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2F065" w14:textId="77777777" w:rsidR="00293C7F" w:rsidRDefault="00293C7F" w:rsidP="00785F4D">
      <w:pPr>
        <w:spacing w:after="0" w:line="240" w:lineRule="auto"/>
        <w:jc w:val="center"/>
        <w:rPr>
          <w:rFonts w:ascii="Times New Roman" w:hAnsi="Times New Roman" w:cs="Times New Roman"/>
          <w:bCs/>
          <w:sz w:val="28"/>
          <w:szCs w:val="28"/>
        </w:rPr>
      </w:pPr>
    </w:p>
    <w:p w14:paraId="61F6126D" w14:textId="2298FB86" w:rsidR="00F876E6" w:rsidRPr="00146C18" w:rsidRDefault="00F876E6" w:rsidP="00785F4D">
      <w:pPr>
        <w:spacing w:after="0" w:line="240" w:lineRule="auto"/>
        <w:jc w:val="center"/>
        <w:rPr>
          <w:rFonts w:ascii="Times New Roman" w:hAnsi="Times New Roman" w:cs="Times New Roman"/>
          <w:bCs/>
          <w:sz w:val="28"/>
          <w:szCs w:val="28"/>
        </w:rPr>
      </w:pPr>
      <w:r w:rsidRPr="00146C18">
        <w:rPr>
          <w:rFonts w:ascii="Times New Roman" w:hAnsi="Times New Roman" w:cs="Times New Roman"/>
          <w:bCs/>
          <w:sz w:val="28"/>
          <w:szCs w:val="28"/>
        </w:rPr>
        <w:t>НАО «Карагандинский Медицинский Университет»</w:t>
      </w:r>
    </w:p>
    <w:p w14:paraId="3A02D850" w14:textId="77777777" w:rsidR="00C54487" w:rsidRDefault="00C54487" w:rsidP="00B71B68">
      <w:pPr>
        <w:spacing w:after="0" w:line="240" w:lineRule="auto"/>
        <w:rPr>
          <w:rFonts w:ascii="Times New Roman" w:hAnsi="Times New Roman" w:cs="Times New Roman"/>
          <w:b/>
          <w:sz w:val="28"/>
          <w:szCs w:val="28"/>
        </w:rPr>
      </w:pPr>
    </w:p>
    <w:p w14:paraId="489E3258" w14:textId="77777777" w:rsidR="00146C18" w:rsidRDefault="00146C18" w:rsidP="00B71B68">
      <w:pPr>
        <w:spacing w:after="0" w:line="240" w:lineRule="auto"/>
        <w:rPr>
          <w:rFonts w:ascii="Times New Roman" w:hAnsi="Times New Roman" w:cs="Times New Roman"/>
          <w:b/>
          <w:sz w:val="28"/>
          <w:szCs w:val="28"/>
        </w:rPr>
      </w:pPr>
    </w:p>
    <w:p w14:paraId="0F3BAE75" w14:textId="35143D2E" w:rsidR="00146C18" w:rsidRDefault="00F215DE" w:rsidP="00F215DE">
      <w:pPr>
        <w:tabs>
          <w:tab w:val="left" w:pos="99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14:paraId="5262B37B" w14:textId="78149E47" w:rsidR="00F876E6" w:rsidRPr="007831F2" w:rsidRDefault="00F215DE" w:rsidP="00B71B68">
      <w:pPr>
        <w:spacing w:after="0" w:line="240" w:lineRule="auto"/>
        <w:rPr>
          <w:rFonts w:ascii="Times New Roman" w:hAnsi="Times New Roman" w:cs="Times New Roman"/>
          <w:sz w:val="28"/>
          <w:szCs w:val="28"/>
        </w:rPr>
      </w:pPr>
      <w:r w:rsidRPr="00F215DE">
        <w:rPr>
          <w:rFonts w:ascii="Times New Roman" w:hAnsi="Times New Roman" w:cs="Times New Roman"/>
          <w:sz w:val="28"/>
          <w:szCs w:val="28"/>
        </w:rPr>
        <w:t>УДК 616.34</w:t>
      </w:r>
      <w:r w:rsidR="00293C7F">
        <w:rPr>
          <w:rFonts w:ascii="Times New Roman" w:hAnsi="Times New Roman" w:cs="Times New Roman"/>
          <w:sz w:val="28"/>
          <w:szCs w:val="28"/>
        </w:rPr>
        <w:t>-</w:t>
      </w:r>
      <w:r w:rsidRPr="00F215DE">
        <w:rPr>
          <w:rFonts w:ascii="Times New Roman" w:hAnsi="Times New Roman" w:cs="Times New Roman"/>
          <w:sz w:val="28"/>
          <w:szCs w:val="28"/>
        </w:rPr>
        <w:t>008:543.5</w:t>
      </w:r>
      <w:r w:rsidR="00293C7F">
        <w:rPr>
          <w:rFonts w:ascii="Times New Roman" w:hAnsi="Times New Roman" w:cs="Times New Roman"/>
          <w:sz w:val="28"/>
          <w:szCs w:val="28"/>
        </w:rPr>
        <w:t>-</w:t>
      </w:r>
      <w:r w:rsidRPr="00F215DE">
        <w:rPr>
          <w:rFonts w:ascii="Times New Roman" w:hAnsi="Times New Roman" w:cs="Times New Roman"/>
          <w:sz w:val="28"/>
          <w:szCs w:val="28"/>
        </w:rPr>
        <w:t>07</w:t>
      </w:r>
      <w:r w:rsidR="00293C7F">
        <w:rPr>
          <w:rFonts w:ascii="Times New Roman" w:hAnsi="Times New Roman" w:cs="Times New Roman"/>
          <w:sz w:val="28"/>
          <w:szCs w:val="28"/>
        </w:rPr>
        <w:t>-</w:t>
      </w:r>
      <w:r w:rsidRPr="00F215DE">
        <w:rPr>
          <w:rFonts w:ascii="Times New Roman" w:hAnsi="Times New Roman" w:cs="Times New Roman"/>
          <w:sz w:val="28"/>
          <w:szCs w:val="28"/>
        </w:rPr>
        <w:t>036.8</w:t>
      </w:r>
      <w:r w:rsidR="00F876E6" w:rsidRPr="007831F2">
        <w:rPr>
          <w:rFonts w:ascii="Times New Roman" w:hAnsi="Times New Roman" w:cs="Times New Roman"/>
          <w:sz w:val="28"/>
          <w:szCs w:val="28"/>
        </w:rPr>
        <w:t xml:space="preserve">    </w:t>
      </w:r>
      <w:r w:rsidR="00C54487">
        <w:rPr>
          <w:rFonts w:ascii="Times New Roman" w:hAnsi="Times New Roman" w:cs="Times New Roman"/>
          <w:sz w:val="28"/>
          <w:szCs w:val="28"/>
        </w:rPr>
        <w:t xml:space="preserve">    </w:t>
      </w:r>
      <w:r w:rsidR="00F876E6" w:rsidRPr="007831F2">
        <w:rPr>
          <w:rFonts w:ascii="Times New Roman" w:hAnsi="Times New Roman" w:cs="Times New Roman"/>
          <w:sz w:val="28"/>
          <w:szCs w:val="28"/>
        </w:rPr>
        <w:t xml:space="preserve">                    </w:t>
      </w:r>
      <w:r w:rsidR="00C54487">
        <w:rPr>
          <w:rFonts w:ascii="Times New Roman" w:hAnsi="Times New Roman" w:cs="Times New Roman"/>
          <w:sz w:val="28"/>
          <w:szCs w:val="28"/>
        </w:rPr>
        <w:t xml:space="preserve">                    На правах </w:t>
      </w:r>
      <w:r w:rsidR="00F876E6" w:rsidRPr="007831F2">
        <w:rPr>
          <w:rFonts w:ascii="Times New Roman" w:hAnsi="Times New Roman" w:cs="Times New Roman"/>
          <w:sz w:val="28"/>
          <w:szCs w:val="28"/>
        </w:rPr>
        <w:t>рукописи</w:t>
      </w:r>
    </w:p>
    <w:p w14:paraId="2F8C5931" w14:textId="77777777" w:rsidR="00F876E6" w:rsidRDefault="00F876E6" w:rsidP="00B71B68">
      <w:pPr>
        <w:spacing w:after="0" w:line="240" w:lineRule="auto"/>
        <w:ind w:firstLine="709"/>
        <w:jc w:val="both"/>
        <w:rPr>
          <w:rFonts w:ascii="Times New Roman" w:hAnsi="Times New Roman" w:cs="Times New Roman"/>
          <w:b/>
          <w:sz w:val="28"/>
          <w:szCs w:val="28"/>
        </w:rPr>
      </w:pPr>
    </w:p>
    <w:p w14:paraId="45278911" w14:textId="77777777" w:rsidR="00F876E6" w:rsidRDefault="00F876E6" w:rsidP="00B71B68">
      <w:pPr>
        <w:spacing w:after="0" w:line="240" w:lineRule="auto"/>
        <w:ind w:firstLine="709"/>
        <w:jc w:val="both"/>
        <w:rPr>
          <w:rFonts w:ascii="Times New Roman" w:hAnsi="Times New Roman" w:cs="Times New Roman"/>
          <w:b/>
          <w:sz w:val="28"/>
          <w:szCs w:val="28"/>
        </w:rPr>
      </w:pPr>
    </w:p>
    <w:p w14:paraId="18C23642" w14:textId="77777777" w:rsidR="00F876E6" w:rsidRDefault="00F876E6" w:rsidP="00B71B68">
      <w:pPr>
        <w:spacing w:after="0" w:line="240" w:lineRule="auto"/>
        <w:ind w:firstLine="709"/>
        <w:jc w:val="both"/>
        <w:rPr>
          <w:rFonts w:ascii="Times New Roman" w:hAnsi="Times New Roman" w:cs="Times New Roman"/>
          <w:b/>
          <w:sz w:val="28"/>
          <w:szCs w:val="28"/>
        </w:rPr>
      </w:pPr>
    </w:p>
    <w:p w14:paraId="364668AB" w14:textId="77777777" w:rsidR="00F876E6" w:rsidRPr="007831F2" w:rsidRDefault="00F876E6" w:rsidP="00B71B68">
      <w:pPr>
        <w:spacing w:after="0" w:line="240" w:lineRule="auto"/>
        <w:ind w:firstLine="709"/>
        <w:jc w:val="center"/>
        <w:rPr>
          <w:rFonts w:ascii="Times New Roman" w:hAnsi="Times New Roman" w:cs="Times New Roman"/>
          <w:b/>
          <w:sz w:val="40"/>
          <w:szCs w:val="40"/>
        </w:rPr>
      </w:pPr>
    </w:p>
    <w:p w14:paraId="6DA836B9" w14:textId="495E2E8F" w:rsidR="00F876E6" w:rsidRPr="00146C18" w:rsidRDefault="00146C18" w:rsidP="00785F4D">
      <w:pPr>
        <w:spacing w:after="0" w:line="240" w:lineRule="auto"/>
        <w:jc w:val="center"/>
        <w:rPr>
          <w:rFonts w:ascii="Times New Roman" w:hAnsi="Times New Roman" w:cs="Times New Roman"/>
          <w:b/>
          <w:sz w:val="28"/>
          <w:szCs w:val="28"/>
        </w:rPr>
      </w:pPr>
      <w:r w:rsidRPr="00146C18">
        <w:rPr>
          <w:rFonts w:ascii="Times New Roman" w:hAnsi="Times New Roman" w:cs="Times New Roman"/>
          <w:b/>
          <w:sz w:val="28"/>
          <w:szCs w:val="28"/>
        </w:rPr>
        <w:t>АСАМИДАНОВА СОФИКО ГИЕВНА</w:t>
      </w:r>
    </w:p>
    <w:p w14:paraId="6948529D" w14:textId="77777777" w:rsidR="00F876E6" w:rsidRDefault="00F876E6" w:rsidP="00B71B68">
      <w:pPr>
        <w:spacing w:after="0" w:line="240" w:lineRule="auto"/>
        <w:ind w:firstLine="709"/>
        <w:jc w:val="center"/>
        <w:rPr>
          <w:rFonts w:ascii="Times New Roman" w:hAnsi="Times New Roman" w:cs="Times New Roman"/>
          <w:b/>
          <w:sz w:val="40"/>
          <w:szCs w:val="40"/>
        </w:rPr>
      </w:pPr>
    </w:p>
    <w:p w14:paraId="7AC837A5" w14:textId="77777777" w:rsidR="00146C18" w:rsidRPr="007831F2" w:rsidRDefault="00146C18" w:rsidP="00B71B68">
      <w:pPr>
        <w:spacing w:after="0" w:line="240" w:lineRule="auto"/>
        <w:ind w:firstLine="709"/>
        <w:jc w:val="center"/>
        <w:rPr>
          <w:rFonts w:ascii="Times New Roman" w:hAnsi="Times New Roman" w:cs="Times New Roman"/>
          <w:b/>
          <w:sz w:val="40"/>
          <w:szCs w:val="40"/>
        </w:rPr>
      </w:pPr>
    </w:p>
    <w:p w14:paraId="7B43B2FD" w14:textId="722FA64C" w:rsidR="00F876E6" w:rsidRDefault="00F876E6" w:rsidP="00785F4D">
      <w:pPr>
        <w:spacing w:after="0" w:line="240" w:lineRule="auto"/>
        <w:jc w:val="center"/>
        <w:rPr>
          <w:rFonts w:ascii="Times New Roman" w:hAnsi="Times New Roman" w:cs="Times New Roman"/>
          <w:b/>
          <w:sz w:val="28"/>
          <w:szCs w:val="28"/>
        </w:rPr>
      </w:pPr>
      <w:r w:rsidRPr="00FB37CC">
        <w:rPr>
          <w:rFonts w:ascii="Times New Roman" w:hAnsi="Times New Roman" w:cs="Times New Roman"/>
          <w:b/>
          <w:sz w:val="28"/>
          <w:szCs w:val="28"/>
        </w:rPr>
        <w:t xml:space="preserve">Биомаркеры повреждения кишечного барьера в прогнозировании течения мультиорганной </w:t>
      </w:r>
      <w:r w:rsidR="004C0B93">
        <w:rPr>
          <w:rFonts w:ascii="Times New Roman" w:hAnsi="Times New Roman" w:cs="Times New Roman"/>
          <w:b/>
          <w:sz w:val="28"/>
          <w:szCs w:val="28"/>
        </w:rPr>
        <w:t>дисфункции</w:t>
      </w:r>
    </w:p>
    <w:p w14:paraId="783AFA85" w14:textId="77777777" w:rsidR="00DF08D2" w:rsidRDefault="00DF08D2" w:rsidP="00B71B68">
      <w:pPr>
        <w:spacing w:after="0" w:line="240" w:lineRule="auto"/>
        <w:ind w:firstLine="709"/>
        <w:jc w:val="center"/>
        <w:rPr>
          <w:rFonts w:ascii="Times New Roman" w:hAnsi="Times New Roman" w:cs="Times New Roman"/>
          <w:b/>
          <w:sz w:val="28"/>
          <w:szCs w:val="28"/>
        </w:rPr>
      </w:pPr>
    </w:p>
    <w:p w14:paraId="23E77AA0" w14:textId="77777777" w:rsidR="00146C18" w:rsidRDefault="00146C18" w:rsidP="00B71B68">
      <w:pPr>
        <w:spacing w:after="0" w:line="240" w:lineRule="auto"/>
        <w:ind w:firstLine="709"/>
        <w:jc w:val="center"/>
        <w:rPr>
          <w:rFonts w:ascii="Times New Roman" w:hAnsi="Times New Roman" w:cs="Times New Roman"/>
          <w:b/>
          <w:sz w:val="28"/>
          <w:szCs w:val="28"/>
        </w:rPr>
      </w:pPr>
    </w:p>
    <w:p w14:paraId="6F368041" w14:textId="77777777" w:rsidR="00F876E6" w:rsidRDefault="00F876E6" w:rsidP="00785F4D">
      <w:pPr>
        <w:spacing w:after="0" w:line="240" w:lineRule="auto"/>
        <w:jc w:val="center"/>
        <w:rPr>
          <w:rFonts w:ascii="Times New Roman" w:hAnsi="Times New Roman" w:cs="Times New Roman"/>
          <w:sz w:val="28"/>
          <w:szCs w:val="28"/>
        </w:rPr>
      </w:pPr>
      <w:r w:rsidRPr="007831F2">
        <w:rPr>
          <w:rFonts w:ascii="Times New Roman" w:hAnsi="Times New Roman" w:cs="Times New Roman"/>
          <w:sz w:val="28"/>
          <w:szCs w:val="28"/>
        </w:rPr>
        <w:t>8D10100 – Медицина</w:t>
      </w:r>
    </w:p>
    <w:p w14:paraId="1B08F95E" w14:textId="77777777" w:rsidR="00146C18" w:rsidRDefault="00146C18" w:rsidP="00B71B68">
      <w:pPr>
        <w:spacing w:after="0" w:line="240" w:lineRule="auto"/>
        <w:ind w:firstLine="709"/>
        <w:jc w:val="center"/>
        <w:rPr>
          <w:rFonts w:ascii="Times New Roman" w:hAnsi="Times New Roman" w:cs="Times New Roman"/>
          <w:sz w:val="28"/>
          <w:szCs w:val="28"/>
        </w:rPr>
      </w:pPr>
    </w:p>
    <w:p w14:paraId="1347DBBE" w14:textId="77777777" w:rsidR="00146C18" w:rsidRPr="007831F2" w:rsidRDefault="00146C18" w:rsidP="00B71B68">
      <w:pPr>
        <w:spacing w:after="0" w:line="240" w:lineRule="auto"/>
        <w:ind w:firstLine="709"/>
        <w:jc w:val="center"/>
        <w:rPr>
          <w:rFonts w:ascii="Times New Roman" w:hAnsi="Times New Roman" w:cs="Times New Roman"/>
          <w:sz w:val="28"/>
          <w:szCs w:val="28"/>
        </w:rPr>
      </w:pPr>
    </w:p>
    <w:p w14:paraId="18E33C05" w14:textId="77777777" w:rsidR="00F876E6" w:rsidRPr="007831F2" w:rsidRDefault="00F876E6" w:rsidP="00785F4D">
      <w:pPr>
        <w:spacing w:after="0" w:line="240" w:lineRule="auto"/>
        <w:jc w:val="center"/>
        <w:rPr>
          <w:rFonts w:ascii="Times New Roman" w:hAnsi="Times New Roman" w:cs="Times New Roman"/>
          <w:sz w:val="28"/>
          <w:szCs w:val="28"/>
        </w:rPr>
      </w:pPr>
      <w:r w:rsidRPr="007831F2">
        <w:rPr>
          <w:rFonts w:ascii="Times New Roman" w:hAnsi="Times New Roman" w:cs="Times New Roman"/>
          <w:sz w:val="28"/>
          <w:szCs w:val="28"/>
        </w:rPr>
        <w:t>Диссертация на соискание степени</w:t>
      </w:r>
    </w:p>
    <w:p w14:paraId="023B5578" w14:textId="04456303" w:rsidR="00F876E6" w:rsidRDefault="00F876E6" w:rsidP="00B71B6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доктора философии (PhD)</w:t>
      </w:r>
    </w:p>
    <w:p w14:paraId="2B35697C" w14:textId="77777777" w:rsidR="00146C18" w:rsidRDefault="00146C18" w:rsidP="00B71B68">
      <w:pPr>
        <w:spacing w:after="0" w:line="240" w:lineRule="auto"/>
        <w:ind w:firstLine="709"/>
        <w:jc w:val="center"/>
        <w:rPr>
          <w:rFonts w:ascii="Times New Roman" w:hAnsi="Times New Roman" w:cs="Times New Roman"/>
          <w:sz w:val="28"/>
          <w:szCs w:val="28"/>
        </w:rPr>
      </w:pPr>
    </w:p>
    <w:p w14:paraId="4E23AE05" w14:textId="77777777" w:rsidR="00146C18" w:rsidRDefault="00146C18" w:rsidP="00B71B68">
      <w:pPr>
        <w:spacing w:after="0" w:line="240" w:lineRule="auto"/>
        <w:ind w:firstLine="709"/>
        <w:jc w:val="center"/>
        <w:rPr>
          <w:rFonts w:ascii="Times New Roman" w:hAnsi="Times New Roman" w:cs="Times New Roman"/>
          <w:sz w:val="28"/>
          <w:szCs w:val="28"/>
        </w:rPr>
      </w:pPr>
    </w:p>
    <w:p w14:paraId="7AB00A63" w14:textId="77777777" w:rsidR="00146C18" w:rsidRDefault="00146C18" w:rsidP="00B71B68">
      <w:pPr>
        <w:spacing w:after="0" w:line="240" w:lineRule="auto"/>
        <w:ind w:firstLine="709"/>
        <w:jc w:val="center"/>
        <w:rPr>
          <w:rFonts w:ascii="Times New Roman" w:hAnsi="Times New Roman" w:cs="Times New Roman"/>
          <w:sz w:val="28"/>
          <w:szCs w:val="28"/>
        </w:rPr>
      </w:pPr>
    </w:p>
    <w:p w14:paraId="53B6C799" w14:textId="77777777" w:rsidR="00146C18" w:rsidRDefault="00146C18" w:rsidP="00B71B68">
      <w:pPr>
        <w:spacing w:after="0" w:line="240" w:lineRule="auto"/>
        <w:ind w:firstLine="709"/>
        <w:jc w:val="center"/>
        <w:rPr>
          <w:rFonts w:ascii="Times New Roman" w:hAnsi="Times New Roman" w:cs="Times New Roman"/>
          <w:sz w:val="28"/>
          <w:szCs w:val="28"/>
        </w:rPr>
      </w:pPr>
    </w:p>
    <w:p w14:paraId="6A8C70FB" w14:textId="77777777" w:rsidR="00146C18" w:rsidRDefault="00146C18" w:rsidP="00B71B68">
      <w:pPr>
        <w:spacing w:after="0" w:line="240" w:lineRule="auto"/>
        <w:ind w:firstLine="709"/>
        <w:jc w:val="center"/>
        <w:rPr>
          <w:rFonts w:ascii="Times New Roman" w:hAnsi="Times New Roman" w:cs="Times New Roman"/>
          <w:sz w:val="28"/>
          <w:szCs w:val="28"/>
        </w:rPr>
      </w:pPr>
    </w:p>
    <w:p w14:paraId="394A9DB5" w14:textId="77777777" w:rsidR="00F876E6" w:rsidRPr="007831F2" w:rsidRDefault="00F876E6" w:rsidP="00B71B68">
      <w:pPr>
        <w:spacing w:after="0" w:line="240" w:lineRule="auto"/>
        <w:ind w:firstLine="709"/>
        <w:jc w:val="right"/>
        <w:rPr>
          <w:rFonts w:ascii="Times New Roman" w:hAnsi="Times New Roman" w:cs="Times New Roman"/>
          <w:sz w:val="28"/>
          <w:szCs w:val="28"/>
        </w:rPr>
      </w:pPr>
    </w:p>
    <w:p w14:paraId="7E90FCAC" w14:textId="5D269CB2" w:rsidR="00F876E6" w:rsidRPr="007831F2"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Научны</w:t>
      </w:r>
      <w:r w:rsidR="00146C18">
        <w:rPr>
          <w:rFonts w:ascii="Times New Roman" w:hAnsi="Times New Roman" w:cs="Times New Roman"/>
          <w:sz w:val="28"/>
          <w:szCs w:val="28"/>
        </w:rPr>
        <w:t>е</w:t>
      </w:r>
      <w:r w:rsidRPr="007831F2">
        <w:rPr>
          <w:rFonts w:ascii="Times New Roman" w:hAnsi="Times New Roman" w:cs="Times New Roman"/>
          <w:sz w:val="28"/>
          <w:szCs w:val="28"/>
        </w:rPr>
        <w:t xml:space="preserve"> консультант</w:t>
      </w:r>
      <w:r w:rsidR="00146C18">
        <w:rPr>
          <w:rFonts w:ascii="Times New Roman" w:hAnsi="Times New Roman" w:cs="Times New Roman"/>
          <w:sz w:val="28"/>
          <w:szCs w:val="28"/>
        </w:rPr>
        <w:t>ы</w:t>
      </w:r>
    </w:p>
    <w:p w14:paraId="1B3A541D" w14:textId="77777777" w:rsidR="00F876E6" w:rsidRPr="007831F2"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доктор медицинских наук,</w:t>
      </w:r>
    </w:p>
    <w:p w14:paraId="163B04BA" w14:textId="3D29542B" w:rsidR="00F876E6" w:rsidRPr="007831F2"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профессор,</w:t>
      </w:r>
      <w:r w:rsidR="00DF08D2">
        <w:rPr>
          <w:rFonts w:ascii="Times New Roman" w:hAnsi="Times New Roman" w:cs="Times New Roman"/>
          <w:sz w:val="28"/>
          <w:szCs w:val="28"/>
        </w:rPr>
        <w:t xml:space="preserve"> </w:t>
      </w:r>
      <w:r w:rsidRPr="007831F2">
        <w:rPr>
          <w:rFonts w:ascii="Times New Roman" w:hAnsi="Times New Roman" w:cs="Times New Roman"/>
          <w:sz w:val="28"/>
          <w:szCs w:val="28"/>
        </w:rPr>
        <w:t>Е.М. Тургунов</w:t>
      </w:r>
      <w:r w:rsidR="00DF08D2">
        <w:rPr>
          <w:rFonts w:ascii="Times New Roman" w:hAnsi="Times New Roman" w:cs="Times New Roman"/>
          <w:sz w:val="28"/>
          <w:szCs w:val="28"/>
        </w:rPr>
        <w:t>,</w:t>
      </w:r>
    </w:p>
    <w:p w14:paraId="04BF3CCE" w14:textId="6A0CC4A6" w:rsidR="00F876E6" w:rsidRPr="007831F2" w:rsidRDefault="004C0B93" w:rsidP="00B71B6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lang w:val="en-US"/>
        </w:rPr>
        <w:t>P</w:t>
      </w:r>
      <w:r w:rsidRPr="007831F2">
        <w:rPr>
          <w:rFonts w:ascii="Times New Roman" w:hAnsi="Times New Roman" w:cs="Times New Roman"/>
          <w:sz w:val="28"/>
          <w:szCs w:val="28"/>
          <w:lang w:val="en-US"/>
        </w:rPr>
        <w:t>hD</w:t>
      </w:r>
      <w:r>
        <w:rPr>
          <w:rFonts w:ascii="Times New Roman" w:hAnsi="Times New Roman" w:cs="Times New Roman"/>
          <w:sz w:val="28"/>
          <w:szCs w:val="28"/>
        </w:rPr>
        <w:t>,</w:t>
      </w:r>
      <w:r w:rsidRPr="007831F2">
        <w:rPr>
          <w:rFonts w:ascii="Times New Roman" w:hAnsi="Times New Roman" w:cs="Times New Roman"/>
          <w:sz w:val="28"/>
          <w:szCs w:val="28"/>
        </w:rPr>
        <w:t xml:space="preserve"> </w:t>
      </w:r>
      <w:r w:rsidR="00146C18">
        <w:rPr>
          <w:rFonts w:ascii="Times New Roman" w:hAnsi="Times New Roman" w:cs="Times New Roman"/>
          <w:sz w:val="28"/>
          <w:szCs w:val="28"/>
        </w:rPr>
        <w:t>А.В.</w:t>
      </w:r>
      <w:r w:rsidR="00F876E6" w:rsidRPr="007831F2">
        <w:rPr>
          <w:rFonts w:ascii="Times New Roman" w:hAnsi="Times New Roman" w:cs="Times New Roman"/>
          <w:sz w:val="28"/>
          <w:szCs w:val="28"/>
        </w:rPr>
        <w:t xml:space="preserve">Огизбаева </w:t>
      </w:r>
    </w:p>
    <w:p w14:paraId="02FEB070" w14:textId="77777777" w:rsidR="00DF08D2" w:rsidRDefault="00DF08D2" w:rsidP="00B71B68">
      <w:pPr>
        <w:spacing w:after="0" w:line="240" w:lineRule="auto"/>
        <w:ind w:firstLine="709"/>
        <w:jc w:val="right"/>
        <w:rPr>
          <w:rFonts w:ascii="Times New Roman" w:hAnsi="Times New Roman" w:cs="Times New Roman"/>
          <w:sz w:val="28"/>
          <w:szCs w:val="28"/>
        </w:rPr>
      </w:pPr>
    </w:p>
    <w:p w14:paraId="378C67E7" w14:textId="758ED141" w:rsidR="00F876E6" w:rsidRPr="007831F2"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Зарубежный научный консультан</w:t>
      </w:r>
      <w:r w:rsidR="00572A0D">
        <w:rPr>
          <w:rFonts w:ascii="Times New Roman" w:hAnsi="Times New Roman" w:cs="Times New Roman"/>
          <w:sz w:val="28"/>
          <w:szCs w:val="28"/>
        </w:rPr>
        <w:t>т</w:t>
      </w:r>
    </w:p>
    <w:p w14:paraId="207AE42F" w14:textId="77777777" w:rsidR="00F876E6"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доктор медицинских наук,</w:t>
      </w:r>
    </w:p>
    <w:p w14:paraId="25909BB1" w14:textId="5D338E06" w:rsidR="00F876E6" w:rsidRPr="007831F2" w:rsidRDefault="004C0B93" w:rsidP="00B71B6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профессор</w:t>
      </w:r>
      <w:r w:rsidR="00DF08D2">
        <w:rPr>
          <w:rFonts w:ascii="Times New Roman" w:hAnsi="Times New Roman" w:cs="Times New Roman"/>
          <w:sz w:val="28"/>
          <w:szCs w:val="28"/>
        </w:rPr>
        <w:t xml:space="preserve">, </w:t>
      </w:r>
      <w:r w:rsidR="00146C18" w:rsidRPr="007831F2">
        <w:rPr>
          <w:rFonts w:ascii="Times New Roman" w:hAnsi="Times New Roman" w:cs="Times New Roman"/>
          <w:sz w:val="28"/>
          <w:szCs w:val="28"/>
        </w:rPr>
        <w:t>А.</w:t>
      </w:r>
      <w:r w:rsidR="00F876E6" w:rsidRPr="007831F2">
        <w:rPr>
          <w:rFonts w:ascii="Times New Roman" w:hAnsi="Times New Roman" w:cs="Times New Roman"/>
          <w:sz w:val="28"/>
          <w:szCs w:val="28"/>
        </w:rPr>
        <w:t xml:space="preserve">Злотник </w:t>
      </w:r>
    </w:p>
    <w:p w14:paraId="37B1AD1E" w14:textId="77777777" w:rsidR="00F876E6" w:rsidRPr="007831F2" w:rsidRDefault="00F876E6" w:rsidP="00B71B68">
      <w:pPr>
        <w:spacing w:after="0" w:line="240" w:lineRule="auto"/>
        <w:ind w:firstLine="709"/>
        <w:jc w:val="right"/>
        <w:rPr>
          <w:rFonts w:ascii="Times New Roman" w:hAnsi="Times New Roman" w:cs="Times New Roman"/>
          <w:sz w:val="28"/>
          <w:szCs w:val="28"/>
        </w:rPr>
      </w:pPr>
      <w:r w:rsidRPr="007831F2">
        <w:rPr>
          <w:rFonts w:ascii="Times New Roman" w:hAnsi="Times New Roman" w:cs="Times New Roman"/>
          <w:sz w:val="28"/>
          <w:szCs w:val="28"/>
        </w:rPr>
        <w:t>(Израиль)</w:t>
      </w:r>
    </w:p>
    <w:p w14:paraId="6E6E6039" w14:textId="77777777" w:rsidR="00C54487" w:rsidRDefault="00C54487" w:rsidP="00B71B68">
      <w:pPr>
        <w:spacing w:after="0" w:line="240" w:lineRule="auto"/>
        <w:ind w:firstLine="709"/>
        <w:jc w:val="center"/>
        <w:rPr>
          <w:rFonts w:ascii="Times New Roman" w:hAnsi="Times New Roman" w:cs="Times New Roman"/>
          <w:b/>
          <w:sz w:val="28"/>
          <w:szCs w:val="28"/>
        </w:rPr>
      </w:pPr>
    </w:p>
    <w:p w14:paraId="1B6E5FD3" w14:textId="77777777" w:rsidR="00C54487" w:rsidRDefault="00C54487" w:rsidP="00B71B68">
      <w:pPr>
        <w:spacing w:after="0" w:line="240" w:lineRule="auto"/>
        <w:ind w:firstLine="709"/>
        <w:jc w:val="center"/>
        <w:rPr>
          <w:rFonts w:ascii="Times New Roman" w:hAnsi="Times New Roman" w:cs="Times New Roman"/>
          <w:b/>
          <w:sz w:val="28"/>
          <w:szCs w:val="28"/>
        </w:rPr>
      </w:pPr>
    </w:p>
    <w:p w14:paraId="7E4EF6BD" w14:textId="77777777" w:rsidR="00DF08D2" w:rsidRDefault="00DF08D2" w:rsidP="00B71B68">
      <w:pPr>
        <w:spacing w:after="0" w:line="240" w:lineRule="auto"/>
        <w:ind w:firstLine="709"/>
        <w:jc w:val="center"/>
        <w:rPr>
          <w:rFonts w:ascii="Times New Roman" w:hAnsi="Times New Roman" w:cs="Times New Roman"/>
          <w:b/>
          <w:sz w:val="28"/>
          <w:szCs w:val="28"/>
        </w:rPr>
      </w:pPr>
    </w:p>
    <w:p w14:paraId="745ED187" w14:textId="77777777" w:rsidR="00C54487" w:rsidRDefault="00C54487" w:rsidP="00B71B68">
      <w:pPr>
        <w:spacing w:after="0" w:line="240" w:lineRule="auto"/>
        <w:ind w:firstLine="709"/>
        <w:jc w:val="center"/>
        <w:rPr>
          <w:rFonts w:ascii="Times New Roman" w:hAnsi="Times New Roman" w:cs="Times New Roman"/>
          <w:b/>
          <w:sz w:val="28"/>
          <w:szCs w:val="28"/>
        </w:rPr>
      </w:pPr>
    </w:p>
    <w:p w14:paraId="364B2D3E" w14:textId="77777777" w:rsidR="00F876E6" w:rsidRPr="00FA4C9E" w:rsidRDefault="00F876E6" w:rsidP="00785F4D">
      <w:pPr>
        <w:spacing w:after="0" w:line="240" w:lineRule="auto"/>
        <w:jc w:val="center"/>
        <w:rPr>
          <w:rFonts w:ascii="Times New Roman" w:hAnsi="Times New Roman" w:cs="Times New Roman"/>
          <w:b/>
          <w:sz w:val="28"/>
          <w:szCs w:val="28"/>
        </w:rPr>
      </w:pPr>
      <w:r w:rsidRPr="00FA4C9E">
        <w:rPr>
          <w:rFonts w:ascii="Times New Roman" w:hAnsi="Times New Roman" w:cs="Times New Roman"/>
          <w:b/>
          <w:sz w:val="28"/>
          <w:szCs w:val="28"/>
        </w:rPr>
        <w:t>Республика Казахстан</w:t>
      </w:r>
    </w:p>
    <w:p w14:paraId="21793A46" w14:textId="29EA2346" w:rsidR="00F30820" w:rsidRDefault="004D1C87" w:rsidP="00645ED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F876E6" w:rsidRPr="00FA4C9E">
        <w:rPr>
          <w:rFonts w:ascii="Times New Roman" w:hAnsi="Times New Roman" w:cs="Times New Roman"/>
          <w:b/>
          <w:sz w:val="28"/>
          <w:szCs w:val="28"/>
        </w:rPr>
        <w:t>Караганда,</w:t>
      </w:r>
      <w:r w:rsidR="00F876E6">
        <w:rPr>
          <w:rFonts w:ascii="Times New Roman" w:hAnsi="Times New Roman" w:cs="Times New Roman"/>
          <w:b/>
          <w:sz w:val="28"/>
          <w:szCs w:val="28"/>
        </w:rPr>
        <w:t>2025</w:t>
      </w:r>
    </w:p>
    <w:p w14:paraId="4D569F7A" w14:textId="234489C2" w:rsidR="00DC5D75" w:rsidRPr="00DC5D75" w:rsidRDefault="00DC5D75" w:rsidP="00DC5D75">
      <w:pPr>
        <w:spacing w:after="0" w:line="240" w:lineRule="auto"/>
        <w:ind w:firstLine="709"/>
        <w:jc w:val="center"/>
        <w:rPr>
          <w:rFonts w:ascii="Times New Roman" w:hAnsi="Times New Roman" w:cs="Times New Roman"/>
          <w:b/>
          <w:sz w:val="28"/>
          <w:szCs w:val="28"/>
        </w:rPr>
      </w:pPr>
      <w:r w:rsidRPr="004D2DD2">
        <w:rPr>
          <w:rFonts w:ascii="Times New Roman" w:hAnsi="Times New Roman" w:cs="Times New Roman"/>
          <w:b/>
          <w:sz w:val="28"/>
          <w:szCs w:val="28"/>
        </w:rPr>
        <w:lastRenderedPageBreak/>
        <w:t>СОДЕРЖАНИЕ</w:t>
      </w:r>
    </w:p>
    <w:tbl>
      <w:tblPr>
        <w:tblStyle w:val="af"/>
        <w:tblpPr w:leftFromText="180" w:rightFromText="180" w:vertAnchor="text" w:horzAnchor="margin" w:tblpY="52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gridCol w:w="709"/>
      </w:tblGrid>
      <w:tr w:rsidR="00645ED6" w14:paraId="0E6478A7" w14:textId="77777777" w:rsidTr="00645ED6">
        <w:tc>
          <w:tcPr>
            <w:tcW w:w="8930" w:type="dxa"/>
          </w:tcPr>
          <w:p w14:paraId="6ED30655" w14:textId="77777777" w:rsidR="00645ED6" w:rsidRPr="00F82B69" w:rsidRDefault="00645ED6" w:rsidP="000F1A08">
            <w:pPr>
              <w:pStyle w:val="12"/>
              <w:spacing w:before="0"/>
              <w:jc w:val="both"/>
            </w:pPr>
            <w:r w:rsidRPr="00F82B69">
              <w:t>НОРМАТИВНЫЕ ССЫЛКИ</w:t>
            </w:r>
            <w:r>
              <w:t>……………………………………………...</w:t>
            </w:r>
          </w:p>
        </w:tc>
        <w:tc>
          <w:tcPr>
            <w:tcW w:w="709" w:type="dxa"/>
          </w:tcPr>
          <w:p w14:paraId="30A6E9CF" w14:textId="77777777" w:rsidR="00645ED6" w:rsidRPr="00F82B69" w:rsidRDefault="00645ED6" w:rsidP="000F1A08">
            <w:pPr>
              <w:pStyle w:val="12"/>
              <w:spacing w:before="0"/>
            </w:pPr>
            <w:r>
              <w:t>4</w:t>
            </w:r>
          </w:p>
        </w:tc>
      </w:tr>
      <w:tr w:rsidR="00645ED6" w14:paraId="7C3A00F9" w14:textId="77777777" w:rsidTr="00645ED6">
        <w:tc>
          <w:tcPr>
            <w:tcW w:w="8930" w:type="dxa"/>
          </w:tcPr>
          <w:p w14:paraId="3F7558F6" w14:textId="77777777" w:rsidR="00645ED6" w:rsidRPr="00F82B69" w:rsidRDefault="00645ED6" w:rsidP="000F1A08">
            <w:pPr>
              <w:pStyle w:val="12"/>
              <w:spacing w:before="0"/>
              <w:jc w:val="both"/>
            </w:pPr>
            <w:r>
              <w:t>ОБОЗНАЧЕНИЯ И СОКРАЩЕНИЯ……………………………………..</w:t>
            </w:r>
          </w:p>
        </w:tc>
        <w:tc>
          <w:tcPr>
            <w:tcW w:w="709" w:type="dxa"/>
          </w:tcPr>
          <w:p w14:paraId="13E2BB59" w14:textId="77777777" w:rsidR="00645ED6" w:rsidRDefault="00645ED6" w:rsidP="000F1A08">
            <w:pPr>
              <w:pStyle w:val="12"/>
              <w:spacing w:before="0"/>
            </w:pPr>
            <w:r>
              <w:t>5</w:t>
            </w:r>
          </w:p>
        </w:tc>
      </w:tr>
      <w:tr w:rsidR="00645ED6" w14:paraId="3BCED59E" w14:textId="77777777" w:rsidTr="00645ED6">
        <w:tc>
          <w:tcPr>
            <w:tcW w:w="8930" w:type="dxa"/>
          </w:tcPr>
          <w:p w14:paraId="584440C6" w14:textId="77777777" w:rsidR="00645ED6" w:rsidRPr="00F82B69" w:rsidRDefault="00645ED6" w:rsidP="000F1A08">
            <w:pPr>
              <w:pStyle w:val="12"/>
              <w:spacing w:before="0"/>
              <w:jc w:val="both"/>
            </w:pPr>
            <w:r>
              <w:t>ВВЕДЕНИЕ…………………………………………………………………</w:t>
            </w:r>
          </w:p>
        </w:tc>
        <w:tc>
          <w:tcPr>
            <w:tcW w:w="709" w:type="dxa"/>
          </w:tcPr>
          <w:p w14:paraId="4D75D08F" w14:textId="77777777" w:rsidR="00645ED6" w:rsidRDefault="00645ED6" w:rsidP="000F1A08">
            <w:pPr>
              <w:pStyle w:val="12"/>
              <w:spacing w:before="0"/>
            </w:pPr>
            <w:r>
              <w:t>6</w:t>
            </w:r>
          </w:p>
        </w:tc>
      </w:tr>
      <w:tr w:rsidR="00645ED6" w14:paraId="0DA62CAB" w14:textId="77777777" w:rsidTr="00645ED6">
        <w:tc>
          <w:tcPr>
            <w:tcW w:w="8930" w:type="dxa"/>
          </w:tcPr>
          <w:p w14:paraId="08E5D5CF" w14:textId="77777777" w:rsidR="00645ED6" w:rsidRPr="00F82B69" w:rsidRDefault="00645ED6" w:rsidP="000F1A08">
            <w:pPr>
              <w:pStyle w:val="12"/>
              <w:spacing w:before="0"/>
              <w:jc w:val="both"/>
            </w:pPr>
            <w:r>
              <w:t>1 ОБЗОР ЛИТЕРАТУРЫ…………………………………………………..</w:t>
            </w:r>
          </w:p>
        </w:tc>
        <w:tc>
          <w:tcPr>
            <w:tcW w:w="709" w:type="dxa"/>
          </w:tcPr>
          <w:p w14:paraId="74481DA5" w14:textId="77777777" w:rsidR="00645ED6" w:rsidRDefault="00645ED6" w:rsidP="000F1A08">
            <w:pPr>
              <w:pStyle w:val="12"/>
              <w:spacing w:before="0"/>
            </w:pPr>
            <w:r>
              <w:t>12</w:t>
            </w:r>
          </w:p>
        </w:tc>
      </w:tr>
      <w:tr w:rsidR="00645ED6" w14:paraId="2338E063" w14:textId="77777777" w:rsidTr="00645ED6">
        <w:tc>
          <w:tcPr>
            <w:tcW w:w="8930" w:type="dxa"/>
          </w:tcPr>
          <w:p w14:paraId="3B0C5AFD" w14:textId="77777777" w:rsidR="00645ED6" w:rsidRDefault="00645ED6" w:rsidP="000F1A08">
            <w:pPr>
              <w:pStyle w:val="12"/>
              <w:spacing w:before="0"/>
              <w:jc w:val="both"/>
            </w:pPr>
            <w:r>
              <w:t>1.1 Основные патофизиологические механизмы МОДС………………..</w:t>
            </w:r>
          </w:p>
        </w:tc>
        <w:tc>
          <w:tcPr>
            <w:tcW w:w="709" w:type="dxa"/>
          </w:tcPr>
          <w:p w14:paraId="640B5E98" w14:textId="77777777" w:rsidR="00645ED6" w:rsidRDefault="00645ED6" w:rsidP="000F1A08">
            <w:pPr>
              <w:pStyle w:val="12"/>
              <w:spacing w:before="0"/>
            </w:pPr>
            <w:r>
              <w:t>13</w:t>
            </w:r>
          </w:p>
        </w:tc>
      </w:tr>
      <w:tr w:rsidR="00645ED6" w14:paraId="01EBBB6F" w14:textId="77777777" w:rsidTr="00645ED6">
        <w:tc>
          <w:tcPr>
            <w:tcW w:w="8930" w:type="dxa"/>
          </w:tcPr>
          <w:p w14:paraId="5804F068" w14:textId="77777777" w:rsidR="00645ED6" w:rsidRDefault="00645ED6" w:rsidP="000F1A08">
            <w:pPr>
              <w:pStyle w:val="12"/>
              <w:spacing w:before="0"/>
              <w:jc w:val="both"/>
            </w:pPr>
            <w:r>
              <w:t>1.1.</w:t>
            </w:r>
            <w:r w:rsidRPr="00F82B69">
              <w:rPr>
                <w:rStyle w:val="13"/>
              </w:rPr>
              <w:t>1 Митохондриальная дисфункция…………………………………</w:t>
            </w:r>
            <w:r>
              <w:rPr>
                <w:rStyle w:val="13"/>
              </w:rPr>
              <w:t>…</w:t>
            </w:r>
            <w:r>
              <w:t>.</w:t>
            </w:r>
          </w:p>
        </w:tc>
        <w:tc>
          <w:tcPr>
            <w:tcW w:w="709" w:type="dxa"/>
          </w:tcPr>
          <w:p w14:paraId="5087B9B2" w14:textId="77777777" w:rsidR="00645ED6" w:rsidRDefault="00645ED6" w:rsidP="000F1A08">
            <w:pPr>
              <w:pStyle w:val="12"/>
              <w:spacing w:before="0"/>
            </w:pPr>
            <w:r>
              <w:t>17</w:t>
            </w:r>
          </w:p>
        </w:tc>
      </w:tr>
      <w:tr w:rsidR="00645ED6" w14:paraId="1E4B73EC" w14:textId="77777777" w:rsidTr="00645ED6">
        <w:tc>
          <w:tcPr>
            <w:tcW w:w="8930" w:type="dxa"/>
          </w:tcPr>
          <w:p w14:paraId="4B8235AA" w14:textId="77777777" w:rsidR="00645ED6" w:rsidRDefault="00645ED6" w:rsidP="000F1A08">
            <w:pPr>
              <w:pStyle w:val="12"/>
              <w:spacing w:before="0"/>
              <w:jc w:val="both"/>
            </w:pPr>
            <w:r>
              <w:t>1.1.2 Эндотелиальная дисфункция………………………………………..</w:t>
            </w:r>
          </w:p>
        </w:tc>
        <w:tc>
          <w:tcPr>
            <w:tcW w:w="709" w:type="dxa"/>
          </w:tcPr>
          <w:p w14:paraId="5D519845" w14:textId="77777777" w:rsidR="00645ED6" w:rsidRDefault="00645ED6" w:rsidP="000F1A08">
            <w:pPr>
              <w:pStyle w:val="12"/>
              <w:spacing w:before="0"/>
            </w:pPr>
            <w:r>
              <w:t>20</w:t>
            </w:r>
          </w:p>
        </w:tc>
      </w:tr>
      <w:tr w:rsidR="00645ED6" w14:paraId="13A595F1" w14:textId="77777777" w:rsidTr="00645ED6">
        <w:tc>
          <w:tcPr>
            <w:tcW w:w="8930" w:type="dxa"/>
          </w:tcPr>
          <w:p w14:paraId="4FAAEAF1" w14:textId="77777777" w:rsidR="00645ED6" w:rsidRDefault="00645ED6" w:rsidP="000F1A08">
            <w:pPr>
              <w:pStyle w:val="12"/>
              <w:spacing w:before="0"/>
              <w:jc w:val="both"/>
            </w:pPr>
            <w:r>
              <w:t>1.1.3 Печеночная дисфункция…………………………………………….</w:t>
            </w:r>
          </w:p>
        </w:tc>
        <w:tc>
          <w:tcPr>
            <w:tcW w:w="709" w:type="dxa"/>
          </w:tcPr>
          <w:p w14:paraId="6B0400F5" w14:textId="77777777" w:rsidR="00645ED6" w:rsidRDefault="00645ED6" w:rsidP="000F1A08">
            <w:pPr>
              <w:pStyle w:val="12"/>
              <w:spacing w:before="0"/>
            </w:pPr>
            <w:r>
              <w:t>21</w:t>
            </w:r>
          </w:p>
        </w:tc>
      </w:tr>
      <w:tr w:rsidR="00645ED6" w14:paraId="6225877F" w14:textId="77777777" w:rsidTr="00645ED6">
        <w:tc>
          <w:tcPr>
            <w:tcW w:w="8930" w:type="dxa"/>
          </w:tcPr>
          <w:p w14:paraId="5275F76C" w14:textId="77777777" w:rsidR="00645ED6" w:rsidRPr="00F82B69" w:rsidRDefault="00645ED6" w:rsidP="000F1A08">
            <w:pPr>
              <w:pStyle w:val="12"/>
              <w:spacing w:before="0"/>
              <w:jc w:val="both"/>
            </w:pPr>
            <w:r w:rsidRPr="00F82B69">
              <w:t>1.1.4 Сердечная дисфункция</w:t>
            </w:r>
            <w:r>
              <w:t>………………………………………………</w:t>
            </w:r>
          </w:p>
        </w:tc>
        <w:tc>
          <w:tcPr>
            <w:tcW w:w="709" w:type="dxa"/>
          </w:tcPr>
          <w:p w14:paraId="12A1BEE8" w14:textId="77777777" w:rsidR="00645ED6" w:rsidRDefault="00645ED6" w:rsidP="000F1A08">
            <w:pPr>
              <w:pStyle w:val="12"/>
              <w:spacing w:before="0"/>
            </w:pPr>
            <w:r>
              <w:t>22</w:t>
            </w:r>
          </w:p>
        </w:tc>
      </w:tr>
      <w:tr w:rsidR="00645ED6" w14:paraId="76CEFABF" w14:textId="77777777" w:rsidTr="00645ED6">
        <w:tc>
          <w:tcPr>
            <w:tcW w:w="8930" w:type="dxa"/>
          </w:tcPr>
          <w:p w14:paraId="54CBFC56" w14:textId="77777777" w:rsidR="00645ED6" w:rsidRDefault="00645ED6" w:rsidP="000F1A08">
            <w:pPr>
              <w:pStyle w:val="12"/>
              <w:spacing w:before="0"/>
              <w:jc w:val="both"/>
            </w:pPr>
            <w:r>
              <w:t>1.1.5 Легочная дисфункция………………………………………………..</w:t>
            </w:r>
          </w:p>
        </w:tc>
        <w:tc>
          <w:tcPr>
            <w:tcW w:w="709" w:type="dxa"/>
          </w:tcPr>
          <w:p w14:paraId="309C49FB" w14:textId="77777777" w:rsidR="00645ED6" w:rsidRDefault="00645ED6" w:rsidP="000F1A08">
            <w:pPr>
              <w:pStyle w:val="12"/>
              <w:spacing w:before="0"/>
            </w:pPr>
            <w:r>
              <w:t>23</w:t>
            </w:r>
          </w:p>
        </w:tc>
      </w:tr>
      <w:tr w:rsidR="00645ED6" w14:paraId="26006438" w14:textId="77777777" w:rsidTr="00645ED6">
        <w:tc>
          <w:tcPr>
            <w:tcW w:w="8930" w:type="dxa"/>
          </w:tcPr>
          <w:p w14:paraId="7D76660C" w14:textId="77777777" w:rsidR="00645ED6" w:rsidRDefault="00645ED6" w:rsidP="000F1A08">
            <w:pPr>
              <w:pStyle w:val="12"/>
              <w:spacing w:before="0"/>
              <w:jc w:val="both"/>
            </w:pPr>
            <w:r>
              <w:t>1.1.6 Дисфункция центральной нервной системы………………….........</w:t>
            </w:r>
          </w:p>
        </w:tc>
        <w:tc>
          <w:tcPr>
            <w:tcW w:w="709" w:type="dxa"/>
          </w:tcPr>
          <w:p w14:paraId="4235D385" w14:textId="77777777" w:rsidR="00645ED6" w:rsidRDefault="00645ED6" w:rsidP="000F1A08">
            <w:pPr>
              <w:pStyle w:val="12"/>
              <w:spacing w:before="0"/>
            </w:pPr>
            <w:r>
              <w:t>23</w:t>
            </w:r>
          </w:p>
        </w:tc>
      </w:tr>
      <w:tr w:rsidR="00645ED6" w14:paraId="0778E9DB" w14:textId="77777777" w:rsidTr="00645ED6">
        <w:tc>
          <w:tcPr>
            <w:tcW w:w="8930" w:type="dxa"/>
          </w:tcPr>
          <w:p w14:paraId="78117615" w14:textId="77777777" w:rsidR="00645ED6" w:rsidRDefault="00645ED6" w:rsidP="000F1A08">
            <w:pPr>
              <w:pStyle w:val="12"/>
              <w:spacing w:before="0"/>
            </w:pPr>
            <w:r>
              <w:t>1.1.7 Почечная дисфункция………………………………………………..</w:t>
            </w:r>
          </w:p>
        </w:tc>
        <w:tc>
          <w:tcPr>
            <w:tcW w:w="709" w:type="dxa"/>
          </w:tcPr>
          <w:p w14:paraId="50EBF73E" w14:textId="77777777" w:rsidR="00645ED6" w:rsidRDefault="00645ED6" w:rsidP="000F1A08">
            <w:pPr>
              <w:pStyle w:val="12"/>
              <w:spacing w:before="0"/>
            </w:pPr>
            <w:r>
              <w:t>23</w:t>
            </w:r>
          </w:p>
        </w:tc>
      </w:tr>
      <w:tr w:rsidR="00645ED6" w14:paraId="2D6D1CCE" w14:textId="77777777" w:rsidTr="00645ED6">
        <w:tc>
          <w:tcPr>
            <w:tcW w:w="8930" w:type="dxa"/>
          </w:tcPr>
          <w:p w14:paraId="44B0325A" w14:textId="77777777" w:rsidR="00645ED6" w:rsidRDefault="00645ED6" w:rsidP="000F1A08">
            <w:pPr>
              <w:pStyle w:val="12"/>
              <w:spacing w:before="0"/>
            </w:pPr>
            <w:r>
              <w:t>1.1.8 Дисфункция желудочно—кишечного тракта………………………...</w:t>
            </w:r>
          </w:p>
        </w:tc>
        <w:tc>
          <w:tcPr>
            <w:tcW w:w="709" w:type="dxa"/>
          </w:tcPr>
          <w:p w14:paraId="36887E96" w14:textId="77777777" w:rsidR="00645ED6" w:rsidRDefault="00645ED6" w:rsidP="000F1A08">
            <w:pPr>
              <w:pStyle w:val="12"/>
              <w:spacing w:before="0"/>
            </w:pPr>
            <w:r>
              <w:t>24</w:t>
            </w:r>
          </w:p>
        </w:tc>
      </w:tr>
      <w:tr w:rsidR="00645ED6" w14:paraId="12C67DF4" w14:textId="77777777" w:rsidTr="00645ED6">
        <w:tc>
          <w:tcPr>
            <w:tcW w:w="8930" w:type="dxa"/>
          </w:tcPr>
          <w:p w14:paraId="4DF6DC48" w14:textId="77777777" w:rsidR="00645ED6" w:rsidRDefault="00645ED6" w:rsidP="000F1A08">
            <w:pPr>
              <w:pStyle w:val="12"/>
              <w:spacing w:before="0"/>
            </w:pPr>
            <w:r>
              <w:t>1.2 Бактериальная транслокация и ее роль в МОД………………………</w:t>
            </w:r>
          </w:p>
        </w:tc>
        <w:tc>
          <w:tcPr>
            <w:tcW w:w="709" w:type="dxa"/>
          </w:tcPr>
          <w:p w14:paraId="126DA102" w14:textId="77777777" w:rsidR="00645ED6" w:rsidRDefault="00645ED6" w:rsidP="000F1A08">
            <w:pPr>
              <w:pStyle w:val="12"/>
              <w:spacing w:before="0"/>
            </w:pPr>
            <w:r>
              <w:t>27</w:t>
            </w:r>
          </w:p>
        </w:tc>
      </w:tr>
      <w:tr w:rsidR="00645ED6" w14:paraId="3388DBD8" w14:textId="77777777" w:rsidTr="00645ED6">
        <w:tc>
          <w:tcPr>
            <w:tcW w:w="8930" w:type="dxa"/>
          </w:tcPr>
          <w:p w14:paraId="63DAC444" w14:textId="77777777" w:rsidR="00645ED6" w:rsidRDefault="00645ED6" w:rsidP="000F1A08">
            <w:pPr>
              <w:pStyle w:val="12"/>
              <w:spacing w:before="0"/>
              <w:jc w:val="both"/>
            </w:pPr>
            <w:r>
              <w:t xml:space="preserve">1.3 </w:t>
            </w:r>
            <w:r w:rsidRPr="00F82B69">
              <w:t>Методы диагност</w:t>
            </w:r>
            <w:r>
              <w:t xml:space="preserve">ики мультиорганной дисфункции и </w:t>
            </w:r>
            <w:r w:rsidRPr="00F82B69">
              <w:t>бактериальной транслокации</w:t>
            </w:r>
            <w:r>
              <w:t xml:space="preserve"> …………………………………………….</w:t>
            </w:r>
          </w:p>
        </w:tc>
        <w:tc>
          <w:tcPr>
            <w:tcW w:w="709" w:type="dxa"/>
          </w:tcPr>
          <w:p w14:paraId="5AA8619B" w14:textId="77777777" w:rsidR="00645ED6" w:rsidRDefault="00645ED6" w:rsidP="000F1A08">
            <w:pPr>
              <w:pStyle w:val="12"/>
              <w:spacing w:before="0"/>
            </w:pPr>
          </w:p>
          <w:p w14:paraId="08B56FA6" w14:textId="77777777" w:rsidR="00645ED6" w:rsidRDefault="00645ED6" w:rsidP="000F1A08">
            <w:pPr>
              <w:pStyle w:val="12"/>
              <w:spacing w:before="0"/>
            </w:pPr>
            <w:r>
              <w:t>30</w:t>
            </w:r>
          </w:p>
        </w:tc>
      </w:tr>
      <w:tr w:rsidR="00645ED6" w14:paraId="01783FE8" w14:textId="77777777" w:rsidTr="00645ED6">
        <w:tc>
          <w:tcPr>
            <w:tcW w:w="8930" w:type="dxa"/>
          </w:tcPr>
          <w:p w14:paraId="2466AB36" w14:textId="77777777" w:rsidR="00645ED6" w:rsidRPr="00817886" w:rsidRDefault="00645ED6" w:rsidP="000F1A08">
            <w:pPr>
              <w:pStyle w:val="12"/>
              <w:spacing w:before="0"/>
              <w:jc w:val="both"/>
            </w:pPr>
            <w:r>
              <w:t xml:space="preserve">1.3.1 </w:t>
            </w:r>
            <w:r w:rsidRPr="00F677CB">
              <w:t>Методы диагностики мультиорганной дисфункции</w:t>
            </w:r>
            <w:r>
              <w:t>………………</w:t>
            </w:r>
          </w:p>
        </w:tc>
        <w:tc>
          <w:tcPr>
            <w:tcW w:w="709" w:type="dxa"/>
          </w:tcPr>
          <w:p w14:paraId="11C303DF" w14:textId="77777777" w:rsidR="00645ED6" w:rsidRDefault="00645ED6" w:rsidP="000F1A08">
            <w:pPr>
              <w:pStyle w:val="12"/>
              <w:spacing w:before="0"/>
            </w:pPr>
            <w:r>
              <w:t>30</w:t>
            </w:r>
          </w:p>
        </w:tc>
      </w:tr>
      <w:tr w:rsidR="00645ED6" w14:paraId="722CE132" w14:textId="77777777" w:rsidTr="00645ED6">
        <w:tc>
          <w:tcPr>
            <w:tcW w:w="8930" w:type="dxa"/>
          </w:tcPr>
          <w:p w14:paraId="7D385C1A" w14:textId="77777777" w:rsidR="00645ED6" w:rsidRDefault="00645ED6" w:rsidP="000F1A08">
            <w:pPr>
              <w:pStyle w:val="12"/>
              <w:spacing w:before="0"/>
              <w:jc w:val="both"/>
            </w:pPr>
            <w:r>
              <w:t xml:space="preserve">1.3.2 </w:t>
            </w:r>
            <w:r w:rsidRPr="00F677CB">
              <w:t>Биомаркеры повреждения кишечной стенки и бактериальной транслокации</w:t>
            </w:r>
            <w:r>
              <w:t>……………………………………………………………….</w:t>
            </w:r>
          </w:p>
        </w:tc>
        <w:tc>
          <w:tcPr>
            <w:tcW w:w="709" w:type="dxa"/>
          </w:tcPr>
          <w:p w14:paraId="763253D2" w14:textId="77777777" w:rsidR="00645ED6" w:rsidRDefault="00645ED6" w:rsidP="000F1A08">
            <w:pPr>
              <w:pStyle w:val="12"/>
              <w:spacing w:before="0"/>
            </w:pPr>
          </w:p>
          <w:p w14:paraId="03C686C5" w14:textId="77777777" w:rsidR="00645ED6" w:rsidRDefault="00645ED6" w:rsidP="000F1A08">
            <w:pPr>
              <w:pStyle w:val="12"/>
              <w:spacing w:before="0"/>
            </w:pPr>
            <w:r>
              <w:t>33</w:t>
            </w:r>
          </w:p>
        </w:tc>
      </w:tr>
      <w:tr w:rsidR="00645ED6" w14:paraId="51D0BCE5" w14:textId="77777777" w:rsidTr="00645ED6">
        <w:tc>
          <w:tcPr>
            <w:tcW w:w="8930" w:type="dxa"/>
          </w:tcPr>
          <w:p w14:paraId="3EC82CC1" w14:textId="77777777" w:rsidR="00645ED6" w:rsidRDefault="00645ED6" w:rsidP="000F1A08">
            <w:pPr>
              <w:pStyle w:val="12"/>
              <w:spacing w:before="0"/>
              <w:jc w:val="both"/>
            </w:pPr>
            <w:r w:rsidRPr="004819FC">
              <w:rPr>
                <w:rStyle w:val="13"/>
              </w:rPr>
              <w:t>1.3.3</w:t>
            </w:r>
            <w:r>
              <w:t xml:space="preserve"> </w:t>
            </w:r>
            <w:r w:rsidRPr="00F677CB">
              <w:t>Клинические исходы у пациентов с мультиорганной дисфункцией при различных патологиях</w:t>
            </w:r>
            <w:r>
              <w:t>……………………………………………….</w:t>
            </w:r>
          </w:p>
        </w:tc>
        <w:tc>
          <w:tcPr>
            <w:tcW w:w="709" w:type="dxa"/>
          </w:tcPr>
          <w:p w14:paraId="2069D00B" w14:textId="77777777" w:rsidR="00645ED6" w:rsidRDefault="00645ED6" w:rsidP="000F1A08">
            <w:pPr>
              <w:pStyle w:val="12"/>
              <w:spacing w:before="0"/>
            </w:pPr>
          </w:p>
          <w:p w14:paraId="165EE701" w14:textId="77777777" w:rsidR="00645ED6" w:rsidRDefault="00645ED6" w:rsidP="000F1A08">
            <w:pPr>
              <w:pStyle w:val="12"/>
              <w:spacing w:before="0"/>
            </w:pPr>
            <w:r>
              <w:t>38</w:t>
            </w:r>
          </w:p>
        </w:tc>
      </w:tr>
      <w:tr w:rsidR="00645ED6" w14:paraId="7CA4D64E" w14:textId="77777777" w:rsidTr="00645ED6">
        <w:tc>
          <w:tcPr>
            <w:tcW w:w="8930" w:type="dxa"/>
          </w:tcPr>
          <w:p w14:paraId="4FEB8B7C" w14:textId="647D6C10" w:rsidR="00645ED6" w:rsidRDefault="00645ED6" w:rsidP="000F1A08">
            <w:pPr>
              <w:pStyle w:val="12"/>
              <w:spacing w:before="0"/>
              <w:jc w:val="both"/>
            </w:pPr>
            <w:r w:rsidRPr="004819FC">
              <w:rPr>
                <w:rStyle w:val="13"/>
              </w:rPr>
              <w:t>2</w:t>
            </w:r>
            <w:r>
              <w:t xml:space="preserve"> </w:t>
            </w:r>
            <w:r w:rsidRPr="004819FC">
              <w:t>МАТЕРИАЛЫ И МЕТОДЫ ИССЛЕДОВАНИЯ</w:t>
            </w:r>
            <w:r>
              <w:t>………………………</w:t>
            </w:r>
          </w:p>
        </w:tc>
        <w:tc>
          <w:tcPr>
            <w:tcW w:w="709" w:type="dxa"/>
          </w:tcPr>
          <w:p w14:paraId="1A52FC46" w14:textId="77777777" w:rsidR="00645ED6" w:rsidRDefault="00645ED6" w:rsidP="000F1A08">
            <w:pPr>
              <w:pStyle w:val="12"/>
              <w:spacing w:before="0"/>
            </w:pPr>
            <w:r>
              <w:t>41</w:t>
            </w:r>
          </w:p>
        </w:tc>
      </w:tr>
      <w:tr w:rsidR="00645ED6" w14:paraId="6A4340BD" w14:textId="77777777" w:rsidTr="00645ED6">
        <w:tc>
          <w:tcPr>
            <w:tcW w:w="8930" w:type="dxa"/>
          </w:tcPr>
          <w:p w14:paraId="5ABE561C" w14:textId="77777777" w:rsidR="00645ED6" w:rsidRDefault="00645ED6" w:rsidP="000F1A08">
            <w:pPr>
              <w:pStyle w:val="12"/>
              <w:spacing w:before="0"/>
              <w:jc w:val="both"/>
            </w:pPr>
            <w:r>
              <w:t xml:space="preserve">2.1 </w:t>
            </w:r>
            <w:r w:rsidRPr="004440A9">
              <w:t>Дизайн и материалы исследования</w:t>
            </w:r>
            <w:r>
              <w:t>…………………………………...</w:t>
            </w:r>
          </w:p>
        </w:tc>
        <w:tc>
          <w:tcPr>
            <w:tcW w:w="709" w:type="dxa"/>
          </w:tcPr>
          <w:p w14:paraId="52FA600A" w14:textId="77777777" w:rsidR="00645ED6" w:rsidRDefault="00645ED6" w:rsidP="000F1A08">
            <w:pPr>
              <w:pStyle w:val="12"/>
              <w:spacing w:before="0"/>
            </w:pPr>
            <w:r>
              <w:t>41</w:t>
            </w:r>
          </w:p>
        </w:tc>
      </w:tr>
      <w:tr w:rsidR="00645ED6" w14:paraId="390946A2" w14:textId="77777777" w:rsidTr="00645ED6">
        <w:tc>
          <w:tcPr>
            <w:tcW w:w="8930" w:type="dxa"/>
          </w:tcPr>
          <w:p w14:paraId="31177C16" w14:textId="77777777" w:rsidR="00645ED6" w:rsidRPr="004819FC" w:rsidRDefault="00645ED6" w:rsidP="000F1A08">
            <w:pPr>
              <w:pStyle w:val="12"/>
              <w:spacing w:before="0"/>
              <w:jc w:val="both"/>
              <w:rPr>
                <w:rFonts w:eastAsia="Times New Roman"/>
                <w:bCs/>
                <w:u w:color="000000"/>
              </w:rPr>
            </w:pPr>
            <w:r w:rsidRPr="004819FC">
              <w:rPr>
                <w:rFonts w:eastAsia="Times New Roman"/>
                <w:bCs/>
                <w:u w:color="000000"/>
              </w:rPr>
              <w:t>2.2 Материалы исследования</w:t>
            </w:r>
            <w:r>
              <w:rPr>
                <w:rFonts w:eastAsia="Times New Roman"/>
                <w:bCs/>
                <w:u w:color="000000"/>
              </w:rPr>
              <w:t>………………………………………………</w:t>
            </w:r>
          </w:p>
        </w:tc>
        <w:tc>
          <w:tcPr>
            <w:tcW w:w="709" w:type="dxa"/>
          </w:tcPr>
          <w:p w14:paraId="6D002145" w14:textId="77777777" w:rsidR="00645ED6" w:rsidRDefault="00645ED6" w:rsidP="000F1A08">
            <w:pPr>
              <w:pStyle w:val="12"/>
              <w:spacing w:before="0"/>
            </w:pPr>
            <w:r>
              <w:t>42</w:t>
            </w:r>
          </w:p>
        </w:tc>
      </w:tr>
      <w:tr w:rsidR="00645ED6" w14:paraId="04162DF0" w14:textId="77777777" w:rsidTr="00645ED6">
        <w:tc>
          <w:tcPr>
            <w:tcW w:w="8930" w:type="dxa"/>
          </w:tcPr>
          <w:p w14:paraId="33E7845A" w14:textId="77777777" w:rsidR="00645ED6" w:rsidRPr="004819FC" w:rsidRDefault="00645ED6" w:rsidP="000F1A08">
            <w:pPr>
              <w:pStyle w:val="12"/>
              <w:spacing w:before="0"/>
              <w:jc w:val="both"/>
              <w:rPr>
                <w:bCs/>
              </w:rPr>
            </w:pPr>
            <w:r w:rsidRPr="004819FC">
              <w:rPr>
                <w:bCs/>
              </w:rPr>
              <w:t>2.3 Методы исследования</w:t>
            </w:r>
            <w:r>
              <w:rPr>
                <w:bCs/>
              </w:rPr>
              <w:t>………………………………………………….</w:t>
            </w:r>
          </w:p>
        </w:tc>
        <w:tc>
          <w:tcPr>
            <w:tcW w:w="709" w:type="dxa"/>
          </w:tcPr>
          <w:p w14:paraId="53CD3FD2" w14:textId="77777777" w:rsidR="00645ED6" w:rsidRDefault="00645ED6" w:rsidP="000F1A08">
            <w:pPr>
              <w:pStyle w:val="12"/>
              <w:spacing w:before="0"/>
            </w:pPr>
            <w:r>
              <w:t>45</w:t>
            </w:r>
          </w:p>
        </w:tc>
      </w:tr>
      <w:tr w:rsidR="00645ED6" w14:paraId="5DB2F9C7" w14:textId="77777777" w:rsidTr="00645ED6">
        <w:tc>
          <w:tcPr>
            <w:tcW w:w="8930" w:type="dxa"/>
          </w:tcPr>
          <w:p w14:paraId="61ED1113" w14:textId="77777777" w:rsidR="00645ED6" w:rsidRDefault="00645ED6" w:rsidP="000F1A08">
            <w:pPr>
              <w:pStyle w:val="12"/>
              <w:spacing w:before="0"/>
              <w:jc w:val="both"/>
            </w:pPr>
            <w:r w:rsidRPr="00F677CB">
              <w:t xml:space="preserve">2.3.1. Методика </w:t>
            </w:r>
            <w:r>
              <w:t>определения уровня биомаркеров………………………</w:t>
            </w:r>
          </w:p>
        </w:tc>
        <w:tc>
          <w:tcPr>
            <w:tcW w:w="709" w:type="dxa"/>
          </w:tcPr>
          <w:p w14:paraId="5EB4EB47" w14:textId="77777777" w:rsidR="00645ED6" w:rsidRDefault="00645ED6" w:rsidP="000F1A08">
            <w:pPr>
              <w:pStyle w:val="12"/>
              <w:spacing w:before="0"/>
            </w:pPr>
            <w:r>
              <w:t>45</w:t>
            </w:r>
          </w:p>
        </w:tc>
      </w:tr>
      <w:tr w:rsidR="00645ED6" w14:paraId="5B85F9A4" w14:textId="77777777" w:rsidTr="00645ED6">
        <w:tc>
          <w:tcPr>
            <w:tcW w:w="8930" w:type="dxa"/>
          </w:tcPr>
          <w:p w14:paraId="36253237" w14:textId="77777777" w:rsidR="00645ED6" w:rsidRPr="004819FC" w:rsidRDefault="00645ED6" w:rsidP="000F1A08">
            <w:pPr>
              <w:pStyle w:val="12"/>
              <w:spacing w:before="0"/>
              <w:jc w:val="both"/>
            </w:pPr>
            <w:r>
              <w:t xml:space="preserve">2.3.2 </w:t>
            </w:r>
            <w:r w:rsidRPr="00F677CB">
              <w:rPr>
                <w:bCs/>
              </w:rPr>
              <w:t xml:space="preserve">Статистические методы </w:t>
            </w:r>
            <w:r>
              <w:t>……………………………………………..</w:t>
            </w:r>
          </w:p>
        </w:tc>
        <w:tc>
          <w:tcPr>
            <w:tcW w:w="709" w:type="dxa"/>
          </w:tcPr>
          <w:p w14:paraId="4C044989" w14:textId="77777777" w:rsidR="00645ED6" w:rsidRDefault="00645ED6" w:rsidP="000F1A08">
            <w:pPr>
              <w:pStyle w:val="12"/>
              <w:spacing w:before="0"/>
            </w:pPr>
            <w:r>
              <w:t>47</w:t>
            </w:r>
          </w:p>
        </w:tc>
      </w:tr>
      <w:tr w:rsidR="00645ED6" w14:paraId="1D2B65AA" w14:textId="77777777" w:rsidTr="000F1A08">
        <w:trPr>
          <w:trHeight w:val="999"/>
        </w:trPr>
        <w:tc>
          <w:tcPr>
            <w:tcW w:w="8930" w:type="dxa"/>
          </w:tcPr>
          <w:p w14:paraId="3DC6DF7F" w14:textId="77777777" w:rsidR="00645ED6" w:rsidRPr="004819FC" w:rsidRDefault="00645ED6" w:rsidP="000F1A08">
            <w:pPr>
              <w:pStyle w:val="12"/>
              <w:spacing w:before="0"/>
              <w:jc w:val="both"/>
            </w:pPr>
            <w:r w:rsidRPr="000F1A08">
              <w:t>3 Р</w:t>
            </w:r>
            <w:r w:rsidRPr="004819FC">
              <w:t>ЕЗУЛЬТАТЫ ДЕТЕКЦИИ БИОМАРКЕРОВ ПОВРЕЖДЕНИЯ КИШЕЧНОГО БАРЬЕРА В СИСТЕМНОМ КРОВОТОКЕ У ПАЦИЕНТОВ С МОД</w:t>
            </w:r>
            <w:r>
              <w:t>……………………………………………………..</w:t>
            </w:r>
          </w:p>
        </w:tc>
        <w:tc>
          <w:tcPr>
            <w:tcW w:w="709" w:type="dxa"/>
          </w:tcPr>
          <w:p w14:paraId="1178D997" w14:textId="77777777" w:rsidR="00645ED6" w:rsidRDefault="00645ED6" w:rsidP="000F1A08">
            <w:pPr>
              <w:pStyle w:val="12"/>
              <w:spacing w:before="0"/>
            </w:pPr>
          </w:p>
          <w:p w14:paraId="64403026" w14:textId="77777777" w:rsidR="00645ED6" w:rsidRDefault="00645ED6" w:rsidP="000F1A08">
            <w:pPr>
              <w:pStyle w:val="12"/>
              <w:spacing w:before="0"/>
            </w:pPr>
          </w:p>
          <w:p w14:paraId="0D8407C9" w14:textId="77777777" w:rsidR="00645ED6" w:rsidRDefault="00645ED6" w:rsidP="000F1A08">
            <w:pPr>
              <w:pStyle w:val="12"/>
              <w:spacing w:before="0"/>
            </w:pPr>
            <w:r>
              <w:t>48</w:t>
            </w:r>
          </w:p>
        </w:tc>
      </w:tr>
      <w:tr w:rsidR="00645ED6" w14:paraId="0D356FAE" w14:textId="77777777" w:rsidTr="00645ED6">
        <w:tc>
          <w:tcPr>
            <w:tcW w:w="8930" w:type="dxa"/>
          </w:tcPr>
          <w:p w14:paraId="24E7F4B7" w14:textId="77777777" w:rsidR="00645ED6" w:rsidRPr="004819FC" w:rsidRDefault="00645ED6" w:rsidP="000F1A08">
            <w:pPr>
              <w:pStyle w:val="12"/>
              <w:spacing w:before="0"/>
              <w:jc w:val="both"/>
              <w:rPr>
                <w:bCs/>
              </w:rPr>
            </w:pPr>
            <w:r w:rsidRPr="004819FC">
              <w:rPr>
                <w:bCs/>
              </w:rPr>
              <w:t>3.1 Оценка биомаркеров повреждения кишечной стенки в динамике у пациентов с МОД в сравнении с группой контроля</w:t>
            </w:r>
            <w:r>
              <w:rPr>
                <w:bCs/>
              </w:rPr>
              <w:t>……………………..</w:t>
            </w:r>
          </w:p>
        </w:tc>
        <w:tc>
          <w:tcPr>
            <w:tcW w:w="709" w:type="dxa"/>
          </w:tcPr>
          <w:p w14:paraId="71A3CEAB" w14:textId="77777777" w:rsidR="00645ED6" w:rsidRDefault="00645ED6" w:rsidP="000F1A08">
            <w:pPr>
              <w:pStyle w:val="12"/>
              <w:spacing w:before="0"/>
            </w:pPr>
          </w:p>
          <w:p w14:paraId="343C6D2F" w14:textId="77777777" w:rsidR="00645ED6" w:rsidRDefault="00645ED6" w:rsidP="000F1A08">
            <w:pPr>
              <w:pStyle w:val="12"/>
              <w:spacing w:before="0"/>
            </w:pPr>
            <w:r>
              <w:t>48</w:t>
            </w:r>
          </w:p>
        </w:tc>
      </w:tr>
      <w:tr w:rsidR="00645ED6" w14:paraId="2FD1FAA5" w14:textId="77777777" w:rsidTr="00645ED6">
        <w:tc>
          <w:tcPr>
            <w:tcW w:w="8930" w:type="dxa"/>
          </w:tcPr>
          <w:p w14:paraId="560A2440" w14:textId="77777777" w:rsidR="00645ED6" w:rsidRPr="004819FC" w:rsidRDefault="00645ED6" w:rsidP="000F1A08">
            <w:pPr>
              <w:pStyle w:val="12"/>
              <w:spacing w:before="0"/>
              <w:jc w:val="both"/>
            </w:pPr>
            <w:r>
              <w:t>3.2</w:t>
            </w:r>
            <w:r w:rsidRPr="004819FC">
              <w:t xml:space="preserve"> Уровень биомаркеров в зависимости от степени тяжести МОД</w:t>
            </w:r>
          </w:p>
        </w:tc>
        <w:tc>
          <w:tcPr>
            <w:tcW w:w="709" w:type="dxa"/>
          </w:tcPr>
          <w:p w14:paraId="5E1D945F" w14:textId="77777777" w:rsidR="00645ED6" w:rsidRDefault="00645ED6" w:rsidP="000F1A08">
            <w:pPr>
              <w:pStyle w:val="12"/>
              <w:spacing w:before="0"/>
            </w:pPr>
            <w:r>
              <w:t>51</w:t>
            </w:r>
          </w:p>
        </w:tc>
      </w:tr>
      <w:tr w:rsidR="00645ED6" w14:paraId="2A8C6037" w14:textId="77777777" w:rsidTr="00645ED6">
        <w:tc>
          <w:tcPr>
            <w:tcW w:w="8930" w:type="dxa"/>
          </w:tcPr>
          <w:p w14:paraId="258968A1" w14:textId="77777777" w:rsidR="00645ED6" w:rsidRPr="004819FC" w:rsidRDefault="00645ED6" w:rsidP="000F1A08">
            <w:pPr>
              <w:pStyle w:val="12"/>
              <w:spacing w:before="0"/>
              <w:jc w:val="both"/>
            </w:pPr>
            <w:r w:rsidRPr="0093202A">
              <w:t>3.3 Оценка уровня биомаркеров повреждения кишечной стенки в зависимости от исхода развития МОД</w:t>
            </w:r>
            <w:r>
              <w:t>……………………………………</w:t>
            </w:r>
          </w:p>
        </w:tc>
        <w:tc>
          <w:tcPr>
            <w:tcW w:w="709" w:type="dxa"/>
          </w:tcPr>
          <w:p w14:paraId="237FB66A" w14:textId="77777777" w:rsidR="00645ED6" w:rsidRDefault="00645ED6" w:rsidP="000F1A08">
            <w:pPr>
              <w:pStyle w:val="12"/>
              <w:spacing w:before="0"/>
            </w:pPr>
          </w:p>
          <w:p w14:paraId="7585D6BF" w14:textId="77777777" w:rsidR="00645ED6" w:rsidRDefault="00645ED6" w:rsidP="000F1A08">
            <w:pPr>
              <w:pStyle w:val="12"/>
              <w:spacing w:before="0"/>
            </w:pPr>
            <w:r>
              <w:t>59</w:t>
            </w:r>
          </w:p>
        </w:tc>
      </w:tr>
      <w:tr w:rsidR="00645ED6" w14:paraId="6B8A8A4B" w14:textId="77777777" w:rsidTr="00645ED6">
        <w:tc>
          <w:tcPr>
            <w:tcW w:w="8930" w:type="dxa"/>
          </w:tcPr>
          <w:p w14:paraId="6653D726" w14:textId="77777777" w:rsidR="00645ED6" w:rsidRPr="004819FC" w:rsidRDefault="00645ED6" w:rsidP="000F1A08">
            <w:pPr>
              <w:pStyle w:val="12"/>
              <w:spacing w:before="0"/>
              <w:jc w:val="both"/>
            </w:pPr>
            <w:r w:rsidRPr="0093202A">
              <w:t>3.4 Взаимосвязь биомаркеров и шкал оценки тяжести состояния пациентов</w:t>
            </w:r>
            <w:r>
              <w:t>…………………………………………………………………...</w:t>
            </w:r>
          </w:p>
        </w:tc>
        <w:tc>
          <w:tcPr>
            <w:tcW w:w="709" w:type="dxa"/>
          </w:tcPr>
          <w:p w14:paraId="3971BD59" w14:textId="77777777" w:rsidR="00645ED6" w:rsidRDefault="00645ED6" w:rsidP="000F1A08">
            <w:pPr>
              <w:pStyle w:val="12"/>
              <w:spacing w:before="0"/>
            </w:pPr>
          </w:p>
          <w:p w14:paraId="5B79D26D" w14:textId="77777777" w:rsidR="00645ED6" w:rsidRDefault="00645ED6" w:rsidP="000F1A08">
            <w:pPr>
              <w:pStyle w:val="12"/>
              <w:spacing w:before="0"/>
            </w:pPr>
            <w:r>
              <w:t>60</w:t>
            </w:r>
          </w:p>
        </w:tc>
      </w:tr>
      <w:tr w:rsidR="00645ED6" w14:paraId="4AE1370D" w14:textId="77777777" w:rsidTr="00645ED6">
        <w:tc>
          <w:tcPr>
            <w:tcW w:w="8930" w:type="dxa"/>
          </w:tcPr>
          <w:p w14:paraId="3CE85243" w14:textId="77777777" w:rsidR="00645ED6" w:rsidRPr="004819FC" w:rsidRDefault="00645ED6" w:rsidP="000F1A08">
            <w:pPr>
              <w:pStyle w:val="12"/>
              <w:spacing w:before="0"/>
              <w:jc w:val="both"/>
            </w:pPr>
            <w:r w:rsidRPr="00F66434">
              <w:t xml:space="preserve">3.5 Критические значения биомаркеров у пациентов с </w:t>
            </w:r>
            <w:r w:rsidRPr="00F66434">
              <w:rPr>
                <w:lang w:val="en-US"/>
              </w:rPr>
              <w:t>MODS</w:t>
            </w:r>
            <w:r w:rsidRPr="00F66434">
              <w:t xml:space="preserve"> для про</w:t>
            </w:r>
            <w:r>
              <w:t>гнозирования летального исхода ……………………………………..</w:t>
            </w:r>
          </w:p>
        </w:tc>
        <w:tc>
          <w:tcPr>
            <w:tcW w:w="709" w:type="dxa"/>
          </w:tcPr>
          <w:p w14:paraId="37A8A749" w14:textId="77777777" w:rsidR="00645ED6" w:rsidRDefault="00645ED6" w:rsidP="000F1A08">
            <w:pPr>
              <w:pStyle w:val="12"/>
              <w:spacing w:before="0"/>
            </w:pPr>
          </w:p>
          <w:p w14:paraId="5C267848" w14:textId="77777777" w:rsidR="00645ED6" w:rsidRDefault="00645ED6" w:rsidP="000F1A08">
            <w:pPr>
              <w:pStyle w:val="12"/>
              <w:spacing w:before="0"/>
            </w:pPr>
            <w:r>
              <w:t>62</w:t>
            </w:r>
          </w:p>
        </w:tc>
      </w:tr>
      <w:tr w:rsidR="00645ED6" w14:paraId="13425C88" w14:textId="77777777" w:rsidTr="00645ED6">
        <w:tc>
          <w:tcPr>
            <w:tcW w:w="8930" w:type="dxa"/>
          </w:tcPr>
          <w:p w14:paraId="3D09BFD8" w14:textId="77777777" w:rsidR="00645ED6" w:rsidRPr="004819FC" w:rsidRDefault="00645ED6" w:rsidP="000F1A08">
            <w:pPr>
              <w:pStyle w:val="12"/>
              <w:spacing w:before="0"/>
              <w:jc w:val="both"/>
            </w:pPr>
            <w:r w:rsidRPr="00B502D9">
              <w:rPr>
                <w:color w:val="auto"/>
              </w:rPr>
              <w:t xml:space="preserve">3.6 </w:t>
            </w:r>
            <w:r w:rsidRPr="00B502D9">
              <w:t>Оценка риска развития летального исхода у пациентов с МОД с учетом критических значений уровней маркеров</w:t>
            </w:r>
            <w:r>
              <w:t>………………………..</w:t>
            </w:r>
          </w:p>
        </w:tc>
        <w:tc>
          <w:tcPr>
            <w:tcW w:w="709" w:type="dxa"/>
          </w:tcPr>
          <w:p w14:paraId="3A119E4E" w14:textId="77777777" w:rsidR="00645ED6" w:rsidRDefault="00645ED6" w:rsidP="000F1A08">
            <w:pPr>
              <w:pStyle w:val="12"/>
              <w:spacing w:before="0"/>
            </w:pPr>
          </w:p>
          <w:p w14:paraId="50F2F233" w14:textId="77777777" w:rsidR="00645ED6" w:rsidRDefault="00645ED6" w:rsidP="000F1A08">
            <w:pPr>
              <w:pStyle w:val="12"/>
              <w:spacing w:before="0"/>
            </w:pPr>
            <w:r>
              <w:t>68</w:t>
            </w:r>
          </w:p>
        </w:tc>
      </w:tr>
      <w:tr w:rsidR="00645ED6" w14:paraId="0388BADB" w14:textId="77777777" w:rsidTr="00645ED6">
        <w:tc>
          <w:tcPr>
            <w:tcW w:w="8930" w:type="dxa"/>
          </w:tcPr>
          <w:p w14:paraId="73E48440" w14:textId="77777777" w:rsidR="00645ED6" w:rsidRPr="004819FC" w:rsidRDefault="00645ED6" w:rsidP="000F1A08">
            <w:pPr>
              <w:pStyle w:val="12"/>
              <w:spacing w:before="0"/>
              <w:jc w:val="both"/>
            </w:pPr>
            <w:r w:rsidRPr="004819FC">
              <w:lastRenderedPageBreak/>
              <w:t>4 ОЦЕНКА ЭФФЕКТИВНОСТИ МАТЕМАТИЧЕСКОЙ МОДЕЛИ ДЛЯ ПРОГНОЗИРОВАНИЯ РИСКА РАЗВИТИЯ ЛЕТАЛЬНОГО ИСХОДА ПРИ МОД</w:t>
            </w:r>
            <w:r>
              <w:t>……………………………………………………….</w:t>
            </w:r>
          </w:p>
        </w:tc>
        <w:tc>
          <w:tcPr>
            <w:tcW w:w="709" w:type="dxa"/>
          </w:tcPr>
          <w:p w14:paraId="20B289F5" w14:textId="77777777" w:rsidR="00645ED6" w:rsidRDefault="00645ED6" w:rsidP="000F1A08">
            <w:pPr>
              <w:pStyle w:val="12"/>
              <w:spacing w:before="0"/>
            </w:pPr>
          </w:p>
          <w:p w14:paraId="7C633578" w14:textId="77777777" w:rsidR="00645ED6" w:rsidRDefault="00645ED6" w:rsidP="000F1A08">
            <w:pPr>
              <w:pStyle w:val="12"/>
              <w:spacing w:before="0"/>
            </w:pPr>
          </w:p>
          <w:p w14:paraId="05074903" w14:textId="77777777" w:rsidR="00645ED6" w:rsidRDefault="00645ED6" w:rsidP="000F1A08">
            <w:pPr>
              <w:pStyle w:val="12"/>
              <w:spacing w:before="0"/>
            </w:pPr>
            <w:r>
              <w:t>69</w:t>
            </w:r>
          </w:p>
        </w:tc>
      </w:tr>
      <w:tr w:rsidR="00645ED6" w14:paraId="1ABB565B" w14:textId="77777777" w:rsidTr="00645ED6">
        <w:tc>
          <w:tcPr>
            <w:tcW w:w="8930" w:type="dxa"/>
          </w:tcPr>
          <w:p w14:paraId="2F7510F7" w14:textId="77777777" w:rsidR="00645ED6" w:rsidRPr="004819FC" w:rsidRDefault="00645ED6" w:rsidP="000F1A08">
            <w:pPr>
              <w:pStyle w:val="12"/>
              <w:spacing w:before="0"/>
              <w:jc w:val="both"/>
            </w:pPr>
            <w:r w:rsidRPr="003F069C">
              <w:t>4.1 Модели прогноза летального исхода у пациентов с MODS на основе результатов регрессионного анализа</w:t>
            </w:r>
            <w:r>
              <w:t>……………………………..</w:t>
            </w:r>
          </w:p>
        </w:tc>
        <w:tc>
          <w:tcPr>
            <w:tcW w:w="709" w:type="dxa"/>
          </w:tcPr>
          <w:p w14:paraId="3918B06B" w14:textId="77777777" w:rsidR="00645ED6" w:rsidRDefault="00645ED6" w:rsidP="000F1A08">
            <w:pPr>
              <w:pStyle w:val="12"/>
              <w:spacing w:before="0"/>
            </w:pPr>
          </w:p>
          <w:p w14:paraId="0334C6CD" w14:textId="77777777" w:rsidR="00645ED6" w:rsidRDefault="00645ED6" w:rsidP="000F1A08">
            <w:pPr>
              <w:pStyle w:val="12"/>
              <w:spacing w:before="0"/>
            </w:pPr>
            <w:r>
              <w:t>69</w:t>
            </w:r>
          </w:p>
        </w:tc>
      </w:tr>
      <w:tr w:rsidR="00645ED6" w14:paraId="268843EA" w14:textId="77777777" w:rsidTr="00645ED6">
        <w:tc>
          <w:tcPr>
            <w:tcW w:w="8930" w:type="dxa"/>
          </w:tcPr>
          <w:p w14:paraId="1FEC9729" w14:textId="77777777" w:rsidR="00645ED6" w:rsidRPr="004819FC" w:rsidRDefault="00645ED6" w:rsidP="000F1A08">
            <w:pPr>
              <w:pStyle w:val="12"/>
              <w:spacing w:before="0"/>
              <w:jc w:val="both"/>
            </w:pPr>
            <w:r w:rsidRPr="000127A6">
              <w:t>4.2 Алгоритм расчета р</w:t>
            </w:r>
            <w:r>
              <w:t>иска развития летального исхода……………….</w:t>
            </w:r>
          </w:p>
        </w:tc>
        <w:tc>
          <w:tcPr>
            <w:tcW w:w="709" w:type="dxa"/>
          </w:tcPr>
          <w:p w14:paraId="526FCFEB" w14:textId="77777777" w:rsidR="00645ED6" w:rsidRDefault="00645ED6" w:rsidP="000F1A08">
            <w:pPr>
              <w:pStyle w:val="12"/>
              <w:spacing w:before="0"/>
            </w:pPr>
            <w:r>
              <w:t>70</w:t>
            </w:r>
          </w:p>
        </w:tc>
      </w:tr>
      <w:tr w:rsidR="00645ED6" w14:paraId="00425B50" w14:textId="77777777" w:rsidTr="00645ED6">
        <w:tc>
          <w:tcPr>
            <w:tcW w:w="8930" w:type="dxa"/>
          </w:tcPr>
          <w:p w14:paraId="54A21DCE" w14:textId="77777777" w:rsidR="00645ED6" w:rsidRPr="004819FC" w:rsidRDefault="00645ED6" w:rsidP="000F1A08">
            <w:pPr>
              <w:pStyle w:val="12"/>
              <w:spacing w:before="0"/>
              <w:jc w:val="both"/>
            </w:pPr>
            <w:r w:rsidRPr="0034600B">
              <w:t>4.3 Выбор наиболее эффективной модели для прогнозирования риска развития летального исхода</w:t>
            </w:r>
            <w:r>
              <w:t>……………………………………………….</w:t>
            </w:r>
          </w:p>
        </w:tc>
        <w:tc>
          <w:tcPr>
            <w:tcW w:w="709" w:type="dxa"/>
          </w:tcPr>
          <w:p w14:paraId="6A5E51B5" w14:textId="77777777" w:rsidR="00645ED6" w:rsidRDefault="00645ED6" w:rsidP="000F1A08">
            <w:pPr>
              <w:pStyle w:val="12"/>
              <w:spacing w:before="0"/>
            </w:pPr>
          </w:p>
          <w:p w14:paraId="3F717FD8" w14:textId="77777777" w:rsidR="00645ED6" w:rsidRDefault="00645ED6" w:rsidP="000F1A08">
            <w:pPr>
              <w:pStyle w:val="12"/>
              <w:spacing w:before="0"/>
            </w:pPr>
            <w:r>
              <w:t>72</w:t>
            </w:r>
          </w:p>
        </w:tc>
      </w:tr>
      <w:tr w:rsidR="00645ED6" w14:paraId="04C52E65" w14:textId="77777777" w:rsidTr="00645ED6">
        <w:tc>
          <w:tcPr>
            <w:tcW w:w="8930" w:type="dxa"/>
          </w:tcPr>
          <w:p w14:paraId="0CB5B760" w14:textId="77777777" w:rsidR="00645ED6" w:rsidRPr="000C572E" w:rsidRDefault="00645ED6" w:rsidP="000F1A08">
            <w:pPr>
              <w:pStyle w:val="12"/>
              <w:spacing w:before="0"/>
              <w:jc w:val="both"/>
            </w:pPr>
            <w:r w:rsidRPr="0034600B">
              <w:t>4.4 Онлайн</w:t>
            </w:r>
            <w:r>
              <w:t>—</w:t>
            </w:r>
            <w:r w:rsidRPr="0034600B">
              <w:t>калькулятор расчета рисков развития летального исхода у пациентов с мультиорганной дисфункцией (</w:t>
            </w:r>
            <w:r w:rsidRPr="0034600B">
              <w:rPr>
                <w:lang w:val="en-US"/>
              </w:rPr>
              <w:t>LOP</w:t>
            </w:r>
            <w:r w:rsidRPr="0034600B">
              <w:t xml:space="preserve"> </w:t>
            </w:r>
            <w:r w:rsidRPr="0034600B">
              <w:rPr>
                <w:lang w:val="en-US"/>
              </w:rPr>
              <w:t>MODS</w:t>
            </w:r>
            <w:r w:rsidRPr="0034600B">
              <w:t>)</w:t>
            </w:r>
            <w:r>
              <w:t>………………</w:t>
            </w:r>
          </w:p>
        </w:tc>
        <w:tc>
          <w:tcPr>
            <w:tcW w:w="709" w:type="dxa"/>
          </w:tcPr>
          <w:p w14:paraId="324890E7" w14:textId="77777777" w:rsidR="00645ED6" w:rsidRDefault="00645ED6" w:rsidP="000F1A08">
            <w:pPr>
              <w:pStyle w:val="12"/>
              <w:spacing w:before="0"/>
            </w:pPr>
          </w:p>
          <w:p w14:paraId="24EBCA86" w14:textId="77777777" w:rsidR="00645ED6" w:rsidRDefault="00645ED6" w:rsidP="000F1A08">
            <w:pPr>
              <w:pStyle w:val="12"/>
              <w:spacing w:before="0"/>
            </w:pPr>
            <w:r>
              <w:t>75</w:t>
            </w:r>
          </w:p>
        </w:tc>
      </w:tr>
      <w:tr w:rsidR="00645ED6" w14:paraId="104601D7" w14:textId="77777777" w:rsidTr="00645ED6">
        <w:tc>
          <w:tcPr>
            <w:tcW w:w="8930" w:type="dxa"/>
          </w:tcPr>
          <w:p w14:paraId="1B917AE6" w14:textId="77777777" w:rsidR="00645ED6" w:rsidRPr="000C572E" w:rsidRDefault="00645ED6" w:rsidP="000F1A08">
            <w:pPr>
              <w:pStyle w:val="12"/>
              <w:spacing w:before="0"/>
              <w:jc w:val="both"/>
            </w:pPr>
            <w:r w:rsidRPr="00E41210">
              <w:t>4.5 Принцип работы с онлайн</w:t>
            </w:r>
            <w:r>
              <w:t>—</w:t>
            </w:r>
            <w:r w:rsidRPr="00E41210">
              <w:t xml:space="preserve">калькулятором </w:t>
            </w:r>
            <w:r w:rsidRPr="00E41210">
              <w:rPr>
                <w:lang w:val="en-US"/>
              </w:rPr>
              <w:t>LOP</w:t>
            </w:r>
            <w:r w:rsidRPr="00E41210">
              <w:t xml:space="preserve"> </w:t>
            </w:r>
            <w:r w:rsidRPr="00E41210">
              <w:rPr>
                <w:lang w:val="en-US"/>
              </w:rPr>
              <w:t>MODS</w:t>
            </w:r>
            <w:r>
              <w:t>……………..</w:t>
            </w:r>
          </w:p>
        </w:tc>
        <w:tc>
          <w:tcPr>
            <w:tcW w:w="709" w:type="dxa"/>
          </w:tcPr>
          <w:p w14:paraId="37248D1A" w14:textId="77777777" w:rsidR="00645ED6" w:rsidRDefault="00645ED6" w:rsidP="000F1A08">
            <w:pPr>
              <w:pStyle w:val="12"/>
              <w:spacing w:before="0"/>
            </w:pPr>
            <w:r>
              <w:t>77</w:t>
            </w:r>
          </w:p>
        </w:tc>
      </w:tr>
      <w:tr w:rsidR="00645ED6" w14:paraId="7D5443D2" w14:textId="77777777" w:rsidTr="00645ED6">
        <w:tc>
          <w:tcPr>
            <w:tcW w:w="8930" w:type="dxa"/>
          </w:tcPr>
          <w:p w14:paraId="68C159BD" w14:textId="77777777" w:rsidR="00645ED6" w:rsidRPr="0034600B" w:rsidRDefault="00645ED6" w:rsidP="000F1A08">
            <w:pPr>
              <w:pStyle w:val="12"/>
              <w:spacing w:before="0"/>
              <w:jc w:val="both"/>
            </w:pPr>
            <w:r>
              <w:t>ЗАКЛЮЧЕНИЕ…………………………………………………………….</w:t>
            </w:r>
          </w:p>
        </w:tc>
        <w:tc>
          <w:tcPr>
            <w:tcW w:w="709" w:type="dxa"/>
          </w:tcPr>
          <w:p w14:paraId="5C9C902F" w14:textId="77777777" w:rsidR="00645ED6" w:rsidRDefault="00645ED6" w:rsidP="000F1A08">
            <w:pPr>
              <w:pStyle w:val="12"/>
              <w:spacing w:before="0"/>
            </w:pPr>
            <w:r>
              <w:t>82</w:t>
            </w:r>
          </w:p>
        </w:tc>
      </w:tr>
      <w:tr w:rsidR="00645ED6" w14:paraId="375C4C64" w14:textId="77777777" w:rsidTr="00645ED6">
        <w:tc>
          <w:tcPr>
            <w:tcW w:w="8930" w:type="dxa"/>
          </w:tcPr>
          <w:p w14:paraId="24BACCF2" w14:textId="77777777" w:rsidR="00645ED6" w:rsidRPr="0034600B" w:rsidRDefault="00645ED6" w:rsidP="000F1A08">
            <w:pPr>
              <w:pStyle w:val="12"/>
              <w:spacing w:before="0"/>
              <w:jc w:val="both"/>
            </w:pPr>
            <w:r>
              <w:t>СПИСОК ИСПОЛЬЗОВАННЫХ ИСТОЧНИКОВ………………………</w:t>
            </w:r>
          </w:p>
        </w:tc>
        <w:tc>
          <w:tcPr>
            <w:tcW w:w="709" w:type="dxa"/>
          </w:tcPr>
          <w:p w14:paraId="2D552AEB" w14:textId="77777777" w:rsidR="00645ED6" w:rsidRDefault="00645ED6" w:rsidP="000F1A08">
            <w:pPr>
              <w:pStyle w:val="12"/>
              <w:spacing w:before="0"/>
            </w:pPr>
            <w:r>
              <w:t>86</w:t>
            </w:r>
          </w:p>
        </w:tc>
      </w:tr>
      <w:tr w:rsidR="00645ED6" w14:paraId="7D5E8959" w14:textId="77777777" w:rsidTr="00645ED6">
        <w:tc>
          <w:tcPr>
            <w:tcW w:w="8930" w:type="dxa"/>
          </w:tcPr>
          <w:p w14:paraId="6AEB7C0E" w14:textId="77777777" w:rsidR="00645ED6" w:rsidRDefault="00645ED6" w:rsidP="000F1A08">
            <w:pPr>
              <w:pStyle w:val="12"/>
              <w:spacing w:before="0"/>
              <w:jc w:val="both"/>
            </w:pPr>
            <w:r>
              <w:t>ПРИЛОЖЕНИЕ А………………………………………………………….</w:t>
            </w:r>
          </w:p>
        </w:tc>
        <w:tc>
          <w:tcPr>
            <w:tcW w:w="709" w:type="dxa"/>
          </w:tcPr>
          <w:p w14:paraId="67031C38" w14:textId="77777777" w:rsidR="00645ED6" w:rsidRDefault="00645ED6" w:rsidP="000F1A08">
            <w:pPr>
              <w:pStyle w:val="12"/>
              <w:spacing w:before="0"/>
            </w:pPr>
            <w:r>
              <w:t>99</w:t>
            </w:r>
          </w:p>
        </w:tc>
      </w:tr>
      <w:tr w:rsidR="00645ED6" w14:paraId="20BF1A9D" w14:textId="77777777" w:rsidTr="00645ED6">
        <w:tc>
          <w:tcPr>
            <w:tcW w:w="8930" w:type="dxa"/>
          </w:tcPr>
          <w:p w14:paraId="2EC828F3" w14:textId="77777777" w:rsidR="00645ED6" w:rsidRDefault="00645ED6" w:rsidP="000F1A08">
            <w:pPr>
              <w:pStyle w:val="12"/>
              <w:spacing w:before="0"/>
              <w:jc w:val="both"/>
            </w:pPr>
            <w:r>
              <w:t>ПРИЛОЖЕНИЕ Б………………………………………………………….</w:t>
            </w:r>
          </w:p>
        </w:tc>
        <w:tc>
          <w:tcPr>
            <w:tcW w:w="709" w:type="dxa"/>
          </w:tcPr>
          <w:p w14:paraId="4FD7B171" w14:textId="77777777" w:rsidR="00645ED6" w:rsidRDefault="00645ED6" w:rsidP="000F1A08">
            <w:pPr>
              <w:pStyle w:val="12"/>
              <w:spacing w:before="0"/>
            </w:pPr>
            <w:r>
              <w:t>104</w:t>
            </w:r>
          </w:p>
        </w:tc>
      </w:tr>
      <w:tr w:rsidR="00645ED6" w14:paraId="4DB685D4" w14:textId="77777777" w:rsidTr="00645ED6">
        <w:tc>
          <w:tcPr>
            <w:tcW w:w="8930" w:type="dxa"/>
          </w:tcPr>
          <w:p w14:paraId="5E6CB55A" w14:textId="77777777" w:rsidR="00645ED6" w:rsidRDefault="00645ED6" w:rsidP="000F1A08">
            <w:pPr>
              <w:pStyle w:val="12"/>
              <w:spacing w:before="0"/>
              <w:jc w:val="both"/>
            </w:pPr>
            <w:r>
              <w:t>ПРИЛОЖЕНИЕ В………………………………………………………….</w:t>
            </w:r>
          </w:p>
        </w:tc>
        <w:tc>
          <w:tcPr>
            <w:tcW w:w="709" w:type="dxa"/>
          </w:tcPr>
          <w:p w14:paraId="0B762001" w14:textId="77777777" w:rsidR="00645ED6" w:rsidRDefault="00645ED6" w:rsidP="000F1A08">
            <w:pPr>
              <w:pStyle w:val="12"/>
              <w:spacing w:before="0"/>
            </w:pPr>
            <w:r>
              <w:t>106</w:t>
            </w:r>
          </w:p>
        </w:tc>
      </w:tr>
      <w:tr w:rsidR="00645ED6" w14:paraId="79D4B550" w14:textId="77777777" w:rsidTr="00645ED6">
        <w:tc>
          <w:tcPr>
            <w:tcW w:w="8930" w:type="dxa"/>
          </w:tcPr>
          <w:p w14:paraId="6E38EA15" w14:textId="77777777" w:rsidR="00645ED6" w:rsidRDefault="00645ED6" w:rsidP="000F1A08">
            <w:pPr>
              <w:pStyle w:val="12"/>
              <w:spacing w:before="0"/>
              <w:jc w:val="both"/>
            </w:pPr>
            <w:r>
              <w:t>ПРИЛОЖЕНИЕ Г………………………………………………………….</w:t>
            </w:r>
          </w:p>
        </w:tc>
        <w:tc>
          <w:tcPr>
            <w:tcW w:w="709" w:type="dxa"/>
          </w:tcPr>
          <w:p w14:paraId="18792031" w14:textId="77777777" w:rsidR="00645ED6" w:rsidRDefault="00645ED6" w:rsidP="000F1A08">
            <w:pPr>
              <w:pStyle w:val="12"/>
              <w:spacing w:before="0"/>
            </w:pPr>
            <w:r>
              <w:t>107</w:t>
            </w:r>
          </w:p>
        </w:tc>
      </w:tr>
      <w:tr w:rsidR="00645ED6" w14:paraId="169B073C" w14:textId="77777777" w:rsidTr="00645ED6">
        <w:tc>
          <w:tcPr>
            <w:tcW w:w="8930" w:type="dxa"/>
          </w:tcPr>
          <w:p w14:paraId="703CC322" w14:textId="77777777" w:rsidR="00645ED6" w:rsidRDefault="00645ED6" w:rsidP="000F1A08">
            <w:pPr>
              <w:pStyle w:val="12"/>
              <w:spacing w:before="0"/>
            </w:pPr>
            <w:r>
              <w:t>ПРИЛОЖЕНИЕ Д………………………………………………………….</w:t>
            </w:r>
          </w:p>
        </w:tc>
        <w:tc>
          <w:tcPr>
            <w:tcW w:w="709" w:type="dxa"/>
          </w:tcPr>
          <w:p w14:paraId="6616DFF7" w14:textId="77777777" w:rsidR="00645ED6" w:rsidRDefault="00645ED6" w:rsidP="000F1A08">
            <w:pPr>
              <w:pStyle w:val="12"/>
              <w:spacing w:before="0"/>
            </w:pPr>
            <w:r>
              <w:t>109</w:t>
            </w:r>
          </w:p>
        </w:tc>
      </w:tr>
    </w:tbl>
    <w:p w14:paraId="32BC2331" w14:textId="77777777" w:rsidR="004D2DD2" w:rsidRPr="00C70033" w:rsidRDefault="004D2DD2" w:rsidP="0006165C">
      <w:pPr>
        <w:pStyle w:val="12"/>
      </w:pPr>
    </w:p>
    <w:p w14:paraId="69982402" w14:textId="77777777" w:rsidR="004D2DD2" w:rsidRPr="004D2DD2" w:rsidRDefault="004D2DD2" w:rsidP="0006165C">
      <w:pPr>
        <w:pStyle w:val="12"/>
      </w:pPr>
    </w:p>
    <w:p w14:paraId="184350A2" w14:textId="77777777" w:rsidR="00F876E6" w:rsidRPr="004D2DD2" w:rsidRDefault="00F876E6" w:rsidP="0006165C">
      <w:pPr>
        <w:pStyle w:val="12"/>
        <w:rPr>
          <w:b/>
        </w:rPr>
      </w:pPr>
    </w:p>
    <w:p w14:paraId="69792081" w14:textId="77777777" w:rsidR="00F876E6" w:rsidRPr="004D2DD2" w:rsidRDefault="00F876E6" w:rsidP="00B71B68">
      <w:pPr>
        <w:spacing w:after="0" w:line="240" w:lineRule="auto"/>
        <w:ind w:firstLine="709"/>
        <w:jc w:val="both"/>
        <w:rPr>
          <w:rFonts w:ascii="Times New Roman" w:hAnsi="Times New Roman" w:cs="Times New Roman"/>
          <w:b/>
          <w:sz w:val="28"/>
          <w:szCs w:val="28"/>
        </w:rPr>
      </w:pPr>
    </w:p>
    <w:p w14:paraId="66E0E3E8" w14:textId="77777777" w:rsidR="00F876E6" w:rsidRPr="004D2DD2" w:rsidRDefault="00F876E6" w:rsidP="00B71B68">
      <w:pPr>
        <w:spacing w:after="0" w:line="240" w:lineRule="auto"/>
        <w:ind w:firstLine="709"/>
        <w:jc w:val="both"/>
        <w:rPr>
          <w:rFonts w:ascii="Times New Roman" w:hAnsi="Times New Roman" w:cs="Times New Roman"/>
          <w:b/>
          <w:sz w:val="28"/>
          <w:szCs w:val="28"/>
        </w:rPr>
      </w:pPr>
    </w:p>
    <w:p w14:paraId="5C941C76" w14:textId="77777777" w:rsidR="00F876E6" w:rsidRDefault="00F876E6" w:rsidP="00B71B68">
      <w:pPr>
        <w:spacing w:after="0" w:line="240" w:lineRule="auto"/>
        <w:ind w:firstLine="709"/>
        <w:jc w:val="both"/>
        <w:rPr>
          <w:rFonts w:ascii="Times New Roman" w:hAnsi="Times New Roman" w:cs="Times New Roman"/>
          <w:b/>
          <w:sz w:val="28"/>
          <w:szCs w:val="28"/>
        </w:rPr>
      </w:pPr>
    </w:p>
    <w:p w14:paraId="3914CB43" w14:textId="77777777" w:rsidR="00F876E6" w:rsidRDefault="00F876E6" w:rsidP="00B71B68">
      <w:pPr>
        <w:spacing w:after="0" w:line="240" w:lineRule="auto"/>
        <w:ind w:firstLine="709"/>
        <w:jc w:val="both"/>
        <w:rPr>
          <w:rFonts w:ascii="Times New Roman" w:hAnsi="Times New Roman" w:cs="Times New Roman"/>
          <w:b/>
          <w:sz w:val="28"/>
          <w:szCs w:val="28"/>
        </w:rPr>
      </w:pPr>
    </w:p>
    <w:p w14:paraId="61C973E3" w14:textId="77777777" w:rsidR="002F6F3D" w:rsidRDefault="002F6F3D" w:rsidP="00B71B68">
      <w:pPr>
        <w:spacing w:after="0" w:line="240" w:lineRule="auto"/>
        <w:ind w:firstLine="709"/>
        <w:jc w:val="both"/>
        <w:rPr>
          <w:rFonts w:ascii="Times New Roman" w:hAnsi="Times New Roman" w:cs="Times New Roman"/>
          <w:b/>
          <w:sz w:val="28"/>
          <w:szCs w:val="28"/>
        </w:rPr>
      </w:pPr>
    </w:p>
    <w:p w14:paraId="189E5AD1" w14:textId="77777777" w:rsidR="004D2DD2" w:rsidRDefault="004D2DD2" w:rsidP="00B71B68">
      <w:pPr>
        <w:spacing w:after="0" w:line="240" w:lineRule="auto"/>
        <w:ind w:firstLine="709"/>
        <w:jc w:val="both"/>
        <w:rPr>
          <w:rFonts w:ascii="Times New Roman" w:hAnsi="Times New Roman" w:cs="Times New Roman"/>
          <w:b/>
          <w:sz w:val="28"/>
          <w:szCs w:val="28"/>
        </w:rPr>
      </w:pPr>
    </w:p>
    <w:p w14:paraId="0E0EB023" w14:textId="77777777" w:rsidR="004D2DD2" w:rsidRDefault="004D2DD2" w:rsidP="00B71B68">
      <w:pPr>
        <w:spacing w:after="0" w:line="240" w:lineRule="auto"/>
        <w:ind w:firstLine="709"/>
        <w:jc w:val="both"/>
        <w:rPr>
          <w:rFonts w:ascii="Times New Roman" w:hAnsi="Times New Roman" w:cs="Times New Roman"/>
          <w:b/>
          <w:sz w:val="28"/>
          <w:szCs w:val="28"/>
        </w:rPr>
      </w:pPr>
    </w:p>
    <w:p w14:paraId="2CD611D4" w14:textId="77777777" w:rsidR="004D2DD2" w:rsidRDefault="004D2DD2" w:rsidP="00B71B68">
      <w:pPr>
        <w:spacing w:after="0" w:line="240" w:lineRule="auto"/>
        <w:ind w:firstLine="709"/>
        <w:jc w:val="both"/>
        <w:rPr>
          <w:rFonts w:ascii="Times New Roman" w:hAnsi="Times New Roman" w:cs="Times New Roman"/>
          <w:b/>
          <w:sz w:val="28"/>
          <w:szCs w:val="28"/>
        </w:rPr>
      </w:pPr>
    </w:p>
    <w:p w14:paraId="25E52B6F" w14:textId="77777777" w:rsidR="004A1EF8" w:rsidRDefault="004A1EF8" w:rsidP="00B71B68">
      <w:pPr>
        <w:spacing w:after="0" w:line="240" w:lineRule="auto"/>
        <w:ind w:firstLine="709"/>
        <w:jc w:val="both"/>
        <w:rPr>
          <w:rFonts w:ascii="Times New Roman" w:hAnsi="Times New Roman" w:cs="Times New Roman"/>
          <w:b/>
          <w:sz w:val="28"/>
          <w:szCs w:val="28"/>
        </w:rPr>
      </w:pPr>
    </w:p>
    <w:p w14:paraId="63C010AC" w14:textId="77777777" w:rsidR="004A1EF8" w:rsidRDefault="004A1EF8" w:rsidP="00B71B68">
      <w:pPr>
        <w:spacing w:after="0" w:line="240" w:lineRule="auto"/>
        <w:ind w:firstLine="709"/>
        <w:jc w:val="both"/>
        <w:rPr>
          <w:rFonts w:ascii="Times New Roman" w:hAnsi="Times New Roman" w:cs="Times New Roman"/>
          <w:b/>
          <w:sz w:val="28"/>
          <w:szCs w:val="28"/>
        </w:rPr>
      </w:pPr>
    </w:p>
    <w:p w14:paraId="5A4C7E09" w14:textId="671AF2BA" w:rsidR="00F30820" w:rsidRDefault="00F30820" w:rsidP="00B71B68">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FDEAC41" w14:textId="77777777" w:rsidR="004A1EF8" w:rsidRDefault="004A1EF8" w:rsidP="00B71B68">
      <w:pPr>
        <w:spacing w:after="0" w:line="240" w:lineRule="auto"/>
        <w:ind w:firstLine="709"/>
        <w:jc w:val="both"/>
        <w:rPr>
          <w:rFonts w:ascii="Times New Roman" w:hAnsi="Times New Roman" w:cs="Times New Roman"/>
          <w:b/>
          <w:sz w:val="28"/>
          <w:szCs w:val="28"/>
        </w:rPr>
      </w:pPr>
    </w:p>
    <w:p w14:paraId="0D6C395C" w14:textId="77777777" w:rsidR="00F876E6" w:rsidRPr="00FA4C9E" w:rsidRDefault="00F876E6" w:rsidP="00B16C2A">
      <w:pPr>
        <w:spacing w:after="0" w:line="240" w:lineRule="auto"/>
        <w:jc w:val="center"/>
        <w:rPr>
          <w:rFonts w:ascii="Times New Roman" w:hAnsi="Times New Roman" w:cs="Times New Roman"/>
          <w:b/>
          <w:sz w:val="28"/>
          <w:szCs w:val="28"/>
        </w:rPr>
      </w:pPr>
      <w:r w:rsidRPr="00FA4C9E">
        <w:rPr>
          <w:rFonts w:ascii="Times New Roman" w:hAnsi="Times New Roman" w:cs="Times New Roman"/>
          <w:b/>
          <w:sz w:val="28"/>
          <w:szCs w:val="28"/>
        </w:rPr>
        <w:t>НОРМАТИВНЫЕ ССЫЛКИ</w:t>
      </w:r>
    </w:p>
    <w:p w14:paraId="527FB2EB" w14:textId="77777777" w:rsidR="00F876E6"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 xml:space="preserve">В настоящей диссертации использованы ссылки на следующие стандарты: </w:t>
      </w:r>
    </w:p>
    <w:p w14:paraId="07FFB705" w14:textId="35BB80CD" w:rsidR="00F876E6"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ГОСТ 7.32</w:t>
      </w:r>
      <w:r w:rsidR="00754968">
        <w:rPr>
          <w:rFonts w:ascii="Times New Roman" w:hAnsi="Times New Roman" w:cs="Times New Roman"/>
          <w:sz w:val="28"/>
          <w:szCs w:val="28"/>
        </w:rPr>
        <w:t>—</w:t>
      </w:r>
      <w:r w:rsidRPr="007831F2">
        <w:rPr>
          <w:rFonts w:ascii="Times New Roman" w:hAnsi="Times New Roman" w:cs="Times New Roman"/>
          <w:sz w:val="28"/>
          <w:szCs w:val="28"/>
        </w:rPr>
        <w:t>2017. Система стандартов по информации, библиотечному и издательскому делу. Отчет о научно</w:t>
      </w:r>
      <w:r w:rsidR="00754968">
        <w:rPr>
          <w:rFonts w:ascii="Times New Roman" w:hAnsi="Times New Roman" w:cs="Times New Roman"/>
          <w:sz w:val="28"/>
          <w:szCs w:val="28"/>
        </w:rPr>
        <w:t>—</w:t>
      </w:r>
      <w:r w:rsidRPr="007831F2">
        <w:rPr>
          <w:rFonts w:ascii="Times New Roman" w:hAnsi="Times New Roman" w:cs="Times New Roman"/>
          <w:sz w:val="28"/>
          <w:szCs w:val="28"/>
        </w:rPr>
        <w:t xml:space="preserve">исследовательской работе. Структура и правила оформления. </w:t>
      </w:r>
    </w:p>
    <w:p w14:paraId="781CDF87" w14:textId="0F56187B" w:rsidR="00F876E6" w:rsidRPr="007831F2"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ГОСТ 7.1</w:t>
      </w:r>
      <w:r w:rsidR="00754968">
        <w:rPr>
          <w:rFonts w:ascii="Times New Roman" w:hAnsi="Times New Roman" w:cs="Times New Roman"/>
          <w:sz w:val="28"/>
          <w:szCs w:val="28"/>
        </w:rPr>
        <w:t>—</w:t>
      </w:r>
      <w:r w:rsidRPr="007831F2">
        <w:rPr>
          <w:rFonts w:ascii="Times New Roman" w:hAnsi="Times New Roman" w:cs="Times New Roman"/>
          <w:sz w:val="28"/>
          <w:szCs w:val="28"/>
        </w:rPr>
        <w:t xml:space="preserve">2003. Библиографическая запись. Библиографическое описание. Общие требования и правила составления. </w:t>
      </w:r>
    </w:p>
    <w:p w14:paraId="1F33B521" w14:textId="1571B792" w:rsidR="00F876E6"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Решение Локальной комиссии по биоэтике НАО «Медицинского униве</w:t>
      </w:r>
      <w:r>
        <w:rPr>
          <w:rFonts w:ascii="Times New Roman" w:hAnsi="Times New Roman" w:cs="Times New Roman"/>
          <w:sz w:val="28"/>
          <w:szCs w:val="28"/>
        </w:rPr>
        <w:t>рситета Караганды» (протокол № 7</w:t>
      </w:r>
      <w:r w:rsidRPr="007831F2">
        <w:rPr>
          <w:rFonts w:ascii="Times New Roman" w:hAnsi="Times New Roman" w:cs="Times New Roman"/>
          <w:sz w:val="28"/>
          <w:szCs w:val="28"/>
        </w:rPr>
        <w:t xml:space="preserve"> от </w:t>
      </w:r>
      <w:r>
        <w:rPr>
          <w:rFonts w:ascii="Times New Roman" w:hAnsi="Times New Roman" w:cs="Times New Roman"/>
          <w:sz w:val="28"/>
          <w:szCs w:val="28"/>
        </w:rPr>
        <w:t>18.03.2023 г. присвоенный номер №34</w:t>
      </w:r>
      <w:r w:rsidR="00754968">
        <w:rPr>
          <w:rFonts w:ascii="Times New Roman" w:hAnsi="Times New Roman" w:cs="Times New Roman"/>
          <w:sz w:val="28"/>
          <w:szCs w:val="28"/>
        </w:rPr>
        <w:t>—</w:t>
      </w:r>
      <w:r>
        <w:rPr>
          <w:rFonts w:ascii="Times New Roman" w:hAnsi="Times New Roman" w:cs="Times New Roman"/>
          <w:sz w:val="28"/>
          <w:szCs w:val="28"/>
        </w:rPr>
        <w:t>1</w:t>
      </w:r>
      <w:r w:rsidRPr="007831F2">
        <w:rPr>
          <w:rFonts w:ascii="Times New Roman" w:hAnsi="Times New Roman" w:cs="Times New Roman"/>
          <w:sz w:val="28"/>
          <w:szCs w:val="28"/>
        </w:rPr>
        <w:t>).</w:t>
      </w:r>
    </w:p>
    <w:p w14:paraId="1DB87813" w14:textId="6EA6EE9E" w:rsidR="00F876E6"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 xml:space="preserve"> Приказ Министра здравоохранения Республики Казахстан. О внесении изменения в приказ Министра здравоохранения Республики Казахстан от 12 ноября 2009 года №697 «Об утверждении Правил проведения медико</w:t>
      </w:r>
      <w:r w:rsidR="00754968">
        <w:rPr>
          <w:rFonts w:ascii="Times New Roman" w:hAnsi="Times New Roman" w:cs="Times New Roman"/>
          <w:sz w:val="28"/>
          <w:szCs w:val="28"/>
        </w:rPr>
        <w:t>—</w:t>
      </w:r>
      <w:r w:rsidRPr="007831F2">
        <w:rPr>
          <w:rFonts w:ascii="Times New Roman" w:hAnsi="Times New Roman" w:cs="Times New Roman"/>
          <w:sz w:val="28"/>
          <w:szCs w:val="28"/>
        </w:rPr>
        <w:t>биологических экспериментов, доклинических (неклинических) и клинических исследований», а также с соблюдением принципов Хельсинской декларации Всемирной медицинской ассоциации (2013): утв. 15 мая 2015 года, №348.</w:t>
      </w:r>
    </w:p>
    <w:p w14:paraId="48E33683" w14:textId="71E64E64" w:rsidR="00F876E6" w:rsidRDefault="00F876E6" w:rsidP="00B71B68">
      <w:pPr>
        <w:spacing w:after="0" w:line="240" w:lineRule="auto"/>
        <w:ind w:firstLine="709"/>
        <w:jc w:val="both"/>
        <w:rPr>
          <w:rFonts w:ascii="Times New Roman" w:hAnsi="Times New Roman" w:cs="Times New Roman"/>
          <w:sz w:val="28"/>
          <w:szCs w:val="28"/>
        </w:rPr>
      </w:pPr>
      <w:r w:rsidRPr="007831F2">
        <w:rPr>
          <w:rFonts w:ascii="Times New Roman" w:hAnsi="Times New Roman" w:cs="Times New Roman"/>
          <w:sz w:val="28"/>
          <w:szCs w:val="28"/>
        </w:rPr>
        <w:t xml:space="preserve"> Приказ Министра здравоохранения Республики Казахстан. Об утверждении Санитарных правил "Санитарно</w:t>
      </w:r>
      <w:r w:rsidR="00754968">
        <w:rPr>
          <w:rFonts w:ascii="Times New Roman" w:hAnsi="Times New Roman" w:cs="Times New Roman"/>
          <w:sz w:val="28"/>
          <w:szCs w:val="28"/>
        </w:rPr>
        <w:t>—</w:t>
      </w:r>
      <w:r w:rsidRPr="007831F2">
        <w:rPr>
          <w:rFonts w:ascii="Times New Roman" w:hAnsi="Times New Roman" w:cs="Times New Roman"/>
          <w:sz w:val="28"/>
          <w:szCs w:val="28"/>
        </w:rPr>
        <w:t>эпидемиологические требования к лабораториям, использующим потенциально опасные химические и биологические вещества": утв. 15 октября 2021 года, №ҚР ДСМ</w:t>
      </w:r>
      <w:r w:rsidR="00754968">
        <w:rPr>
          <w:rFonts w:ascii="Times New Roman" w:hAnsi="Times New Roman" w:cs="Times New Roman"/>
          <w:sz w:val="28"/>
          <w:szCs w:val="28"/>
        </w:rPr>
        <w:t>—</w:t>
      </w:r>
      <w:r w:rsidRPr="007831F2">
        <w:rPr>
          <w:rFonts w:ascii="Times New Roman" w:hAnsi="Times New Roman" w:cs="Times New Roman"/>
          <w:sz w:val="28"/>
          <w:szCs w:val="28"/>
        </w:rPr>
        <w:t>105, в редакции от 25.08.2022 № ҚР Д</w:t>
      </w:r>
    </w:p>
    <w:p w14:paraId="0DA1A60F" w14:textId="77777777" w:rsidR="00F876E6" w:rsidRDefault="00F876E6" w:rsidP="00B71B68">
      <w:pPr>
        <w:spacing w:after="0" w:line="240" w:lineRule="auto"/>
        <w:ind w:firstLine="709"/>
        <w:jc w:val="both"/>
        <w:rPr>
          <w:rFonts w:ascii="Times New Roman" w:hAnsi="Times New Roman" w:cs="Times New Roman"/>
          <w:b/>
          <w:sz w:val="28"/>
          <w:szCs w:val="28"/>
        </w:rPr>
      </w:pPr>
    </w:p>
    <w:p w14:paraId="3B04A911" w14:textId="77777777" w:rsidR="00F876E6" w:rsidRDefault="00F876E6" w:rsidP="00B71B68">
      <w:pPr>
        <w:spacing w:after="0" w:line="240" w:lineRule="auto"/>
        <w:ind w:firstLine="709"/>
        <w:jc w:val="both"/>
        <w:rPr>
          <w:rFonts w:ascii="Times New Roman" w:hAnsi="Times New Roman" w:cs="Times New Roman"/>
          <w:b/>
          <w:sz w:val="28"/>
          <w:szCs w:val="28"/>
        </w:rPr>
      </w:pPr>
    </w:p>
    <w:p w14:paraId="3CD6BE5A" w14:textId="77777777" w:rsidR="00F876E6" w:rsidRDefault="00F876E6" w:rsidP="00B71B68">
      <w:pPr>
        <w:spacing w:after="0" w:line="240" w:lineRule="auto"/>
        <w:ind w:firstLine="709"/>
        <w:jc w:val="both"/>
        <w:rPr>
          <w:rFonts w:ascii="Times New Roman" w:hAnsi="Times New Roman" w:cs="Times New Roman"/>
          <w:b/>
          <w:sz w:val="28"/>
          <w:szCs w:val="28"/>
        </w:rPr>
      </w:pPr>
    </w:p>
    <w:p w14:paraId="15515FFC" w14:textId="77777777" w:rsidR="00F876E6" w:rsidRDefault="00F876E6" w:rsidP="00B71B68">
      <w:pPr>
        <w:spacing w:after="0" w:line="240" w:lineRule="auto"/>
        <w:ind w:firstLine="709"/>
        <w:jc w:val="both"/>
        <w:rPr>
          <w:rFonts w:ascii="Times New Roman" w:hAnsi="Times New Roman" w:cs="Times New Roman"/>
          <w:b/>
          <w:sz w:val="28"/>
          <w:szCs w:val="28"/>
        </w:rPr>
      </w:pPr>
    </w:p>
    <w:p w14:paraId="6DDBFF7D" w14:textId="77777777" w:rsidR="00F876E6" w:rsidRDefault="00F876E6" w:rsidP="00B71B68">
      <w:pPr>
        <w:spacing w:after="0" w:line="240" w:lineRule="auto"/>
        <w:ind w:firstLine="709"/>
        <w:jc w:val="both"/>
        <w:rPr>
          <w:rFonts w:ascii="Times New Roman" w:hAnsi="Times New Roman" w:cs="Times New Roman"/>
          <w:b/>
          <w:sz w:val="28"/>
          <w:szCs w:val="28"/>
        </w:rPr>
      </w:pPr>
    </w:p>
    <w:p w14:paraId="2BE5606A" w14:textId="77777777" w:rsidR="00F876E6" w:rsidRDefault="00F876E6" w:rsidP="00B71B68">
      <w:pPr>
        <w:spacing w:after="0" w:line="240" w:lineRule="auto"/>
        <w:ind w:firstLine="709"/>
        <w:jc w:val="both"/>
        <w:rPr>
          <w:rFonts w:ascii="Times New Roman" w:hAnsi="Times New Roman" w:cs="Times New Roman"/>
          <w:b/>
          <w:sz w:val="28"/>
          <w:szCs w:val="28"/>
        </w:rPr>
      </w:pPr>
    </w:p>
    <w:p w14:paraId="19B07BAE" w14:textId="77777777" w:rsidR="00F876E6" w:rsidRDefault="00F876E6" w:rsidP="00B71B68">
      <w:pPr>
        <w:spacing w:after="0" w:line="240" w:lineRule="auto"/>
        <w:ind w:firstLine="709"/>
        <w:jc w:val="both"/>
        <w:rPr>
          <w:rFonts w:ascii="Times New Roman" w:hAnsi="Times New Roman" w:cs="Times New Roman"/>
          <w:b/>
          <w:sz w:val="28"/>
          <w:szCs w:val="28"/>
        </w:rPr>
      </w:pPr>
    </w:p>
    <w:p w14:paraId="22858C64" w14:textId="77777777" w:rsidR="00F876E6" w:rsidRDefault="00F876E6" w:rsidP="00B71B68">
      <w:pPr>
        <w:spacing w:after="0" w:line="240" w:lineRule="auto"/>
        <w:ind w:firstLine="709"/>
        <w:jc w:val="both"/>
        <w:rPr>
          <w:rFonts w:ascii="Times New Roman" w:hAnsi="Times New Roman" w:cs="Times New Roman"/>
          <w:b/>
          <w:sz w:val="28"/>
          <w:szCs w:val="28"/>
        </w:rPr>
      </w:pPr>
    </w:p>
    <w:p w14:paraId="7867AB6C" w14:textId="77777777" w:rsidR="00F876E6" w:rsidRDefault="00F876E6" w:rsidP="00B71B68">
      <w:pPr>
        <w:spacing w:after="0" w:line="240" w:lineRule="auto"/>
        <w:ind w:firstLine="709"/>
        <w:jc w:val="both"/>
        <w:rPr>
          <w:rFonts w:ascii="Times New Roman" w:hAnsi="Times New Roman" w:cs="Times New Roman"/>
          <w:b/>
          <w:sz w:val="28"/>
          <w:szCs w:val="28"/>
        </w:rPr>
      </w:pPr>
    </w:p>
    <w:p w14:paraId="3C2838EF" w14:textId="77777777" w:rsidR="00F876E6" w:rsidRDefault="00F876E6" w:rsidP="00B71B68">
      <w:pPr>
        <w:spacing w:after="0" w:line="240" w:lineRule="auto"/>
        <w:ind w:firstLine="709"/>
        <w:jc w:val="both"/>
        <w:rPr>
          <w:rFonts w:ascii="Times New Roman" w:hAnsi="Times New Roman" w:cs="Times New Roman"/>
          <w:b/>
          <w:sz w:val="28"/>
          <w:szCs w:val="28"/>
        </w:rPr>
      </w:pPr>
    </w:p>
    <w:p w14:paraId="6E1CF579" w14:textId="77777777" w:rsidR="00F876E6" w:rsidRDefault="00F876E6" w:rsidP="00B71B68">
      <w:pPr>
        <w:spacing w:after="0" w:line="240" w:lineRule="auto"/>
        <w:ind w:firstLine="709"/>
        <w:jc w:val="both"/>
        <w:rPr>
          <w:rFonts w:ascii="Times New Roman" w:hAnsi="Times New Roman" w:cs="Times New Roman"/>
          <w:b/>
          <w:sz w:val="28"/>
          <w:szCs w:val="28"/>
        </w:rPr>
      </w:pPr>
    </w:p>
    <w:p w14:paraId="340059BF" w14:textId="77777777" w:rsidR="00F876E6" w:rsidRDefault="00F876E6" w:rsidP="00B71B68">
      <w:pPr>
        <w:spacing w:after="0" w:line="240" w:lineRule="auto"/>
        <w:ind w:firstLine="709"/>
        <w:jc w:val="both"/>
        <w:rPr>
          <w:rFonts w:ascii="Times New Roman" w:hAnsi="Times New Roman" w:cs="Times New Roman"/>
          <w:b/>
          <w:sz w:val="28"/>
          <w:szCs w:val="28"/>
        </w:rPr>
      </w:pPr>
    </w:p>
    <w:p w14:paraId="77132E69" w14:textId="77777777" w:rsidR="00F30820" w:rsidRDefault="00F30820" w:rsidP="00B71B68">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5B4094A3" w14:textId="6C82F58E" w:rsidR="00F876E6" w:rsidRDefault="00F876E6" w:rsidP="00B16C2A">
      <w:pPr>
        <w:autoSpaceDE w:val="0"/>
        <w:autoSpaceDN w:val="0"/>
        <w:adjustRightInd w:val="0"/>
        <w:spacing w:after="0" w:line="240" w:lineRule="auto"/>
        <w:jc w:val="center"/>
        <w:rPr>
          <w:rFonts w:ascii="Times New Roman" w:hAnsi="Times New Roman" w:cs="Times New Roman"/>
          <w:color w:val="000000"/>
          <w:sz w:val="28"/>
          <w:szCs w:val="28"/>
        </w:rPr>
      </w:pPr>
      <w:r w:rsidRPr="00F876E6">
        <w:rPr>
          <w:rFonts w:ascii="Times New Roman" w:hAnsi="Times New Roman" w:cs="Times New Roman"/>
          <w:b/>
          <w:bCs/>
          <w:color w:val="000000"/>
          <w:sz w:val="28"/>
          <w:szCs w:val="28"/>
        </w:rPr>
        <w:lastRenderedPageBreak/>
        <w:t>ОБОЗНАЧЕНИЯ И СОКРАЩЕНИЯ</w:t>
      </w:r>
    </w:p>
    <w:p w14:paraId="54F03722" w14:textId="77777777" w:rsidR="009D3D05"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5000" w:type="pct"/>
        <w:tblBorders>
          <w:top w:val="nil"/>
          <w:left w:val="nil"/>
          <w:bottom w:val="nil"/>
          <w:right w:val="nil"/>
        </w:tblBorders>
        <w:tblLook w:val="0000" w:firstRow="0" w:lastRow="0" w:firstColumn="0" w:lastColumn="0" w:noHBand="0" w:noVBand="0"/>
      </w:tblPr>
      <w:tblGrid>
        <w:gridCol w:w="2211"/>
        <w:gridCol w:w="7427"/>
      </w:tblGrid>
      <w:tr w:rsidR="009D3D05" w:rsidRPr="00484199" w14:paraId="5AFE9152" w14:textId="77777777" w:rsidTr="00F30820">
        <w:trPr>
          <w:trHeight w:val="1104"/>
        </w:trPr>
        <w:tc>
          <w:tcPr>
            <w:tcW w:w="1147" w:type="pct"/>
          </w:tcPr>
          <w:p w14:paraId="740F04EE" w14:textId="77777777" w:rsidR="009D3D05" w:rsidRPr="00C70033" w:rsidRDefault="009D3D05" w:rsidP="00B71B68">
            <w:pPr>
              <w:autoSpaceDE w:val="0"/>
              <w:autoSpaceDN w:val="0"/>
              <w:adjustRightInd w:val="0"/>
              <w:spacing w:after="0" w:line="240" w:lineRule="auto"/>
              <w:jc w:val="both"/>
              <w:rPr>
                <w:rFonts w:ascii="Symbol" w:hAnsi="Symbol"/>
                <w:color w:val="000000"/>
                <w:sz w:val="28"/>
                <w:szCs w:val="28"/>
                <w:lang w:val="en-US"/>
              </w:rPr>
            </w:pPr>
            <w:r w:rsidRPr="009D3D05">
              <w:rPr>
                <w:rFonts w:ascii="Symbol" w:hAnsi="Symbol"/>
                <w:color w:val="000000"/>
                <w:sz w:val="28"/>
                <w:szCs w:val="28"/>
              </w:rPr>
              <w:t></w:t>
            </w:r>
            <w:r w:rsidRPr="009D3D05">
              <w:rPr>
                <w:rFonts w:ascii="Symbol" w:hAnsi="Symbol"/>
                <w:color w:val="000000"/>
                <w:sz w:val="28"/>
                <w:szCs w:val="28"/>
              </w:rPr>
              <w:t></w:t>
            </w:r>
          </w:p>
          <w:p w14:paraId="63DD1363" w14:textId="2BAA2EC3" w:rsid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APACHE </w:t>
            </w:r>
            <w:r>
              <w:rPr>
                <w:rFonts w:ascii="Times New Roman" w:hAnsi="Times New Roman" w:cs="Times New Roman"/>
                <w:color w:val="000000"/>
                <w:sz w:val="28"/>
                <w:szCs w:val="28"/>
                <w:lang w:val="en-US"/>
              </w:rPr>
              <w:t xml:space="preserve"> </w:t>
            </w:r>
            <w:r w:rsidRPr="00C70033">
              <w:rPr>
                <w:rFonts w:ascii="Times New Roman" w:hAnsi="Times New Roman" w:cs="Times New Roman"/>
                <w:color w:val="000000"/>
                <w:sz w:val="28"/>
                <w:szCs w:val="28"/>
                <w:lang w:val="en-US"/>
              </w:rPr>
              <w:t xml:space="preserve">II </w:t>
            </w:r>
          </w:p>
          <w:p w14:paraId="6023BEA5" w14:textId="77777777" w:rsidR="009D3D05"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p>
          <w:p w14:paraId="5655B341" w14:textId="77777777" w:rsidR="009D3D05"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p>
          <w:p w14:paraId="78532FB9" w14:textId="77777777" w:rsidR="004A6397" w:rsidRDefault="004A6397"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AUC </w:t>
            </w:r>
          </w:p>
          <w:p w14:paraId="5EA0D98E" w14:textId="2A5AD6AD"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CI (</w:t>
            </w:r>
            <w:r w:rsidRPr="009D3D05">
              <w:rPr>
                <w:rFonts w:ascii="Times New Roman" w:hAnsi="Times New Roman" w:cs="Times New Roman"/>
                <w:color w:val="000000"/>
                <w:sz w:val="28"/>
                <w:szCs w:val="28"/>
              </w:rPr>
              <w:t>ДИ</w:t>
            </w:r>
            <w:r w:rsidRPr="00C70033">
              <w:rPr>
                <w:rFonts w:ascii="Times New Roman" w:hAnsi="Times New Roman" w:cs="Times New Roman"/>
                <w:color w:val="000000"/>
                <w:sz w:val="28"/>
                <w:szCs w:val="28"/>
                <w:lang w:val="en-US"/>
              </w:rPr>
              <w:t xml:space="preserve">) </w:t>
            </w:r>
          </w:p>
          <w:p w14:paraId="5BC70CE7"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DAMPS </w:t>
            </w:r>
          </w:p>
        </w:tc>
        <w:tc>
          <w:tcPr>
            <w:tcW w:w="3853" w:type="pct"/>
          </w:tcPr>
          <w:p w14:paraId="7E46DE78"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уровень значимости </w:t>
            </w:r>
          </w:p>
          <w:p w14:paraId="7FD198A7" w14:textId="720C624B"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Acute Physiology and Chronic </w:t>
            </w:r>
            <w:r w:rsidRPr="009D3D05">
              <w:rPr>
                <w:rFonts w:ascii="Times New Roman" w:hAnsi="Times New Roman" w:cs="Times New Roman"/>
                <w:color w:val="000000"/>
                <w:sz w:val="28"/>
                <w:szCs w:val="28"/>
              </w:rPr>
              <w:t xml:space="preserve">Health Evaluation II (Шкала оценки острых физиологических расстройств и хронических функциональных изменений II) </w:t>
            </w:r>
          </w:p>
          <w:p w14:paraId="26DA30A3" w14:textId="405CBCEA"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area under the ROC curve (</w:t>
            </w:r>
            <w:r w:rsidRPr="009D3D05">
              <w:rPr>
                <w:rFonts w:ascii="Times New Roman" w:hAnsi="Times New Roman" w:cs="Times New Roman"/>
                <w:color w:val="000000"/>
                <w:sz w:val="28"/>
                <w:szCs w:val="28"/>
              </w:rPr>
              <w:t>площадь</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под</w:t>
            </w:r>
            <w:r w:rsidRPr="00C70033">
              <w:rPr>
                <w:rFonts w:ascii="Times New Roman" w:hAnsi="Times New Roman" w:cs="Times New Roman"/>
                <w:color w:val="000000"/>
                <w:sz w:val="28"/>
                <w:szCs w:val="28"/>
                <w:lang w:val="en-US"/>
              </w:rPr>
              <w:t xml:space="preserve"> ROC</w:t>
            </w:r>
            <w:r w:rsidR="00754968">
              <w:rPr>
                <w:rFonts w:ascii="Times New Roman" w:hAnsi="Times New Roman" w:cs="Times New Roman"/>
                <w:color w:val="000000"/>
                <w:sz w:val="28"/>
                <w:szCs w:val="28"/>
                <w:lang w:val="en-US"/>
              </w:rPr>
              <w:t>—</w:t>
            </w:r>
            <w:r w:rsidRPr="009D3D05">
              <w:rPr>
                <w:rFonts w:ascii="Times New Roman" w:hAnsi="Times New Roman" w:cs="Times New Roman"/>
                <w:color w:val="000000"/>
                <w:sz w:val="28"/>
                <w:szCs w:val="28"/>
              </w:rPr>
              <w:t>кривой</w:t>
            </w:r>
            <w:r w:rsidRPr="00C70033">
              <w:rPr>
                <w:rFonts w:ascii="Times New Roman" w:hAnsi="Times New Roman" w:cs="Times New Roman"/>
                <w:color w:val="000000"/>
                <w:sz w:val="28"/>
                <w:szCs w:val="28"/>
                <w:lang w:val="en-US"/>
              </w:rPr>
              <w:t xml:space="preserve">) </w:t>
            </w:r>
          </w:p>
          <w:p w14:paraId="1B889B55"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confidence interval (</w:t>
            </w:r>
            <w:r w:rsidRPr="009D3D05">
              <w:rPr>
                <w:rFonts w:ascii="Times New Roman" w:hAnsi="Times New Roman" w:cs="Times New Roman"/>
                <w:color w:val="000000"/>
                <w:sz w:val="28"/>
                <w:szCs w:val="28"/>
              </w:rPr>
              <w:t>доверительный</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интервал</w:t>
            </w:r>
            <w:r w:rsidRPr="00C70033">
              <w:rPr>
                <w:rFonts w:ascii="Times New Roman" w:hAnsi="Times New Roman" w:cs="Times New Roman"/>
                <w:color w:val="000000"/>
                <w:sz w:val="28"/>
                <w:szCs w:val="28"/>
                <w:lang w:val="en-US"/>
              </w:rPr>
              <w:t xml:space="preserve">) </w:t>
            </w:r>
          </w:p>
          <w:p w14:paraId="62BBD59B" w14:textId="5A072A5C"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danger</w:t>
            </w:r>
            <w:r w:rsidR="00754968">
              <w:rPr>
                <w:rFonts w:ascii="Times New Roman" w:hAnsi="Times New Roman" w:cs="Times New Roman"/>
                <w:color w:val="000000"/>
                <w:sz w:val="28"/>
                <w:szCs w:val="28"/>
                <w:lang w:val="en-US"/>
              </w:rPr>
              <w:t>—</w:t>
            </w:r>
            <w:r w:rsidRPr="00C70033">
              <w:rPr>
                <w:rFonts w:ascii="Times New Roman" w:hAnsi="Times New Roman" w:cs="Times New Roman"/>
                <w:color w:val="000000"/>
                <w:sz w:val="28"/>
                <w:szCs w:val="28"/>
                <w:lang w:val="en-US"/>
              </w:rPr>
              <w:t xml:space="preserve">associated molecular patterns </w:t>
            </w:r>
          </w:p>
        </w:tc>
      </w:tr>
      <w:tr w:rsidR="009D3D05" w:rsidRPr="004C0B93" w14:paraId="7756F193" w14:textId="77777777" w:rsidTr="00F30820">
        <w:trPr>
          <w:trHeight w:val="1415"/>
        </w:trPr>
        <w:tc>
          <w:tcPr>
            <w:tcW w:w="1147" w:type="pct"/>
          </w:tcPr>
          <w:p w14:paraId="3AF11374" w14:textId="77777777" w:rsidR="00F30820" w:rsidRDefault="00F30820"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ELISA </w:t>
            </w:r>
          </w:p>
          <w:p w14:paraId="40E11C99" w14:textId="3869E392"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I</w:t>
            </w:r>
            <w:r w:rsidR="00754968">
              <w:rPr>
                <w:rFonts w:ascii="Times New Roman" w:hAnsi="Times New Roman" w:cs="Times New Roman"/>
                <w:color w:val="000000"/>
                <w:sz w:val="28"/>
                <w:szCs w:val="28"/>
                <w:lang w:val="en-US"/>
              </w:rPr>
              <w:t>—</w:t>
            </w:r>
            <w:r w:rsidRPr="00C70033">
              <w:rPr>
                <w:rFonts w:ascii="Times New Roman" w:hAnsi="Times New Roman" w:cs="Times New Roman"/>
                <w:color w:val="000000"/>
                <w:sz w:val="28"/>
                <w:szCs w:val="28"/>
                <w:lang w:val="en-US"/>
              </w:rPr>
              <w:t xml:space="preserve">FABP </w:t>
            </w:r>
          </w:p>
          <w:p w14:paraId="6139091D" w14:textId="77777777" w:rsidR="00F30820" w:rsidRDefault="00F30820" w:rsidP="00B71B68">
            <w:pPr>
              <w:autoSpaceDE w:val="0"/>
              <w:autoSpaceDN w:val="0"/>
              <w:adjustRightInd w:val="0"/>
              <w:spacing w:after="0" w:line="240" w:lineRule="auto"/>
              <w:jc w:val="both"/>
              <w:rPr>
                <w:rFonts w:ascii="Times New Roman" w:hAnsi="Times New Roman" w:cs="Times New Roman"/>
                <w:color w:val="000000"/>
                <w:sz w:val="28"/>
                <w:szCs w:val="28"/>
                <w:lang w:val="en-US"/>
              </w:rPr>
            </w:pPr>
          </w:p>
          <w:p w14:paraId="171301A9"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FiO2 </w:t>
            </w:r>
          </w:p>
          <w:p w14:paraId="641F7F2A" w14:textId="77777777" w:rsidR="00F30820" w:rsidRDefault="00F30820" w:rsidP="00B71B68">
            <w:pPr>
              <w:autoSpaceDE w:val="0"/>
              <w:autoSpaceDN w:val="0"/>
              <w:adjustRightInd w:val="0"/>
              <w:spacing w:after="0" w:line="240" w:lineRule="auto"/>
              <w:jc w:val="both"/>
              <w:rPr>
                <w:rFonts w:ascii="Times New Roman" w:hAnsi="Times New Roman" w:cs="Times New Roman"/>
                <w:color w:val="000000"/>
                <w:sz w:val="28"/>
                <w:szCs w:val="28"/>
                <w:lang w:val="en-US"/>
              </w:rPr>
            </w:pPr>
          </w:p>
          <w:p w14:paraId="7427B3B6" w14:textId="77777777" w:rsidR="009D3D05" w:rsidRDefault="004D2DD2"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LBP </w:t>
            </w:r>
          </w:p>
          <w:p w14:paraId="3C5FE33C" w14:textId="72ADB784" w:rsidR="00077756" w:rsidRPr="004D2DD2" w:rsidRDefault="00077756"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LPS</w:t>
            </w:r>
          </w:p>
        </w:tc>
        <w:tc>
          <w:tcPr>
            <w:tcW w:w="3853" w:type="pct"/>
          </w:tcPr>
          <w:p w14:paraId="459D55FB" w14:textId="73F9ECB5"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enzyme</w:t>
            </w:r>
            <w:r w:rsidR="00754968">
              <w:rPr>
                <w:rFonts w:ascii="Times New Roman" w:hAnsi="Times New Roman" w:cs="Times New Roman"/>
                <w:color w:val="000000"/>
                <w:sz w:val="28"/>
                <w:szCs w:val="28"/>
                <w:lang w:val="en-US"/>
              </w:rPr>
              <w:t>—</w:t>
            </w:r>
            <w:r w:rsidRPr="00C70033">
              <w:rPr>
                <w:rFonts w:ascii="Times New Roman" w:hAnsi="Times New Roman" w:cs="Times New Roman"/>
                <w:color w:val="000000"/>
                <w:sz w:val="28"/>
                <w:szCs w:val="28"/>
                <w:lang w:val="en-US"/>
              </w:rPr>
              <w:t xml:space="preserve">linked immunosorbent assay </w:t>
            </w:r>
          </w:p>
          <w:p w14:paraId="3FF85F37"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intestinal fatty acid binding protein (</w:t>
            </w:r>
            <w:r w:rsidRPr="009D3D05">
              <w:rPr>
                <w:rFonts w:ascii="Times New Roman" w:hAnsi="Times New Roman" w:cs="Times New Roman"/>
                <w:color w:val="000000"/>
                <w:sz w:val="28"/>
                <w:szCs w:val="28"/>
              </w:rPr>
              <w:t>кишечный</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белок</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связывающий</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жирные</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кислоты</w:t>
            </w:r>
            <w:r w:rsidRPr="00C70033">
              <w:rPr>
                <w:rFonts w:ascii="Times New Roman" w:hAnsi="Times New Roman" w:cs="Times New Roman"/>
                <w:color w:val="000000"/>
                <w:sz w:val="28"/>
                <w:szCs w:val="28"/>
                <w:lang w:val="en-US"/>
              </w:rPr>
              <w:t xml:space="preserve">) </w:t>
            </w:r>
          </w:p>
          <w:p w14:paraId="3669A370"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fraction of inspired oxygen (</w:t>
            </w:r>
            <w:r w:rsidRPr="009D3D05">
              <w:rPr>
                <w:rFonts w:ascii="Times New Roman" w:hAnsi="Times New Roman" w:cs="Times New Roman"/>
                <w:color w:val="000000"/>
                <w:sz w:val="28"/>
                <w:szCs w:val="28"/>
              </w:rPr>
              <w:t>фракция</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кислорода</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во</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вдыхаемом</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воздухе</w:t>
            </w:r>
            <w:r w:rsidRPr="00C70033">
              <w:rPr>
                <w:rFonts w:ascii="Times New Roman" w:hAnsi="Times New Roman" w:cs="Times New Roman"/>
                <w:color w:val="000000"/>
                <w:sz w:val="28"/>
                <w:szCs w:val="28"/>
                <w:lang w:val="en-US"/>
              </w:rPr>
              <w:t xml:space="preserve">) </w:t>
            </w:r>
          </w:p>
          <w:p w14:paraId="0DAFCD18" w14:textId="13707C35" w:rsidR="009D3D05" w:rsidRPr="00C70033" w:rsidRDefault="004D2DD2"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9D3D05" w:rsidRPr="00C70033">
              <w:rPr>
                <w:rFonts w:ascii="Times New Roman" w:hAnsi="Times New Roman" w:cs="Times New Roman"/>
                <w:color w:val="000000"/>
                <w:sz w:val="28"/>
                <w:szCs w:val="28"/>
                <w:lang w:val="en-US"/>
              </w:rPr>
              <w:t>Lip</w:t>
            </w:r>
            <w:r w:rsidR="004A6397">
              <w:rPr>
                <w:rFonts w:ascii="Times New Roman" w:hAnsi="Times New Roman" w:cs="Times New Roman"/>
                <w:color w:val="000000"/>
                <w:sz w:val="28"/>
                <w:szCs w:val="28"/>
                <w:lang w:val="en-US"/>
              </w:rPr>
              <w:t>opolysaccharide</w:t>
            </w:r>
            <w:r w:rsidR="00754968">
              <w:rPr>
                <w:rFonts w:ascii="Times New Roman" w:hAnsi="Times New Roman" w:cs="Times New Roman"/>
                <w:color w:val="000000"/>
                <w:sz w:val="28"/>
                <w:szCs w:val="28"/>
                <w:lang w:val="en-US"/>
              </w:rPr>
              <w:t>—</w:t>
            </w:r>
            <w:r w:rsidR="004A6397">
              <w:rPr>
                <w:rFonts w:ascii="Times New Roman" w:hAnsi="Times New Roman" w:cs="Times New Roman"/>
                <w:color w:val="000000"/>
                <w:sz w:val="28"/>
                <w:szCs w:val="28"/>
                <w:lang w:val="en-US"/>
              </w:rPr>
              <w:t>binding protein</w:t>
            </w:r>
            <w:r w:rsidR="009D3D05" w:rsidRPr="00C70033">
              <w:rPr>
                <w:rFonts w:ascii="Times New Roman" w:hAnsi="Times New Roman" w:cs="Times New Roman"/>
                <w:color w:val="000000"/>
                <w:sz w:val="28"/>
                <w:szCs w:val="28"/>
                <w:lang w:val="en-US"/>
              </w:rPr>
              <w:t>(</w:t>
            </w:r>
            <w:r w:rsidR="009D3D05" w:rsidRPr="009D3D05">
              <w:rPr>
                <w:rFonts w:ascii="Times New Roman" w:hAnsi="Times New Roman" w:cs="Times New Roman"/>
                <w:color w:val="000000"/>
                <w:sz w:val="28"/>
                <w:szCs w:val="28"/>
              </w:rPr>
              <w:t>липополисахаридсвязывающий</w:t>
            </w:r>
            <w:r w:rsidR="009D3D05" w:rsidRPr="00C70033">
              <w:rPr>
                <w:rFonts w:ascii="Times New Roman" w:hAnsi="Times New Roman" w:cs="Times New Roman"/>
                <w:color w:val="000000"/>
                <w:sz w:val="28"/>
                <w:szCs w:val="28"/>
                <w:lang w:val="en-US"/>
              </w:rPr>
              <w:t xml:space="preserve"> </w:t>
            </w:r>
            <w:r w:rsidR="009D3D05" w:rsidRPr="009D3D05">
              <w:rPr>
                <w:rFonts w:ascii="Times New Roman" w:hAnsi="Times New Roman" w:cs="Times New Roman"/>
                <w:color w:val="000000"/>
                <w:sz w:val="28"/>
                <w:szCs w:val="28"/>
              </w:rPr>
              <w:t>белок</w:t>
            </w:r>
            <w:r w:rsidR="009D3D05" w:rsidRPr="00C70033">
              <w:rPr>
                <w:rFonts w:ascii="Times New Roman" w:hAnsi="Times New Roman" w:cs="Times New Roman"/>
                <w:color w:val="000000"/>
                <w:sz w:val="28"/>
                <w:szCs w:val="28"/>
                <w:lang w:val="en-US"/>
              </w:rPr>
              <w:t xml:space="preserve">) </w:t>
            </w:r>
          </w:p>
          <w:p w14:paraId="558F5905" w14:textId="22C459FA" w:rsidR="004D2DD2"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Lipopolysaccharide (</w:t>
            </w:r>
            <w:r w:rsidRPr="009D3D05">
              <w:rPr>
                <w:rFonts w:ascii="Times New Roman" w:hAnsi="Times New Roman" w:cs="Times New Roman"/>
                <w:color w:val="000000"/>
                <w:sz w:val="28"/>
                <w:szCs w:val="28"/>
              </w:rPr>
              <w:t>липополисахарид</w:t>
            </w:r>
            <w:r w:rsidR="00077756">
              <w:rPr>
                <w:rFonts w:ascii="Times New Roman" w:hAnsi="Times New Roman" w:cs="Times New Roman"/>
                <w:color w:val="000000"/>
                <w:sz w:val="28"/>
                <w:szCs w:val="28"/>
                <w:lang w:val="en-US"/>
              </w:rPr>
              <w:t xml:space="preserve">) </w:t>
            </w:r>
          </w:p>
        </w:tc>
      </w:tr>
      <w:tr w:rsidR="009D3D05" w:rsidRPr="009D3D05" w14:paraId="2A6E3CA9" w14:textId="77777777" w:rsidTr="00F30820">
        <w:trPr>
          <w:trHeight w:val="127"/>
        </w:trPr>
        <w:tc>
          <w:tcPr>
            <w:tcW w:w="1147" w:type="pct"/>
          </w:tcPr>
          <w:p w14:paraId="5D7E8FA8" w14:textId="4F389CCD" w:rsidR="009D3D05" w:rsidRPr="009D3D05" w:rsidRDefault="004D2DD2" w:rsidP="00B71B6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w:t>
            </w:r>
            <w:r w:rsidR="009D3D05" w:rsidRPr="009D3D05">
              <w:rPr>
                <w:rFonts w:ascii="Times New Roman" w:hAnsi="Times New Roman" w:cs="Times New Roman"/>
                <w:color w:val="000000"/>
                <w:sz w:val="28"/>
                <w:szCs w:val="28"/>
              </w:rPr>
              <w:t xml:space="preserve">е </w:t>
            </w:r>
          </w:p>
        </w:tc>
        <w:tc>
          <w:tcPr>
            <w:tcW w:w="3853" w:type="pct"/>
          </w:tcPr>
          <w:p w14:paraId="5B5A1897"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median (медиана) </w:t>
            </w:r>
          </w:p>
        </w:tc>
      </w:tr>
      <w:tr w:rsidR="009D3D05" w:rsidRPr="009D3D05" w14:paraId="30C6FAA7" w14:textId="77777777" w:rsidTr="00F30820">
        <w:trPr>
          <w:trHeight w:val="781"/>
        </w:trPr>
        <w:tc>
          <w:tcPr>
            <w:tcW w:w="1147" w:type="pct"/>
          </w:tcPr>
          <w:p w14:paraId="6219F722" w14:textId="77777777" w:rsid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mCD14 </w:t>
            </w:r>
          </w:p>
          <w:p w14:paraId="192AC818" w14:textId="77777777" w:rsid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MODS </w:t>
            </w:r>
          </w:p>
          <w:p w14:paraId="194AF40C" w14:textId="7362F7F5" w:rsidR="009D3D05" w:rsidRPr="009D3D05"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rPr>
            </w:pPr>
          </w:p>
        </w:tc>
        <w:tc>
          <w:tcPr>
            <w:tcW w:w="3853" w:type="pct"/>
          </w:tcPr>
          <w:p w14:paraId="6B813418"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membrane CD14 (мембранный CD14) </w:t>
            </w:r>
          </w:p>
          <w:p w14:paraId="7A08703E" w14:textId="25C81D83"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Multiple Organ Dysfunction Syndrome (синдром мультиорганной дисфункци</w:t>
            </w:r>
            <w:r w:rsidR="00077756">
              <w:rPr>
                <w:rFonts w:ascii="Times New Roman" w:hAnsi="Times New Roman" w:cs="Times New Roman"/>
                <w:color w:val="000000"/>
                <w:sz w:val="28"/>
                <w:szCs w:val="28"/>
              </w:rPr>
              <w:t>и)</w:t>
            </w:r>
          </w:p>
        </w:tc>
      </w:tr>
      <w:tr w:rsidR="009D3D05" w:rsidRPr="009D3D05" w14:paraId="7348D669" w14:textId="77777777" w:rsidTr="00F30820">
        <w:trPr>
          <w:trHeight w:val="1737"/>
        </w:trPr>
        <w:tc>
          <w:tcPr>
            <w:tcW w:w="1147" w:type="pct"/>
          </w:tcPr>
          <w:p w14:paraId="5C8AA385"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n </w:t>
            </w:r>
          </w:p>
          <w:p w14:paraId="4DB010C3"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OR </w:t>
            </w:r>
          </w:p>
          <w:p w14:paraId="767FF4CF" w14:textId="536AF84A"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p</w:t>
            </w:r>
            <w:r w:rsidR="00754968">
              <w:rPr>
                <w:rFonts w:ascii="Times New Roman" w:hAnsi="Times New Roman" w:cs="Times New Roman"/>
                <w:color w:val="000000"/>
                <w:sz w:val="28"/>
                <w:szCs w:val="28"/>
                <w:lang w:val="en-US"/>
              </w:rPr>
              <w:t>—</w:t>
            </w:r>
            <w:r w:rsidRPr="00C70033">
              <w:rPr>
                <w:rFonts w:ascii="Times New Roman" w:hAnsi="Times New Roman" w:cs="Times New Roman"/>
                <w:color w:val="000000"/>
                <w:sz w:val="28"/>
                <w:szCs w:val="28"/>
                <w:lang w:val="en-US"/>
              </w:rPr>
              <w:t xml:space="preserve"> level </w:t>
            </w:r>
          </w:p>
          <w:p w14:paraId="25DF9F96"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9D3D05">
              <w:rPr>
                <w:rFonts w:ascii="Times New Roman" w:hAnsi="Times New Roman" w:cs="Times New Roman"/>
                <w:color w:val="000000"/>
                <w:sz w:val="28"/>
                <w:szCs w:val="28"/>
              </w:rPr>
              <w:t>р</w:t>
            </w:r>
            <w:r w:rsidRPr="00C70033">
              <w:rPr>
                <w:rFonts w:ascii="Times New Roman" w:hAnsi="Times New Roman" w:cs="Times New Roman"/>
                <w:color w:val="000000"/>
                <w:sz w:val="28"/>
                <w:szCs w:val="28"/>
                <w:lang w:val="en-US"/>
              </w:rPr>
              <w:t xml:space="preserve"> </w:t>
            </w:r>
          </w:p>
          <w:p w14:paraId="0EFA1709"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PaO2 </w:t>
            </w:r>
          </w:p>
          <w:p w14:paraId="13BBF80D" w14:textId="49E45012" w:rsidR="009D3D05" w:rsidRPr="006A079E"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6A079E">
              <w:rPr>
                <w:rFonts w:ascii="Times New Roman" w:hAnsi="Times New Roman" w:cs="Times New Roman"/>
                <w:color w:val="000000"/>
                <w:sz w:val="28"/>
                <w:szCs w:val="28"/>
                <w:lang w:val="en-US"/>
              </w:rPr>
              <w:t xml:space="preserve"> </w:t>
            </w:r>
          </w:p>
        </w:tc>
        <w:tc>
          <w:tcPr>
            <w:tcW w:w="3853" w:type="pct"/>
          </w:tcPr>
          <w:p w14:paraId="2D27D773" w14:textId="37C8D4C5" w:rsidR="009D3D05" w:rsidRPr="009D3D05" w:rsidRDefault="00077756" w:rsidP="00B71B68">
            <w:pPr>
              <w:autoSpaceDE w:val="0"/>
              <w:autoSpaceDN w:val="0"/>
              <w:adjustRightInd w:val="0"/>
              <w:spacing w:after="0" w:line="240" w:lineRule="auto"/>
              <w:rPr>
                <w:rFonts w:ascii="Times New Roman" w:hAnsi="Times New Roman" w:cs="Times New Roman"/>
                <w:color w:val="000000"/>
                <w:sz w:val="28"/>
                <w:szCs w:val="28"/>
              </w:rPr>
            </w:pPr>
            <w:r w:rsidRPr="009D3D05">
              <w:rPr>
                <w:rFonts w:ascii="Times New Roman" w:hAnsi="Times New Roman" w:cs="Times New Roman"/>
                <w:color w:val="000000"/>
                <w:sz w:val="28"/>
                <w:szCs w:val="28"/>
              </w:rPr>
              <w:t>–</w:t>
            </w:r>
            <w:r w:rsidR="009D3D05" w:rsidRPr="009D3D05">
              <w:rPr>
                <w:rFonts w:ascii="Times New Roman" w:hAnsi="Times New Roman" w:cs="Times New Roman"/>
                <w:color w:val="000000"/>
                <w:sz w:val="28"/>
                <w:szCs w:val="28"/>
              </w:rPr>
              <w:t xml:space="preserve">number (количество) </w:t>
            </w:r>
          </w:p>
          <w:p w14:paraId="6C81309D" w14:textId="77777777" w:rsidR="009D3D05" w:rsidRPr="009D3D05" w:rsidRDefault="009D3D05" w:rsidP="00B71B68">
            <w:pPr>
              <w:autoSpaceDE w:val="0"/>
              <w:autoSpaceDN w:val="0"/>
              <w:adjustRightInd w:val="0"/>
              <w:spacing w:after="0" w:line="240" w:lineRule="auto"/>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odds ratio (отношение шансов) </w:t>
            </w:r>
          </w:p>
          <w:p w14:paraId="3332EF12" w14:textId="7FAC5D18" w:rsidR="009D3D05" w:rsidRPr="009D3D05" w:rsidRDefault="009D3D05" w:rsidP="00B71B68">
            <w:pPr>
              <w:autoSpaceDE w:val="0"/>
              <w:autoSpaceDN w:val="0"/>
              <w:adjustRightInd w:val="0"/>
              <w:spacing w:after="0" w:line="240" w:lineRule="auto"/>
              <w:rPr>
                <w:rFonts w:ascii="Times New Roman" w:hAnsi="Times New Roman" w:cs="Times New Roman"/>
                <w:color w:val="000000"/>
                <w:sz w:val="28"/>
                <w:szCs w:val="28"/>
              </w:rPr>
            </w:pPr>
            <w:r w:rsidRPr="009D3D05">
              <w:rPr>
                <w:rFonts w:ascii="Times New Roman" w:hAnsi="Times New Roman" w:cs="Times New Roman"/>
                <w:color w:val="000000"/>
                <w:sz w:val="28"/>
                <w:szCs w:val="28"/>
              </w:rPr>
              <w:t>– p</w:t>
            </w:r>
            <w:r w:rsidR="00754968">
              <w:rPr>
                <w:rFonts w:ascii="Times New Roman" w:hAnsi="Times New Roman" w:cs="Times New Roman"/>
                <w:color w:val="000000"/>
                <w:sz w:val="28"/>
                <w:szCs w:val="28"/>
              </w:rPr>
              <w:t>—</w:t>
            </w:r>
            <w:r w:rsidRPr="009D3D05">
              <w:rPr>
                <w:rFonts w:ascii="Times New Roman" w:hAnsi="Times New Roman" w:cs="Times New Roman"/>
                <w:color w:val="000000"/>
                <w:sz w:val="28"/>
                <w:szCs w:val="28"/>
              </w:rPr>
              <w:t xml:space="preserve">значение (значимая вероятность) </w:t>
            </w:r>
          </w:p>
          <w:p w14:paraId="440A5F14" w14:textId="77777777" w:rsidR="009D3D05" w:rsidRPr="009D3D05" w:rsidRDefault="009D3D05" w:rsidP="00B71B68">
            <w:pPr>
              <w:autoSpaceDE w:val="0"/>
              <w:autoSpaceDN w:val="0"/>
              <w:adjustRightInd w:val="0"/>
              <w:spacing w:after="0" w:line="240" w:lineRule="auto"/>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вероятность наступления того или иного события </w:t>
            </w:r>
          </w:p>
          <w:p w14:paraId="60A69FAF" w14:textId="389715B7" w:rsidR="009D3D05" w:rsidRPr="009D3D05" w:rsidRDefault="009D3D05" w:rsidP="00B71B68">
            <w:pPr>
              <w:autoSpaceDE w:val="0"/>
              <w:autoSpaceDN w:val="0"/>
              <w:adjustRightInd w:val="0"/>
              <w:spacing w:after="0" w:line="240" w:lineRule="auto"/>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Partial pressure of oxygen in arterial blood (Парциальное давление кислорода в артериальной крови) </w:t>
            </w:r>
          </w:p>
        </w:tc>
      </w:tr>
      <w:tr w:rsidR="009D3D05" w:rsidRPr="009D3D05" w14:paraId="2F7FFB6A" w14:textId="77777777" w:rsidTr="00F30820">
        <w:trPr>
          <w:trHeight w:val="127"/>
        </w:trPr>
        <w:tc>
          <w:tcPr>
            <w:tcW w:w="1147" w:type="pct"/>
          </w:tcPr>
          <w:p w14:paraId="4C56722E"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Q1 </w:t>
            </w:r>
          </w:p>
        </w:tc>
        <w:tc>
          <w:tcPr>
            <w:tcW w:w="3853" w:type="pct"/>
          </w:tcPr>
          <w:p w14:paraId="2B672840"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 нижний квартиль </w:t>
            </w:r>
          </w:p>
        </w:tc>
      </w:tr>
      <w:tr w:rsidR="009D3D05" w:rsidRPr="00484199" w14:paraId="3AC68D66" w14:textId="77777777" w:rsidTr="00F30820">
        <w:trPr>
          <w:trHeight w:val="289"/>
        </w:trPr>
        <w:tc>
          <w:tcPr>
            <w:tcW w:w="1147" w:type="pct"/>
          </w:tcPr>
          <w:p w14:paraId="5BDCD504"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Q3 </w:t>
            </w:r>
          </w:p>
          <w:p w14:paraId="41E4ED8B"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qSOFA </w:t>
            </w:r>
          </w:p>
        </w:tc>
        <w:tc>
          <w:tcPr>
            <w:tcW w:w="3853" w:type="pct"/>
          </w:tcPr>
          <w:p w14:paraId="0679C757"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верхний</w:t>
            </w:r>
            <w:r w:rsidRPr="00C70033">
              <w:rPr>
                <w:rFonts w:ascii="Times New Roman" w:hAnsi="Times New Roman" w:cs="Times New Roman"/>
                <w:color w:val="000000"/>
                <w:sz w:val="28"/>
                <w:szCs w:val="28"/>
                <w:lang w:val="en-US"/>
              </w:rPr>
              <w:t xml:space="preserve"> </w:t>
            </w:r>
            <w:r w:rsidRPr="009D3D05">
              <w:rPr>
                <w:rFonts w:ascii="Times New Roman" w:hAnsi="Times New Roman" w:cs="Times New Roman"/>
                <w:color w:val="000000"/>
                <w:sz w:val="28"/>
                <w:szCs w:val="28"/>
              </w:rPr>
              <w:t>квартиль</w:t>
            </w:r>
            <w:r w:rsidRPr="00C70033">
              <w:rPr>
                <w:rFonts w:ascii="Times New Roman" w:hAnsi="Times New Roman" w:cs="Times New Roman"/>
                <w:color w:val="000000"/>
                <w:sz w:val="28"/>
                <w:szCs w:val="28"/>
                <w:lang w:val="en-US"/>
              </w:rPr>
              <w:t xml:space="preserve"> </w:t>
            </w:r>
          </w:p>
          <w:p w14:paraId="08E0FFEB" w14:textId="77777777"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 xml:space="preserve">– Quick Sequential Organ Failure Assessment </w:t>
            </w:r>
          </w:p>
        </w:tc>
      </w:tr>
      <w:tr w:rsidR="009D3D05" w:rsidRPr="00484199" w14:paraId="1CF0A7B3" w14:textId="77777777" w:rsidTr="00F30820">
        <w:trPr>
          <w:trHeight w:val="127"/>
        </w:trPr>
        <w:tc>
          <w:tcPr>
            <w:tcW w:w="1147" w:type="pct"/>
          </w:tcPr>
          <w:p w14:paraId="6E2B5047"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REG3α </w:t>
            </w:r>
          </w:p>
        </w:tc>
        <w:tc>
          <w:tcPr>
            <w:tcW w:w="3853" w:type="pct"/>
          </w:tcPr>
          <w:p w14:paraId="0EB3A5E9" w14:textId="45C02F58" w:rsidR="009D3D05" w:rsidRPr="00C70033" w:rsidRDefault="009D3D05"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sidRPr="00C70033">
              <w:rPr>
                <w:rFonts w:ascii="Times New Roman" w:hAnsi="Times New Roman" w:cs="Times New Roman"/>
                <w:color w:val="000000"/>
                <w:sz w:val="28"/>
                <w:szCs w:val="28"/>
                <w:lang w:val="en-US"/>
              </w:rPr>
              <w:t>–regenerating islet derived protein</w:t>
            </w:r>
            <w:r w:rsidR="00754968">
              <w:rPr>
                <w:rFonts w:ascii="Times New Roman" w:hAnsi="Times New Roman" w:cs="Times New Roman"/>
                <w:color w:val="000000"/>
                <w:sz w:val="28"/>
                <w:szCs w:val="28"/>
                <w:lang w:val="en-US"/>
              </w:rPr>
              <w:t>—</w:t>
            </w:r>
            <w:r w:rsidRPr="00C70033">
              <w:rPr>
                <w:rFonts w:ascii="Times New Roman" w:hAnsi="Times New Roman" w:cs="Times New Roman"/>
                <w:color w:val="000000"/>
                <w:sz w:val="28"/>
                <w:szCs w:val="28"/>
                <w:lang w:val="en-US"/>
              </w:rPr>
              <w:t>3</w:t>
            </w:r>
            <w:r w:rsidRPr="009D3D05">
              <w:rPr>
                <w:rFonts w:ascii="Times New Roman" w:hAnsi="Times New Roman" w:cs="Times New Roman"/>
                <w:color w:val="000000"/>
                <w:sz w:val="28"/>
                <w:szCs w:val="28"/>
              </w:rPr>
              <w:t>α</w:t>
            </w:r>
            <w:r w:rsidRPr="00C70033">
              <w:rPr>
                <w:rFonts w:ascii="Times New Roman" w:hAnsi="Times New Roman" w:cs="Times New Roman"/>
                <w:color w:val="000000"/>
                <w:sz w:val="28"/>
                <w:szCs w:val="28"/>
                <w:lang w:val="en-US"/>
              </w:rPr>
              <w:t xml:space="preserve"> </w:t>
            </w:r>
          </w:p>
        </w:tc>
      </w:tr>
      <w:tr w:rsidR="009D3D05" w:rsidRPr="009D3D05" w14:paraId="3A42F218" w14:textId="77777777" w:rsidTr="00F30820">
        <w:trPr>
          <w:trHeight w:val="621"/>
        </w:trPr>
        <w:tc>
          <w:tcPr>
            <w:tcW w:w="1147" w:type="pct"/>
          </w:tcPr>
          <w:p w14:paraId="575E3F83"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ROC </w:t>
            </w:r>
          </w:p>
          <w:p w14:paraId="275E6219" w14:textId="77777777" w:rsidR="00F30820" w:rsidRDefault="00F30820" w:rsidP="00B71B68">
            <w:pPr>
              <w:autoSpaceDE w:val="0"/>
              <w:autoSpaceDN w:val="0"/>
              <w:adjustRightInd w:val="0"/>
              <w:spacing w:after="0" w:line="240" w:lineRule="auto"/>
              <w:jc w:val="both"/>
              <w:rPr>
                <w:rFonts w:ascii="Times New Roman" w:hAnsi="Times New Roman" w:cs="Times New Roman"/>
                <w:color w:val="000000"/>
                <w:sz w:val="28"/>
                <w:szCs w:val="28"/>
              </w:rPr>
            </w:pPr>
          </w:p>
          <w:p w14:paraId="55B77B5A"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Times New Roman" w:hAnsi="Times New Roman" w:cs="Times New Roman"/>
                <w:color w:val="000000"/>
                <w:sz w:val="28"/>
                <w:szCs w:val="28"/>
              </w:rPr>
              <w:t xml:space="preserve">SAPS II </w:t>
            </w:r>
          </w:p>
        </w:tc>
        <w:tc>
          <w:tcPr>
            <w:tcW w:w="3853" w:type="pct"/>
          </w:tcPr>
          <w:p w14:paraId="7B0401B6" w14:textId="1B2E2591" w:rsidR="009D3D05" w:rsidRPr="00C70033" w:rsidRDefault="00077756" w:rsidP="00B71B6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R</w:t>
            </w:r>
            <w:r w:rsidR="009D3D05" w:rsidRPr="00C70033">
              <w:rPr>
                <w:rFonts w:ascii="Times New Roman" w:hAnsi="Times New Roman" w:cs="Times New Roman"/>
                <w:color w:val="000000"/>
                <w:sz w:val="28"/>
                <w:szCs w:val="28"/>
                <w:lang w:val="en-US"/>
              </w:rPr>
              <w:t>e</w:t>
            </w:r>
            <w:r w:rsidR="00F30820">
              <w:rPr>
                <w:rFonts w:ascii="Times New Roman" w:hAnsi="Times New Roman" w:cs="Times New Roman"/>
                <w:color w:val="000000"/>
                <w:sz w:val="28"/>
                <w:szCs w:val="28"/>
                <w:lang w:val="en-US"/>
              </w:rPr>
              <w:t xml:space="preserve">ceiver operating characteristic </w:t>
            </w:r>
            <w:r w:rsidR="009D3D05" w:rsidRPr="00C70033">
              <w:rPr>
                <w:rFonts w:ascii="Times New Roman" w:hAnsi="Times New Roman" w:cs="Times New Roman"/>
                <w:color w:val="000000"/>
                <w:sz w:val="28"/>
                <w:szCs w:val="28"/>
                <w:lang w:val="en-US"/>
              </w:rPr>
              <w:t>(</w:t>
            </w:r>
            <w:r w:rsidR="009D3D05" w:rsidRPr="009D3D05">
              <w:rPr>
                <w:rFonts w:ascii="Times New Roman" w:hAnsi="Times New Roman" w:cs="Times New Roman"/>
                <w:color w:val="000000"/>
                <w:sz w:val="28"/>
                <w:szCs w:val="28"/>
              </w:rPr>
              <w:t>рабочая</w:t>
            </w:r>
            <w:r w:rsidR="009D3D05" w:rsidRPr="00C70033">
              <w:rPr>
                <w:rFonts w:ascii="Times New Roman" w:hAnsi="Times New Roman" w:cs="Times New Roman"/>
                <w:color w:val="000000"/>
                <w:sz w:val="28"/>
                <w:szCs w:val="28"/>
                <w:lang w:val="en-US"/>
              </w:rPr>
              <w:t xml:space="preserve"> </w:t>
            </w:r>
            <w:r w:rsidR="009D3D05" w:rsidRPr="009D3D05">
              <w:rPr>
                <w:rFonts w:ascii="Times New Roman" w:hAnsi="Times New Roman" w:cs="Times New Roman"/>
                <w:color w:val="000000"/>
                <w:sz w:val="28"/>
                <w:szCs w:val="28"/>
              </w:rPr>
              <w:t>характеристика</w:t>
            </w:r>
            <w:r w:rsidR="009D3D05" w:rsidRPr="00C70033">
              <w:rPr>
                <w:rFonts w:ascii="Times New Roman" w:hAnsi="Times New Roman" w:cs="Times New Roman"/>
                <w:color w:val="000000"/>
                <w:sz w:val="28"/>
                <w:szCs w:val="28"/>
                <w:lang w:val="en-US"/>
              </w:rPr>
              <w:t xml:space="preserve"> </w:t>
            </w:r>
            <w:r w:rsidR="009D3D05" w:rsidRPr="009D3D05">
              <w:rPr>
                <w:rFonts w:ascii="Times New Roman" w:hAnsi="Times New Roman" w:cs="Times New Roman"/>
                <w:color w:val="000000"/>
                <w:sz w:val="28"/>
                <w:szCs w:val="28"/>
              </w:rPr>
              <w:t>приёмника</w:t>
            </w:r>
            <w:r w:rsidR="009D3D05" w:rsidRPr="00C70033">
              <w:rPr>
                <w:rFonts w:ascii="Times New Roman" w:hAnsi="Times New Roman" w:cs="Times New Roman"/>
                <w:color w:val="000000"/>
                <w:sz w:val="28"/>
                <w:szCs w:val="28"/>
                <w:lang w:val="en-US"/>
              </w:rPr>
              <w:t xml:space="preserve">) </w:t>
            </w:r>
          </w:p>
          <w:p w14:paraId="63C29109" w14:textId="77777777" w:rsidR="009D3D05" w:rsidRPr="009D3D05" w:rsidRDefault="009D3D05" w:rsidP="00B71B68">
            <w:pPr>
              <w:autoSpaceDE w:val="0"/>
              <w:autoSpaceDN w:val="0"/>
              <w:adjustRightInd w:val="0"/>
              <w:spacing w:after="0" w:line="240" w:lineRule="auto"/>
              <w:jc w:val="both"/>
              <w:rPr>
                <w:rFonts w:ascii="Times New Roman" w:hAnsi="Times New Roman" w:cs="Times New Roman"/>
                <w:color w:val="000000"/>
                <w:sz w:val="28"/>
                <w:szCs w:val="28"/>
              </w:rPr>
            </w:pPr>
            <w:r w:rsidRPr="009D3D05">
              <w:rPr>
                <w:rFonts w:ascii="Calibri" w:hAnsi="Calibri" w:cs="Calibri"/>
                <w:color w:val="000000"/>
                <w:sz w:val="28"/>
                <w:szCs w:val="28"/>
              </w:rPr>
              <w:t xml:space="preserve">– </w:t>
            </w:r>
            <w:r w:rsidRPr="009D3D05">
              <w:rPr>
                <w:rFonts w:ascii="Times New Roman" w:hAnsi="Times New Roman" w:cs="Times New Roman"/>
                <w:color w:val="000000"/>
                <w:sz w:val="28"/>
                <w:szCs w:val="28"/>
              </w:rPr>
              <w:t xml:space="preserve">Simplified Acute Physiology Score (упрощенная оценка острого физиологического состояния) </w:t>
            </w:r>
          </w:p>
        </w:tc>
      </w:tr>
    </w:tbl>
    <w:p w14:paraId="44F2F128" w14:textId="77777777" w:rsidR="009D3D05"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371A76E8" w14:textId="77777777" w:rsidR="009D3D05" w:rsidRPr="00F876E6" w:rsidRDefault="009D3D05" w:rsidP="00B71B68">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0C7FB4FA" w14:textId="77777777" w:rsidR="00F876E6" w:rsidRDefault="00F876E6" w:rsidP="00B71B68">
      <w:pPr>
        <w:spacing w:after="0" w:line="240" w:lineRule="auto"/>
        <w:ind w:firstLine="709"/>
        <w:jc w:val="both"/>
        <w:rPr>
          <w:rFonts w:ascii="Times New Roman" w:hAnsi="Times New Roman" w:cs="Times New Roman"/>
          <w:b/>
          <w:sz w:val="28"/>
          <w:szCs w:val="28"/>
        </w:rPr>
      </w:pPr>
    </w:p>
    <w:p w14:paraId="1ECB2B0B" w14:textId="54B9D848" w:rsidR="00FB37CC" w:rsidRPr="00FB37CC" w:rsidRDefault="00F30820" w:rsidP="00B71B68">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781743C6" w14:textId="77777777" w:rsidR="004A6397" w:rsidRDefault="004A6397" w:rsidP="00B16C2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04EF1BD2" w14:textId="77777777" w:rsidR="004A6397" w:rsidRDefault="004A6397" w:rsidP="00B71B68">
      <w:pPr>
        <w:spacing w:after="0" w:line="240" w:lineRule="auto"/>
        <w:ind w:firstLine="709"/>
        <w:jc w:val="center"/>
        <w:rPr>
          <w:rFonts w:ascii="Times New Roman" w:hAnsi="Times New Roman" w:cs="Times New Roman"/>
          <w:b/>
          <w:bCs/>
          <w:sz w:val="28"/>
          <w:szCs w:val="28"/>
        </w:rPr>
      </w:pPr>
    </w:p>
    <w:p w14:paraId="03DC6A9C" w14:textId="7A7AEB4C" w:rsidR="00FB37CC" w:rsidRPr="00FB37CC" w:rsidRDefault="00FB37CC"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Актуальность</w:t>
      </w:r>
      <w:r w:rsidR="004A6397">
        <w:rPr>
          <w:rFonts w:ascii="Times New Roman" w:hAnsi="Times New Roman" w:cs="Times New Roman"/>
          <w:sz w:val="28"/>
          <w:szCs w:val="28"/>
        </w:rPr>
        <w:t xml:space="preserve"> </w:t>
      </w:r>
      <w:r w:rsidR="004A6397" w:rsidRPr="00C70033">
        <w:rPr>
          <w:rFonts w:ascii="Times New Roman" w:hAnsi="Times New Roman" w:cs="Times New Roman"/>
          <w:b/>
          <w:sz w:val="28"/>
          <w:szCs w:val="28"/>
        </w:rPr>
        <w:t>исследования</w:t>
      </w:r>
      <w:r w:rsidR="004A6397">
        <w:rPr>
          <w:rFonts w:ascii="Times New Roman" w:hAnsi="Times New Roman" w:cs="Times New Roman"/>
          <w:sz w:val="28"/>
          <w:szCs w:val="28"/>
        </w:rPr>
        <w:t xml:space="preserve">. </w:t>
      </w:r>
      <w:r w:rsidRPr="00FB37CC">
        <w:rPr>
          <w:rFonts w:ascii="Times New Roman" w:hAnsi="Times New Roman" w:cs="Times New Roman"/>
          <w:sz w:val="28"/>
          <w:szCs w:val="28"/>
        </w:rPr>
        <w:t>Мультиорганная дисфункция (МОД) представляет собой сложное патологическое состояние, характеризующееся одновременным нарушением функций двух или более органов, которые были спровоцированы нестабильным иммунным ответом или другими генерализованными воспалительными заболеваниями, что существенно ухудшает прогноз заболевания и повышает риск летального исхода [</w:t>
      </w:r>
      <w:r w:rsidR="008A4944">
        <w:rPr>
          <w:rFonts w:ascii="Times New Roman" w:hAnsi="Times New Roman" w:cs="Times New Roman"/>
          <w:sz w:val="28"/>
          <w:szCs w:val="28"/>
        </w:rPr>
        <w:t>1</w:t>
      </w:r>
      <w:r w:rsidR="008A4944" w:rsidRPr="00C70033">
        <w:rPr>
          <w:rFonts w:ascii="Times New Roman" w:hAnsi="Times New Roman" w:cs="Times New Roman"/>
          <w:sz w:val="28"/>
          <w:szCs w:val="28"/>
        </w:rPr>
        <w:t>]</w:t>
      </w:r>
      <w:r w:rsidRPr="00FB37CC">
        <w:rPr>
          <w:rFonts w:ascii="Times New Roman" w:hAnsi="Times New Roman" w:cs="Times New Roman"/>
          <w:sz w:val="28"/>
          <w:szCs w:val="28"/>
        </w:rPr>
        <w:t>. Согласно определению Американского колледжа врачей грудной клетки (</w:t>
      </w:r>
      <w:r w:rsidR="00CE2C06">
        <w:rPr>
          <w:rFonts w:ascii="Times New Roman" w:hAnsi="Times New Roman" w:cs="Times New Roman"/>
          <w:sz w:val="28"/>
          <w:szCs w:val="28"/>
          <w:lang w:val="en-US"/>
        </w:rPr>
        <w:t>American</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College</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of</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Chest</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Physicians</w:t>
      </w:r>
      <w:r w:rsidR="00CE2C06" w:rsidRPr="00C70033">
        <w:rPr>
          <w:rFonts w:ascii="Times New Roman" w:hAnsi="Times New Roman" w:cs="Times New Roman"/>
          <w:sz w:val="28"/>
          <w:szCs w:val="28"/>
        </w:rPr>
        <w:t xml:space="preserve">, </w:t>
      </w:r>
      <w:r w:rsidRPr="00FB37CC">
        <w:rPr>
          <w:rFonts w:ascii="Times New Roman" w:hAnsi="Times New Roman" w:cs="Times New Roman"/>
          <w:sz w:val="28"/>
          <w:szCs w:val="28"/>
        </w:rPr>
        <w:t>ACCP) и Общества интенсивной медицины (</w:t>
      </w:r>
      <w:r w:rsidR="00CE2C06">
        <w:rPr>
          <w:rFonts w:ascii="Times New Roman" w:hAnsi="Times New Roman" w:cs="Times New Roman"/>
          <w:sz w:val="28"/>
          <w:szCs w:val="28"/>
          <w:lang w:val="en-US"/>
        </w:rPr>
        <w:t>Society</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of</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Critical</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Care</w:t>
      </w:r>
      <w:r w:rsidR="00CE2C06" w:rsidRPr="00C70033">
        <w:rPr>
          <w:rFonts w:ascii="Times New Roman" w:hAnsi="Times New Roman" w:cs="Times New Roman"/>
          <w:sz w:val="28"/>
          <w:szCs w:val="28"/>
        </w:rPr>
        <w:t xml:space="preserve"> </w:t>
      </w:r>
      <w:r w:rsidR="00CE2C06">
        <w:rPr>
          <w:rFonts w:ascii="Times New Roman" w:hAnsi="Times New Roman" w:cs="Times New Roman"/>
          <w:sz w:val="28"/>
          <w:szCs w:val="28"/>
          <w:lang w:val="en-US"/>
        </w:rPr>
        <w:t>Medicine</w:t>
      </w:r>
      <w:r w:rsidR="00CE2C06" w:rsidRPr="00C70033">
        <w:rPr>
          <w:rFonts w:ascii="Times New Roman" w:hAnsi="Times New Roman" w:cs="Times New Roman"/>
          <w:sz w:val="28"/>
          <w:szCs w:val="28"/>
        </w:rPr>
        <w:t xml:space="preserve">, </w:t>
      </w:r>
      <w:r w:rsidRPr="00FB37CC">
        <w:rPr>
          <w:rFonts w:ascii="Times New Roman" w:hAnsi="Times New Roman" w:cs="Times New Roman"/>
          <w:sz w:val="28"/>
          <w:szCs w:val="28"/>
        </w:rPr>
        <w:t>SCCM), синдром мультиорганной дисфункции представляет собой клиническое состояние, при котором нарушенное функц</w:t>
      </w:r>
      <w:r w:rsidR="00572A0D">
        <w:rPr>
          <w:rFonts w:ascii="Times New Roman" w:hAnsi="Times New Roman" w:cs="Times New Roman"/>
          <w:sz w:val="28"/>
          <w:szCs w:val="28"/>
        </w:rPr>
        <w:t xml:space="preserve">ионирование нескольких органов </w:t>
      </w:r>
      <w:r w:rsidRPr="00FB37CC">
        <w:rPr>
          <w:rFonts w:ascii="Times New Roman" w:hAnsi="Times New Roman" w:cs="Times New Roman"/>
          <w:sz w:val="28"/>
          <w:szCs w:val="28"/>
        </w:rPr>
        <w:t>делает невозможным поддержание гомеостаза без внешнего вмешательства [</w:t>
      </w:r>
      <w:r w:rsidR="008A4944">
        <w:rPr>
          <w:rFonts w:ascii="Times New Roman" w:hAnsi="Times New Roman" w:cs="Times New Roman"/>
          <w:sz w:val="28"/>
          <w:szCs w:val="28"/>
        </w:rPr>
        <w:t>2</w:t>
      </w:r>
      <w:r w:rsidRPr="00FB37CC">
        <w:rPr>
          <w:rFonts w:ascii="Times New Roman" w:hAnsi="Times New Roman" w:cs="Times New Roman"/>
          <w:sz w:val="28"/>
          <w:szCs w:val="28"/>
        </w:rPr>
        <w:t xml:space="preserve">]. Такое определение было сформулировано для учета различной степени выраженности органных дисфункций, которые могут варьировать от случая к случаю, а также для отражения их патогенетической связи с </w:t>
      </w:r>
      <w:r w:rsidR="00834B41" w:rsidRPr="00FB37CC">
        <w:rPr>
          <w:rFonts w:ascii="Times New Roman" w:hAnsi="Times New Roman" w:cs="Times New Roman"/>
          <w:sz w:val="28"/>
          <w:szCs w:val="28"/>
        </w:rPr>
        <w:t xml:space="preserve">возникновением </w:t>
      </w:r>
      <w:r w:rsidR="00834B41">
        <w:rPr>
          <w:rFonts w:ascii="Times New Roman" w:hAnsi="Times New Roman" w:cs="Times New Roman"/>
          <w:sz w:val="28"/>
          <w:szCs w:val="28"/>
        </w:rPr>
        <w:t xml:space="preserve">и </w:t>
      </w:r>
      <w:r w:rsidRPr="00FB37CC">
        <w:rPr>
          <w:rFonts w:ascii="Times New Roman" w:hAnsi="Times New Roman" w:cs="Times New Roman"/>
          <w:sz w:val="28"/>
          <w:szCs w:val="28"/>
        </w:rPr>
        <w:t>прогрессирующим развитием комплекса клинических признаков, составляющих данный синдром.</w:t>
      </w:r>
    </w:p>
    <w:p w14:paraId="39F298D9" w14:textId="07A72386" w:rsidR="00FB37CC" w:rsidRPr="00FB37CC" w:rsidRDefault="00FB37CC" w:rsidP="00B71B68">
      <w:pPr>
        <w:spacing w:after="0" w:line="240" w:lineRule="auto"/>
        <w:ind w:firstLine="709"/>
        <w:jc w:val="both"/>
        <w:rPr>
          <w:rFonts w:ascii="Times New Roman" w:eastAsia="Times New Roman" w:hAnsi="Times New Roman" w:cs="Times New Roman"/>
          <w:sz w:val="28"/>
          <w:szCs w:val="28"/>
        </w:rPr>
      </w:pPr>
      <w:r w:rsidRPr="00FB37CC">
        <w:rPr>
          <w:rFonts w:ascii="Times New Roman" w:hAnsi="Times New Roman" w:cs="Times New Roman"/>
          <w:sz w:val="28"/>
          <w:szCs w:val="28"/>
        </w:rPr>
        <w:t xml:space="preserve"> Эпидемиология тяжёлого сепсиса, который является основной причиной развития мультиорганной дисфункции, существенно различается в разных странах. Частота случаев </w:t>
      </w:r>
      <w:r w:rsidR="00054621" w:rsidRPr="00FB37CC">
        <w:rPr>
          <w:rFonts w:ascii="Times New Roman" w:hAnsi="Times New Roman" w:cs="Times New Roman"/>
          <w:sz w:val="28"/>
          <w:szCs w:val="28"/>
        </w:rPr>
        <w:t xml:space="preserve">для тяжёлого сепсиса </w:t>
      </w:r>
      <w:r w:rsidRPr="00FB37CC">
        <w:rPr>
          <w:rFonts w:ascii="Times New Roman" w:hAnsi="Times New Roman" w:cs="Times New Roman"/>
          <w:sz w:val="28"/>
          <w:szCs w:val="28"/>
        </w:rPr>
        <w:t xml:space="preserve">варьирует от 13 до 300 на 100 000 человек в год, в зависимости от региона, </w:t>
      </w:r>
      <w:r w:rsidR="00834B41">
        <w:rPr>
          <w:rFonts w:ascii="Times New Roman" w:hAnsi="Times New Roman" w:cs="Times New Roman"/>
          <w:sz w:val="28"/>
          <w:szCs w:val="28"/>
        </w:rPr>
        <w:t>для</w:t>
      </w:r>
      <w:r w:rsidRPr="00FB37CC">
        <w:rPr>
          <w:rFonts w:ascii="Times New Roman" w:hAnsi="Times New Roman" w:cs="Times New Roman"/>
          <w:sz w:val="28"/>
          <w:szCs w:val="28"/>
        </w:rPr>
        <w:t xml:space="preserve"> </w:t>
      </w:r>
      <w:r w:rsidR="00834B41" w:rsidRPr="00FB37CC">
        <w:rPr>
          <w:rFonts w:ascii="Times New Roman" w:hAnsi="Times New Roman" w:cs="Times New Roman"/>
          <w:sz w:val="28"/>
          <w:szCs w:val="28"/>
        </w:rPr>
        <w:t xml:space="preserve">септического шока </w:t>
      </w:r>
      <w:r w:rsidRPr="00FB37CC">
        <w:rPr>
          <w:rFonts w:ascii="Times New Roman" w:hAnsi="Times New Roman" w:cs="Times New Roman"/>
          <w:sz w:val="28"/>
          <w:szCs w:val="28"/>
        </w:rPr>
        <w:t>составляет 11 на 100 000 для, при этом уровень смертности может достигать 50% при тяжёлом сепсисе и 80% при септическом шоке [</w:t>
      </w:r>
      <w:r w:rsidR="008A4944">
        <w:rPr>
          <w:rFonts w:ascii="Times New Roman" w:hAnsi="Times New Roman" w:cs="Times New Roman"/>
          <w:sz w:val="28"/>
          <w:szCs w:val="28"/>
        </w:rPr>
        <w:t>3</w:t>
      </w:r>
      <w:r w:rsidRPr="00FB37CC">
        <w:rPr>
          <w:rFonts w:ascii="Times New Roman" w:hAnsi="Times New Roman" w:cs="Times New Roman"/>
          <w:sz w:val="28"/>
          <w:szCs w:val="28"/>
        </w:rPr>
        <w:t>]. В Европе ежегодная заболеваемость тяжёлым сепсисом колеблется от 66 до 114 случаев на 100 000 человек. В США в 2005 году распространённость тяжёлого сепсиса среди детей составила 0,89 на 1000 человек, при этом наиболее высокая заболеваемость была зарегистрирована среди новорождённых (9,7 на 1000 человек) [</w:t>
      </w:r>
      <w:r w:rsidR="008A4944" w:rsidRPr="00C70033">
        <w:rPr>
          <w:rFonts w:ascii="Times New Roman" w:hAnsi="Times New Roman" w:cs="Times New Roman"/>
          <w:sz w:val="28"/>
          <w:szCs w:val="28"/>
        </w:rPr>
        <w:t>4</w:t>
      </w:r>
      <w:r w:rsidRPr="00FB37CC">
        <w:rPr>
          <w:rFonts w:ascii="Times New Roman" w:hAnsi="Times New Roman" w:cs="Times New Roman"/>
          <w:sz w:val="28"/>
          <w:szCs w:val="28"/>
        </w:rPr>
        <w:t xml:space="preserve">]. Мультиорганная дисфункция наблюдается до 40% </w:t>
      </w:r>
      <w:r w:rsidR="00834B41" w:rsidRPr="00834B41">
        <w:rPr>
          <w:rFonts w:ascii="Times New Roman" w:hAnsi="Times New Roman" w:cs="Times New Roman"/>
          <w:sz w:val="28"/>
          <w:szCs w:val="28"/>
        </w:rPr>
        <w:t>у</w:t>
      </w:r>
      <w:r w:rsidR="00834B41">
        <w:rPr>
          <w:rFonts w:ascii="Times New Roman" w:hAnsi="Times New Roman" w:cs="Times New Roman"/>
          <w:sz w:val="28"/>
          <w:szCs w:val="28"/>
        </w:rPr>
        <w:t xml:space="preserve"> </w:t>
      </w:r>
      <w:r w:rsidRPr="00FB37CC">
        <w:rPr>
          <w:rFonts w:ascii="Times New Roman" w:hAnsi="Times New Roman" w:cs="Times New Roman"/>
          <w:sz w:val="28"/>
          <w:szCs w:val="28"/>
        </w:rPr>
        <w:t xml:space="preserve">взрослых пациентов, поступающих в отделение интенсивной терапии, и до 56% </w:t>
      </w:r>
      <w:r w:rsidR="00834B41">
        <w:rPr>
          <w:rFonts w:ascii="Times New Roman" w:hAnsi="Times New Roman" w:cs="Times New Roman"/>
          <w:sz w:val="28"/>
          <w:szCs w:val="28"/>
        </w:rPr>
        <w:t xml:space="preserve">у </w:t>
      </w:r>
      <w:r w:rsidRPr="00FB37CC">
        <w:rPr>
          <w:rFonts w:ascii="Times New Roman" w:hAnsi="Times New Roman" w:cs="Times New Roman"/>
          <w:sz w:val="28"/>
          <w:szCs w:val="28"/>
        </w:rPr>
        <w:t>детей [</w:t>
      </w:r>
      <w:r w:rsidR="008A4944">
        <w:rPr>
          <w:rFonts w:ascii="Times New Roman" w:hAnsi="Times New Roman" w:cs="Times New Roman"/>
          <w:sz w:val="28"/>
          <w:szCs w:val="28"/>
        </w:rPr>
        <w:t>3</w:t>
      </w:r>
      <w:r w:rsidRPr="00FB37CC">
        <w:rPr>
          <w:rFonts w:ascii="Times New Roman" w:hAnsi="Times New Roman" w:cs="Times New Roman"/>
          <w:sz w:val="28"/>
          <w:szCs w:val="28"/>
        </w:rPr>
        <w:t>;</w:t>
      </w:r>
      <w:r w:rsidR="008A4944">
        <w:rPr>
          <w:rFonts w:ascii="Times New Roman" w:hAnsi="Times New Roman" w:cs="Times New Roman"/>
          <w:sz w:val="28"/>
          <w:szCs w:val="28"/>
        </w:rPr>
        <w:t>5</w:t>
      </w:r>
      <w:r w:rsidRPr="00FB37CC">
        <w:rPr>
          <w:rFonts w:ascii="Times New Roman" w:hAnsi="Times New Roman" w:cs="Times New Roman"/>
          <w:sz w:val="28"/>
          <w:szCs w:val="28"/>
        </w:rPr>
        <w:t>]. Смертность среди таких пациентов может составлять до 50% как среди детей, так и среди взрослых</w:t>
      </w:r>
      <w:r w:rsidR="006278A9">
        <w:rPr>
          <w:rFonts w:ascii="Times New Roman" w:hAnsi="Times New Roman" w:cs="Times New Roman"/>
          <w:sz w:val="28"/>
          <w:szCs w:val="28"/>
        </w:rPr>
        <w:t xml:space="preserve"> </w:t>
      </w:r>
      <w:r w:rsidRPr="00FB37CC">
        <w:rPr>
          <w:rFonts w:ascii="Times New Roman" w:eastAsia="Times New Roman" w:hAnsi="Times New Roman" w:cs="Times New Roman"/>
          <w:sz w:val="28"/>
          <w:szCs w:val="28"/>
        </w:rPr>
        <w:t>[</w:t>
      </w:r>
      <w:r w:rsidR="008A4944" w:rsidRPr="00C70033">
        <w:rPr>
          <w:rFonts w:ascii="Times New Roman" w:eastAsia="Times New Roman" w:hAnsi="Times New Roman" w:cs="Times New Roman"/>
          <w:sz w:val="28"/>
          <w:szCs w:val="28"/>
        </w:rPr>
        <w:t>6</w:t>
      </w:r>
      <w:r w:rsidRPr="00FB37CC">
        <w:rPr>
          <w:rFonts w:ascii="Times New Roman" w:eastAsia="Times New Roman" w:hAnsi="Times New Roman" w:cs="Times New Roman"/>
          <w:sz w:val="28"/>
          <w:szCs w:val="28"/>
        </w:rPr>
        <w:t xml:space="preserve">]. Говоря о </w:t>
      </w:r>
      <w:r w:rsidR="00834B41">
        <w:rPr>
          <w:rFonts w:ascii="Times New Roman" w:eastAsia="Times New Roman" w:hAnsi="Times New Roman" w:cs="Times New Roman"/>
          <w:sz w:val="28"/>
          <w:szCs w:val="28"/>
        </w:rPr>
        <w:t>риске летального исхода у</w:t>
      </w:r>
      <w:r w:rsidRPr="00FB37CC">
        <w:rPr>
          <w:rFonts w:ascii="Times New Roman" w:eastAsia="Times New Roman" w:hAnsi="Times New Roman" w:cs="Times New Roman"/>
          <w:sz w:val="28"/>
          <w:szCs w:val="28"/>
        </w:rPr>
        <w:t xml:space="preserve"> </w:t>
      </w:r>
      <w:r w:rsidR="00834B41" w:rsidRPr="00FB37CC">
        <w:rPr>
          <w:rFonts w:ascii="Times New Roman" w:eastAsia="Times New Roman" w:hAnsi="Times New Roman" w:cs="Times New Roman"/>
          <w:sz w:val="28"/>
          <w:szCs w:val="28"/>
        </w:rPr>
        <w:t>пациентов с МОД,</w:t>
      </w:r>
      <w:r w:rsidRPr="00FB37CC">
        <w:rPr>
          <w:rFonts w:ascii="Times New Roman" w:eastAsia="Times New Roman" w:hAnsi="Times New Roman" w:cs="Times New Roman"/>
          <w:sz w:val="28"/>
          <w:szCs w:val="28"/>
        </w:rPr>
        <w:t xml:space="preserve"> он варьируется от 44% до 76% по всему миру, однако, это зависит от ряда факторов. [</w:t>
      </w:r>
      <w:r w:rsidR="008A4944" w:rsidRPr="00C70033">
        <w:rPr>
          <w:rFonts w:ascii="Times New Roman" w:eastAsia="Times New Roman" w:hAnsi="Times New Roman" w:cs="Times New Roman"/>
          <w:sz w:val="28"/>
          <w:szCs w:val="28"/>
        </w:rPr>
        <w:t>7</w:t>
      </w:r>
      <w:r w:rsidRPr="00FB37CC">
        <w:rPr>
          <w:rFonts w:ascii="Times New Roman" w:eastAsia="Times New Roman" w:hAnsi="Times New Roman" w:cs="Times New Roman"/>
          <w:sz w:val="28"/>
          <w:szCs w:val="28"/>
        </w:rPr>
        <w:t xml:space="preserve">]. Если поражено от 2 до 4 органов, то </w:t>
      </w:r>
      <w:r w:rsidR="00834B41">
        <w:rPr>
          <w:rFonts w:ascii="Times New Roman" w:eastAsia="Times New Roman" w:hAnsi="Times New Roman" w:cs="Times New Roman"/>
          <w:sz w:val="28"/>
          <w:szCs w:val="28"/>
        </w:rPr>
        <w:t>риск летального исхода</w:t>
      </w:r>
      <w:r w:rsidR="00834B41" w:rsidRPr="00FB37CC">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будет составлять от 10 до 40%, если 5 органов</w:t>
      </w:r>
      <w:r w:rsidR="00834B41">
        <w:rPr>
          <w:rFonts w:ascii="Times New Roman" w:eastAsia="Times New Roman" w:hAnsi="Times New Roman" w:cs="Times New Roman"/>
          <w:sz w:val="28"/>
          <w:szCs w:val="28"/>
        </w:rPr>
        <w:t xml:space="preserve"> </w:t>
      </w:r>
      <w:r w:rsidR="00754968">
        <w:rPr>
          <w:rFonts w:ascii="Times New Roman" w:eastAsia="Times New Roman" w:hAnsi="Times New Roman" w:cs="Times New Roman"/>
          <w:sz w:val="28"/>
          <w:szCs w:val="28"/>
        </w:rPr>
        <w:t>—</w:t>
      </w:r>
      <w:r w:rsidR="00834B41">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то 50%</w:t>
      </w:r>
      <w:r w:rsidR="00834B41">
        <w:rPr>
          <w:rFonts w:ascii="Times New Roman" w:eastAsia="Times New Roman" w:hAnsi="Times New Roman" w:cs="Times New Roman"/>
          <w:sz w:val="28"/>
          <w:szCs w:val="28"/>
        </w:rPr>
        <w:t>,</w:t>
      </w:r>
      <w:r w:rsidRPr="00FB37CC">
        <w:rPr>
          <w:rFonts w:ascii="Times New Roman" w:eastAsia="Times New Roman" w:hAnsi="Times New Roman" w:cs="Times New Roman"/>
          <w:sz w:val="28"/>
          <w:szCs w:val="28"/>
        </w:rPr>
        <w:t xml:space="preserve"> и если 7 органов</w:t>
      </w:r>
      <w:r w:rsidR="00834B41">
        <w:rPr>
          <w:rFonts w:ascii="Times New Roman" w:eastAsia="Times New Roman" w:hAnsi="Times New Roman" w:cs="Times New Roman"/>
          <w:sz w:val="28"/>
          <w:szCs w:val="28"/>
        </w:rPr>
        <w:t xml:space="preserve"> </w:t>
      </w:r>
      <w:r w:rsidR="00754968">
        <w:rPr>
          <w:rFonts w:ascii="Times New Roman" w:eastAsia="Times New Roman" w:hAnsi="Times New Roman" w:cs="Times New Roman"/>
          <w:sz w:val="28"/>
          <w:szCs w:val="28"/>
        </w:rPr>
        <w:t>—</w:t>
      </w:r>
      <w:r w:rsidR="00834B41">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то летальность будет 100%</w:t>
      </w:r>
      <w:r w:rsidR="00DC5D75" w:rsidRPr="00DC5D75">
        <w:rPr>
          <w:rFonts w:ascii="Times New Roman" w:eastAsia="Times New Roman" w:hAnsi="Times New Roman" w:cs="Times New Roman"/>
          <w:sz w:val="28"/>
          <w:szCs w:val="28"/>
        </w:rPr>
        <w:t>-</w:t>
      </w:r>
      <w:r w:rsidR="00834B41">
        <w:rPr>
          <w:rFonts w:ascii="Times New Roman" w:eastAsia="Times New Roman" w:hAnsi="Times New Roman" w:cs="Times New Roman"/>
          <w:sz w:val="28"/>
          <w:szCs w:val="28"/>
        </w:rPr>
        <w:t>ная</w:t>
      </w:r>
      <w:r w:rsidRPr="00FB37CC">
        <w:rPr>
          <w:rFonts w:ascii="Times New Roman" w:eastAsia="Times New Roman" w:hAnsi="Times New Roman" w:cs="Times New Roman"/>
          <w:sz w:val="28"/>
          <w:szCs w:val="28"/>
        </w:rPr>
        <w:t>. [</w:t>
      </w:r>
      <w:r w:rsidR="008A4944">
        <w:rPr>
          <w:rFonts w:ascii="Times New Roman" w:eastAsia="Times New Roman" w:hAnsi="Times New Roman" w:cs="Times New Roman"/>
          <w:sz w:val="28"/>
          <w:szCs w:val="28"/>
        </w:rPr>
        <w:t>8</w:t>
      </w:r>
      <w:r w:rsidRPr="00FB37CC">
        <w:rPr>
          <w:rFonts w:ascii="Times New Roman" w:eastAsia="Times New Roman" w:hAnsi="Times New Roman" w:cs="Times New Roman"/>
          <w:sz w:val="28"/>
          <w:szCs w:val="28"/>
        </w:rPr>
        <w:t xml:space="preserve">]. </w:t>
      </w:r>
    </w:p>
    <w:p w14:paraId="2ADE7CD3" w14:textId="3B4161CD" w:rsidR="00FB37CC" w:rsidRPr="00FB37CC" w:rsidRDefault="00FB37CC" w:rsidP="00B71B68">
      <w:pPr>
        <w:spacing w:after="0" w:line="240" w:lineRule="auto"/>
        <w:ind w:firstLine="709"/>
        <w:jc w:val="both"/>
        <w:rPr>
          <w:rFonts w:ascii="Times New Roman" w:eastAsia="Times New Roman" w:hAnsi="Times New Roman" w:cs="Times New Roman"/>
          <w:sz w:val="28"/>
          <w:szCs w:val="28"/>
        </w:rPr>
      </w:pPr>
      <w:r w:rsidRPr="00FB37CC">
        <w:rPr>
          <w:rFonts w:ascii="Times New Roman" w:eastAsia="Times New Roman" w:hAnsi="Times New Roman" w:cs="Times New Roman"/>
          <w:sz w:val="28"/>
          <w:szCs w:val="28"/>
        </w:rPr>
        <w:t>По механизму возникновения, мультиоргання дисфункция делится на два вида: первичная и вторичная. Первичная МОД возникает вследствие непосредственного повреждения органа и причина повреждения обычно легко определима.  Вторичная МОД возникает как следствие синдрома системного воспалительного ответа (</w:t>
      </w:r>
      <w:r w:rsidR="006278A9">
        <w:rPr>
          <w:rFonts w:ascii="Times New Roman" w:eastAsia="Times New Roman" w:hAnsi="Times New Roman" w:cs="Times New Roman"/>
          <w:sz w:val="28"/>
          <w:szCs w:val="28"/>
          <w:lang w:val="en-US"/>
        </w:rPr>
        <w:t>Systemic</w:t>
      </w:r>
      <w:r w:rsidR="006278A9" w:rsidRPr="00C70033">
        <w:rPr>
          <w:rFonts w:ascii="Times New Roman" w:eastAsia="Times New Roman" w:hAnsi="Times New Roman" w:cs="Times New Roman"/>
          <w:sz w:val="28"/>
          <w:szCs w:val="28"/>
        </w:rPr>
        <w:t xml:space="preserve"> </w:t>
      </w:r>
      <w:r w:rsidR="006278A9">
        <w:rPr>
          <w:rFonts w:ascii="Times New Roman" w:eastAsia="Times New Roman" w:hAnsi="Times New Roman" w:cs="Times New Roman"/>
          <w:sz w:val="28"/>
          <w:szCs w:val="28"/>
          <w:lang w:val="en-US"/>
        </w:rPr>
        <w:t>Inflam</w:t>
      </w:r>
      <w:r w:rsidR="00A14F1C">
        <w:rPr>
          <w:rFonts w:ascii="Times New Roman" w:eastAsia="Times New Roman" w:hAnsi="Times New Roman" w:cs="Times New Roman"/>
          <w:sz w:val="28"/>
          <w:szCs w:val="28"/>
          <w:lang w:val="en-US"/>
        </w:rPr>
        <w:t>m</w:t>
      </w:r>
      <w:r w:rsidR="006278A9">
        <w:rPr>
          <w:rFonts w:ascii="Times New Roman" w:eastAsia="Times New Roman" w:hAnsi="Times New Roman" w:cs="Times New Roman"/>
          <w:sz w:val="28"/>
          <w:szCs w:val="28"/>
          <w:lang w:val="en-US"/>
        </w:rPr>
        <w:t>atory</w:t>
      </w:r>
      <w:r w:rsidR="006278A9" w:rsidRPr="00C70033">
        <w:rPr>
          <w:rFonts w:ascii="Times New Roman" w:eastAsia="Times New Roman" w:hAnsi="Times New Roman" w:cs="Times New Roman"/>
          <w:sz w:val="28"/>
          <w:szCs w:val="28"/>
        </w:rPr>
        <w:t xml:space="preserve"> </w:t>
      </w:r>
      <w:r w:rsidR="006278A9">
        <w:rPr>
          <w:rFonts w:ascii="Times New Roman" w:eastAsia="Times New Roman" w:hAnsi="Times New Roman" w:cs="Times New Roman"/>
          <w:sz w:val="28"/>
          <w:szCs w:val="28"/>
          <w:lang w:val="en-US"/>
        </w:rPr>
        <w:t>Response</w:t>
      </w:r>
      <w:r w:rsidR="006278A9" w:rsidRPr="00C70033">
        <w:rPr>
          <w:rFonts w:ascii="Times New Roman" w:eastAsia="Times New Roman" w:hAnsi="Times New Roman" w:cs="Times New Roman"/>
          <w:sz w:val="28"/>
          <w:szCs w:val="28"/>
        </w:rPr>
        <w:t xml:space="preserve"> </w:t>
      </w:r>
      <w:r w:rsidR="006278A9">
        <w:rPr>
          <w:rFonts w:ascii="Times New Roman" w:eastAsia="Times New Roman" w:hAnsi="Times New Roman" w:cs="Times New Roman"/>
          <w:sz w:val="28"/>
          <w:szCs w:val="28"/>
          <w:lang w:val="en-US"/>
        </w:rPr>
        <w:t>Syndrome</w:t>
      </w:r>
      <w:r w:rsidR="006278A9" w:rsidRPr="00C70033">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lang w:val="en-US"/>
        </w:rPr>
        <w:t>SIRS</w:t>
      </w:r>
      <w:r w:rsidRPr="00FB37CC">
        <w:rPr>
          <w:rFonts w:ascii="Times New Roman" w:eastAsia="Times New Roman" w:hAnsi="Times New Roman" w:cs="Times New Roman"/>
          <w:sz w:val="28"/>
          <w:szCs w:val="28"/>
        </w:rPr>
        <w:t>) организма, в этом случае врожденный иммунитет неадекватно реагирует на воспаление и дает сбо</w:t>
      </w:r>
      <w:r w:rsidR="00054621">
        <w:rPr>
          <w:rFonts w:ascii="Times New Roman" w:eastAsia="Times New Roman" w:hAnsi="Times New Roman" w:cs="Times New Roman"/>
          <w:sz w:val="28"/>
          <w:szCs w:val="28"/>
        </w:rPr>
        <w:t>й</w:t>
      </w:r>
      <w:r w:rsidRPr="00FB37CC">
        <w:rPr>
          <w:rFonts w:ascii="Times New Roman" w:eastAsia="Times New Roman" w:hAnsi="Times New Roman" w:cs="Times New Roman"/>
          <w:sz w:val="28"/>
          <w:szCs w:val="28"/>
        </w:rPr>
        <w:t>, нарушая баланс провоспалительной и противовоспалительной системы [</w:t>
      </w:r>
      <w:r w:rsidR="008A4944">
        <w:rPr>
          <w:rFonts w:ascii="Times New Roman" w:eastAsia="Times New Roman" w:hAnsi="Times New Roman" w:cs="Times New Roman"/>
          <w:sz w:val="28"/>
          <w:szCs w:val="28"/>
        </w:rPr>
        <w:t>2</w:t>
      </w:r>
      <w:r w:rsidRPr="00FB37CC">
        <w:rPr>
          <w:rFonts w:ascii="Times New Roman" w:eastAsia="Times New Roman" w:hAnsi="Times New Roman" w:cs="Times New Roman"/>
          <w:sz w:val="28"/>
          <w:szCs w:val="28"/>
        </w:rPr>
        <w:t>;</w:t>
      </w:r>
      <w:r w:rsidR="008A4944">
        <w:rPr>
          <w:rFonts w:ascii="Times New Roman" w:eastAsia="Times New Roman" w:hAnsi="Times New Roman" w:cs="Times New Roman"/>
          <w:sz w:val="28"/>
          <w:szCs w:val="28"/>
        </w:rPr>
        <w:t>9</w:t>
      </w:r>
      <w:r w:rsidRPr="00FB37CC">
        <w:rPr>
          <w:rFonts w:ascii="Times New Roman" w:eastAsia="Times New Roman" w:hAnsi="Times New Roman" w:cs="Times New Roman"/>
          <w:sz w:val="28"/>
          <w:szCs w:val="28"/>
        </w:rPr>
        <w:t xml:space="preserve">]. МОД преимущественно возникает в результате нарушенной и непропорциональной активации нейтрофилов и </w:t>
      </w:r>
      <w:r w:rsidRPr="00FB37CC">
        <w:rPr>
          <w:rFonts w:ascii="Times New Roman" w:eastAsia="Times New Roman" w:hAnsi="Times New Roman" w:cs="Times New Roman"/>
          <w:sz w:val="28"/>
          <w:szCs w:val="28"/>
        </w:rPr>
        <w:lastRenderedPageBreak/>
        <w:t>макрофагов [</w:t>
      </w:r>
      <w:r w:rsidR="008A4944">
        <w:rPr>
          <w:rFonts w:ascii="Times New Roman" w:eastAsia="Times New Roman" w:hAnsi="Times New Roman" w:cs="Times New Roman"/>
          <w:sz w:val="28"/>
          <w:szCs w:val="28"/>
        </w:rPr>
        <w:t>10</w:t>
      </w:r>
      <w:r w:rsidRPr="00FB37CC">
        <w:rPr>
          <w:rFonts w:ascii="Times New Roman" w:eastAsia="Times New Roman" w:hAnsi="Times New Roman" w:cs="Times New Roman"/>
          <w:sz w:val="28"/>
          <w:szCs w:val="28"/>
        </w:rPr>
        <w:t>]. Эти клетки вступают в самоподдерживающийся цикл, что приводит к неконтролируемому повреждению сосудистого эндотелия и других органов, обеспечивающих перфузию</w:t>
      </w:r>
      <w:r w:rsidR="00054621">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w:t>
      </w:r>
      <w:r w:rsidR="008A4944">
        <w:rPr>
          <w:rFonts w:ascii="Times New Roman" w:eastAsia="Times New Roman" w:hAnsi="Times New Roman" w:cs="Times New Roman"/>
          <w:sz w:val="28"/>
          <w:szCs w:val="28"/>
        </w:rPr>
        <w:t>11</w:t>
      </w:r>
      <w:r w:rsidRPr="00FB37CC">
        <w:rPr>
          <w:rFonts w:ascii="Times New Roman" w:eastAsia="Times New Roman" w:hAnsi="Times New Roman" w:cs="Times New Roman"/>
          <w:sz w:val="28"/>
          <w:szCs w:val="28"/>
        </w:rPr>
        <w:t xml:space="preserve">]. После гиперактивации нейтрофилов и макрофагов развиваются изменения на уровне микроциркуляции, эндотелия, эпителия, </w:t>
      </w:r>
      <w:r w:rsidR="00834B41" w:rsidRPr="00FB37CC">
        <w:rPr>
          <w:rFonts w:ascii="Times New Roman" w:eastAsia="Times New Roman" w:hAnsi="Times New Roman" w:cs="Times New Roman"/>
          <w:sz w:val="28"/>
          <w:szCs w:val="28"/>
        </w:rPr>
        <w:t>митохондрий,</w:t>
      </w:r>
      <w:r w:rsidR="00834B41">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системы коагуляции и нейроэндокринной регуляции, что, вероятно, связано с молекулярными, клеточными и медиаторными нарушениями [</w:t>
      </w:r>
      <w:r w:rsidR="008A4944">
        <w:rPr>
          <w:rFonts w:ascii="Times New Roman" w:eastAsia="Times New Roman" w:hAnsi="Times New Roman" w:cs="Times New Roman"/>
          <w:sz w:val="28"/>
          <w:szCs w:val="28"/>
        </w:rPr>
        <w:t>12</w:t>
      </w:r>
      <w:r w:rsidRPr="00FB37CC">
        <w:rPr>
          <w:rFonts w:ascii="Times New Roman" w:eastAsia="Times New Roman" w:hAnsi="Times New Roman" w:cs="Times New Roman"/>
          <w:sz w:val="28"/>
          <w:szCs w:val="28"/>
        </w:rPr>
        <w:t xml:space="preserve">]. </w:t>
      </w:r>
    </w:p>
    <w:p w14:paraId="60287701" w14:textId="27A4DD0F" w:rsidR="00FB37CC" w:rsidRPr="00054621" w:rsidRDefault="00FB37CC" w:rsidP="00B71B68">
      <w:pPr>
        <w:spacing w:after="0" w:line="240" w:lineRule="auto"/>
        <w:ind w:firstLine="709"/>
        <w:jc w:val="both"/>
        <w:rPr>
          <w:rFonts w:ascii="Times New Roman" w:eastAsia="Times New Roman" w:hAnsi="Times New Roman" w:cs="Times New Roman"/>
          <w:bCs/>
          <w:sz w:val="28"/>
          <w:szCs w:val="28"/>
        </w:rPr>
      </w:pPr>
      <w:r w:rsidRPr="00FB37CC">
        <w:rPr>
          <w:rFonts w:ascii="Times New Roman" w:eastAsia="Times New Roman" w:hAnsi="Times New Roman" w:cs="Times New Roman"/>
          <w:sz w:val="28"/>
          <w:szCs w:val="28"/>
          <w:lang w:val="kk-KZ"/>
        </w:rPr>
        <w:t>На сегодняшний день бактериальная транслокация кишечной микрофлоры считается ключевым механизмом усиленной системной воспалительной реакции, приводящей к мультиорганной дисфункции. [</w:t>
      </w:r>
      <w:r w:rsidR="008A4944">
        <w:rPr>
          <w:rFonts w:ascii="Times New Roman" w:eastAsia="Times New Roman" w:hAnsi="Times New Roman" w:cs="Times New Roman"/>
          <w:sz w:val="28"/>
          <w:szCs w:val="28"/>
          <w:lang w:val="kk-KZ"/>
        </w:rPr>
        <w:t>13</w:t>
      </w:r>
      <w:r w:rsidRPr="00FB37CC">
        <w:rPr>
          <w:rFonts w:ascii="Times New Roman" w:eastAsia="Times New Roman" w:hAnsi="Times New Roman" w:cs="Times New Roman"/>
          <w:sz w:val="28"/>
          <w:szCs w:val="28"/>
          <w:lang w:val="kk-KZ"/>
        </w:rPr>
        <w:t>].  Бактериальная транслокация кишечной микрофлоры — это проникновение кишечных бактерий через слизистую оболочку кишечника в обычно стерильные внутренние органы и ткани [</w:t>
      </w:r>
      <w:r w:rsidR="008A4944">
        <w:rPr>
          <w:rFonts w:ascii="Times New Roman" w:eastAsia="Times New Roman" w:hAnsi="Times New Roman" w:cs="Times New Roman"/>
          <w:sz w:val="28"/>
          <w:szCs w:val="28"/>
          <w:lang w:val="kk-KZ"/>
        </w:rPr>
        <w:t>6</w:t>
      </w:r>
      <w:r w:rsidRPr="00FB37CC">
        <w:rPr>
          <w:rFonts w:ascii="Times New Roman" w:eastAsia="Times New Roman" w:hAnsi="Times New Roman" w:cs="Times New Roman"/>
          <w:sz w:val="28"/>
          <w:szCs w:val="28"/>
          <w:lang w:val="kk-KZ"/>
        </w:rPr>
        <w:t>].</w:t>
      </w:r>
      <w:r w:rsidR="00054621">
        <w:rPr>
          <w:rFonts w:ascii="Times New Roman" w:eastAsia="Times New Roman" w:hAnsi="Times New Roman" w:cs="Times New Roman"/>
          <w:sz w:val="28"/>
          <w:szCs w:val="28"/>
          <w:lang w:val="kk-KZ"/>
        </w:rPr>
        <w:t xml:space="preserve"> </w:t>
      </w:r>
      <w:r w:rsidRPr="00FB37CC">
        <w:rPr>
          <w:rFonts w:ascii="Times New Roman" w:eastAsia="Times New Roman" w:hAnsi="Times New Roman" w:cs="Times New Roman"/>
          <w:sz w:val="28"/>
          <w:szCs w:val="28"/>
        </w:rPr>
        <w:t xml:space="preserve">В условиях переменной гипоксии развивается недостаточность тканевого дыхания кишечной стенки, образование избытка продуктов перекисного окисления липидов и активного кислорода, </w:t>
      </w:r>
      <w:r w:rsidR="00054621">
        <w:rPr>
          <w:rFonts w:ascii="Times New Roman" w:eastAsia="Times New Roman" w:hAnsi="Times New Roman" w:cs="Times New Roman"/>
          <w:sz w:val="28"/>
          <w:szCs w:val="28"/>
        </w:rPr>
        <w:t>что</w:t>
      </w:r>
      <w:r w:rsidRPr="00FB37CC">
        <w:rPr>
          <w:rFonts w:ascii="Times New Roman" w:eastAsia="Times New Roman" w:hAnsi="Times New Roman" w:cs="Times New Roman"/>
          <w:sz w:val="28"/>
          <w:szCs w:val="28"/>
        </w:rPr>
        <w:t xml:space="preserve"> разрушает структуру кишечной стенки на молекулярном уровне</w:t>
      </w:r>
      <w:r w:rsidR="00F84F02">
        <w:rPr>
          <w:rFonts w:ascii="Times New Roman" w:eastAsia="Times New Roman" w:hAnsi="Times New Roman" w:cs="Times New Roman"/>
          <w:sz w:val="28"/>
          <w:szCs w:val="28"/>
        </w:rPr>
        <w:t>, увеличивает ее проницаемость</w:t>
      </w:r>
      <w:r w:rsidRPr="00FB37CC">
        <w:rPr>
          <w:rFonts w:ascii="Times New Roman" w:eastAsia="Times New Roman" w:hAnsi="Times New Roman" w:cs="Times New Roman"/>
          <w:sz w:val="28"/>
          <w:szCs w:val="28"/>
        </w:rPr>
        <w:t xml:space="preserve"> и приводит к </w:t>
      </w:r>
      <w:r w:rsidR="00F84F02">
        <w:rPr>
          <w:rFonts w:ascii="Times New Roman" w:eastAsia="Times New Roman" w:hAnsi="Times New Roman" w:cs="Times New Roman"/>
          <w:sz w:val="28"/>
          <w:szCs w:val="28"/>
        </w:rPr>
        <w:t xml:space="preserve">усиленной </w:t>
      </w:r>
      <w:r w:rsidRPr="00FB37CC">
        <w:rPr>
          <w:rFonts w:ascii="Times New Roman" w:eastAsia="Times New Roman" w:hAnsi="Times New Roman" w:cs="Times New Roman"/>
          <w:sz w:val="28"/>
          <w:szCs w:val="28"/>
        </w:rPr>
        <w:t xml:space="preserve">бактериальной транслокации. </w:t>
      </w:r>
      <w:r w:rsidR="00054621" w:rsidRPr="00C70033">
        <w:rPr>
          <w:rFonts w:ascii="Times New Roman" w:eastAsia="Times New Roman" w:hAnsi="Times New Roman" w:cs="Times New Roman"/>
          <w:bCs/>
          <w:sz w:val="28"/>
          <w:szCs w:val="28"/>
        </w:rPr>
        <w:t xml:space="preserve">В связи с чем у пациентов с мультиорганной дисфункцией актуально определение транслокации кишечной микрофлоры, а также </w:t>
      </w:r>
      <w:r w:rsidR="00F84F02" w:rsidRPr="00C70033">
        <w:rPr>
          <w:rFonts w:ascii="Times New Roman" w:eastAsia="Times New Roman" w:hAnsi="Times New Roman" w:cs="Times New Roman"/>
          <w:bCs/>
          <w:sz w:val="28"/>
          <w:szCs w:val="28"/>
        </w:rPr>
        <w:t>изменени</w:t>
      </w:r>
      <w:r w:rsidR="00F84F02">
        <w:rPr>
          <w:rFonts w:ascii="Times New Roman" w:eastAsia="Times New Roman" w:hAnsi="Times New Roman" w:cs="Times New Roman"/>
          <w:bCs/>
          <w:sz w:val="28"/>
          <w:szCs w:val="28"/>
        </w:rPr>
        <w:t>й</w:t>
      </w:r>
      <w:r w:rsidR="00F84F02" w:rsidRPr="00C70033">
        <w:rPr>
          <w:rFonts w:ascii="Times New Roman" w:eastAsia="Times New Roman" w:hAnsi="Times New Roman" w:cs="Times New Roman"/>
          <w:bCs/>
          <w:sz w:val="28"/>
          <w:szCs w:val="28"/>
        </w:rPr>
        <w:t xml:space="preserve"> </w:t>
      </w:r>
      <w:r w:rsidR="00054621" w:rsidRPr="00C70033">
        <w:rPr>
          <w:rFonts w:ascii="Times New Roman" w:eastAsia="Times New Roman" w:hAnsi="Times New Roman" w:cs="Times New Roman"/>
          <w:bCs/>
          <w:sz w:val="28"/>
          <w:szCs w:val="28"/>
        </w:rPr>
        <w:t>проницаемости стенки кишечника.</w:t>
      </w:r>
      <w:r w:rsidRPr="00054621">
        <w:rPr>
          <w:rFonts w:ascii="Times New Roman" w:eastAsia="Times New Roman" w:hAnsi="Times New Roman" w:cs="Times New Roman"/>
          <w:vanish/>
          <w:sz w:val="28"/>
          <w:szCs w:val="28"/>
          <w:highlight w:val="yellow"/>
        </w:rPr>
        <w:t>Начало формы</w:t>
      </w:r>
    </w:p>
    <w:p w14:paraId="5818C483" w14:textId="77777777" w:rsidR="00E93D06" w:rsidRDefault="00FB37CC" w:rsidP="00B71B68">
      <w:pPr>
        <w:spacing w:after="0" w:line="240" w:lineRule="auto"/>
        <w:ind w:firstLine="709"/>
        <w:jc w:val="both"/>
        <w:rPr>
          <w:rFonts w:ascii="Times New Roman" w:eastAsia="Times New Roman" w:hAnsi="Times New Roman" w:cs="Times New Roman"/>
          <w:sz w:val="28"/>
          <w:szCs w:val="28"/>
        </w:rPr>
      </w:pPr>
      <w:r w:rsidRPr="00FB37CC">
        <w:rPr>
          <w:rFonts w:ascii="Times New Roman" w:eastAsia="Times New Roman" w:hAnsi="Times New Roman" w:cs="Times New Roman"/>
          <w:sz w:val="28"/>
          <w:szCs w:val="28"/>
        </w:rPr>
        <w:t>Основными методами диагностики МОД являются:</w:t>
      </w:r>
      <w:r w:rsidR="00054621">
        <w:rPr>
          <w:rFonts w:ascii="Times New Roman" w:eastAsia="Times New Roman" w:hAnsi="Times New Roman" w:cs="Times New Roman"/>
          <w:sz w:val="28"/>
          <w:szCs w:val="28"/>
        </w:rPr>
        <w:t xml:space="preserve"> </w:t>
      </w:r>
    </w:p>
    <w:p w14:paraId="0B3DC7E8" w14:textId="43576B0D" w:rsidR="00E93D06"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054621">
        <w:rPr>
          <w:rFonts w:ascii="Times New Roman" w:eastAsia="Times New Roman" w:hAnsi="Times New Roman" w:cs="Times New Roman"/>
          <w:sz w:val="28"/>
          <w:szCs w:val="28"/>
        </w:rPr>
        <w:t>ш</w:t>
      </w:r>
      <w:r w:rsidR="00FB37CC" w:rsidRPr="00FB37CC">
        <w:rPr>
          <w:rFonts w:ascii="Times New Roman" w:eastAsia="Times New Roman" w:hAnsi="Times New Roman" w:cs="Times New Roman"/>
          <w:sz w:val="28"/>
          <w:szCs w:val="28"/>
        </w:rPr>
        <w:t>кала SOFA (Sequential Organ Failure Assessment) —  основана на оценке функций шести органов: дыхательной, сердечно</w:t>
      </w:r>
      <w:r>
        <w:rPr>
          <w:rFonts w:ascii="Times New Roman" w:eastAsia="Times New Roman" w:hAnsi="Times New Roman" w:cs="Times New Roman"/>
          <w:sz w:val="28"/>
          <w:szCs w:val="28"/>
        </w:rPr>
        <w:t>—</w:t>
      </w:r>
      <w:r w:rsidR="00FB37CC" w:rsidRPr="00FB37CC">
        <w:rPr>
          <w:rFonts w:ascii="Times New Roman" w:eastAsia="Times New Roman" w:hAnsi="Times New Roman" w:cs="Times New Roman"/>
          <w:sz w:val="28"/>
          <w:szCs w:val="28"/>
        </w:rPr>
        <w:t>сосудистой, печеночной, почечной, нервной системы и гемостаза [</w:t>
      </w:r>
      <w:r w:rsidR="00E3780D">
        <w:rPr>
          <w:rFonts w:ascii="Times New Roman" w:eastAsia="Times New Roman" w:hAnsi="Times New Roman" w:cs="Times New Roman"/>
          <w:sz w:val="28"/>
          <w:szCs w:val="28"/>
        </w:rPr>
        <w:t>14</w:t>
      </w:r>
      <w:r w:rsidR="00FB37CC" w:rsidRPr="00FB37CC">
        <w:rPr>
          <w:rFonts w:ascii="Times New Roman" w:eastAsia="Times New Roman" w:hAnsi="Times New Roman" w:cs="Times New Roman"/>
          <w:sz w:val="28"/>
          <w:szCs w:val="28"/>
        </w:rPr>
        <w:t xml:space="preserve">, </w:t>
      </w:r>
      <w:r w:rsidR="00E3780D">
        <w:rPr>
          <w:rFonts w:ascii="Times New Roman" w:eastAsia="Times New Roman" w:hAnsi="Times New Roman" w:cs="Times New Roman"/>
          <w:sz w:val="28"/>
          <w:szCs w:val="28"/>
        </w:rPr>
        <w:t>15</w:t>
      </w:r>
      <w:r w:rsidR="00FB37CC" w:rsidRPr="00FB37CC">
        <w:rPr>
          <w:rFonts w:ascii="Times New Roman" w:eastAsia="Times New Roman" w:hAnsi="Times New Roman" w:cs="Times New Roman"/>
          <w:sz w:val="28"/>
          <w:szCs w:val="28"/>
        </w:rPr>
        <w:t xml:space="preserve">]; </w:t>
      </w:r>
    </w:p>
    <w:p w14:paraId="4260D73A" w14:textId="5FA90DC7" w:rsidR="00E93D06"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E93D06" w:rsidRPr="00FB37CC">
        <w:rPr>
          <w:rFonts w:ascii="Times New Roman" w:eastAsia="Times New Roman" w:hAnsi="Times New Roman" w:cs="Times New Roman"/>
          <w:sz w:val="28"/>
          <w:szCs w:val="28"/>
        </w:rPr>
        <w:t>шкала APACHE II (Acute Physiology and Chronic Health Evaluation) — предназначена для оценки тяжести состояния пациента и предсказания его исхода. Она включает 12 физиологических параметров, таких как температура, артериальное давление, уровень кислорода, а также учитывает хронические заболевания [</w:t>
      </w:r>
      <w:r w:rsidR="00BF321F">
        <w:rPr>
          <w:rFonts w:ascii="Times New Roman" w:eastAsia="Times New Roman" w:hAnsi="Times New Roman" w:cs="Times New Roman"/>
          <w:sz w:val="28"/>
          <w:szCs w:val="28"/>
        </w:rPr>
        <w:fldChar w:fldCharType="begin"/>
      </w:r>
      <w:r w:rsidR="00BF321F">
        <w:rPr>
          <w:rFonts w:ascii="Times New Roman" w:eastAsia="Times New Roman" w:hAnsi="Times New Roman" w:cs="Times New Roman"/>
          <w:sz w:val="28"/>
          <w:szCs w:val="28"/>
        </w:rPr>
        <w:instrText xml:space="preserve"> REF _Ref209545922 \r \h </w:instrText>
      </w:r>
      <w:r w:rsidR="004440A9">
        <w:rPr>
          <w:rFonts w:ascii="Times New Roman" w:eastAsia="Times New Roman" w:hAnsi="Times New Roman" w:cs="Times New Roman"/>
          <w:sz w:val="28"/>
          <w:szCs w:val="28"/>
        </w:rPr>
        <w:instrText xml:space="preserve"> \* MERGEFORMAT </w:instrText>
      </w:r>
      <w:r w:rsidR="00BF321F">
        <w:rPr>
          <w:rFonts w:ascii="Times New Roman" w:eastAsia="Times New Roman" w:hAnsi="Times New Roman" w:cs="Times New Roman"/>
          <w:sz w:val="28"/>
          <w:szCs w:val="28"/>
        </w:rPr>
      </w:r>
      <w:r w:rsidR="00BF321F">
        <w:rPr>
          <w:rFonts w:ascii="Times New Roman" w:eastAsia="Times New Roman" w:hAnsi="Times New Roman" w:cs="Times New Roman"/>
          <w:sz w:val="28"/>
          <w:szCs w:val="28"/>
        </w:rPr>
        <w:fldChar w:fldCharType="separate"/>
      </w:r>
      <w:r w:rsidR="00BF321F">
        <w:rPr>
          <w:rFonts w:ascii="Times New Roman" w:eastAsia="Times New Roman" w:hAnsi="Times New Roman" w:cs="Times New Roman"/>
          <w:sz w:val="28"/>
          <w:szCs w:val="28"/>
        </w:rPr>
        <w:t>16</w:t>
      </w:r>
      <w:r w:rsidR="00BF321F">
        <w:rPr>
          <w:rFonts w:ascii="Times New Roman" w:eastAsia="Times New Roman" w:hAnsi="Times New Roman" w:cs="Times New Roman"/>
          <w:sz w:val="28"/>
          <w:szCs w:val="28"/>
        </w:rPr>
        <w:fldChar w:fldCharType="end"/>
      </w:r>
      <w:r w:rsidR="00E93D06" w:rsidRPr="00FB37CC">
        <w:rPr>
          <w:rFonts w:ascii="Times New Roman" w:eastAsia="Times New Roman" w:hAnsi="Times New Roman" w:cs="Times New Roman"/>
          <w:sz w:val="28"/>
          <w:szCs w:val="28"/>
        </w:rPr>
        <w:t xml:space="preserve">]; </w:t>
      </w:r>
    </w:p>
    <w:p w14:paraId="6B4D3BBF" w14:textId="6E1DC79F" w:rsidR="00E93D06"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FB37CC" w:rsidRPr="00FB37CC">
        <w:rPr>
          <w:rFonts w:ascii="Times New Roman" w:eastAsia="Times New Roman" w:hAnsi="Times New Roman" w:cs="Times New Roman"/>
          <w:sz w:val="28"/>
          <w:szCs w:val="28"/>
        </w:rPr>
        <w:t>шкала mNUTRIC (modified Nutrition Risk in the Critically Ill) — оценивает риск недостаточности питания у пациентов в критическом состоянии</w:t>
      </w:r>
      <w:r w:rsidR="00810A76">
        <w:rPr>
          <w:rFonts w:ascii="Times New Roman" w:eastAsia="Times New Roman" w:hAnsi="Times New Roman" w:cs="Times New Roman"/>
          <w:sz w:val="28"/>
          <w:szCs w:val="28"/>
        </w:rPr>
        <w:t>, а также включает в свои расчеты вышеуказанные шкалы</w:t>
      </w:r>
      <w:r w:rsidR="00FB37CC" w:rsidRPr="00FB37CC">
        <w:rPr>
          <w:rFonts w:ascii="Times New Roman" w:eastAsia="Times New Roman" w:hAnsi="Times New Roman" w:cs="Times New Roman"/>
          <w:sz w:val="28"/>
          <w:szCs w:val="28"/>
        </w:rPr>
        <w:t xml:space="preserve"> [</w:t>
      </w:r>
      <w:r w:rsidR="00E3780D">
        <w:rPr>
          <w:rFonts w:ascii="Times New Roman" w:eastAsia="Times New Roman" w:hAnsi="Times New Roman" w:cs="Times New Roman"/>
          <w:sz w:val="28"/>
          <w:szCs w:val="28"/>
        </w:rPr>
        <w:t>12,15</w:t>
      </w:r>
      <w:r w:rsidR="00FB37CC" w:rsidRPr="00FB37CC">
        <w:rPr>
          <w:rFonts w:ascii="Times New Roman" w:eastAsia="Times New Roman" w:hAnsi="Times New Roman" w:cs="Times New Roman"/>
          <w:sz w:val="28"/>
          <w:szCs w:val="28"/>
        </w:rPr>
        <w:t>]</w:t>
      </w:r>
      <w:r w:rsidR="00810A76">
        <w:rPr>
          <w:rFonts w:ascii="Times New Roman" w:eastAsia="Times New Roman" w:hAnsi="Times New Roman" w:cs="Times New Roman"/>
          <w:sz w:val="28"/>
          <w:szCs w:val="28"/>
        </w:rPr>
        <w:t>.</w:t>
      </w:r>
    </w:p>
    <w:p w14:paraId="052906E3" w14:textId="5878C3C1" w:rsidR="00810A76" w:rsidRDefault="00810A76"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ни одна из существующих шкал не включает в себя оценку дисфункции желудочно</w:t>
      </w:r>
      <w:r w:rsidR="00754968">
        <w:rPr>
          <w:rFonts w:ascii="Times New Roman" w:eastAsia="Times New Roman" w:hAnsi="Times New Roman" w:cs="Times New Roman"/>
          <w:sz w:val="28"/>
          <w:szCs w:val="28"/>
        </w:rPr>
        <w:t>—</w:t>
      </w:r>
      <w:r>
        <w:rPr>
          <w:rFonts w:ascii="Times New Roman" w:eastAsia="Times New Roman" w:hAnsi="Times New Roman" w:cs="Times New Roman"/>
          <w:sz w:val="28"/>
          <w:szCs w:val="28"/>
        </w:rPr>
        <w:t>кишечного тракта</w:t>
      </w:r>
      <w:r w:rsidR="00827524">
        <w:rPr>
          <w:rFonts w:ascii="Times New Roman" w:eastAsia="Times New Roman" w:hAnsi="Times New Roman" w:cs="Times New Roman"/>
          <w:sz w:val="28"/>
          <w:szCs w:val="28"/>
        </w:rPr>
        <w:t>, хотя нарушения</w:t>
      </w:r>
      <w:r w:rsidR="00A14F1C">
        <w:rPr>
          <w:rFonts w:ascii="Times New Roman" w:eastAsia="Times New Roman" w:hAnsi="Times New Roman" w:cs="Times New Roman"/>
          <w:sz w:val="28"/>
          <w:szCs w:val="28"/>
        </w:rPr>
        <w:t>,</w:t>
      </w:r>
      <w:r w:rsidR="00827524">
        <w:rPr>
          <w:rFonts w:ascii="Times New Roman" w:eastAsia="Times New Roman" w:hAnsi="Times New Roman" w:cs="Times New Roman"/>
          <w:sz w:val="28"/>
          <w:szCs w:val="28"/>
        </w:rPr>
        <w:t xml:space="preserve"> происходящие в нем, являются ключевыми в развитии и прогрессировании системного имммун</w:t>
      </w:r>
      <w:r w:rsidR="00A14F1C">
        <w:rPr>
          <w:rFonts w:ascii="Times New Roman" w:eastAsia="Times New Roman" w:hAnsi="Times New Roman" w:cs="Times New Roman"/>
          <w:sz w:val="28"/>
          <w:szCs w:val="28"/>
        </w:rPr>
        <w:t>н</w:t>
      </w:r>
      <w:r w:rsidR="00827524">
        <w:rPr>
          <w:rFonts w:ascii="Times New Roman" w:eastAsia="Times New Roman" w:hAnsi="Times New Roman" w:cs="Times New Roman"/>
          <w:sz w:val="28"/>
          <w:szCs w:val="28"/>
        </w:rPr>
        <w:t>ого ответа и мультиорганной дисфункции.</w:t>
      </w:r>
    </w:p>
    <w:p w14:paraId="1E771B5B" w14:textId="48A62B56" w:rsidR="00E93D06" w:rsidRDefault="00E93D06"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w:t>
      </w:r>
      <w:r w:rsidR="00FB37CC" w:rsidRPr="00FB37CC">
        <w:rPr>
          <w:rFonts w:ascii="Times New Roman" w:eastAsia="Times New Roman" w:hAnsi="Times New Roman" w:cs="Times New Roman"/>
          <w:sz w:val="28"/>
          <w:szCs w:val="28"/>
        </w:rPr>
        <w:t>етекци</w:t>
      </w:r>
      <w:r>
        <w:rPr>
          <w:rFonts w:ascii="Times New Roman" w:eastAsia="Times New Roman" w:hAnsi="Times New Roman" w:cs="Times New Roman"/>
          <w:sz w:val="28"/>
          <w:szCs w:val="28"/>
        </w:rPr>
        <w:t>и</w:t>
      </w:r>
      <w:r w:rsidR="00FB37CC" w:rsidRPr="00FB37CC">
        <w:rPr>
          <w:rFonts w:ascii="Times New Roman" w:eastAsia="Times New Roman" w:hAnsi="Times New Roman" w:cs="Times New Roman"/>
          <w:sz w:val="28"/>
          <w:szCs w:val="28"/>
        </w:rPr>
        <w:t xml:space="preserve"> бактериальной транслокации </w:t>
      </w:r>
      <w:r w:rsidR="00754968">
        <w:rPr>
          <w:rFonts w:ascii="Times New Roman" w:eastAsia="Times New Roman" w:hAnsi="Times New Roman" w:cs="Times New Roman"/>
          <w:sz w:val="28"/>
          <w:szCs w:val="28"/>
        </w:rPr>
        <w:t>—</w:t>
      </w:r>
      <w:r w:rsidR="00FB37CC" w:rsidRPr="00FB37CC">
        <w:rPr>
          <w:rFonts w:ascii="Times New Roman" w:eastAsia="Times New Roman" w:hAnsi="Times New Roman" w:cs="Times New Roman"/>
          <w:sz w:val="28"/>
          <w:szCs w:val="28"/>
        </w:rPr>
        <w:t xml:space="preserve"> процесса, при котором бактерии из кишечника проникают в кровоток и другие органы, что может способствовать развитию МОД [</w:t>
      </w:r>
      <w:r w:rsidR="00E3780D" w:rsidRPr="00C70033">
        <w:rPr>
          <w:rFonts w:ascii="Times New Roman" w:eastAsia="Times New Roman" w:hAnsi="Times New Roman" w:cs="Times New Roman"/>
          <w:sz w:val="28"/>
          <w:szCs w:val="28"/>
        </w:rPr>
        <w:t>3</w:t>
      </w:r>
      <w:r w:rsidR="00FB37CC" w:rsidRPr="00FB37CC">
        <w:rPr>
          <w:rFonts w:ascii="Times New Roman" w:eastAsia="Times New Roman" w:hAnsi="Times New Roman" w:cs="Times New Roman"/>
          <w:sz w:val="28"/>
          <w:szCs w:val="28"/>
        </w:rPr>
        <w:t>]</w:t>
      </w:r>
      <w:r w:rsidR="00810A7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B37CC">
        <w:rPr>
          <w:rFonts w:ascii="Times New Roman" w:eastAsia="Times New Roman" w:hAnsi="Times New Roman" w:cs="Times New Roman"/>
          <w:sz w:val="28"/>
          <w:szCs w:val="28"/>
        </w:rPr>
        <w:t>используются различные биомаркеры</w:t>
      </w:r>
      <w:r w:rsidR="00810A76">
        <w:rPr>
          <w:rFonts w:ascii="Times New Roman" w:eastAsia="Times New Roman" w:hAnsi="Times New Roman" w:cs="Times New Roman"/>
          <w:sz w:val="28"/>
          <w:szCs w:val="28"/>
        </w:rPr>
        <w:t>, наиболее надежными из которых являются</w:t>
      </w:r>
      <w:r w:rsidRPr="00FB37CC">
        <w:rPr>
          <w:rFonts w:ascii="Times New Roman" w:eastAsia="Times New Roman" w:hAnsi="Times New Roman" w:cs="Times New Roman"/>
          <w:sz w:val="28"/>
          <w:szCs w:val="28"/>
        </w:rPr>
        <w:t>:</w:t>
      </w:r>
      <w:r w:rsidRPr="00E93D06">
        <w:rPr>
          <w:rFonts w:ascii="Times New Roman" w:eastAsia="Times New Roman" w:hAnsi="Times New Roman" w:cs="Times New Roman"/>
          <w:sz w:val="28"/>
          <w:szCs w:val="28"/>
        </w:rPr>
        <w:t xml:space="preserve"> </w:t>
      </w:r>
    </w:p>
    <w:p w14:paraId="190449E6" w14:textId="567541F2" w:rsidR="00E93D06" w:rsidRPr="006B53EE" w:rsidRDefault="00754968" w:rsidP="00B71B68">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w:t>
      </w:r>
      <w:r w:rsidR="00E93D06" w:rsidRPr="00C70033">
        <w:rPr>
          <w:rFonts w:ascii="Times New Roman" w:eastAsia="Times New Roman" w:hAnsi="Times New Roman" w:cs="Times New Roman"/>
          <w:sz w:val="28"/>
          <w:szCs w:val="28"/>
        </w:rPr>
        <w:t xml:space="preserve"> </w:t>
      </w:r>
      <w:r w:rsidR="00E93D06" w:rsidRPr="00C70033">
        <w:rPr>
          <w:rFonts w:ascii="Times New Roman" w:eastAsia="Times New Roman" w:hAnsi="Times New Roman" w:cs="Times New Roman"/>
          <w:sz w:val="28"/>
          <w:szCs w:val="28"/>
          <w:lang w:val="en-US"/>
        </w:rPr>
        <w:t>s</w:t>
      </w:r>
      <w:r w:rsidR="00E93D06" w:rsidRPr="00C70033">
        <w:rPr>
          <w:rFonts w:ascii="Times New Roman" w:eastAsia="Times New Roman" w:hAnsi="Times New Roman" w:cs="Times New Roman"/>
          <w:sz w:val="28"/>
          <w:szCs w:val="28"/>
        </w:rPr>
        <w:t>CD14</w:t>
      </w:r>
      <w:r w:rsidR="00DC5D75" w:rsidRPr="00DC5D75">
        <w:rPr>
          <w:rFonts w:ascii="Times New Roman" w:eastAsia="Times New Roman" w:hAnsi="Times New Roman" w:cs="Times New Roman"/>
          <w:sz w:val="28"/>
          <w:szCs w:val="28"/>
        </w:rPr>
        <w:t>-</w:t>
      </w:r>
      <w:r w:rsidR="00E93D06" w:rsidRPr="00C70033">
        <w:rPr>
          <w:rFonts w:ascii="Times New Roman" w:eastAsia="Times New Roman" w:hAnsi="Times New Roman" w:cs="Times New Roman"/>
          <w:sz w:val="28"/>
          <w:szCs w:val="28"/>
          <w:lang w:val="en-US"/>
        </w:rPr>
        <w:t>ST</w:t>
      </w:r>
      <w:r w:rsidR="0042258D" w:rsidRPr="00C70033">
        <w:rPr>
          <w:rFonts w:ascii="Times New Roman" w:eastAsia="Times New Roman" w:hAnsi="Times New Roman" w:cs="Times New Roman"/>
          <w:sz w:val="28"/>
          <w:szCs w:val="28"/>
        </w:rPr>
        <w:t xml:space="preserve"> (</w:t>
      </w:r>
      <w:r w:rsidR="0042258D" w:rsidRPr="00C70033">
        <w:rPr>
          <w:rFonts w:ascii="Times New Roman" w:hAnsi="Times New Roman"/>
          <w:bCs/>
          <w:sz w:val="28"/>
          <w:szCs w:val="28"/>
        </w:rPr>
        <w:t>soluble CD14 subtype</w:t>
      </w:r>
      <w:r w:rsidR="0042258D" w:rsidRPr="00C70033">
        <w:rPr>
          <w:rFonts w:ascii="Times New Roman" w:eastAsia="Times New Roman" w:hAnsi="Times New Roman" w:cs="Times New Roman"/>
          <w:sz w:val="28"/>
          <w:szCs w:val="28"/>
        </w:rPr>
        <w:t>)</w:t>
      </w:r>
      <w:r w:rsidR="00E93D06" w:rsidRPr="00C70033">
        <w:rPr>
          <w:rFonts w:ascii="Times New Roman" w:eastAsia="Times New Roman" w:hAnsi="Times New Roman" w:cs="Times New Roman"/>
          <w:sz w:val="28"/>
          <w:szCs w:val="28"/>
        </w:rPr>
        <w:t xml:space="preserve">, который образуется вследствие </w:t>
      </w:r>
      <w:r w:rsidR="00E93D06" w:rsidRPr="00C70033">
        <w:rPr>
          <w:rFonts w:ascii="Times New Roman" w:eastAsia="Times New Roman" w:hAnsi="Times New Roman" w:cs="Times New Roman"/>
          <w:bCs/>
          <w:sz w:val="28"/>
          <w:szCs w:val="28"/>
        </w:rPr>
        <w:t xml:space="preserve">взаимодействия мембранного белка макрофагов CD14 с пептидогликанами грамположительных и липополисахаридами стенок грамотрицательных бактерий </w:t>
      </w:r>
      <w:r w:rsidR="00E93D06" w:rsidRPr="00C70033">
        <w:rPr>
          <w:rFonts w:ascii="Times New Roman" w:eastAsia="Times New Roman" w:hAnsi="Times New Roman" w:cs="Times New Roman"/>
          <w:bCs/>
          <w:sz w:val="28"/>
          <w:szCs w:val="28"/>
          <w:lang w:val="kk-KZ"/>
        </w:rPr>
        <w:t>[</w:t>
      </w:r>
      <w:r w:rsidR="00E3780D">
        <w:rPr>
          <w:rFonts w:ascii="Times New Roman" w:eastAsia="Times New Roman" w:hAnsi="Times New Roman" w:cs="Times New Roman"/>
          <w:bCs/>
          <w:sz w:val="28"/>
          <w:szCs w:val="28"/>
        </w:rPr>
        <w:t>1</w:t>
      </w:r>
      <w:r w:rsidR="00E93D06" w:rsidRPr="00C70033">
        <w:rPr>
          <w:rFonts w:ascii="Times New Roman" w:eastAsia="Times New Roman" w:hAnsi="Times New Roman" w:cs="Times New Roman"/>
          <w:bCs/>
          <w:sz w:val="28"/>
          <w:szCs w:val="28"/>
        </w:rPr>
        <w:t>, 1</w:t>
      </w:r>
      <w:r w:rsidR="00E3780D">
        <w:rPr>
          <w:rFonts w:ascii="Times New Roman" w:eastAsia="Times New Roman" w:hAnsi="Times New Roman" w:cs="Times New Roman"/>
          <w:bCs/>
          <w:sz w:val="28"/>
          <w:szCs w:val="28"/>
        </w:rPr>
        <w:t>8</w:t>
      </w:r>
      <w:r w:rsidR="00E93D06" w:rsidRPr="00C70033">
        <w:rPr>
          <w:rFonts w:ascii="Times New Roman" w:eastAsia="Times New Roman" w:hAnsi="Times New Roman" w:cs="Times New Roman"/>
          <w:bCs/>
          <w:sz w:val="28"/>
          <w:szCs w:val="28"/>
          <w:lang w:val="kk-KZ"/>
        </w:rPr>
        <w:t>]</w:t>
      </w:r>
      <w:r w:rsidR="00E93D06" w:rsidRPr="00C70033">
        <w:rPr>
          <w:rFonts w:ascii="Times New Roman" w:eastAsia="Times New Roman" w:hAnsi="Times New Roman" w:cs="Times New Roman"/>
          <w:bCs/>
          <w:sz w:val="28"/>
          <w:szCs w:val="28"/>
        </w:rPr>
        <w:t>;</w:t>
      </w:r>
      <w:r w:rsidR="00E93D06" w:rsidRPr="006B53EE">
        <w:rPr>
          <w:rFonts w:ascii="Times New Roman" w:eastAsia="Times New Roman" w:hAnsi="Times New Roman" w:cs="Times New Roman"/>
          <w:bCs/>
          <w:sz w:val="28"/>
          <w:szCs w:val="28"/>
        </w:rPr>
        <w:t xml:space="preserve"> </w:t>
      </w:r>
    </w:p>
    <w:p w14:paraId="71ED323E" w14:textId="1859C287" w:rsidR="00E93D06" w:rsidRPr="00E93D06" w:rsidRDefault="00754968" w:rsidP="00B71B68">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00E93D06">
        <w:rPr>
          <w:rFonts w:ascii="Times New Roman" w:eastAsia="Times New Roman" w:hAnsi="Times New Roman" w:cs="Times New Roman"/>
          <w:bCs/>
          <w:sz w:val="28"/>
          <w:szCs w:val="28"/>
        </w:rPr>
        <w:t xml:space="preserve"> </w:t>
      </w:r>
      <w:r w:rsidR="00E93D06" w:rsidRPr="00FB37CC">
        <w:rPr>
          <w:rFonts w:ascii="Times New Roman" w:eastAsia="Times New Roman" w:hAnsi="Times New Roman" w:cs="Times New Roman"/>
          <w:sz w:val="28"/>
          <w:szCs w:val="28"/>
        </w:rPr>
        <w:t>LBP (Lipopolysaccharide Binding Protein) — белок, связывающий липополисахариды, компоненты клеточной стенки бактерий. Повышенные уровни LBP могут свидетельствовать о системной реакции на бактериальную инфекцию и транслокацию [</w:t>
      </w:r>
      <w:r w:rsidR="00E3780D">
        <w:rPr>
          <w:rFonts w:ascii="Times New Roman" w:eastAsia="Times New Roman" w:hAnsi="Times New Roman" w:cs="Times New Roman"/>
          <w:sz w:val="28"/>
          <w:szCs w:val="28"/>
        </w:rPr>
        <w:t>1</w:t>
      </w:r>
      <w:r w:rsidR="00E93D06" w:rsidRPr="00FB37CC">
        <w:rPr>
          <w:rFonts w:ascii="Times New Roman" w:eastAsia="Times New Roman" w:hAnsi="Times New Roman" w:cs="Times New Roman"/>
          <w:sz w:val="28"/>
          <w:szCs w:val="28"/>
        </w:rPr>
        <w:t>,</w:t>
      </w:r>
      <w:r w:rsidR="00E3780D">
        <w:rPr>
          <w:rFonts w:ascii="Times New Roman" w:eastAsia="Times New Roman" w:hAnsi="Times New Roman" w:cs="Times New Roman"/>
          <w:sz w:val="28"/>
          <w:szCs w:val="28"/>
        </w:rPr>
        <w:t>12</w:t>
      </w:r>
      <w:r w:rsidR="00E93D06" w:rsidRPr="00FB37CC">
        <w:rPr>
          <w:rFonts w:ascii="Times New Roman" w:eastAsia="Times New Roman" w:hAnsi="Times New Roman" w:cs="Times New Roman"/>
          <w:sz w:val="28"/>
          <w:szCs w:val="28"/>
        </w:rPr>
        <w:t>]:</w:t>
      </w:r>
    </w:p>
    <w:p w14:paraId="7E85DF7F" w14:textId="3C737601" w:rsidR="00E93D06" w:rsidRDefault="00E93D06"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w:t>
      </w:r>
      <w:r w:rsidRPr="00FB37CC">
        <w:rPr>
          <w:rFonts w:ascii="Times New Roman" w:eastAsia="Times New Roman" w:hAnsi="Times New Roman" w:cs="Times New Roman"/>
          <w:sz w:val="28"/>
          <w:szCs w:val="28"/>
        </w:rPr>
        <w:t>етекци</w:t>
      </w:r>
      <w:r>
        <w:rPr>
          <w:rFonts w:ascii="Times New Roman" w:eastAsia="Times New Roman" w:hAnsi="Times New Roman" w:cs="Times New Roman"/>
          <w:sz w:val="28"/>
          <w:szCs w:val="28"/>
        </w:rPr>
        <w:t xml:space="preserve">и повреждения кишечной стенки, приводящего к </w:t>
      </w:r>
      <w:r w:rsidR="00810A76">
        <w:rPr>
          <w:rFonts w:ascii="Times New Roman" w:eastAsia="Times New Roman" w:hAnsi="Times New Roman" w:cs="Times New Roman"/>
          <w:sz w:val="28"/>
          <w:szCs w:val="28"/>
        </w:rPr>
        <w:t xml:space="preserve">усиленной </w:t>
      </w:r>
      <w:r>
        <w:rPr>
          <w:rFonts w:ascii="Times New Roman" w:eastAsia="Times New Roman" w:hAnsi="Times New Roman" w:cs="Times New Roman"/>
          <w:sz w:val="28"/>
          <w:szCs w:val="28"/>
        </w:rPr>
        <w:t xml:space="preserve">бактериальной транслокации, </w:t>
      </w:r>
      <w:r w:rsidRPr="00FB37CC">
        <w:rPr>
          <w:rFonts w:ascii="Times New Roman" w:eastAsia="Times New Roman" w:hAnsi="Times New Roman" w:cs="Times New Roman"/>
          <w:sz w:val="28"/>
          <w:szCs w:val="28"/>
        </w:rPr>
        <w:t xml:space="preserve">используются </w:t>
      </w:r>
      <w:r>
        <w:rPr>
          <w:rFonts w:ascii="Times New Roman" w:eastAsia="Times New Roman" w:hAnsi="Times New Roman" w:cs="Times New Roman"/>
          <w:sz w:val="28"/>
          <w:szCs w:val="28"/>
        </w:rPr>
        <w:t>такие</w:t>
      </w:r>
      <w:r w:rsidRPr="00FB37CC">
        <w:rPr>
          <w:rFonts w:ascii="Times New Roman" w:eastAsia="Times New Roman" w:hAnsi="Times New Roman" w:cs="Times New Roman"/>
          <w:sz w:val="28"/>
          <w:szCs w:val="28"/>
        </w:rPr>
        <w:t xml:space="preserve"> биомаркеры</w:t>
      </w:r>
      <w:r>
        <w:rPr>
          <w:rFonts w:ascii="Times New Roman" w:eastAsia="Times New Roman" w:hAnsi="Times New Roman" w:cs="Times New Roman"/>
          <w:sz w:val="28"/>
          <w:szCs w:val="28"/>
        </w:rPr>
        <w:t>, как</w:t>
      </w:r>
      <w:r w:rsidRPr="00FB37CC">
        <w:rPr>
          <w:rFonts w:ascii="Times New Roman" w:eastAsia="Times New Roman" w:hAnsi="Times New Roman" w:cs="Times New Roman"/>
          <w:sz w:val="28"/>
          <w:szCs w:val="28"/>
        </w:rPr>
        <w:t>:</w:t>
      </w:r>
      <w:r w:rsidRPr="00E93D06">
        <w:rPr>
          <w:rFonts w:ascii="Times New Roman" w:eastAsia="Times New Roman" w:hAnsi="Times New Roman" w:cs="Times New Roman"/>
          <w:sz w:val="28"/>
          <w:szCs w:val="28"/>
        </w:rPr>
        <w:t xml:space="preserve"> </w:t>
      </w:r>
    </w:p>
    <w:p w14:paraId="4213D827" w14:textId="47AD529A" w:rsidR="00E93D06"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FB37CC" w:rsidRPr="00FB37CC">
        <w:rPr>
          <w:rFonts w:ascii="Times New Roman" w:eastAsia="Times New Roman" w:hAnsi="Times New Roman" w:cs="Times New Roman"/>
          <w:sz w:val="28"/>
          <w:szCs w:val="28"/>
        </w:rPr>
        <w:t>I</w:t>
      </w:r>
      <w:r w:rsidR="00DC5D75" w:rsidRPr="00DC5D75">
        <w:rPr>
          <w:rFonts w:ascii="Times New Roman" w:eastAsia="Times New Roman" w:hAnsi="Times New Roman" w:cs="Times New Roman"/>
          <w:sz w:val="28"/>
          <w:szCs w:val="28"/>
        </w:rPr>
        <w:t>-</w:t>
      </w:r>
      <w:r w:rsidR="00FB37CC" w:rsidRPr="00FB37CC">
        <w:rPr>
          <w:rFonts w:ascii="Times New Roman" w:eastAsia="Times New Roman" w:hAnsi="Times New Roman" w:cs="Times New Roman"/>
          <w:sz w:val="28"/>
          <w:szCs w:val="28"/>
        </w:rPr>
        <w:t>FAB</w:t>
      </w:r>
      <w:r w:rsidR="0042258D">
        <w:rPr>
          <w:rFonts w:ascii="Times New Roman" w:eastAsia="Times New Roman" w:hAnsi="Times New Roman" w:cs="Times New Roman"/>
          <w:sz w:val="28"/>
          <w:szCs w:val="28"/>
          <w:lang w:val="en-US"/>
        </w:rPr>
        <w:t>P</w:t>
      </w:r>
      <w:r w:rsidR="00FB37CC" w:rsidRPr="00FB37CC">
        <w:rPr>
          <w:rFonts w:ascii="Times New Roman" w:eastAsia="Times New Roman" w:hAnsi="Times New Roman" w:cs="Times New Roman"/>
          <w:sz w:val="28"/>
          <w:szCs w:val="28"/>
        </w:rPr>
        <w:t xml:space="preserve"> (Intestinal Fatty Acid Binding Protein) — белок, который указывает на повреждение кишечного эпителия и повышение его проницаемости. В ряде исследований показано, что повышение концентрации I</w:t>
      </w:r>
      <w:r>
        <w:rPr>
          <w:rFonts w:ascii="Times New Roman" w:eastAsia="Times New Roman" w:hAnsi="Times New Roman" w:cs="Times New Roman"/>
          <w:sz w:val="28"/>
          <w:szCs w:val="28"/>
        </w:rPr>
        <w:t>—</w:t>
      </w:r>
      <w:r w:rsidR="00FB37CC" w:rsidRPr="00FB37CC">
        <w:rPr>
          <w:rFonts w:ascii="Times New Roman" w:eastAsia="Times New Roman" w:hAnsi="Times New Roman" w:cs="Times New Roman"/>
          <w:sz w:val="28"/>
          <w:szCs w:val="28"/>
        </w:rPr>
        <w:t>FABP [</w:t>
      </w:r>
      <w:r w:rsidR="00E3780D">
        <w:rPr>
          <w:rFonts w:ascii="Times New Roman" w:eastAsia="Times New Roman" w:hAnsi="Times New Roman" w:cs="Times New Roman"/>
          <w:sz w:val="28"/>
          <w:szCs w:val="28"/>
        </w:rPr>
        <w:t>19</w:t>
      </w:r>
      <w:r w:rsidR="00FB37CC" w:rsidRPr="00FB37CC">
        <w:rPr>
          <w:rFonts w:ascii="Times New Roman" w:eastAsia="Times New Roman" w:hAnsi="Times New Roman" w:cs="Times New Roman"/>
          <w:sz w:val="28"/>
          <w:szCs w:val="28"/>
        </w:rPr>
        <w:t>] в сыворотке крови или моче ассоциировано с нарушением кишечной проницаемости и может быть маркером ранней диагностики воспалительных заболеваний кишечника [</w:t>
      </w:r>
      <w:r w:rsidR="00E3780D">
        <w:rPr>
          <w:rFonts w:ascii="Times New Roman" w:eastAsia="Times New Roman" w:hAnsi="Times New Roman" w:cs="Times New Roman"/>
          <w:sz w:val="28"/>
          <w:szCs w:val="28"/>
        </w:rPr>
        <w:t>18</w:t>
      </w:r>
      <w:r w:rsidR="00FB37CC" w:rsidRPr="00FB37CC">
        <w:rPr>
          <w:rFonts w:ascii="Times New Roman" w:eastAsia="Times New Roman" w:hAnsi="Times New Roman" w:cs="Times New Roman"/>
          <w:sz w:val="28"/>
          <w:szCs w:val="28"/>
        </w:rPr>
        <w:t xml:space="preserve">]: </w:t>
      </w:r>
    </w:p>
    <w:p w14:paraId="0B8292DF" w14:textId="2D4C5A46" w:rsidR="00E93D06"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FB37CC" w:rsidRPr="00FB37CC">
        <w:rPr>
          <w:rFonts w:ascii="Times New Roman" w:eastAsia="Times New Roman" w:hAnsi="Times New Roman" w:cs="Times New Roman"/>
          <w:sz w:val="28"/>
          <w:szCs w:val="28"/>
        </w:rPr>
        <w:t>Zonulin — белок, который регулирует проницаемость кишечной стенки. Высокий уровень Zonulin может свидетельствовать о повреждении кишечного барьера, что является одним из механизмов бактериальной транслокации [</w:t>
      </w:r>
      <w:r w:rsidR="00E3780D">
        <w:rPr>
          <w:rFonts w:ascii="Times New Roman" w:eastAsia="Times New Roman" w:hAnsi="Times New Roman" w:cs="Times New Roman"/>
          <w:sz w:val="28"/>
          <w:szCs w:val="28"/>
        </w:rPr>
        <w:t>18</w:t>
      </w:r>
      <w:r w:rsidR="00FB37CC" w:rsidRPr="00FB37CC">
        <w:rPr>
          <w:rFonts w:ascii="Times New Roman" w:eastAsia="Times New Roman" w:hAnsi="Times New Roman" w:cs="Times New Roman"/>
          <w:sz w:val="28"/>
          <w:szCs w:val="28"/>
        </w:rPr>
        <w:t xml:space="preserve">]: </w:t>
      </w:r>
    </w:p>
    <w:p w14:paraId="072E7764" w14:textId="45D73B50" w:rsidR="00FB37CC" w:rsidRPr="00FB37CC" w:rsidRDefault="00754968" w:rsidP="00B71B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3D06">
        <w:rPr>
          <w:rFonts w:ascii="Times New Roman" w:eastAsia="Times New Roman" w:hAnsi="Times New Roman" w:cs="Times New Roman"/>
          <w:sz w:val="28"/>
          <w:szCs w:val="28"/>
        </w:rPr>
        <w:t xml:space="preserve"> </w:t>
      </w:r>
      <w:r w:rsidR="00FB37CC" w:rsidRPr="00FB37CC">
        <w:rPr>
          <w:rFonts w:ascii="Times New Roman" w:eastAsia="Times New Roman" w:hAnsi="Times New Roman" w:cs="Times New Roman"/>
          <w:sz w:val="28"/>
          <w:szCs w:val="28"/>
        </w:rPr>
        <w:t>Reg</w:t>
      </w:r>
      <w:r w:rsidR="00E93D06">
        <w:rPr>
          <w:rFonts w:ascii="Times New Roman" w:eastAsia="Times New Roman" w:hAnsi="Times New Roman" w:cs="Times New Roman"/>
          <w:sz w:val="28"/>
          <w:szCs w:val="28"/>
        </w:rPr>
        <w:t>3</w:t>
      </w:r>
      <w:r w:rsidR="00E93D06" w:rsidRPr="00C669B7">
        <w:rPr>
          <w:rFonts w:ascii="Times New Roman" w:eastAsia="Times New Roman" w:hAnsi="Times New Roman" w:cs="Times New Roman"/>
          <w:sz w:val="28"/>
          <w:szCs w:val="28"/>
        </w:rPr>
        <w:sym w:font="Symbol" w:char="F061"/>
      </w:r>
      <w:r w:rsidR="00FB37CC" w:rsidRPr="00C669B7">
        <w:rPr>
          <w:rFonts w:ascii="Times New Roman" w:eastAsia="Times New Roman" w:hAnsi="Times New Roman" w:cs="Times New Roman"/>
          <w:sz w:val="28"/>
          <w:szCs w:val="28"/>
        </w:rPr>
        <w:t xml:space="preserve"> (</w:t>
      </w:r>
      <w:r w:rsidR="00E93D06" w:rsidRPr="00C70033">
        <w:rPr>
          <w:rFonts w:ascii="Times New Roman" w:hAnsi="Times New Roman"/>
          <w:bCs/>
          <w:sz w:val="28"/>
          <w:szCs w:val="28"/>
          <w:lang w:val="kk-KZ"/>
        </w:rPr>
        <w:t>regenerating islet</w:t>
      </w:r>
      <w:r w:rsidR="00E93D06" w:rsidRPr="00C70033">
        <w:rPr>
          <w:rFonts w:ascii="Times New Roman" w:hAnsi="Times New Roman"/>
          <w:bCs/>
          <w:sz w:val="28"/>
          <w:szCs w:val="28"/>
        </w:rPr>
        <w:t xml:space="preserve"> </w:t>
      </w:r>
      <w:r w:rsidR="00E93D06" w:rsidRPr="00C70033">
        <w:rPr>
          <w:rFonts w:ascii="Times New Roman" w:hAnsi="Times New Roman"/>
          <w:bCs/>
          <w:sz w:val="28"/>
          <w:szCs w:val="28"/>
          <w:lang w:val="kk-KZ"/>
        </w:rPr>
        <w:t>derived protein</w:t>
      </w:r>
      <w:r>
        <w:rPr>
          <w:rFonts w:ascii="Times New Roman" w:hAnsi="Times New Roman"/>
          <w:bCs/>
          <w:sz w:val="28"/>
          <w:szCs w:val="28"/>
          <w:lang w:val="kk-KZ"/>
        </w:rPr>
        <w:t>—</w:t>
      </w:r>
      <w:r w:rsidR="00E93D06" w:rsidRPr="00C70033">
        <w:rPr>
          <w:rFonts w:ascii="Times New Roman" w:eastAsia="Times New Roman" w:hAnsi="Times New Roman" w:cs="Times New Roman"/>
          <w:sz w:val="28"/>
          <w:szCs w:val="28"/>
        </w:rPr>
        <w:t>3</w:t>
      </w:r>
      <w:r w:rsidR="00E93D06" w:rsidRPr="00C70033">
        <w:rPr>
          <w:rFonts w:ascii="Times New Roman" w:eastAsia="Times New Roman" w:hAnsi="Times New Roman" w:cs="Times New Roman"/>
          <w:sz w:val="28"/>
          <w:szCs w:val="28"/>
        </w:rPr>
        <w:sym w:font="Symbol" w:char="F061"/>
      </w:r>
      <w:r w:rsidR="00FB37CC" w:rsidRPr="00C70033">
        <w:rPr>
          <w:rFonts w:ascii="Times New Roman" w:eastAsia="Times New Roman" w:hAnsi="Times New Roman" w:cs="Times New Roman"/>
          <w:sz w:val="28"/>
          <w:szCs w:val="28"/>
        </w:rPr>
        <w:t>)</w:t>
      </w:r>
      <w:r w:rsidR="00FB37CC" w:rsidRPr="00FB37CC">
        <w:rPr>
          <w:rFonts w:ascii="Times New Roman" w:eastAsia="Times New Roman" w:hAnsi="Times New Roman" w:cs="Times New Roman"/>
          <w:sz w:val="28"/>
          <w:szCs w:val="28"/>
        </w:rPr>
        <w:t xml:space="preserve"> является белком, который активно участвует в восстановлении эпителиальных клеток кишечника после повреждения [</w:t>
      </w:r>
      <w:r w:rsidR="00E3780D">
        <w:rPr>
          <w:rFonts w:ascii="Times New Roman" w:eastAsia="Times New Roman" w:hAnsi="Times New Roman" w:cs="Times New Roman"/>
          <w:sz w:val="28"/>
          <w:szCs w:val="28"/>
        </w:rPr>
        <w:t>20</w:t>
      </w:r>
      <w:r w:rsidR="00FB37CC" w:rsidRPr="00FB37CC">
        <w:rPr>
          <w:rFonts w:ascii="Times New Roman" w:eastAsia="Times New Roman" w:hAnsi="Times New Roman" w:cs="Times New Roman"/>
          <w:sz w:val="28"/>
          <w:szCs w:val="28"/>
        </w:rPr>
        <w:t>].</w:t>
      </w:r>
    </w:p>
    <w:p w14:paraId="1CA6F3A6" w14:textId="77777777" w:rsidR="00FB37CC" w:rsidRPr="00FB37CC" w:rsidRDefault="00FB37CC" w:rsidP="00B71B68">
      <w:pPr>
        <w:pBdr>
          <w:top w:val="single" w:sz="6" w:space="1" w:color="auto"/>
        </w:pBdr>
        <w:spacing w:after="0" w:line="240" w:lineRule="auto"/>
        <w:ind w:firstLine="709"/>
        <w:jc w:val="both"/>
        <w:rPr>
          <w:rFonts w:ascii="Times New Roman" w:eastAsia="Times New Roman" w:hAnsi="Times New Roman" w:cs="Times New Roman"/>
          <w:vanish/>
          <w:sz w:val="28"/>
          <w:szCs w:val="28"/>
        </w:rPr>
      </w:pPr>
      <w:r w:rsidRPr="00FB37CC">
        <w:rPr>
          <w:rFonts w:ascii="Times New Roman" w:eastAsia="Times New Roman" w:hAnsi="Times New Roman" w:cs="Times New Roman"/>
          <w:vanish/>
          <w:sz w:val="28"/>
          <w:szCs w:val="28"/>
        </w:rPr>
        <w:t>Конец формы</w:t>
      </w:r>
    </w:p>
    <w:p w14:paraId="1A63CDB8" w14:textId="7BBBE4DB" w:rsidR="00FB37CC" w:rsidRPr="007C5BCC" w:rsidRDefault="00FB37CC" w:rsidP="00B71B68">
      <w:pPr>
        <w:spacing w:after="0" w:line="240" w:lineRule="auto"/>
        <w:ind w:firstLine="709"/>
        <w:jc w:val="both"/>
        <w:rPr>
          <w:rFonts w:ascii="Times New Roman" w:eastAsia="Times New Roman" w:hAnsi="Times New Roman" w:cs="Times New Roman"/>
          <w:b/>
          <w:bCs/>
          <w:sz w:val="28"/>
          <w:szCs w:val="28"/>
        </w:rPr>
      </w:pPr>
      <w:r w:rsidRPr="00FB37CC">
        <w:rPr>
          <w:rFonts w:ascii="Times New Roman" w:hAnsi="Times New Roman" w:cs="Times New Roman"/>
          <w:sz w:val="28"/>
          <w:szCs w:val="28"/>
        </w:rPr>
        <w:t xml:space="preserve">На основании анализа статей и обзоров в базах данных публикаций Pubmed, </w:t>
      </w:r>
      <w:r w:rsidRPr="00FB37CC">
        <w:rPr>
          <w:rFonts w:ascii="Times New Roman" w:hAnsi="Times New Roman" w:cs="Times New Roman"/>
          <w:sz w:val="28"/>
          <w:szCs w:val="28"/>
          <w:lang w:val="en-US"/>
        </w:rPr>
        <w:t>Scopus</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Web</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of</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Science</w:t>
      </w:r>
      <w:r w:rsidRPr="00FB37CC">
        <w:rPr>
          <w:rFonts w:ascii="Times New Roman" w:hAnsi="Times New Roman" w:cs="Times New Roman"/>
          <w:sz w:val="28"/>
          <w:szCs w:val="28"/>
        </w:rPr>
        <w:t xml:space="preserve"> можно утверждать, что значимость биомаркеров повреждения кишечного барьера (I</w:t>
      </w:r>
      <w:r w:rsidR="00DC5D75" w:rsidRPr="00DC5D75">
        <w:rPr>
          <w:rFonts w:ascii="Times New Roman" w:hAnsi="Times New Roman" w:cs="Times New Roman"/>
          <w:sz w:val="28"/>
          <w:szCs w:val="28"/>
        </w:rPr>
        <w:t>-</w:t>
      </w:r>
      <w:r w:rsidRPr="00FB37CC">
        <w:rPr>
          <w:rFonts w:ascii="Times New Roman" w:hAnsi="Times New Roman" w:cs="Times New Roman"/>
          <w:sz w:val="28"/>
          <w:szCs w:val="28"/>
        </w:rPr>
        <w:t>FAB</w:t>
      </w:r>
      <w:r w:rsidR="0042258D">
        <w:rPr>
          <w:rFonts w:ascii="Times New Roman" w:hAnsi="Times New Roman" w:cs="Times New Roman"/>
          <w:sz w:val="28"/>
          <w:szCs w:val="28"/>
          <w:lang w:val="en-US"/>
        </w:rPr>
        <w:t>P</w:t>
      </w:r>
      <w:r w:rsidRPr="00FB37CC">
        <w:rPr>
          <w:rFonts w:ascii="Times New Roman" w:hAnsi="Times New Roman" w:cs="Times New Roman"/>
          <w:sz w:val="28"/>
          <w:szCs w:val="28"/>
        </w:rPr>
        <w:t xml:space="preserve">, Zonulin, </w:t>
      </w:r>
      <w:r w:rsidR="0042258D" w:rsidRPr="00FB37CC">
        <w:rPr>
          <w:rFonts w:ascii="Times New Roman" w:eastAsia="Times New Roman" w:hAnsi="Times New Roman" w:cs="Times New Roman"/>
          <w:sz w:val="28"/>
          <w:szCs w:val="28"/>
        </w:rPr>
        <w:t>Reg</w:t>
      </w:r>
      <w:r w:rsidR="0042258D">
        <w:rPr>
          <w:rFonts w:ascii="Times New Roman" w:eastAsia="Times New Roman" w:hAnsi="Times New Roman" w:cs="Times New Roman"/>
          <w:sz w:val="28"/>
          <w:szCs w:val="28"/>
        </w:rPr>
        <w:t>3</w:t>
      </w:r>
      <w:r w:rsidR="0042258D">
        <w:rPr>
          <w:rFonts w:ascii="Times New Roman" w:eastAsia="Times New Roman" w:hAnsi="Times New Roman" w:cs="Times New Roman"/>
          <w:sz w:val="28"/>
          <w:szCs w:val="28"/>
        </w:rPr>
        <w:sym w:font="Symbol" w:char="F061"/>
      </w:r>
      <w:r w:rsidRPr="00FB37CC">
        <w:rPr>
          <w:rFonts w:ascii="Times New Roman" w:hAnsi="Times New Roman" w:cs="Times New Roman"/>
          <w:sz w:val="28"/>
          <w:szCs w:val="28"/>
        </w:rPr>
        <w:t xml:space="preserve">) </w:t>
      </w:r>
      <w:r w:rsidR="0042258D">
        <w:rPr>
          <w:rFonts w:ascii="Times New Roman" w:hAnsi="Times New Roman" w:cs="Times New Roman"/>
          <w:sz w:val="28"/>
          <w:szCs w:val="28"/>
        </w:rPr>
        <w:t>и биомаркеров бактериальной транслокации (s</w:t>
      </w:r>
      <w:r w:rsidR="0042258D">
        <w:rPr>
          <w:rFonts w:ascii="Times New Roman" w:hAnsi="Times New Roman" w:cs="Times New Roman"/>
          <w:sz w:val="28"/>
          <w:szCs w:val="28"/>
          <w:lang w:val="en-US"/>
        </w:rPr>
        <w:t>CD</w:t>
      </w:r>
      <w:r w:rsidR="0042258D" w:rsidRPr="0042258D">
        <w:rPr>
          <w:rFonts w:ascii="Times New Roman" w:hAnsi="Times New Roman" w:cs="Times New Roman"/>
          <w:sz w:val="28"/>
          <w:szCs w:val="28"/>
        </w:rPr>
        <w:t>14</w:t>
      </w:r>
      <w:r w:rsidR="00DC5D75" w:rsidRPr="00DC5D75">
        <w:rPr>
          <w:rFonts w:ascii="Times New Roman" w:hAnsi="Times New Roman" w:cs="Times New Roman"/>
          <w:sz w:val="28"/>
          <w:szCs w:val="28"/>
        </w:rPr>
        <w:t>-</w:t>
      </w:r>
      <w:r w:rsidR="0042258D">
        <w:rPr>
          <w:rFonts w:ascii="Times New Roman" w:hAnsi="Times New Roman" w:cs="Times New Roman"/>
          <w:sz w:val="28"/>
          <w:szCs w:val="28"/>
          <w:lang w:val="en-US"/>
        </w:rPr>
        <w:t>ST</w:t>
      </w:r>
      <w:r w:rsidR="0042258D" w:rsidRPr="0042258D">
        <w:rPr>
          <w:rFonts w:ascii="Times New Roman" w:hAnsi="Times New Roman" w:cs="Times New Roman"/>
          <w:sz w:val="28"/>
          <w:szCs w:val="28"/>
        </w:rPr>
        <w:t xml:space="preserve">, </w:t>
      </w:r>
      <w:r w:rsidR="0042258D">
        <w:rPr>
          <w:rFonts w:ascii="Times New Roman" w:hAnsi="Times New Roman" w:cs="Times New Roman"/>
          <w:sz w:val="28"/>
          <w:szCs w:val="28"/>
          <w:lang w:val="en-US"/>
        </w:rPr>
        <w:t>LBP</w:t>
      </w:r>
      <w:r w:rsidR="0042258D" w:rsidRPr="0042258D">
        <w:rPr>
          <w:rFonts w:ascii="Times New Roman" w:hAnsi="Times New Roman" w:cs="Times New Roman"/>
          <w:sz w:val="28"/>
          <w:szCs w:val="28"/>
        </w:rPr>
        <w:t>)</w:t>
      </w:r>
      <w:r w:rsidRPr="00FB37CC">
        <w:rPr>
          <w:rFonts w:ascii="Times New Roman" w:hAnsi="Times New Roman" w:cs="Times New Roman"/>
          <w:sz w:val="28"/>
          <w:szCs w:val="28"/>
        </w:rPr>
        <w:t xml:space="preserve"> в прогнозировании летальности пациента с МОД ранее не </w:t>
      </w:r>
      <w:r w:rsidR="0042258D">
        <w:rPr>
          <w:rFonts w:ascii="Times New Roman" w:hAnsi="Times New Roman" w:cs="Times New Roman"/>
          <w:sz w:val="28"/>
          <w:szCs w:val="28"/>
        </w:rPr>
        <w:t>оценивалась</w:t>
      </w:r>
      <w:r w:rsidRPr="00FB37CC">
        <w:rPr>
          <w:rFonts w:ascii="Times New Roman" w:hAnsi="Times New Roman" w:cs="Times New Roman"/>
          <w:sz w:val="28"/>
          <w:szCs w:val="28"/>
        </w:rPr>
        <w:t>.</w:t>
      </w:r>
    </w:p>
    <w:p w14:paraId="271452BB" w14:textId="308C4DE1" w:rsidR="00FD7E46" w:rsidRPr="007C5BCC" w:rsidRDefault="00FB37CC" w:rsidP="00B71B68">
      <w:pPr>
        <w:pStyle w:val="a6"/>
        <w:spacing w:after="0" w:line="240" w:lineRule="auto"/>
        <w:ind w:left="0" w:firstLine="709"/>
        <w:jc w:val="both"/>
        <w:rPr>
          <w:rFonts w:ascii="Times New Roman" w:eastAsia="Times New Roman" w:hAnsi="Times New Roman" w:cs="Times New Roman"/>
          <w:b/>
          <w:bCs/>
          <w:sz w:val="28"/>
          <w:szCs w:val="28"/>
        </w:rPr>
      </w:pPr>
      <w:r w:rsidRPr="00FB37CC">
        <w:rPr>
          <w:rFonts w:ascii="Times New Roman" w:hAnsi="Times New Roman" w:cs="Times New Roman"/>
          <w:b/>
          <w:bCs/>
          <w:sz w:val="28"/>
          <w:szCs w:val="28"/>
        </w:rPr>
        <w:t>Цель исследования</w:t>
      </w:r>
    </w:p>
    <w:p w14:paraId="7D7C35E4" w14:textId="237BB17A" w:rsidR="00FB37CC" w:rsidRPr="00F44B6A" w:rsidRDefault="00150450" w:rsidP="00B71B68">
      <w:pPr>
        <w:widowControl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w:t>
      </w:r>
      <w:r w:rsidR="004D33B7">
        <w:rPr>
          <w:rFonts w:ascii="Times New Roman" w:eastAsia="Times New Roman" w:hAnsi="Times New Roman" w:cs="Times New Roman"/>
          <w:bCs/>
          <w:sz w:val="28"/>
          <w:szCs w:val="28"/>
        </w:rPr>
        <w:t xml:space="preserve">зучение </w:t>
      </w:r>
      <w:r w:rsidR="00FD7E46" w:rsidRPr="00FD7E46">
        <w:rPr>
          <w:rFonts w:ascii="Times New Roman" w:eastAsia="Times New Roman" w:hAnsi="Times New Roman" w:cs="Times New Roman"/>
          <w:bCs/>
          <w:sz w:val="28"/>
          <w:szCs w:val="28"/>
        </w:rPr>
        <w:t>значимости биомаркеров повреждения кишечного барьера</w:t>
      </w:r>
      <w:r w:rsidR="007C5BCC" w:rsidRPr="007C5BCC">
        <w:rPr>
          <w:rFonts w:ascii="Times New Roman" w:eastAsia="Times New Roman" w:hAnsi="Times New Roman" w:cs="Times New Roman"/>
          <w:bCs/>
          <w:sz w:val="28"/>
          <w:szCs w:val="28"/>
        </w:rPr>
        <w:t xml:space="preserve"> </w:t>
      </w:r>
      <w:r w:rsidR="004D33B7">
        <w:rPr>
          <w:rFonts w:ascii="Times New Roman" w:eastAsia="Times New Roman" w:hAnsi="Times New Roman" w:cs="Times New Roman"/>
          <w:bCs/>
          <w:sz w:val="28"/>
          <w:szCs w:val="28"/>
        </w:rPr>
        <w:t xml:space="preserve">в оценке риска развития летального исхода у пациентов с </w:t>
      </w:r>
      <w:r w:rsidR="00BF321F">
        <w:rPr>
          <w:rFonts w:ascii="Times New Roman" w:eastAsia="Times New Roman" w:hAnsi="Times New Roman" w:cs="Times New Roman"/>
          <w:bCs/>
          <w:sz w:val="28"/>
          <w:szCs w:val="28"/>
        </w:rPr>
        <w:t>мультиорганной дисфункцией.</w:t>
      </w:r>
    </w:p>
    <w:p w14:paraId="212C764C" w14:textId="77777777" w:rsidR="00FB37CC" w:rsidRPr="00FB37CC" w:rsidRDefault="00FB37CC" w:rsidP="00B71B68">
      <w:pPr>
        <w:pStyle w:val="a6"/>
        <w:spacing w:after="0" w:line="240" w:lineRule="auto"/>
        <w:ind w:left="0" w:firstLine="709"/>
        <w:jc w:val="both"/>
        <w:rPr>
          <w:rFonts w:ascii="Times New Roman" w:eastAsia="Times New Roman" w:hAnsi="Times New Roman" w:cs="Times New Roman"/>
          <w:b/>
          <w:bCs/>
          <w:sz w:val="28"/>
          <w:szCs w:val="28"/>
        </w:rPr>
      </w:pPr>
      <w:r w:rsidRPr="00FB37CC">
        <w:rPr>
          <w:rFonts w:ascii="Times New Roman" w:hAnsi="Times New Roman" w:cs="Times New Roman"/>
          <w:b/>
          <w:bCs/>
          <w:sz w:val="28"/>
          <w:szCs w:val="28"/>
        </w:rPr>
        <w:t>Задачи исследования</w:t>
      </w:r>
    </w:p>
    <w:p w14:paraId="3A3E63E0" w14:textId="705B9F2B" w:rsidR="00FD7E46" w:rsidRPr="00FD7E46" w:rsidRDefault="00FD7E46" w:rsidP="00B71B68">
      <w:pPr>
        <w:spacing w:after="0" w:line="240" w:lineRule="auto"/>
        <w:ind w:firstLine="709"/>
        <w:jc w:val="both"/>
        <w:rPr>
          <w:rFonts w:ascii="Times New Roman" w:hAnsi="Times New Roman" w:cs="Times New Roman"/>
          <w:sz w:val="28"/>
          <w:szCs w:val="28"/>
        </w:rPr>
      </w:pPr>
      <w:r w:rsidRPr="00FD7E46">
        <w:rPr>
          <w:rFonts w:ascii="Times New Roman" w:hAnsi="Times New Roman" w:cs="Times New Roman"/>
          <w:sz w:val="28"/>
          <w:szCs w:val="28"/>
        </w:rPr>
        <w:t>1.</w:t>
      </w:r>
      <w:r w:rsidR="00827524">
        <w:rPr>
          <w:rFonts w:ascii="Times New Roman" w:hAnsi="Times New Roman" w:cs="Times New Roman"/>
          <w:sz w:val="28"/>
          <w:szCs w:val="28"/>
        </w:rPr>
        <w:t>Оценить</w:t>
      </w:r>
      <w:r w:rsidR="00827524" w:rsidRPr="00C669B7">
        <w:rPr>
          <w:rFonts w:ascii="Times New Roman" w:hAnsi="Times New Roman" w:cs="Times New Roman"/>
          <w:sz w:val="28"/>
          <w:szCs w:val="28"/>
        </w:rPr>
        <w:t xml:space="preserve"> </w:t>
      </w:r>
      <w:r w:rsidRPr="00C669B7">
        <w:rPr>
          <w:rFonts w:ascii="Times New Roman" w:hAnsi="Times New Roman" w:cs="Times New Roman"/>
          <w:sz w:val="28"/>
          <w:szCs w:val="28"/>
        </w:rPr>
        <w:t xml:space="preserve">динамику </w:t>
      </w:r>
      <w:r w:rsidR="00827524" w:rsidRPr="00C669B7">
        <w:rPr>
          <w:rFonts w:ascii="Times New Roman" w:hAnsi="Times New Roman" w:cs="Times New Roman"/>
          <w:sz w:val="28"/>
          <w:szCs w:val="28"/>
        </w:rPr>
        <w:t>уровн</w:t>
      </w:r>
      <w:r w:rsidR="00827524">
        <w:rPr>
          <w:rFonts w:ascii="Times New Roman" w:hAnsi="Times New Roman" w:cs="Times New Roman"/>
          <w:sz w:val="28"/>
          <w:szCs w:val="28"/>
        </w:rPr>
        <w:t>ей</w:t>
      </w:r>
      <w:r w:rsidR="00827524" w:rsidRPr="00C669B7">
        <w:rPr>
          <w:rFonts w:ascii="Times New Roman" w:hAnsi="Times New Roman" w:cs="Times New Roman"/>
          <w:sz w:val="28"/>
          <w:szCs w:val="28"/>
        </w:rPr>
        <w:t xml:space="preserve"> </w:t>
      </w:r>
      <w:r w:rsidRPr="00C669B7">
        <w:rPr>
          <w:rFonts w:ascii="Times New Roman" w:hAnsi="Times New Roman" w:cs="Times New Roman"/>
          <w:sz w:val="28"/>
          <w:szCs w:val="28"/>
        </w:rPr>
        <w:t xml:space="preserve">биомаркеров </w:t>
      </w:r>
      <w:r w:rsidR="002D583F" w:rsidRPr="00C70033">
        <w:rPr>
          <w:rFonts w:ascii="Times New Roman" w:eastAsia="Times New Roman" w:hAnsi="Times New Roman" w:cs="Times New Roman"/>
          <w:bCs/>
          <w:sz w:val="28"/>
          <w:szCs w:val="28"/>
        </w:rPr>
        <w:t xml:space="preserve">повреждения </w:t>
      </w:r>
      <w:r w:rsidR="008808B2">
        <w:rPr>
          <w:rFonts w:ascii="Times New Roman" w:hAnsi="Times New Roman" w:cs="Times New Roman"/>
          <w:sz w:val="28"/>
          <w:szCs w:val="28"/>
        </w:rPr>
        <w:t xml:space="preserve">кишечной </w:t>
      </w:r>
      <w:r w:rsidR="004C0B93">
        <w:rPr>
          <w:rFonts w:ascii="Times New Roman" w:hAnsi="Times New Roman" w:cs="Times New Roman"/>
          <w:sz w:val="28"/>
          <w:szCs w:val="28"/>
        </w:rPr>
        <w:t>барьера</w:t>
      </w:r>
      <w:r w:rsidRPr="00C669B7">
        <w:rPr>
          <w:rFonts w:ascii="Times New Roman" w:hAnsi="Times New Roman" w:cs="Times New Roman"/>
          <w:sz w:val="28"/>
          <w:szCs w:val="28"/>
        </w:rPr>
        <w:t xml:space="preserve"> </w:t>
      </w:r>
      <w:r w:rsidR="00827524">
        <w:rPr>
          <w:rFonts w:ascii="Times New Roman" w:hAnsi="Times New Roman" w:cs="Times New Roman"/>
          <w:sz w:val="28"/>
          <w:szCs w:val="28"/>
        </w:rPr>
        <w:t>при</w:t>
      </w:r>
      <w:r w:rsidRPr="00C669B7">
        <w:rPr>
          <w:rFonts w:ascii="Times New Roman" w:hAnsi="Times New Roman" w:cs="Times New Roman"/>
          <w:sz w:val="28"/>
          <w:szCs w:val="28"/>
        </w:rPr>
        <w:t xml:space="preserve"> </w:t>
      </w:r>
      <w:r w:rsidR="00827524" w:rsidRPr="00C669B7">
        <w:rPr>
          <w:rFonts w:ascii="Times New Roman" w:hAnsi="Times New Roman" w:cs="Times New Roman"/>
          <w:sz w:val="28"/>
          <w:szCs w:val="28"/>
        </w:rPr>
        <w:t>синдром</w:t>
      </w:r>
      <w:r w:rsidR="00827524">
        <w:rPr>
          <w:rFonts w:ascii="Times New Roman" w:hAnsi="Times New Roman" w:cs="Times New Roman"/>
          <w:sz w:val="28"/>
          <w:szCs w:val="28"/>
        </w:rPr>
        <w:t>е</w:t>
      </w:r>
      <w:r w:rsidR="00827524" w:rsidRPr="00C669B7">
        <w:rPr>
          <w:rFonts w:ascii="Times New Roman" w:hAnsi="Times New Roman" w:cs="Times New Roman"/>
          <w:sz w:val="28"/>
          <w:szCs w:val="28"/>
        </w:rPr>
        <w:t xml:space="preserve"> </w:t>
      </w:r>
      <w:r w:rsidRPr="00C669B7">
        <w:rPr>
          <w:rFonts w:ascii="Times New Roman" w:hAnsi="Times New Roman" w:cs="Times New Roman"/>
          <w:sz w:val="28"/>
          <w:szCs w:val="28"/>
        </w:rPr>
        <w:t xml:space="preserve">мультиорганной дисфункции </w:t>
      </w:r>
      <w:r w:rsidR="00F44B6A" w:rsidRPr="00C669B7">
        <w:rPr>
          <w:rFonts w:ascii="Times New Roman" w:hAnsi="Times New Roman" w:cs="Times New Roman"/>
          <w:sz w:val="28"/>
          <w:szCs w:val="28"/>
        </w:rPr>
        <w:t>различного генеза</w:t>
      </w:r>
      <w:r w:rsidRPr="00C669B7">
        <w:rPr>
          <w:rFonts w:ascii="Times New Roman" w:hAnsi="Times New Roman" w:cs="Times New Roman"/>
          <w:sz w:val="28"/>
          <w:szCs w:val="28"/>
        </w:rPr>
        <w:t>.</w:t>
      </w:r>
    </w:p>
    <w:p w14:paraId="068A5867" w14:textId="251B7AC0" w:rsidR="00FD7E46" w:rsidRPr="00FD7E46" w:rsidRDefault="00FD7E46" w:rsidP="00B71B68">
      <w:pPr>
        <w:spacing w:after="0" w:line="240" w:lineRule="auto"/>
        <w:ind w:firstLine="709"/>
        <w:jc w:val="both"/>
        <w:rPr>
          <w:rFonts w:ascii="Times New Roman" w:hAnsi="Times New Roman" w:cs="Times New Roman"/>
          <w:sz w:val="28"/>
          <w:szCs w:val="28"/>
        </w:rPr>
      </w:pPr>
      <w:r w:rsidRPr="00FD7E46">
        <w:rPr>
          <w:rFonts w:ascii="Times New Roman" w:hAnsi="Times New Roman" w:cs="Times New Roman"/>
          <w:sz w:val="28"/>
          <w:szCs w:val="28"/>
        </w:rPr>
        <w:t>2.</w:t>
      </w:r>
      <w:r w:rsidRPr="00C669B7">
        <w:rPr>
          <w:rFonts w:ascii="Times New Roman" w:hAnsi="Times New Roman" w:cs="Times New Roman"/>
          <w:sz w:val="28"/>
          <w:szCs w:val="28"/>
        </w:rPr>
        <w:t xml:space="preserve">Изучить корреляционную </w:t>
      </w:r>
      <w:r w:rsidR="00827524">
        <w:rPr>
          <w:rFonts w:ascii="Times New Roman" w:hAnsi="Times New Roman" w:cs="Times New Roman"/>
          <w:sz w:val="28"/>
          <w:szCs w:val="28"/>
        </w:rPr>
        <w:t>взаимосвязь</w:t>
      </w:r>
      <w:r w:rsidR="00827524" w:rsidRPr="00C669B7">
        <w:rPr>
          <w:rFonts w:ascii="Times New Roman" w:hAnsi="Times New Roman" w:cs="Times New Roman"/>
          <w:sz w:val="28"/>
          <w:szCs w:val="28"/>
        </w:rPr>
        <w:t xml:space="preserve"> </w:t>
      </w:r>
      <w:r w:rsidRPr="00C669B7">
        <w:rPr>
          <w:rFonts w:ascii="Times New Roman" w:hAnsi="Times New Roman" w:cs="Times New Roman"/>
          <w:sz w:val="28"/>
          <w:szCs w:val="28"/>
        </w:rPr>
        <w:t xml:space="preserve">между уровнями различных биомаркеров </w:t>
      </w:r>
      <w:r w:rsidR="002D583F" w:rsidRPr="00C70033">
        <w:rPr>
          <w:rFonts w:ascii="Times New Roman" w:eastAsia="Times New Roman" w:hAnsi="Times New Roman" w:cs="Times New Roman"/>
          <w:bCs/>
          <w:sz w:val="28"/>
          <w:szCs w:val="28"/>
        </w:rPr>
        <w:t xml:space="preserve">повреждения </w:t>
      </w:r>
      <w:r w:rsidRPr="00C669B7">
        <w:rPr>
          <w:rFonts w:ascii="Times New Roman" w:hAnsi="Times New Roman" w:cs="Times New Roman"/>
          <w:sz w:val="28"/>
          <w:szCs w:val="28"/>
        </w:rPr>
        <w:t>кишечного барьера</w:t>
      </w:r>
      <w:r w:rsidR="00F44B6A" w:rsidRPr="00C669B7">
        <w:rPr>
          <w:rFonts w:ascii="Times New Roman" w:hAnsi="Times New Roman" w:cs="Times New Roman"/>
          <w:sz w:val="28"/>
          <w:szCs w:val="28"/>
        </w:rPr>
        <w:t xml:space="preserve"> с</w:t>
      </w:r>
      <w:r w:rsidRPr="00C669B7">
        <w:rPr>
          <w:rFonts w:ascii="Times New Roman" w:hAnsi="Times New Roman" w:cs="Times New Roman"/>
          <w:sz w:val="28"/>
          <w:szCs w:val="28"/>
        </w:rPr>
        <w:t xml:space="preserve"> тяжестью течения синдрома мультиорганной дисфункции </w:t>
      </w:r>
      <w:r w:rsidR="00F44B6A" w:rsidRPr="00C669B7">
        <w:rPr>
          <w:rFonts w:ascii="Times New Roman" w:hAnsi="Times New Roman" w:cs="Times New Roman"/>
          <w:sz w:val="28"/>
          <w:szCs w:val="28"/>
        </w:rPr>
        <w:t>различного генеза</w:t>
      </w:r>
      <w:r w:rsidRPr="00C669B7">
        <w:rPr>
          <w:rFonts w:ascii="Times New Roman" w:hAnsi="Times New Roman" w:cs="Times New Roman"/>
          <w:sz w:val="28"/>
          <w:szCs w:val="28"/>
        </w:rPr>
        <w:t>.</w:t>
      </w:r>
    </w:p>
    <w:p w14:paraId="046E1A99" w14:textId="3E1FC4A9" w:rsidR="00FD7E46" w:rsidRPr="00FD7E46" w:rsidRDefault="00FD7E46" w:rsidP="00B71B68">
      <w:pPr>
        <w:spacing w:after="0" w:line="240" w:lineRule="auto"/>
        <w:ind w:firstLine="709"/>
        <w:jc w:val="both"/>
        <w:rPr>
          <w:rFonts w:ascii="Times New Roman" w:hAnsi="Times New Roman" w:cs="Times New Roman"/>
          <w:sz w:val="28"/>
          <w:szCs w:val="28"/>
        </w:rPr>
      </w:pPr>
      <w:r w:rsidRPr="00FD7E46">
        <w:rPr>
          <w:rFonts w:ascii="Times New Roman" w:hAnsi="Times New Roman" w:cs="Times New Roman"/>
          <w:sz w:val="28"/>
          <w:szCs w:val="28"/>
        </w:rPr>
        <w:t xml:space="preserve">3. </w:t>
      </w:r>
      <w:r w:rsidRPr="00C669B7">
        <w:rPr>
          <w:rFonts w:ascii="Times New Roman" w:hAnsi="Times New Roman" w:cs="Times New Roman"/>
          <w:sz w:val="28"/>
          <w:szCs w:val="28"/>
        </w:rPr>
        <w:t>На основе ROC</w:t>
      </w:r>
      <w:r w:rsidR="00DC5D75" w:rsidRPr="00DC5D75">
        <w:rPr>
          <w:rFonts w:ascii="Times New Roman" w:hAnsi="Times New Roman" w:cs="Times New Roman"/>
          <w:sz w:val="28"/>
          <w:szCs w:val="28"/>
        </w:rPr>
        <w:t>-</w:t>
      </w:r>
      <w:r w:rsidRPr="00C669B7">
        <w:rPr>
          <w:rFonts w:ascii="Times New Roman" w:hAnsi="Times New Roman" w:cs="Times New Roman"/>
          <w:sz w:val="28"/>
          <w:szCs w:val="28"/>
        </w:rPr>
        <w:t xml:space="preserve">анализа определить критические значения биомаркеров </w:t>
      </w:r>
      <w:r w:rsidR="002D583F" w:rsidRPr="00C70033">
        <w:rPr>
          <w:rFonts w:ascii="Times New Roman" w:eastAsia="Times New Roman" w:hAnsi="Times New Roman" w:cs="Times New Roman"/>
          <w:bCs/>
          <w:sz w:val="28"/>
          <w:szCs w:val="28"/>
        </w:rPr>
        <w:t xml:space="preserve">повреждения </w:t>
      </w:r>
      <w:r w:rsidRPr="00C669B7">
        <w:rPr>
          <w:rFonts w:ascii="Times New Roman" w:hAnsi="Times New Roman" w:cs="Times New Roman"/>
          <w:sz w:val="28"/>
          <w:szCs w:val="28"/>
        </w:rPr>
        <w:t>кишечного барьера у пациентов с синдромом мультиорганной дисфункции различного генеза.</w:t>
      </w:r>
    </w:p>
    <w:p w14:paraId="0EFF1562" w14:textId="345DDE80" w:rsidR="00FD7E46" w:rsidRPr="00FD7E46" w:rsidRDefault="00FD7E46" w:rsidP="00B71B68">
      <w:pPr>
        <w:spacing w:after="0" w:line="240" w:lineRule="auto"/>
        <w:ind w:firstLine="709"/>
        <w:jc w:val="both"/>
        <w:rPr>
          <w:rFonts w:ascii="Times New Roman" w:hAnsi="Times New Roman" w:cs="Times New Roman"/>
          <w:sz w:val="28"/>
          <w:szCs w:val="28"/>
        </w:rPr>
      </w:pPr>
      <w:r w:rsidRPr="00FD7E46">
        <w:rPr>
          <w:rFonts w:ascii="Times New Roman" w:hAnsi="Times New Roman" w:cs="Times New Roman"/>
          <w:sz w:val="28"/>
          <w:szCs w:val="28"/>
        </w:rPr>
        <w:t xml:space="preserve">4. На основании расчета отношения шансов (OR) критических значений </w:t>
      </w:r>
      <w:r w:rsidR="002D583F">
        <w:rPr>
          <w:rFonts w:ascii="Times New Roman" w:hAnsi="Times New Roman" w:cs="Times New Roman"/>
          <w:sz w:val="28"/>
          <w:szCs w:val="28"/>
        </w:rPr>
        <w:t xml:space="preserve">изучаемых </w:t>
      </w:r>
      <w:r w:rsidRPr="00FD7E46">
        <w:rPr>
          <w:rFonts w:ascii="Times New Roman" w:hAnsi="Times New Roman" w:cs="Times New Roman"/>
          <w:sz w:val="28"/>
          <w:szCs w:val="28"/>
        </w:rPr>
        <w:t xml:space="preserve">биомаркеров оценить их прогностическую значимость в </w:t>
      </w:r>
      <w:r w:rsidR="00827524">
        <w:rPr>
          <w:rFonts w:ascii="Times New Roman" w:hAnsi="Times New Roman" w:cs="Times New Roman"/>
          <w:sz w:val="28"/>
          <w:szCs w:val="28"/>
        </w:rPr>
        <w:t xml:space="preserve">определении </w:t>
      </w:r>
      <w:r w:rsidRPr="00FD7E46">
        <w:rPr>
          <w:rFonts w:ascii="Times New Roman" w:hAnsi="Times New Roman" w:cs="Times New Roman"/>
          <w:sz w:val="28"/>
          <w:szCs w:val="28"/>
        </w:rPr>
        <w:t>риск</w:t>
      </w:r>
      <w:r w:rsidR="00827524">
        <w:rPr>
          <w:rFonts w:ascii="Times New Roman" w:hAnsi="Times New Roman" w:cs="Times New Roman"/>
          <w:sz w:val="28"/>
          <w:szCs w:val="28"/>
        </w:rPr>
        <w:t>а</w:t>
      </w:r>
      <w:r w:rsidRPr="00FD7E46">
        <w:rPr>
          <w:rFonts w:ascii="Times New Roman" w:hAnsi="Times New Roman" w:cs="Times New Roman"/>
          <w:sz w:val="28"/>
          <w:szCs w:val="28"/>
        </w:rPr>
        <w:t xml:space="preserve"> развития неблагоприятного исхода</w:t>
      </w:r>
      <w:r w:rsidR="00F44B6A" w:rsidRPr="00F44B6A">
        <w:rPr>
          <w:rFonts w:ascii="Times New Roman" w:hAnsi="Times New Roman" w:cs="Times New Roman"/>
          <w:sz w:val="28"/>
          <w:szCs w:val="28"/>
        </w:rPr>
        <w:t xml:space="preserve"> </w:t>
      </w:r>
      <w:r w:rsidR="00F44B6A" w:rsidRPr="00FD7E46">
        <w:rPr>
          <w:rFonts w:ascii="Times New Roman" w:hAnsi="Times New Roman" w:cs="Times New Roman"/>
          <w:sz w:val="28"/>
          <w:szCs w:val="28"/>
        </w:rPr>
        <w:t>у пациентов с синдромом мультиорганной дисфункции различного генеза</w:t>
      </w:r>
      <w:r w:rsidRPr="00FD7E46">
        <w:rPr>
          <w:rFonts w:ascii="Times New Roman" w:hAnsi="Times New Roman" w:cs="Times New Roman"/>
          <w:sz w:val="28"/>
          <w:szCs w:val="28"/>
        </w:rPr>
        <w:t>.</w:t>
      </w:r>
    </w:p>
    <w:p w14:paraId="6AE4141C" w14:textId="77E52660" w:rsidR="00FD7E46" w:rsidRPr="00C669B7" w:rsidRDefault="00FD7E46" w:rsidP="00B71B68">
      <w:pPr>
        <w:spacing w:after="0" w:line="240" w:lineRule="auto"/>
        <w:ind w:firstLine="709"/>
        <w:jc w:val="both"/>
        <w:rPr>
          <w:rFonts w:ascii="Times New Roman" w:hAnsi="Times New Roman" w:cs="Times New Roman"/>
          <w:sz w:val="28"/>
          <w:szCs w:val="28"/>
        </w:rPr>
      </w:pPr>
      <w:r w:rsidRPr="00FD7E46">
        <w:rPr>
          <w:rFonts w:ascii="Times New Roman" w:hAnsi="Times New Roman" w:cs="Times New Roman"/>
          <w:sz w:val="28"/>
          <w:szCs w:val="28"/>
        </w:rPr>
        <w:t xml:space="preserve">5. </w:t>
      </w:r>
      <w:r w:rsidR="00015F85">
        <w:rPr>
          <w:rFonts w:ascii="Times New Roman" w:hAnsi="Times New Roman" w:cs="Times New Roman"/>
          <w:sz w:val="28"/>
          <w:szCs w:val="28"/>
        </w:rPr>
        <w:t>Р</w:t>
      </w:r>
      <w:r w:rsidRPr="00FD7E46">
        <w:rPr>
          <w:rFonts w:ascii="Times New Roman" w:hAnsi="Times New Roman" w:cs="Times New Roman"/>
          <w:sz w:val="28"/>
          <w:szCs w:val="28"/>
        </w:rPr>
        <w:t>азработать математическую модель прогнозирования</w:t>
      </w:r>
      <w:r w:rsidR="004A1EF8">
        <w:rPr>
          <w:rFonts w:ascii="Times New Roman" w:hAnsi="Times New Roman" w:cs="Times New Roman"/>
          <w:sz w:val="28"/>
          <w:szCs w:val="28"/>
        </w:rPr>
        <w:t xml:space="preserve"> и алгоритм</w:t>
      </w:r>
      <w:r w:rsidRPr="00FD7E46">
        <w:rPr>
          <w:rFonts w:ascii="Times New Roman" w:hAnsi="Times New Roman" w:cs="Times New Roman"/>
          <w:sz w:val="28"/>
          <w:szCs w:val="28"/>
        </w:rPr>
        <w:t xml:space="preserve"> </w:t>
      </w:r>
      <w:r w:rsidR="004A1EF8">
        <w:rPr>
          <w:rFonts w:ascii="Times New Roman" w:hAnsi="Times New Roman" w:cs="Times New Roman"/>
          <w:sz w:val="28"/>
          <w:szCs w:val="28"/>
        </w:rPr>
        <w:t xml:space="preserve">расчета </w:t>
      </w:r>
      <w:r w:rsidRPr="00FD7E46">
        <w:rPr>
          <w:rFonts w:ascii="Times New Roman" w:hAnsi="Times New Roman" w:cs="Times New Roman"/>
          <w:sz w:val="28"/>
          <w:szCs w:val="28"/>
        </w:rPr>
        <w:t xml:space="preserve">риска развития </w:t>
      </w:r>
      <w:r w:rsidR="00827524">
        <w:rPr>
          <w:rFonts w:ascii="Times New Roman" w:hAnsi="Times New Roman" w:cs="Times New Roman"/>
          <w:sz w:val="28"/>
          <w:szCs w:val="28"/>
        </w:rPr>
        <w:t>летального</w:t>
      </w:r>
      <w:r w:rsidR="00827524" w:rsidRPr="00FD7E46">
        <w:rPr>
          <w:rFonts w:ascii="Times New Roman" w:hAnsi="Times New Roman" w:cs="Times New Roman"/>
          <w:sz w:val="28"/>
          <w:szCs w:val="28"/>
        </w:rPr>
        <w:t xml:space="preserve"> </w:t>
      </w:r>
      <w:r w:rsidRPr="00FD7E46">
        <w:rPr>
          <w:rFonts w:ascii="Times New Roman" w:hAnsi="Times New Roman" w:cs="Times New Roman"/>
          <w:sz w:val="28"/>
          <w:szCs w:val="28"/>
        </w:rPr>
        <w:t xml:space="preserve">исхода у пациентов с синдромом </w:t>
      </w:r>
      <w:r w:rsidRPr="002D583F">
        <w:rPr>
          <w:rFonts w:ascii="Times New Roman" w:hAnsi="Times New Roman" w:cs="Times New Roman"/>
          <w:sz w:val="28"/>
          <w:szCs w:val="28"/>
        </w:rPr>
        <w:t>мультиорганной дисфункции</w:t>
      </w:r>
      <w:r w:rsidR="00015F85">
        <w:rPr>
          <w:rFonts w:ascii="Times New Roman" w:hAnsi="Times New Roman" w:cs="Times New Roman"/>
          <w:sz w:val="28"/>
          <w:szCs w:val="28"/>
        </w:rPr>
        <w:t>.</w:t>
      </w:r>
    </w:p>
    <w:p w14:paraId="3AB06587" w14:textId="15DD33C9" w:rsidR="00814FED" w:rsidRDefault="00FD7E46" w:rsidP="00B71B68">
      <w:pPr>
        <w:spacing w:after="0" w:line="240" w:lineRule="auto"/>
        <w:ind w:firstLine="709"/>
        <w:jc w:val="both"/>
        <w:rPr>
          <w:rFonts w:ascii="Times New Roman" w:hAnsi="Times New Roman" w:cs="Times New Roman"/>
          <w:sz w:val="28"/>
          <w:szCs w:val="28"/>
        </w:rPr>
      </w:pPr>
      <w:r w:rsidRPr="00C669B7">
        <w:rPr>
          <w:rFonts w:ascii="Times New Roman" w:hAnsi="Times New Roman" w:cs="Times New Roman"/>
          <w:sz w:val="28"/>
          <w:szCs w:val="28"/>
        </w:rPr>
        <w:lastRenderedPageBreak/>
        <w:t xml:space="preserve">6. Модифицировать шкалу APACHE </w:t>
      </w:r>
      <w:r w:rsidR="00F44B6A" w:rsidRPr="00C669B7">
        <w:rPr>
          <w:rFonts w:ascii="Times New Roman" w:eastAsia="Times New Roman" w:hAnsi="Times New Roman" w:cs="Times New Roman"/>
          <w:sz w:val="28"/>
          <w:szCs w:val="28"/>
        </w:rPr>
        <w:t>II</w:t>
      </w:r>
      <w:r w:rsidR="00F44B6A" w:rsidRPr="00C669B7">
        <w:rPr>
          <w:rFonts w:ascii="Times New Roman" w:hAnsi="Times New Roman" w:cs="Times New Roman"/>
          <w:sz w:val="28"/>
          <w:szCs w:val="28"/>
        </w:rPr>
        <w:t xml:space="preserve"> </w:t>
      </w:r>
      <w:r w:rsidRPr="00C669B7">
        <w:rPr>
          <w:rFonts w:ascii="Times New Roman" w:hAnsi="Times New Roman" w:cs="Times New Roman"/>
          <w:sz w:val="28"/>
          <w:szCs w:val="28"/>
        </w:rPr>
        <w:t xml:space="preserve">путем </w:t>
      </w:r>
      <w:r w:rsidR="004C0B93">
        <w:rPr>
          <w:rFonts w:ascii="Times New Roman" w:hAnsi="Times New Roman" w:cs="Times New Roman"/>
          <w:sz w:val="28"/>
          <w:szCs w:val="28"/>
        </w:rPr>
        <w:t xml:space="preserve">ее </w:t>
      </w:r>
      <w:r w:rsidRPr="00C669B7">
        <w:rPr>
          <w:rFonts w:ascii="Times New Roman" w:hAnsi="Times New Roman" w:cs="Times New Roman"/>
          <w:sz w:val="28"/>
          <w:szCs w:val="28"/>
        </w:rPr>
        <w:t xml:space="preserve">дополнения уровнем наиболее значимых маркеров </w:t>
      </w:r>
      <w:r w:rsidR="002D583F" w:rsidRPr="00C70033">
        <w:rPr>
          <w:rFonts w:ascii="Times New Roman" w:eastAsia="Times New Roman" w:hAnsi="Times New Roman" w:cs="Times New Roman"/>
          <w:bCs/>
          <w:sz w:val="28"/>
          <w:szCs w:val="28"/>
        </w:rPr>
        <w:t xml:space="preserve">повреждения </w:t>
      </w:r>
      <w:r w:rsidRPr="00C669B7">
        <w:rPr>
          <w:rFonts w:ascii="Times New Roman" w:hAnsi="Times New Roman" w:cs="Times New Roman"/>
          <w:sz w:val="28"/>
          <w:szCs w:val="28"/>
        </w:rPr>
        <w:t>кишечного барьера с созданием WEB</w:t>
      </w:r>
      <w:r w:rsidR="00DC5D75" w:rsidRPr="00DC5D75">
        <w:rPr>
          <w:rFonts w:ascii="Times New Roman" w:hAnsi="Times New Roman" w:cs="Times New Roman"/>
          <w:sz w:val="28"/>
          <w:szCs w:val="28"/>
        </w:rPr>
        <w:t>-</w:t>
      </w:r>
      <w:r w:rsidRPr="00C669B7">
        <w:rPr>
          <w:rFonts w:ascii="Times New Roman" w:hAnsi="Times New Roman" w:cs="Times New Roman"/>
          <w:sz w:val="28"/>
          <w:szCs w:val="28"/>
        </w:rPr>
        <w:t>калькулятора для расчета риска развития летального исхода у пациентов с синдромом мультиорганной дисфункции.</w:t>
      </w:r>
      <w:r w:rsidRPr="00FD7E46">
        <w:rPr>
          <w:rFonts w:ascii="Times New Roman" w:hAnsi="Times New Roman" w:cs="Times New Roman"/>
          <w:sz w:val="28"/>
          <w:szCs w:val="28"/>
        </w:rPr>
        <w:t xml:space="preserve">   </w:t>
      </w:r>
    </w:p>
    <w:p w14:paraId="7D81E993" w14:textId="1C33CAFB" w:rsidR="00450CD3" w:rsidRPr="00814FED" w:rsidRDefault="00450CD3" w:rsidP="00B71B68">
      <w:pPr>
        <w:spacing w:after="0" w:line="240" w:lineRule="auto"/>
        <w:ind w:firstLine="709"/>
        <w:jc w:val="both"/>
        <w:rPr>
          <w:rFonts w:ascii="Times New Roman" w:hAnsi="Times New Roman" w:cs="Times New Roman"/>
          <w:sz w:val="28"/>
          <w:szCs w:val="28"/>
        </w:rPr>
      </w:pPr>
      <w:r w:rsidRPr="00C70033">
        <w:rPr>
          <w:rFonts w:ascii="Times New Roman" w:hAnsi="Times New Roman" w:cs="Times New Roman"/>
          <w:b/>
          <w:sz w:val="28"/>
          <w:szCs w:val="28"/>
        </w:rPr>
        <w:t xml:space="preserve">Научная новизна: </w:t>
      </w:r>
    </w:p>
    <w:p w14:paraId="1C5B00C4" w14:textId="386FD594" w:rsidR="008B04B6" w:rsidRPr="00C70033" w:rsidRDefault="008B04B6" w:rsidP="00B71B68">
      <w:pPr>
        <w:pStyle w:val="a6"/>
        <w:numPr>
          <w:ilvl w:val="0"/>
          <w:numId w:val="13"/>
        </w:numPr>
        <w:tabs>
          <w:tab w:val="left" w:pos="1134"/>
        </w:tabs>
        <w:spacing w:after="0" w:line="240" w:lineRule="auto"/>
        <w:ind w:left="0" w:firstLine="709"/>
        <w:jc w:val="both"/>
        <w:rPr>
          <w:rFonts w:ascii="Times New Roman" w:hAnsi="Times New Roman" w:cs="Times New Roman"/>
          <w:sz w:val="28"/>
          <w:szCs w:val="28"/>
        </w:rPr>
      </w:pPr>
      <w:r w:rsidRPr="00C70033">
        <w:rPr>
          <w:rFonts w:ascii="Times New Roman" w:hAnsi="Times New Roman" w:cs="Times New Roman"/>
          <w:sz w:val="28"/>
          <w:szCs w:val="28"/>
        </w:rPr>
        <w:t xml:space="preserve">Впервые изучена </w:t>
      </w:r>
      <w:r w:rsidR="00015F85">
        <w:rPr>
          <w:rFonts w:ascii="Times New Roman" w:hAnsi="Times New Roman" w:cs="Times New Roman"/>
          <w:sz w:val="28"/>
          <w:szCs w:val="28"/>
        </w:rPr>
        <w:t>взаимосвязь</w:t>
      </w:r>
      <w:r w:rsidRPr="00C70033">
        <w:rPr>
          <w:rFonts w:ascii="Times New Roman" w:hAnsi="Times New Roman" w:cs="Times New Roman"/>
          <w:sz w:val="28"/>
          <w:szCs w:val="28"/>
        </w:rPr>
        <w:t xml:space="preserve"> биомаркеров нарушения </w:t>
      </w:r>
      <w:r w:rsidR="004C0B93">
        <w:rPr>
          <w:rFonts w:ascii="Times New Roman" w:hAnsi="Times New Roman" w:cs="Times New Roman"/>
          <w:sz w:val="28"/>
          <w:szCs w:val="28"/>
        </w:rPr>
        <w:t>кишечного</w:t>
      </w:r>
      <w:r w:rsidRPr="00C70033">
        <w:rPr>
          <w:rFonts w:ascii="Times New Roman" w:hAnsi="Times New Roman" w:cs="Times New Roman"/>
          <w:sz w:val="28"/>
          <w:szCs w:val="28"/>
        </w:rPr>
        <w:t xml:space="preserve"> </w:t>
      </w:r>
      <w:r w:rsidR="00A14F1C">
        <w:rPr>
          <w:rFonts w:ascii="Times New Roman" w:hAnsi="Times New Roman" w:cs="Times New Roman"/>
          <w:sz w:val="28"/>
          <w:szCs w:val="28"/>
        </w:rPr>
        <w:t>барь</w:t>
      </w:r>
      <w:r w:rsidR="004C0B93">
        <w:rPr>
          <w:rFonts w:ascii="Times New Roman" w:hAnsi="Times New Roman" w:cs="Times New Roman"/>
          <w:sz w:val="28"/>
          <w:szCs w:val="28"/>
        </w:rPr>
        <w:t xml:space="preserve">ера </w:t>
      </w:r>
      <w:r w:rsidR="00015F85">
        <w:rPr>
          <w:rFonts w:ascii="Times New Roman" w:hAnsi="Times New Roman" w:cs="Times New Roman"/>
          <w:sz w:val="28"/>
          <w:szCs w:val="28"/>
        </w:rPr>
        <w:t>со степенью</w:t>
      </w:r>
      <w:r w:rsidRPr="00C70033">
        <w:rPr>
          <w:rFonts w:ascii="Times New Roman" w:hAnsi="Times New Roman" w:cs="Times New Roman"/>
          <w:sz w:val="28"/>
          <w:szCs w:val="28"/>
        </w:rPr>
        <w:t xml:space="preserve"> тяжести </w:t>
      </w:r>
      <w:r w:rsidR="00015F85">
        <w:rPr>
          <w:rFonts w:ascii="Times New Roman" w:hAnsi="Times New Roman" w:cs="Times New Roman"/>
          <w:sz w:val="28"/>
          <w:szCs w:val="28"/>
        </w:rPr>
        <w:t>течения МОД.</w:t>
      </w:r>
    </w:p>
    <w:p w14:paraId="2F70744F" w14:textId="5EE2C421" w:rsidR="00225638" w:rsidRPr="00C70033" w:rsidRDefault="008B04B6" w:rsidP="00B71B68">
      <w:pPr>
        <w:pStyle w:val="a6"/>
        <w:numPr>
          <w:ilvl w:val="0"/>
          <w:numId w:val="13"/>
        </w:numPr>
        <w:tabs>
          <w:tab w:val="left" w:pos="1134"/>
        </w:tabs>
        <w:spacing w:after="0" w:line="240" w:lineRule="auto"/>
        <w:ind w:left="0" w:firstLine="709"/>
        <w:jc w:val="both"/>
        <w:rPr>
          <w:rFonts w:ascii="Times New Roman" w:hAnsi="Times New Roman" w:cs="Times New Roman"/>
          <w:sz w:val="28"/>
          <w:szCs w:val="28"/>
        </w:rPr>
      </w:pPr>
      <w:r w:rsidRPr="00C70033">
        <w:rPr>
          <w:rFonts w:ascii="Times New Roman" w:hAnsi="Times New Roman" w:cs="Times New Roman"/>
          <w:sz w:val="28"/>
          <w:szCs w:val="28"/>
        </w:rPr>
        <w:t xml:space="preserve">Впервые </w:t>
      </w:r>
      <w:r w:rsidR="00015F85">
        <w:rPr>
          <w:rFonts w:ascii="Times New Roman" w:hAnsi="Times New Roman" w:cs="Times New Roman"/>
          <w:sz w:val="28"/>
          <w:szCs w:val="28"/>
        </w:rPr>
        <w:t>доказано, что</w:t>
      </w:r>
      <w:r w:rsidRPr="00C70033">
        <w:rPr>
          <w:rFonts w:ascii="Times New Roman" w:hAnsi="Times New Roman" w:cs="Times New Roman"/>
          <w:sz w:val="28"/>
          <w:szCs w:val="28"/>
        </w:rPr>
        <w:t xml:space="preserve"> </w:t>
      </w:r>
      <w:r w:rsidR="004C0B93">
        <w:rPr>
          <w:rFonts w:ascii="Times New Roman" w:hAnsi="Times New Roman" w:cs="Times New Roman"/>
          <w:sz w:val="28"/>
          <w:szCs w:val="28"/>
        </w:rPr>
        <w:t xml:space="preserve">сочетание уровня </w:t>
      </w:r>
      <w:r w:rsidRPr="00C70033">
        <w:rPr>
          <w:rFonts w:ascii="Times New Roman" w:hAnsi="Times New Roman" w:cs="Times New Roman"/>
          <w:sz w:val="28"/>
          <w:szCs w:val="28"/>
          <w:lang w:val="en-US"/>
        </w:rPr>
        <w:t>I</w:t>
      </w:r>
      <w:r w:rsidR="00DC5D75" w:rsidRPr="00DC5D75">
        <w:rPr>
          <w:rFonts w:ascii="Times New Roman" w:hAnsi="Times New Roman" w:cs="Times New Roman"/>
          <w:sz w:val="28"/>
          <w:szCs w:val="28"/>
        </w:rPr>
        <w:t>-</w:t>
      </w:r>
      <w:r w:rsidRPr="00C70033">
        <w:rPr>
          <w:rFonts w:ascii="Times New Roman" w:hAnsi="Times New Roman" w:cs="Times New Roman"/>
          <w:sz w:val="28"/>
          <w:szCs w:val="28"/>
          <w:lang w:val="en-US"/>
        </w:rPr>
        <w:t>FABP</w:t>
      </w:r>
      <w:r w:rsidRPr="00C70033">
        <w:rPr>
          <w:rFonts w:ascii="Times New Roman" w:hAnsi="Times New Roman" w:cs="Times New Roman"/>
          <w:sz w:val="28"/>
          <w:szCs w:val="28"/>
        </w:rPr>
        <w:t xml:space="preserve"> </w:t>
      </w:r>
      <w:r w:rsidR="00015F85">
        <w:rPr>
          <w:rFonts w:ascii="Times New Roman" w:hAnsi="Times New Roman" w:cs="Times New Roman"/>
          <w:sz w:val="28"/>
          <w:szCs w:val="28"/>
        </w:rPr>
        <w:t>с</w:t>
      </w:r>
      <w:r w:rsidR="004C0B93">
        <w:rPr>
          <w:rFonts w:ascii="Times New Roman" w:hAnsi="Times New Roman" w:cs="Times New Roman"/>
          <w:sz w:val="28"/>
          <w:szCs w:val="28"/>
        </w:rPr>
        <w:t>о</w:t>
      </w:r>
      <w:r w:rsidR="00015F85">
        <w:rPr>
          <w:rFonts w:ascii="Times New Roman" w:hAnsi="Times New Roman" w:cs="Times New Roman"/>
          <w:sz w:val="28"/>
          <w:szCs w:val="28"/>
        </w:rPr>
        <w:t xml:space="preserve"> шкалой</w:t>
      </w:r>
      <w:r w:rsidRPr="00C70033">
        <w:rPr>
          <w:rFonts w:ascii="Times New Roman" w:hAnsi="Times New Roman" w:cs="Times New Roman"/>
          <w:sz w:val="28"/>
          <w:szCs w:val="28"/>
        </w:rPr>
        <w:t xml:space="preserve"> </w:t>
      </w:r>
      <w:r w:rsidRPr="00C70033">
        <w:rPr>
          <w:rFonts w:ascii="Times New Roman" w:hAnsi="Times New Roman" w:cs="Times New Roman"/>
          <w:sz w:val="28"/>
          <w:szCs w:val="28"/>
          <w:lang w:val="en-US"/>
        </w:rPr>
        <w:t>APACHE</w:t>
      </w:r>
      <w:r w:rsidRPr="00C70033">
        <w:rPr>
          <w:rFonts w:ascii="Times New Roman" w:hAnsi="Times New Roman" w:cs="Times New Roman"/>
          <w:sz w:val="28"/>
          <w:szCs w:val="28"/>
        </w:rPr>
        <w:t xml:space="preserve"> </w:t>
      </w:r>
      <w:r w:rsidRPr="00C70033">
        <w:rPr>
          <w:rFonts w:ascii="Times New Roman" w:hAnsi="Times New Roman" w:cs="Times New Roman"/>
          <w:sz w:val="28"/>
          <w:szCs w:val="28"/>
          <w:lang w:val="en-US"/>
        </w:rPr>
        <w:t>II</w:t>
      </w:r>
      <w:r w:rsidR="004C0B93">
        <w:rPr>
          <w:rFonts w:ascii="Times New Roman" w:hAnsi="Times New Roman" w:cs="Times New Roman"/>
          <w:sz w:val="28"/>
          <w:szCs w:val="28"/>
        </w:rPr>
        <w:t xml:space="preserve"> повышает</w:t>
      </w:r>
      <w:r w:rsidR="00015F85">
        <w:rPr>
          <w:rFonts w:ascii="Times New Roman" w:hAnsi="Times New Roman" w:cs="Times New Roman"/>
          <w:sz w:val="28"/>
          <w:szCs w:val="28"/>
        </w:rPr>
        <w:t xml:space="preserve"> </w:t>
      </w:r>
      <w:r w:rsidRPr="00C70033">
        <w:rPr>
          <w:rFonts w:ascii="Times New Roman" w:hAnsi="Times New Roman" w:cs="Times New Roman"/>
          <w:sz w:val="28"/>
          <w:szCs w:val="28"/>
        </w:rPr>
        <w:t>прогностическ</w:t>
      </w:r>
      <w:r w:rsidR="00015F85">
        <w:rPr>
          <w:rFonts w:ascii="Times New Roman" w:hAnsi="Times New Roman" w:cs="Times New Roman"/>
          <w:sz w:val="28"/>
          <w:szCs w:val="28"/>
        </w:rPr>
        <w:t>ую</w:t>
      </w:r>
      <w:r w:rsidR="00A14F1C">
        <w:rPr>
          <w:rFonts w:ascii="Times New Roman" w:hAnsi="Times New Roman" w:cs="Times New Roman"/>
          <w:sz w:val="28"/>
          <w:szCs w:val="28"/>
        </w:rPr>
        <w:t xml:space="preserve"> способ</w:t>
      </w:r>
      <w:r w:rsidRPr="00C70033">
        <w:rPr>
          <w:rFonts w:ascii="Times New Roman" w:hAnsi="Times New Roman" w:cs="Times New Roman"/>
          <w:sz w:val="28"/>
          <w:szCs w:val="28"/>
        </w:rPr>
        <w:t>ност</w:t>
      </w:r>
      <w:r w:rsidR="004C0B93">
        <w:rPr>
          <w:rFonts w:ascii="Times New Roman" w:hAnsi="Times New Roman" w:cs="Times New Roman"/>
          <w:sz w:val="28"/>
          <w:szCs w:val="28"/>
        </w:rPr>
        <w:t>ь в оценке</w:t>
      </w:r>
      <w:r w:rsidR="00015F85">
        <w:rPr>
          <w:rFonts w:ascii="Times New Roman" w:hAnsi="Times New Roman" w:cs="Times New Roman"/>
          <w:sz w:val="28"/>
          <w:szCs w:val="28"/>
        </w:rPr>
        <w:t xml:space="preserve"> риска летального исхода у пациентов с МОД.</w:t>
      </w:r>
      <w:r w:rsidRPr="00C70033">
        <w:rPr>
          <w:rFonts w:ascii="Times New Roman" w:hAnsi="Times New Roman" w:cs="Times New Roman"/>
          <w:sz w:val="28"/>
          <w:szCs w:val="28"/>
        </w:rPr>
        <w:t xml:space="preserve"> </w:t>
      </w:r>
    </w:p>
    <w:p w14:paraId="478DA272" w14:textId="49E893FF" w:rsidR="00015F85" w:rsidRPr="00076AD1" w:rsidRDefault="00015F85" w:rsidP="00B71B68">
      <w:pPr>
        <w:pStyle w:val="a6"/>
        <w:numPr>
          <w:ilvl w:val="0"/>
          <w:numId w:val="13"/>
        </w:numPr>
        <w:tabs>
          <w:tab w:val="left" w:pos="1134"/>
        </w:tabs>
        <w:spacing w:after="0" w:line="240" w:lineRule="auto"/>
        <w:ind w:left="0" w:firstLine="709"/>
        <w:jc w:val="both"/>
        <w:rPr>
          <w:rFonts w:ascii="Times New Roman" w:hAnsi="Times New Roman" w:cs="Times New Roman"/>
          <w:sz w:val="28"/>
          <w:szCs w:val="28"/>
        </w:rPr>
      </w:pPr>
      <w:r w:rsidRPr="00C70033">
        <w:rPr>
          <w:rFonts w:ascii="Times New Roman" w:hAnsi="Times New Roman" w:cs="Times New Roman"/>
          <w:sz w:val="28"/>
          <w:szCs w:val="28"/>
        </w:rPr>
        <w:t>Разработан</w:t>
      </w:r>
      <w:r w:rsidR="00A14F1C">
        <w:rPr>
          <w:rFonts w:ascii="Times New Roman" w:hAnsi="Times New Roman" w:cs="Times New Roman"/>
          <w:sz w:val="28"/>
          <w:szCs w:val="28"/>
        </w:rPr>
        <w:t>н</w:t>
      </w:r>
      <w:r w:rsidRPr="00C70033">
        <w:rPr>
          <w:rFonts w:ascii="Times New Roman" w:hAnsi="Times New Roman" w:cs="Times New Roman"/>
          <w:sz w:val="28"/>
          <w:szCs w:val="28"/>
        </w:rPr>
        <w:t>а</w:t>
      </w:r>
      <w:r w:rsidR="004C0B93">
        <w:rPr>
          <w:rFonts w:ascii="Times New Roman" w:hAnsi="Times New Roman" w:cs="Times New Roman"/>
          <w:sz w:val="28"/>
          <w:szCs w:val="28"/>
        </w:rPr>
        <w:t>я</w:t>
      </w:r>
      <w:r w:rsidRPr="00C70033">
        <w:rPr>
          <w:rFonts w:ascii="Times New Roman" w:hAnsi="Times New Roman" w:cs="Times New Roman"/>
          <w:sz w:val="28"/>
          <w:szCs w:val="28"/>
        </w:rPr>
        <w:t xml:space="preserve"> новая </w:t>
      </w:r>
      <w:r w:rsidR="00450CD3" w:rsidRPr="00C70033">
        <w:rPr>
          <w:rFonts w:ascii="Times New Roman" w:hAnsi="Times New Roman" w:cs="Times New Roman"/>
          <w:sz w:val="28"/>
          <w:szCs w:val="28"/>
        </w:rPr>
        <w:t xml:space="preserve">математическая модель </w:t>
      </w:r>
      <w:r w:rsidR="004C0B93">
        <w:rPr>
          <w:rFonts w:ascii="Times New Roman" w:hAnsi="Times New Roman" w:cs="Times New Roman"/>
          <w:sz w:val="28"/>
          <w:szCs w:val="28"/>
        </w:rPr>
        <w:t>определяет с достоверностью в 84,3% риск</w:t>
      </w:r>
      <w:r w:rsidR="00450CD3" w:rsidRPr="00C70033">
        <w:rPr>
          <w:rFonts w:ascii="Times New Roman" w:hAnsi="Times New Roman" w:cs="Times New Roman"/>
          <w:sz w:val="28"/>
          <w:szCs w:val="28"/>
        </w:rPr>
        <w:t xml:space="preserve"> развития летального исхода </w:t>
      </w:r>
      <w:r w:rsidR="008B04B6" w:rsidRPr="00C70033">
        <w:rPr>
          <w:rFonts w:ascii="Times New Roman" w:hAnsi="Times New Roman" w:cs="Times New Roman"/>
          <w:sz w:val="28"/>
          <w:szCs w:val="28"/>
        </w:rPr>
        <w:t>у</w:t>
      </w:r>
      <w:r w:rsidR="00450CD3" w:rsidRPr="00C70033">
        <w:rPr>
          <w:rFonts w:ascii="Times New Roman" w:hAnsi="Times New Roman" w:cs="Times New Roman"/>
          <w:sz w:val="28"/>
          <w:szCs w:val="28"/>
        </w:rPr>
        <w:t xml:space="preserve"> пациентов с мультиорагнной </w:t>
      </w:r>
      <w:r w:rsidR="008B04B6" w:rsidRPr="00C70033">
        <w:rPr>
          <w:rFonts w:ascii="Times New Roman" w:hAnsi="Times New Roman" w:cs="Times New Roman"/>
          <w:sz w:val="28"/>
          <w:szCs w:val="28"/>
        </w:rPr>
        <w:t>дисфункцией</w:t>
      </w:r>
      <w:r w:rsidR="004C0B93">
        <w:rPr>
          <w:rFonts w:ascii="Times New Roman" w:hAnsi="Times New Roman" w:cs="Times New Roman"/>
          <w:sz w:val="28"/>
          <w:szCs w:val="28"/>
        </w:rPr>
        <w:t xml:space="preserve">. </w:t>
      </w:r>
    </w:p>
    <w:p w14:paraId="40F3494E" w14:textId="77777777" w:rsidR="00015F85" w:rsidRPr="00076AD1" w:rsidRDefault="00AE5565" w:rsidP="00B71B68">
      <w:pPr>
        <w:spacing w:after="0" w:line="240" w:lineRule="auto"/>
        <w:ind w:firstLine="709"/>
        <w:jc w:val="both"/>
        <w:rPr>
          <w:rFonts w:ascii="Times New Roman" w:hAnsi="Times New Roman" w:cs="Times New Roman"/>
          <w:b/>
          <w:sz w:val="28"/>
          <w:szCs w:val="28"/>
        </w:rPr>
      </w:pPr>
      <w:r w:rsidRPr="00076AD1">
        <w:rPr>
          <w:rFonts w:ascii="Times New Roman" w:hAnsi="Times New Roman" w:cs="Times New Roman"/>
          <w:b/>
          <w:sz w:val="28"/>
          <w:szCs w:val="28"/>
        </w:rPr>
        <w:t xml:space="preserve">Практическая значимость результатов: </w:t>
      </w:r>
    </w:p>
    <w:p w14:paraId="2CD329AE" w14:textId="3E9E95FE" w:rsidR="00AE5565" w:rsidRPr="00C70033" w:rsidRDefault="00AE5565" w:rsidP="00B71B68">
      <w:pPr>
        <w:spacing w:after="0" w:line="240" w:lineRule="auto"/>
        <w:ind w:firstLine="709"/>
        <w:jc w:val="both"/>
        <w:rPr>
          <w:rFonts w:ascii="Times New Roman" w:hAnsi="Times New Roman" w:cs="Times New Roman"/>
          <w:sz w:val="28"/>
          <w:szCs w:val="28"/>
        </w:rPr>
      </w:pPr>
      <w:r w:rsidRPr="00C70033">
        <w:rPr>
          <w:rFonts w:ascii="Times New Roman" w:hAnsi="Times New Roman" w:cs="Times New Roman"/>
          <w:sz w:val="28"/>
          <w:szCs w:val="28"/>
        </w:rPr>
        <w:t>Разработанная прогностическая модель, основанная на сочетании I</w:t>
      </w:r>
      <w:r w:rsidR="00DC5D75" w:rsidRPr="00DC5D75">
        <w:rPr>
          <w:rFonts w:ascii="Times New Roman" w:hAnsi="Times New Roman" w:cs="Times New Roman"/>
          <w:sz w:val="28"/>
          <w:szCs w:val="28"/>
        </w:rPr>
        <w:t>-</w:t>
      </w:r>
      <w:r w:rsidRPr="00C70033">
        <w:rPr>
          <w:rFonts w:ascii="Times New Roman" w:hAnsi="Times New Roman" w:cs="Times New Roman"/>
          <w:sz w:val="28"/>
          <w:szCs w:val="28"/>
        </w:rPr>
        <w:t>FABP и шкалы APACHE II, была внедрена в клиническую практику четырёх стационаров города Караганды</w:t>
      </w:r>
      <w:r w:rsidR="001A097A" w:rsidRPr="00C70033">
        <w:rPr>
          <w:rFonts w:ascii="Times New Roman" w:hAnsi="Times New Roman" w:cs="Times New Roman"/>
          <w:sz w:val="28"/>
          <w:szCs w:val="28"/>
        </w:rPr>
        <w:t xml:space="preserve"> (</w:t>
      </w:r>
      <w:r w:rsidR="001A097A" w:rsidRPr="00E85D2B">
        <w:rPr>
          <w:rFonts w:ascii="Times New Roman" w:hAnsi="Times New Roman" w:cs="Times New Roman"/>
          <w:sz w:val="28"/>
          <w:szCs w:val="28"/>
        </w:rPr>
        <w:t xml:space="preserve">Приложение </w:t>
      </w:r>
      <w:r w:rsidR="00E85D2B" w:rsidRPr="00C70033">
        <w:rPr>
          <w:rFonts w:ascii="Times New Roman" w:hAnsi="Times New Roman" w:cs="Times New Roman"/>
          <w:sz w:val="28"/>
          <w:szCs w:val="28"/>
        </w:rPr>
        <w:t>А</w:t>
      </w:r>
      <w:r w:rsidR="001A097A" w:rsidRPr="00E85D2B">
        <w:rPr>
          <w:rFonts w:ascii="Times New Roman" w:hAnsi="Times New Roman" w:cs="Times New Roman"/>
          <w:sz w:val="28"/>
          <w:szCs w:val="28"/>
        </w:rPr>
        <w:t>)</w:t>
      </w:r>
      <w:r w:rsidR="004C0B93">
        <w:rPr>
          <w:rFonts w:ascii="Times New Roman" w:hAnsi="Times New Roman" w:cs="Times New Roman"/>
          <w:sz w:val="28"/>
          <w:szCs w:val="28"/>
        </w:rPr>
        <w:t xml:space="preserve">. </w:t>
      </w:r>
      <w:r w:rsidR="004C0B93" w:rsidRPr="00015F85">
        <w:rPr>
          <w:rFonts w:ascii="Times New Roman" w:hAnsi="Times New Roman" w:cs="Times New Roman"/>
          <w:sz w:val="28"/>
          <w:szCs w:val="28"/>
        </w:rPr>
        <w:t>Ис</w:t>
      </w:r>
      <w:r w:rsidR="004C0B93" w:rsidRPr="00C70033">
        <w:rPr>
          <w:rFonts w:ascii="Times New Roman" w:hAnsi="Times New Roman" w:cs="Times New Roman"/>
          <w:sz w:val="28"/>
          <w:szCs w:val="28"/>
        </w:rPr>
        <w:t xml:space="preserve">пользование модели позволило значительно повысить точность раннего выявления пациентов с высоким риском летального исхода при MODS (точность классификации — общая точность </w:t>
      </w:r>
      <w:r w:rsidR="00754968">
        <w:rPr>
          <w:rFonts w:ascii="Times New Roman" w:hAnsi="Times New Roman" w:cs="Times New Roman"/>
          <w:sz w:val="28"/>
          <w:szCs w:val="28"/>
        </w:rPr>
        <w:t>—</w:t>
      </w:r>
      <w:r w:rsidR="004C0B93" w:rsidRPr="00C70033">
        <w:rPr>
          <w:rFonts w:ascii="Times New Roman" w:hAnsi="Times New Roman" w:cs="Times New Roman"/>
          <w:sz w:val="28"/>
          <w:szCs w:val="28"/>
        </w:rPr>
        <w:t xml:space="preserve"> 84.3%, для выживших </w:t>
      </w:r>
      <w:r w:rsidR="00754968">
        <w:rPr>
          <w:rFonts w:ascii="Times New Roman" w:hAnsi="Times New Roman" w:cs="Times New Roman"/>
          <w:sz w:val="28"/>
          <w:szCs w:val="28"/>
        </w:rPr>
        <w:t>—</w:t>
      </w:r>
      <w:r w:rsidR="004C0B93" w:rsidRPr="00C70033">
        <w:rPr>
          <w:rFonts w:ascii="Times New Roman" w:hAnsi="Times New Roman" w:cs="Times New Roman"/>
          <w:sz w:val="28"/>
          <w:szCs w:val="28"/>
        </w:rPr>
        <w:t xml:space="preserve"> 90,8% и для умерших </w:t>
      </w:r>
      <w:r w:rsidR="00754968">
        <w:rPr>
          <w:rFonts w:ascii="Times New Roman" w:hAnsi="Times New Roman" w:cs="Times New Roman"/>
          <w:sz w:val="28"/>
          <w:szCs w:val="28"/>
        </w:rPr>
        <w:t>—</w:t>
      </w:r>
      <w:r w:rsidR="004C0B93" w:rsidRPr="00C70033">
        <w:rPr>
          <w:rFonts w:ascii="Times New Roman" w:hAnsi="Times New Roman" w:cs="Times New Roman"/>
          <w:sz w:val="28"/>
          <w:szCs w:val="28"/>
        </w:rPr>
        <w:t xml:space="preserve"> 71,3%), а также ускорить принятие клинических решений за счёт внедрения онлайн</w:t>
      </w:r>
      <w:r w:rsidR="00754968">
        <w:rPr>
          <w:rFonts w:ascii="Times New Roman" w:hAnsi="Times New Roman" w:cs="Times New Roman"/>
          <w:sz w:val="28"/>
          <w:szCs w:val="28"/>
        </w:rPr>
        <w:t>—</w:t>
      </w:r>
      <w:r w:rsidR="004C0B93" w:rsidRPr="00C70033">
        <w:rPr>
          <w:rFonts w:ascii="Times New Roman" w:hAnsi="Times New Roman" w:cs="Times New Roman"/>
          <w:sz w:val="28"/>
          <w:szCs w:val="28"/>
        </w:rPr>
        <w:t>калькулятора LOP</w:t>
      </w:r>
      <w:r w:rsidR="00754968">
        <w:rPr>
          <w:rFonts w:ascii="Times New Roman" w:hAnsi="Times New Roman" w:cs="Times New Roman"/>
          <w:sz w:val="28"/>
          <w:szCs w:val="28"/>
        </w:rPr>
        <w:t>—</w:t>
      </w:r>
      <w:r w:rsidR="004C0B93" w:rsidRPr="00C70033">
        <w:rPr>
          <w:rFonts w:ascii="Times New Roman" w:hAnsi="Times New Roman" w:cs="Times New Roman"/>
          <w:sz w:val="28"/>
          <w:szCs w:val="28"/>
        </w:rPr>
        <w:t xml:space="preserve">MODs. Модель доказала свою эффективность в условиях реанимационных отделений, обеспечив персонализированный подход к оценке тяжести состояния </w:t>
      </w:r>
      <w:r w:rsidR="004C0B93">
        <w:rPr>
          <w:rFonts w:ascii="Times New Roman" w:hAnsi="Times New Roman" w:cs="Times New Roman"/>
          <w:sz w:val="28"/>
          <w:szCs w:val="28"/>
        </w:rPr>
        <w:t>пациента с МОД</w:t>
      </w:r>
      <w:r w:rsidR="000300FE">
        <w:rPr>
          <w:rFonts w:ascii="Times New Roman" w:hAnsi="Times New Roman" w:cs="Times New Roman"/>
          <w:sz w:val="28"/>
          <w:szCs w:val="28"/>
        </w:rPr>
        <w:t>. На основании модели был создан онлайн</w:t>
      </w:r>
      <w:r w:rsidR="00754968">
        <w:rPr>
          <w:rFonts w:ascii="Times New Roman" w:hAnsi="Times New Roman" w:cs="Times New Roman"/>
          <w:sz w:val="28"/>
          <w:szCs w:val="28"/>
        </w:rPr>
        <w:t>—</w:t>
      </w:r>
      <w:r w:rsidR="000300FE">
        <w:rPr>
          <w:rFonts w:ascii="Times New Roman" w:hAnsi="Times New Roman" w:cs="Times New Roman"/>
          <w:sz w:val="28"/>
          <w:szCs w:val="28"/>
        </w:rPr>
        <w:t xml:space="preserve">калькулятор </w:t>
      </w:r>
      <w:r w:rsidR="000300FE">
        <w:rPr>
          <w:rFonts w:ascii="Times New Roman" w:hAnsi="Times New Roman" w:cs="Times New Roman"/>
          <w:sz w:val="28"/>
          <w:szCs w:val="28"/>
          <w:lang w:val="en-US"/>
        </w:rPr>
        <w:t>LOP</w:t>
      </w:r>
      <w:r w:rsidR="000300FE" w:rsidRPr="000300FE">
        <w:rPr>
          <w:rFonts w:ascii="Times New Roman" w:hAnsi="Times New Roman" w:cs="Times New Roman"/>
          <w:sz w:val="28"/>
          <w:szCs w:val="28"/>
        </w:rPr>
        <w:t xml:space="preserve"> </w:t>
      </w:r>
      <w:r w:rsidR="000300FE">
        <w:rPr>
          <w:rFonts w:ascii="Times New Roman" w:hAnsi="Times New Roman" w:cs="Times New Roman"/>
          <w:sz w:val="28"/>
          <w:szCs w:val="28"/>
          <w:lang w:val="en-US"/>
        </w:rPr>
        <w:t>MODS</w:t>
      </w:r>
      <w:r w:rsidR="000300FE" w:rsidRPr="000300FE">
        <w:rPr>
          <w:rFonts w:ascii="Times New Roman" w:hAnsi="Times New Roman" w:cs="Times New Roman"/>
          <w:sz w:val="28"/>
          <w:szCs w:val="28"/>
        </w:rPr>
        <w:t xml:space="preserve"> </w:t>
      </w:r>
      <w:r w:rsidR="00015F85" w:rsidRPr="00C70033">
        <w:rPr>
          <w:rFonts w:ascii="Times New Roman" w:hAnsi="Times New Roman" w:cs="Times New Roman"/>
          <w:sz w:val="28"/>
          <w:szCs w:val="28"/>
        </w:rPr>
        <w:t xml:space="preserve">который доступен по </w:t>
      </w:r>
      <w:r w:rsidR="00015F85" w:rsidRPr="00C70033">
        <w:rPr>
          <w:rFonts w:ascii="Times New Roman" w:hAnsi="Times New Roman" w:cs="Times New Roman"/>
          <w:sz w:val="28"/>
          <w:szCs w:val="28"/>
          <w:lang w:val="en-US"/>
        </w:rPr>
        <w:t>QR</w:t>
      </w:r>
      <w:r w:rsidR="00015F85" w:rsidRPr="00C70033">
        <w:rPr>
          <w:rFonts w:ascii="Times New Roman" w:hAnsi="Times New Roman" w:cs="Times New Roman"/>
          <w:sz w:val="28"/>
          <w:szCs w:val="28"/>
        </w:rPr>
        <w:t xml:space="preserve"> коду и позволят быстро рас</w:t>
      </w:r>
      <w:r w:rsidR="00A14F1C">
        <w:rPr>
          <w:rFonts w:ascii="Times New Roman" w:hAnsi="Times New Roman" w:cs="Times New Roman"/>
          <w:sz w:val="28"/>
          <w:szCs w:val="28"/>
        </w:rPr>
        <w:t>с</w:t>
      </w:r>
      <w:r w:rsidR="00015F85" w:rsidRPr="00C70033">
        <w:rPr>
          <w:rFonts w:ascii="Times New Roman" w:hAnsi="Times New Roman" w:cs="Times New Roman"/>
          <w:sz w:val="28"/>
          <w:szCs w:val="28"/>
        </w:rPr>
        <w:t>читать риск развития летального исхода у</w:t>
      </w:r>
      <w:r w:rsidR="00A14F1C">
        <w:rPr>
          <w:rFonts w:ascii="Times New Roman" w:hAnsi="Times New Roman" w:cs="Times New Roman"/>
          <w:sz w:val="28"/>
          <w:szCs w:val="28"/>
        </w:rPr>
        <w:t xml:space="preserve"> пациентов с МОДС, исключая субъ</w:t>
      </w:r>
      <w:r w:rsidR="00015F85" w:rsidRPr="00C70033">
        <w:rPr>
          <w:rFonts w:ascii="Times New Roman" w:hAnsi="Times New Roman" w:cs="Times New Roman"/>
          <w:sz w:val="28"/>
          <w:szCs w:val="28"/>
        </w:rPr>
        <w:t>ективность ошибок в расчете (Свидетельство о внесении сведений в государственный реестр прав на объекты, охраняемые авторским правом № 56240 от «1</w:t>
      </w:r>
      <w:r w:rsidR="00E85D2B">
        <w:rPr>
          <w:rFonts w:ascii="Times New Roman" w:hAnsi="Times New Roman" w:cs="Times New Roman"/>
          <w:sz w:val="28"/>
          <w:szCs w:val="28"/>
        </w:rPr>
        <w:t>» апреля 2025 года, Приложение Б</w:t>
      </w:r>
      <w:r w:rsidR="00015F85" w:rsidRPr="00C70033">
        <w:rPr>
          <w:rFonts w:ascii="Times New Roman" w:hAnsi="Times New Roman" w:cs="Times New Roman"/>
          <w:sz w:val="28"/>
          <w:szCs w:val="28"/>
        </w:rPr>
        <w:t>)</w:t>
      </w:r>
      <w:r w:rsidR="00015F85" w:rsidRPr="00015F85">
        <w:rPr>
          <w:rFonts w:ascii="Times New Roman" w:hAnsi="Times New Roman" w:cs="Times New Roman"/>
          <w:sz w:val="28"/>
          <w:szCs w:val="28"/>
        </w:rPr>
        <w:t>.</w:t>
      </w:r>
    </w:p>
    <w:p w14:paraId="074F34E5" w14:textId="4ED85DE6" w:rsidR="00FD7E46" w:rsidRPr="00C70033" w:rsidRDefault="00A14F1C" w:rsidP="00B71B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Положения, </w:t>
      </w:r>
      <w:r w:rsidR="00FD7E46" w:rsidRPr="00C70033">
        <w:rPr>
          <w:rFonts w:ascii="Times New Roman" w:hAnsi="Times New Roman" w:cs="Times New Roman"/>
          <w:b/>
          <w:sz w:val="28"/>
          <w:szCs w:val="28"/>
        </w:rPr>
        <w:t xml:space="preserve">выносимые на защиту: </w:t>
      </w:r>
    </w:p>
    <w:p w14:paraId="01FFCAF4" w14:textId="121D8F2A" w:rsidR="005D5CE8" w:rsidRPr="005D5CE8" w:rsidRDefault="005D5CE8" w:rsidP="00B71B68">
      <w:pPr>
        <w:spacing w:after="0" w:line="240" w:lineRule="auto"/>
        <w:ind w:firstLine="709"/>
        <w:jc w:val="both"/>
        <w:rPr>
          <w:rFonts w:ascii="Times New Roman" w:hAnsi="Times New Roman" w:cs="Times New Roman"/>
          <w:sz w:val="28"/>
          <w:szCs w:val="28"/>
        </w:rPr>
      </w:pPr>
      <w:r w:rsidRPr="005D5CE8">
        <w:rPr>
          <w:rFonts w:ascii="Times New Roman" w:hAnsi="Times New Roman" w:cs="Times New Roman"/>
          <w:sz w:val="28"/>
          <w:szCs w:val="28"/>
        </w:rPr>
        <w:t>1.</w:t>
      </w:r>
      <w:r w:rsidRPr="005D5CE8">
        <w:rPr>
          <w:rFonts w:ascii="Times New Roman" w:hAnsi="Times New Roman" w:cs="Times New Roman"/>
          <w:sz w:val="28"/>
          <w:szCs w:val="28"/>
        </w:rPr>
        <w:tab/>
      </w:r>
      <w:r w:rsidR="000300FE">
        <w:rPr>
          <w:rFonts w:ascii="Times New Roman" w:hAnsi="Times New Roman" w:cs="Times New Roman"/>
          <w:sz w:val="28"/>
          <w:szCs w:val="28"/>
        </w:rPr>
        <w:t>Пациенты</w:t>
      </w:r>
      <w:r w:rsidRPr="005D5CE8">
        <w:rPr>
          <w:rFonts w:ascii="Times New Roman" w:hAnsi="Times New Roman" w:cs="Times New Roman"/>
          <w:sz w:val="28"/>
          <w:szCs w:val="28"/>
        </w:rPr>
        <w:t xml:space="preserve"> с мультиорганной дисфункцие</w:t>
      </w:r>
      <w:r w:rsidR="000300FE">
        <w:rPr>
          <w:rFonts w:ascii="Times New Roman" w:hAnsi="Times New Roman" w:cs="Times New Roman"/>
          <w:sz w:val="28"/>
          <w:szCs w:val="28"/>
        </w:rPr>
        <w:t>й</w:t>
      </w:r>
      <w:r w:rsidRPr="005D5CE8">
        <w:rPr>
          <w:rFonts w:ascii="Times New Roman" w:hAnsi="Times New Roman" w:cs="Times New Roman"/>
          <w:sz w:val="28"/>
          <w:szCs w:val="28"/>
        </w:rPr>
        <w:t xml:space="preserve"> характеризуются достоверным повышением уровней биомаркеров I</w:t>
      </w:r>
      <w:r w:rsidR="00DC5D75" w:rsidRPr="00DC5D75">
        <w:rPr>
          <w:rFonts w:ascii="Times New Roman" w:hAnsi="Times New Roman" w:cs="Times New Roman"/>
          <w:sz w:val="28"/>
          <w:szCs w:val="28"/>
        </w:rPr>
        <w:t>-</w:t>
      </w:r>
      <w:r w:rsidRPr="005D5CE8">
        <w:rPr>
          <w:rFonts w:ascii="Times New Roman" w:hAnsi="Times New Roman" w:cs="Times New Roman"/>
          <w:sz w:val="28"/>
          <w:szCs w:val="28"/>
        </w:rPr>
        <w:t>FABP, Zonulin, REG3α</w:t>
      </w:r>
      <w:r w:rsidR="00015F85">
        <w:rPr>
          <w:rFonts w:ascii="Times New Roman" w:hAnsi="Times New Roman" w:cs="Times New Roman"/>
          <w:sz w:val="28"/>
          <w:szCs w:val="28"/>
        </w:rPr>
        <w:t xml:space="preserve">, </w:t>
      </w:r>
      <w:r w:rsidR="000300FE">
        <w:rPr>
          <w:rFonts w:ascii="Times New Roman" w:hAnsi="Times New Roman" w:cs="Times New Roman"/>
          <w:sz w:val="28"/>
          <w:szCs w:val="28"/>
        </w:rPr>
        <w:t>LBP, sCD14</w:t>
      </w:r>
      <w:r w:rsidR="00DC5D75" w:rsidRPr="00DC5D75">
        <w:rPr>
          <w:rFonts w:ascii="Times New Roman" w:hAnsi="Times New Roman" w:cs="Times New Roman"/>
          <w:sz w:val="28"/>
          <w:szCs w:val="28"/>
        </w:rPr>
        <w:t>-</w:t>
      </w:r>
      <w:r w:rsidR="000300FE">
        <w:rPr>
          <w:rFonts w:ascii="Times New Roman" w:hAnsi="Times New Roman" w:cs="Times New Roman"/>
          <w:sz w:val="28"/>
          <w:szCs w:val="28"/>
        </w:rPr>
        <w:t>ST</w:t>
      </w:r>
      <w:r w:rsidRPr="005D5CE8">
        <w:rPr>
          <w:rFonts w:ascii="Times New Roman" w:hAnsi="Times New Roman" w:cs="Times New Roman"/>
          <w:sz w:val="28"/>
          <w:szCs w:val="28"/>
        </w:rPr>
        <w:t xml:space="preserve"> по сравнению с контрольной группой, что указывает на ключевую роль нарушений кишечной проницаемости и микробной транслокации в патогенезе </w:t>
      </w:r>
      <w:r w:rsidR="00FF5233">
        <w:rPr>
          <w:rFonts w:ascii="Times New Roman" w:hAnsi="Times New Roman" w:cs="Times New Roman"/>
          <w:sz w:val="28"/>
          <w:szCs w:val="28"/>
        </w:rPr>
        <w:t>МОД</w:t>
      </w:r>
      <w:r w:rsidRPr="005D5CE8">
        <w:rPr>
          <w:rFonts w:ascii="Times New Roman" w:hAnsi="Times New Roman" w:cs="Times New Roman"/>
          <w:sz w:val="28"/>
          <w:szCs w:val="28"/>
        </w:rPr>
        <w:t>.</w:t>
      </w:r>
    </w:p>
    <w:p w14:paraId="2B3F294B" w14:textId="12388789" w:rsidR="005D5CE8" w:rsidRPr="005D5CE8" w:rsidRDefault="005D5CE8" w:rsidP="00B71B68">
      <w:pPr>
        <w:spacing w:after="0" w:line="240" w:lineRule="auto"/>
        <w:ind w:firstLine="709"/>
        <w:jc w:val="both"/>
        <w:rPr>
          <w:rFonts w:ascii="Times New Roman" w:hAnsi="Times New Roman" w:cs="Times New Roman"/>
          <w:sz w:val="28"/>
          <w:szCs w:val="28"/>
        </w:rPr>
      </w:pPr>
      <w:r w:rsidRPr="005D5CE8">
        <w:rPr>
          <w:rFonts w:ascii="Times New Roman" w:hAnsi="Times New Roman" w:cs="Times New Roman"/>
          <w:sz w:val="28"/>
          <w:szCs w:val="28"/>
        </w:rPr>
        <w:t>2.</w:t>
      </w:r>
      <w:r w:rsidRPr="005D5CE8">
        <w:rPr>
          <w:rFonts w:ascii="Times New Roman" w:hAnsi="Times New Roman" w:cs="Times New Roman"/>
          <w:sz w:val="28"/>
          <w:szCs w:val="28"/>
        </w:rPr>
        <w:tab/>
        <w:t>Среди всех исследуемых маркеров,</w:t>
      </w:r>
      <w:r w:rsidR="00015F85">
        <w:rPr>
          <w:rFonts w:ascii="Times New Roman" w:hAnsi="Times New Roman" w:cs="Times New Roman"/>
          <w:sz w:val="28"/>
          <w:szCs w:val="28"/>
        </w:rPr>
        <w:t xml:space="preserve"> уровень </w:t>
      </w:r>
      <w:r w:rsidRPr="005D5CE8">
        <w:rPr>
          <w:rFonts w:ascii="Times New Roman" w:hAnsi="Times New Roman" w:cs="Times New Roman"/>
          <w:sz w:val="28"/>
          <w:szCs w:val="28"/>
        </w:rPr>
        <w:t>I</w:t>
      </w:r>
      <w:r w:rsidR="00DC5D75" w:rsidRPr="00DC5D75">
        <w:rPr>
          <w:rFonts w:ascii="Times New Roman" w:hAnsi="Times New Roman" w:cs="Times New Roman"/>
          <w:sz w:val="28"/>
          <w:szCs w:val="28"/>
        </w:rPr>
        <w:t>-</w:t>
      </w:r>
      <w:r w:rsidRPr="005D5CE8">
        <w:rPr>
          <w:rFonts w:ascii="Times New Roman" w:hAnsi="Times New Roman" w:cs="Times New Roman"/>
          <w:sz w:val="28"/>
          <w:szCs w:val="28"/>
        </w:rPr>
        <w:t>FABP продемонстрировал наибольшую прогностичес</w:t>
      </w:r>
      <w:r>
        <w:rPr>
          <w:rFonts w:ascii="Times New Roman" w:hAnsi="Times New Roman" w:cs="Times New Roman"/>
          <w:sz w:val="28"/>
          <w:szCs w:val="28"/>
        </w:rPr>
        <w:t xml:space="preserve">кую значимость: </w:t>
      </w:r>
      <w:r w:rsidRPr="005D5CE8">
        <w:rPr>
          <w:rFonts w:ascii="Times New Roman" w:hAnsi="Times New Roman" w:cs="Times New Roman"/>
          <w:sz w:val="28"/>
          <w:szCs w:val="28"/>
        </w:rPr>
        <w:t xml:space="preserve">его медианные уровни в группе </w:t>
      </w:r>
      <w:r w:rsidR="00F215DE">
        <w:rPr>
          <w:rFonts w:ascii="Times New Roman" w:hAnsi="Times New Roman" w:cs="Times New Roman"/>
          <w:sz w:val="28"/>
          <w:szCs w:val="28"/>
        </w:rPr>
        <w:t>МОД</w:t>
      </w:r>
      <w:r w:rsidRPr="005D5CE8">
        <w:rPr>
          <w:rFonts w:ascii="Times New Roman" w:hAnsi="Times New Roman" w:cs="Times New Roman"/>
          <w:sz w:val="28"/>
          <w:szCs w:val="28"/>
        </w:rPr>
        <w:t xml:space="preserve"> составили 3</w:t>
      </w:r>
      <w:r w:rsidR="00F215DE">
        <w:rPr>
          <w:rFonts w:ascii="Times New Roman" w:hAnsi="Times New Roman" w:cs="Times New Roman"/>
          <w:sz w:val="28"/>
          <w:szCs w:val="28"/>
        </w:rPr>
        <w:t>03,</w:t>
      </w:r>
      <w:r w:rsidRPr="005D5CE8">
        <w:rPr>
          <w:rFonts w:ascii="Times New Roman" w:hAnsi="Times New Roman" w:cs="Times New Roman"/>
          <w:sz w:val="28"/>
          <w:szCs w:val="28"/>
        </w:rPr>
        <w:t xml:space="preserve">10 </w:t>
      </w:r>
      <w:r w:rsidR="00F215DE">
        <w:rPr>
          <w:rFonts w:ascii="Times New Roman" w:hAnsi="Times New Roman" w:cs="Times New Roman"/>
          <w:sz w:val="28"/>
          <w:szCs w:val="28"/>
        </w:rPr>
        <w:t>пг/мл против 98,</w:t>
      </w:r>
      <w:r w:rsidRPr="005D5CE8">
        <w:rPr>
          <w:rFonts w:ascii="Times New Roman" w:hAnsi="Times New Roman" w:cs="Times New Roman"/>
          <w:sz w:val="28"/>
          <w:szCs w:val="28"/>
        </w:rPr>
        <w:t xml:space="preserve">80 пг/мл в </w:t>
      </w:r>
      <w:r>
        <w:rPr>
          <w:rFonts w:ascii="Times New Roman" w:hAnsi="Times New Roman" w:cs="Times New Roman"/>
          <w:sz w:val="28"/>
          <w:szCs w:val="28"/>
        </w:rPr>
        <w:t>контрольной группе (p &lt;</w:t>
      </w:r>
      <w:r w:rsidR="00A14F1C">
        <w:rPr>
          <w:rFonts w:ascii="Times New Roman" w:hAnsi="Times New Roman" w:cs="Times New Roman"/>
          <w:sz w:val="28"/>
          <w:szCs w:val="28"/>
        </w:rPr>
        <w:t xml:space="preserve"> </w:t>
      </w:r>
      <w:r w:rsidR="00F215DE">
        <w:rPr>
          <w:rFonts w:ascii="Times New Roman" w:hAnsi="Times New Roman" w:cs="Times New Roman"/>
          <w:sz w:val="28"/>
          <w:szCs w:val="28"/>
        </w:rPr>
        <w:t>0,</w:t>
      </w:r>
      <w:r>
        <w:rPr>
          <w:rFonts w:ascii="Times New Roman" w:hAnsi="Times New Roman" w:cs="Times New Roman"/>
          <w:sz w:val="28"/>
          <w:szCs w:val="28"/>
        </w:rPr>
        <w:t>001</w:t>
      </w:r>
      <w:r w:rsidR="00015F85">
        <w:rPr>
          <w:rFonts w:ascii="Times New Roman" w:hAnsi="Times New Roman" w:cs="Times New Roman"/>
          <w:sz w:val="28"/>
          <w:szCs w:val="28"/>
        </w:rPr>
        <w:t>), при этом</w:t>
      </w:r>
      <w:r w:rsidRPr="005D5CE8">
        <w:rPr>
          <w:rFonts w:ascii="Times New Roman" w:hAnsi="Times New Roman" w:cs="Times New Roman"/>
          <w:sz w:val="28"/>
          <w:szCs w:val="28"/>
        </w:rPr>
        <w:t xml:space="preserve">, чувствительность </w:t>
      </w:r>
      <w:r w:rsidR="00015F85">
        <w:rPr>
          <w:rFonts w:ascii="Times New Roman" w:hAnsi="Times New Roman" w:cs="Times New Roman"/>
          <w:sz w:val="28"/>
          <w:szCs w:val="28"/>
        </w:rPr>
        <w:t xml:space="preserve">составила </w:t>
      </w:r>
      <w:r w:rsidR="00F215DE">
        <w:rPr>
          <w:rFonts w:ascii="Times New Roman" w:hAnsi="Times New Roman" w:cs="Times New Roman"/>
          <w:sz w:val="28"/>
          <w:szCs w:val="28"/>
        </w:rPr>
        <w:t>54,</w:t>
      </w:r>
      <w:r w:rsidRPr="005D5CE8">
        <w:rPr>
          <w:rFonts w:ascii="Times New Roman" w:hAnsi="Times New Roman" w:cs="Times New Roman"/>
          <w:sz w:val="28"/>
          <w:szCs w:val="28"/>
        </w:rPr>
        <w:t xml:space="preserve">9%, специфичность </w:t>
      </w:r>
      <w:r w:rsidR="00F215DE">
        <w:rPr>
          <w:rFonts w:ascii="Times New Roman" w:hAnsi="Times New Roman" w:cs="Times New Roman"/>
          <w:sz w:val="28"/>
          <w:szCs w:val="28"/>
        </w:rPr>
        <w:t>64,</w:t>
      </w:r>
      <w:r w:rsidR="00164A03">
        <w:rPr>
          <w:rFonts w:ascii="Times New Roman" w:hAnsi="Times New Roman" w:cs="Times New Roman"/>
          <w:sz w:val="28"/>
          <w:szCs w:val="28"/>
        </w:rPr>
        <w:t>8</w:t>
      </w:r>
      <w:r w:rsidRPr="005D5CE8">
        <w:rPr>
          <w:rFonts w:ascii="Times New Roman" w:hAnsi="Times New Roman" w:cs="Times New Roman"/>
          <w:sz w:val="28"/>
          <w:szCs w:val="28"/>
        </w:rPr>
        <w:t>%</w:t>
      </w:r>
      <w:r>
        <w:rPr>
          <w:rFonts w:ascii="Times New Roman" w:hAnsi="Times New Roman" w:cs="Times New Roman"/>
          <w:sz w:val="28"/>
          <w:szCs w:val="28"/>
        </w:rPr>
        <w:t xml:space="preserve">. </w:t>
      </w:r>
      <w:r w:rsidRPr="005D5CE8">
        <w:rPr>
          <w:rFonts w:ascii="Times New Roman" w:hAnsi="Times New Roman" w:cs="Times New Roman"/>
          <w:sz w:val="28"/>
          <w:szCs w:val="28"/>
        </w:rPr>
        <w:t>Эти показатели позволяют рассматривать I</w:t>
      </w:r>
      <w:r w:rsidR="00DC5D75" w:rsidRPr="00DC5D75">
        <w:rPr>
          <w:rFonts w:ascii="Times New Roman" w:hAnsi="Times New Roman" w:cs="Times New Roman"/>
          <w:sz w:val="28"/>
          <w:szCs w:val="28"/>
        </w:rPr>
        <w:t>-</w:t>
      </w:r>
      <w:r w:rsidRPr="005D5CE8">
        <w:rPr>
          <w:rFonts w:ascii="Times New Roman" w:hAnsi="Times New Roman" w:cs="Times New Roman"/>
          <w:sz w:val="28"/>
          <w:szCs w:val="28"/>
        </w:rPr>
        <w:t xml:space="preserve">FABP как надёжный ранний маркёр кишечного повреждения и прогноза неблагоприятного исхода у пациентов с </w:t>
      </w:r>
      <w:r w:rsidR="00DC5D75">
        <w:rPr>
          <w:rFonts w:ascii="Times New Roman" w:hAnsi="Times New Roman" w:cs="Times New Roman"/>
          <w:sz w:val="28"/>
          <w:szCs w:val="28"/>
        </w:rPr>
        <w:t>МОД</w:t>
      </w:r>
      <w:r w:rsidRPr="005D5CE8">
        <w:rPr>
          <w:rFonts w:ascii="Times New Roman" w:hAnsi="Times New Roman" w:cs="Times New Roman"/>
          <w:sz w:val="28"/>
          <w:szCs w:val="28"/>
        </w:rPr>
        <w:t>.</w:t>
      </w:r>
    </w:p>
    <w:p w14:paraId="311FE5C2" w14:textId="12B11961" w:rsidR="005D5CE8" w:rsidRPr="005D5CE8" w:rsidRDefault="005D5CE8" w:rsidP="00B71B68">
      <w:pPr>
        <w:spacing w:after="0" w:line="240" w:lineRule="auto"/>
        <w:ind w:firstLine="709"/>
        <w:jc w:val="both"/>
        <w:rPr>
          <w:rFonts w:ascii="Times New Roman" w:hAnsi="Times New Roman" w:cs="Times New Roman"/>
          <w:sz w:val="28"/>
          <w:szCs w:val="28"/>
        </w:rPr>
      </w:pPr>
      <w:r w:rsidRPr="005D5CE8">
        <w:rPr>
          <w:rFonts w:ascii="Times New Roman" w:hAnsi="Times New Roman" w:cs="Times New Roman"/>
          <w:sz w:val="28"/>
          <w:szCs w:val="28"/>
        </w:rPr>
        <w:t>3.</w:t>
      </w:r>
      <w:r w:rsidRPr="005D5CE8">
        <w:rPr>
          <w:rFonts w:ascii="Times New Roman" w:hAnsi="Times New Roman" w:cs="Times New Roman"/>
          <w:sz w:val="28"/>
          <w:szCs w:val="28"/>
        </w:rPr>
        <w:tab/>
      </w:r>
      <w:r w:rsidR="00EE21A1" w:rsidRPr="005D5CE8">
        <w:rPr>
          <w:rFonts w:ascii="Times New Roman" w:hAnsi="Times New Roman" w:cs="Times New Roman"/>
          <w:sz w:val="28"/>
          <w:szCs w:val="28"/>
        </w:rPr>
        <w:t>Разработанна</w:t>
      </w:r>
      <w:r w:rsidR="000C61F2">
        <w:rPr>
          <w:rFonts w:ascii="Times New Roman" w:hAnsi="Times New Roman" w:cs="Times New Roman"/>
          <w:sz w:val="28"/>
          <w:szCs w:val="28"/>
        </w:rPr>
        <w:t xml:space="preserve">я </w:t>
      </w:r>
      <w:r w:rsidR="00EE21A1" w:rsidRPr="005D5CE8">
        <w:rPr>
          <w:rFonts w:ascii="Times New Roman" w:hAnsi="Times New Roman" w:cs="Times New Roman"/>
          <w:sz w:val="28"/>
          <w:szCs w:val="28"/>
        </w:rPr>
        <w:t xml:space="preserve">математическая модель прогноза летального исхода </w:t>
      </w:r>
      <w:r w:rsidR="00EE21A1">
        <w:rPr>
          <w:rFonts w:ascii="Times New Roman" w:hAnsi="Times New Roman" w:cs="Times New Roman"/>
          <w:sz w:val="28"/>
          <w:szCs w:val="28"/>
        </w:rPr>
        <w:t>на основе к</w:t>
      </w:r>
      <w:r w:rsidRPr="005D5CE8">
        <w:rPr>
          <w:rFonts w:ascii="Times New Roman" w:hAnsi="Times New Roman" w:cs="Times New Roman"/>
          <w:sz w:val="28"/>
          <w:szCs w:val="28"/>
        </w:rPr>
        <w:t>омбинаци</w:t>
      </w:r>
      <w:r w:rsidR="00EE21A1">
        <w:rPr>
          <w:rFonts w:ascii="Times New Roman" w:hAnsi="Times New Roman" w:cs="Times New Roman"/>
          <w:sz w:val="28"/>
          <w:szCs w:val="28"/>
        </w:rPr>
        <w:t>и</w:t>
      </w:r>
      <w:r w:rsidRPr="005D5CE8">
        <w:rPr>
          <w:rFonts w:ascii="Times New Roman" w:hAnsi="Times New Roman" w:cs="Times New Roman"/>
          <w:sz w:val="28"/>
          <w:szCs w:val="28"/>
        </w:rPr>
        <w:t xml:space="preserve"> I</w:t>
      </w:r>
      <w:r w:rsidR="00DC5D75" w:rsidRPr="00DC5D75">
        <w:rPr>
          <w:rFonts w:ascii="Times New Roman" w:hAnsi="Times New Roman" w:cs="Times New Roman"/>
          <w:sz w:val="28"/>
          <w:szCs w:val="28"/>
        </w:rPr>
        <w:t>-</w:t>
      </w:r>
      <w:r w:rsidRPr="005D5CE8">
        <w:rPr>
          <w:rFonts w:ascii="Times New Roman" w:hAnsi="Times New Roman" w:cs="Times New Roman"/>
          <w:sz w:val="28"/>
          <w:szCs w:val="28"/>
        </w:rPr>
        <w:t>FABP и APACHE II в единой логистической модели</w:t>
      </w:r>
      <w:r w:rsidR="00EE21A1">
        <w:rPr>
          <w:rFonts w:ascii="Times New Roman" w:hAnsi="Times New Roman" w:cs="Times New Roman"/>
          <w:sz w:val="28"/>
          <w:szCs w:val="28"/>
        </w:rPr>
        <w:t xml:space="preserve">, </w:t>
      </w:r>
      <w:r w:rsidRPr="005D5CE8">
        <w:rPr>
          <w:rFonts w:ascii="Times New Roman" w:hAnsi="Times New Roman" w:cs="Times New Roman"/>
          <w:sz w:val="28"/>
          <w:szCs w:val="28"/>
        </w:rPr>
        <w:lastRenderedPageBreak/>
        <w:t xml:space="preserve">обеспечивает наилучшие показатели прогностической точности (общая точность </w:t>
      </w:r>
      <w:r w:rsidR="00754968">
        <w:rPr>
          <w:rFonts w:ascii="Times New Roman" w:hAnsi="Times New Roman" w:cs="Times New Roman"/>
          <w:sz w:val="28"/>
          <w:szCs w:val="28"/>
        </w:rPr>
        <w:t>—</w:t>
      </w:r>
      <w:r w:rsidRPr="005D5CE8">
        <w:rPr>
          <w:rFonts w:ascii="Times New Roman" w:hAnsi="Times New Roman" w:cs="Times New Roman"/>
          <w:sz w:val="28"/>
          <w:szCs w:val="28"/>
        </w:rPr>
        <w:t xml:space="preserve"> 84.3%, для выживших </w:t>
      </w:r>
      <w:r w:rsidR="00754968">
        <w:rPr>
          <w:rFonts w:ascii="Times New Roman" w:hAnsi="Times New Roman" w:cs="Times New Roman"/>
          <w:sz w:val="28"/>
          <w:szCs w:val="28"/>
        </w:rPr>
        <w:t>—</w:t>
      </w:r>
      <w:r w:rsidRPr="005D5CE8">
        <w:rPr>
          <w:rFonts w:ascii="Times New Roman" w:hAnsi="Times New Roman" w:cs="Times New Roman"/>
          <w:sz w:val="28"/>
          <w:szCs w:val="28"/>
        </w:rPr>
        <w:t xml:space="preserve"> 90,8% и для умерших </w:t>
      </w:r>
      <w:r w:rsidR="00754968">
        <w:rPr>
          <w:rFonts w:ascii="Times New Roman" w:hAnsi="Times New Roman" w:cs="Times New Roman"/>
          <w:sz w:val="28"/>
          <w:szCs w:val="28"/>
        </w:rPr>
        <w:t>—</w:t>
      </w:r>
      <w:r w:rsidRPr="005D5CE8">
        <w:rPr>
          <w:rFonts w:ascii="Times New Roman" w:hAnsi="Times New Roman" w:cs="Times New Roman"/>
          <w:sz w:val="28"/>
          <w:szCs w:val="28"/>
        </w:rPr>
        <w:t xml:space="preserve"> 71,3%) и приемлемую объяснительную способнос</w:t>
      </w:r>
      <w:r>
        <w:rPr>
          <w:rFonts w:ascii="Times New Roman" w:hAnsi="Times New Roman" w:cs="Times New Roman"/>
          <w:sz w:val="28"/>
          <w:szCs w:val="28"/>
        </w:rPr>
        <w:t>ть модели (Nagelkerke R2=0.587)</w:t>
      </w:r>
      <w:r w:rsidRPr="005D5CE8">
        <w:rPr>
          <w:rFonts w:ascii="Times New Roman" w:hAnsi="Times New Roman" w:cs="Times New Roman"/>
          <w:sz w:val="28"/>
          <w:szCs w:val="28"/>
        </w:rPr>
        <w:t xml:space="preserve">, в сравнении с использованием </w:t>
      </w:r>
      <w:r w:rsidR="000300FE">
        <w:rPr>
          <w:rFonts w:ascii="Times New Roman" w:hAnsi="Times New Roman" w:cs="Times New Roman"/>
          <w:sz w:val="28"/>
          <w:szCs w:val="28"/>
        </w:rPr>
        <w:t xml:space="preserve">только </w:t>
      </w:r>
      <w:r w:rsidRPr="005D5CE8">
        <w:rPr>
          <w:rFonts w:ascii="Times New Roman" w:hAnsi="Times New Roman" w:cs="Times New Roman"/>
          <w:sz w:val="28"/>
          <w:szCs w:val="28"/>
        </w:rPr>
        <w:t xml:space="preserve">шкалы APACHE II (общая точность </w:t>
      </w:r>
      <w:r w:rsidR="00754968">
        <w:rPr>
          <w:rFonts w:ascii="Times New Roman" w:hAnsi="Times New Roman" w:cs="Times New Roman"/>
          <w:sz w:val="28"/>
          <w:szCs w:val="28"/>
        </w:rPr>
        <w:t>—</w:t>
      </w:r>
      <w:r w:rsidRPr="005D5CE8">
        <w:rPr>
          <w:rFonts w:ascii="Times New Roman" w:hAnsi="Times New Roman" w:cs="Times New Roman"/>
          <w:sz w:val="28"/>
          <w:szCs w:val="28"/>
        </w:rPr>
        <w:t xml:space="preserve"> 81,6%, для выживших </w:t>
      </w:r>
      <w:r w:rsidR="00754968">
        <w:rPr>
          <w:rFonts w:ascii="Times New Roman" w:hAnsi="Times New Roman" w:cs="Times New Roman"/>
          <w:sz w:val="28"/>
          <w:szCs w:val="28"/>
        </w:rPr>
        <w:t>—</w:t>
      </w:r>
      <w:r w:rsidR="000300FE">
        <w:rPr>
          <w:rFonts w:ascii="Times New Roman" w:hAnsi="Times New Roman" w:cs="Times New Roman"/>
          <w:sz w:val="28"/>
          <w:szCs w:val="28"/>
        </w:rPr>
        <w:t xml:space="preserve"> 90,82% и для умерших </w:t>
      </w:r>
      <w:r w:rsidR="00754968">
        <w:rPr>
          <w:rFonts w:ascii="Times New Roman" w:hAnsi="Times New Roman" w:cs="Times New Roman"/>
          <w:sz w:val="28"/>
          <w:szCs w:val="28"/>
        </w:rPr>
        <w:t>—</w:t>
      </w:r>
      <w:r w:rsidR="000300FE">
        <w:rPr>
          <w:rFonts w:ascii="Times New Roman" w:hAnsi="Times New Roman" w:cs="Times New Roman"/>
          <w:sz w:val="28"/>
          <w:szCs w:val="28"/>
        </w:rPr>
        <w:t xml:space="preserve"> 64,4%), что</w:t>
      </w:r>
      <w:r w:rsidRPr="005D5CE8">
        <w:rPr>
          <w:rFonts w:ascii="Times New Roman" w:hAnsi="Times New Roman" w:cs="Times New Roman"/>
          <w:sz w:val="28"/>
          <w:szCs w:val="28"/>
        </w:rPr>
        <w:t xml:space="preserve"> позволяет более эффективно стратифицировать пациентов по уровню риска.</w:t>
      </w:r>
    </w:p>
    <w:p w14:paraId="7B029B40" w14:textId="206957B4" w:rsidR="005D5CE8" w:rsidRPr="00C70033" w:rsidRDefault="005D5CE8" w:rsidP="00B71B68">
      <w:pPr>
        <w:spacing w:after="0" w:line="240" w:lineRule="auto"/>
        <w:ind w:firstLine="709"/>
        <w:jc w:val="both"/>
        <w:rPr>
          <w:rFonts w:ascii="Times New Roman" w:hAnsi="Times New Roman" w:cs="Times New Roman"/>
          <w:sz w:val="28"/>
          <w:szCs w:val="28"/>
        </w:rPr>
      </w:pPr>
      <w:r w:rsidRPr="005D5CE8">
        <w:rPr>
          <w:rFonts w:ascii="Times New Roman" w:hAnsi="Times New Roman" w:cs="Times New Roman"/>
          <w:sz w:val="28"/>
          <w:szCs w:val="28"/>
        </w:rPr>
        <w:t>4.</w:t>
      </w:r>
      <w:r w:rsidRPr="005D5CE8">
        <w:rPr>
          <w:rFonts w:ascii="Times New Roman" w:hAnsi="Times New Roman" w:cs="Times New Roman"/>
          <w:sz w:val="28"/>
          <w:szCs w:val="28"/>
        </w:rPr>
        <w:tab/>
      </w:r>
      <w:r w:rsidR="000300FE">
        <w:rPr>
          <w:rFonts w:ascii="Times New Roman" w:hAnsi="Times New Roman" w:cs="Times New Roman"/>
          <w:sz w:val="28"/>
          <w:szCs w:val="28"/>
        </w:rPr>
        <w:t>Разработанные на основе математической модели онлайн</w:t>
      </w:r>
      <w:r w:rsidR="00754968">
        <w:rPr>
          <w:rFonts w:ascii="Times New Roman" w:hAnsi="Times New Roman" w:cs="Times New Roman"/>
          <w:sz w:val="28"/>
          <w:szCs w:val="28"/>
        </w:rPr>
        <w:t>—</w:t>
      </w:r>
      <w:r w:rsidR="000300FE">
        <w:rPr>
          <w:rFonts w:ascii="Times New Roman" w:hAnsi="Times New Roman" w:cs="Times New Roman"/>
          <w:sz w:val="28"/>
          <w:szCs w:val="28"/>
        </w:rPr>
        <w:t>калькулятор</w:t>
      </w:r>
      <w:r w:rsidRPr="005D5CE8">
        <w:rPr>
          <w:rFonts w:ascii="Times New Roman" w:hAnsi="Times New Roman" w:cs="Times New Roman"/>
          <w:sz w:val="28"/>
          <w:szCs w:val="28"/>
        </w:rPr>
        <w:t xml:space="preserve"> LOP</w:t>
      </w:r>
      <w:r w:rsidR="00DC5D75" w:rsidRPr="00DC5D75">
        <w:rPr>
          <w:rFonts w:ascii="Times New Roman" w:hAnsi="Times New Roman" w:cs="Times New Roman"/>
          <w:sz w:val="28"/>
          <w:szCs w:val="28"/>
        </w:rPr>
        <w:t xml:space="preserve"> </w:t>
      </w:r>
      <w:r w:rsidRPr="005D5CE8">
        <w:rPr>
          <w:rFonts w:ascii="Times New Roman" w:hAnsi="Times New Roman" w:cs="Times New Roman"/>
          <w:sz w:val="28"/>
          <w:szCs w:val="28"/>
        </w:rPr>
        <w:t>MODs</w:t>
      </w:r>
      <w:r w:rsidR="000300FE">
        <w:rPr>
          <w:rFonts w:ascii="Times New Roman" w:hAnsi="Times New Roman" w:cs="Times New Roman"/>
          <w:sz w:val="28"/>
          <w:szCs w:val="28"/>
        </w:rPr>
        <w:t xml:space="preserve"> и алгоритм</w:t>
      </w:r>
      <w:r w:rsidR="00450CD3">
        <w:rPr>
          <w:rFonts w:ascii="Times New Roman" w:hAnsi="Times New Roman" w:cs="Times New Roman"/>
          <w:sz w:val="28"/>
          <w:szCs w:val="28"/>
        </w:rPr>
        <w:t xml:space="preserve"> расчета риска летального исхода, </w:t>
      </w:r>
      <w:r w:rsidR="000300FE">
        <w:rPr>
          <w:rFonts w:ascii="Times New Roman" w:hAnsi="Times New Roman" w:cs="Times New Roman"/>
          <w:sz w:val="28"/>
          <w:szCs w:val="28"/>
        </w:rPr>
        <w:t>являются эффективными и удобными инструментами для оценки</w:t>
      </w:r>
      <w:r w:rsidRPr="005D5CE8">
        <w:rPr>
          <w:rFonts w:ascii="Times New Roman" w:hAnsi="Times New Roman" w:cs="Times New Roman"/>
          <w:sz w:val="28"/>
          <w:szCs w:val="28"/>
        </w:rPr>
        <w:t xml:space="preserve"> риска </w:t>
      </w:r>
      <w:r w:rsidR="000300FE">
        <w:rPr>
          <w:rFonts w:ascii="Times New Roman" w:hAnsi="Times New Roman" w:cs="Times New Roman"/>
          <w:sz w:val="28"/>
          <w:szCs w:val="28"/>
        </w:rPr>
        <w:t xml:space="preserve">развития </w:t>
      </w:r>
      <w:r w:rsidRPr="005D5CE8">
        <w:rPr>
          <w:rFonts w:ascii="Times New Roman" w:hAnsi="Times New Roman" w:cs="Times New Roman"/>
          <w:sz w:val="28"/>
          <w:szCs w:val="28"/>
        </w:rPr>
        <w:t xml:space="preserve">летального исхода у пациентов с </w:t>
      </w:r>
      <w:r w:rsidR="00F215DE">
        <w:rPr>
          <w:rFonts w:ascii="Times New Roman" w:hAnsi="Times New Roman" w:cs="Times New Roman"/>
          <w:sz w:val="28"/>
          <w:szCs w:val="28"/>
        </w:rPr>
        <w:t>МОД</w:t>
      </w:r>
    </w:p>
    <w:p w14:paraId="10E6BB5E" w14:textId="4D648B66" w:rsidR="00FD7E46" w:rsidRPr="00F30820" w:rsidRDefault="00FD7E46" w:rsidP="00B71B68">
      <w:pPr>
        <w:spacing w:after="0" w:line="240" w:lineRule="auto"/>
        <w:ind w:firstLine="709"/>
        <w:jc w:val="both"/>
        <w:rPr>
          <w:rFonts w:ascii="Times New Roman" w:hAnsi="Times New Roman" w:cs="Times New Roman"/>
          <w:b/>
          <w:sz w:val="28"/>
          <w:szCs w:val="28"/>
        </w:rPr>
      </w:pPr>
      <w:r w:rsidRPr="00F30820">
        <w:rPr>
          <w:rFonts w:ascii="Times New Roman" w:hAnsi="Times New Roman" w:cs="Times New Roman"/>
          <w:b/>
          <w:sz w:val="28"/>
          <w:szCs w:val="28"/>
        </w:rPr>
        <w:t xml:space="preserve">Внедрение в практику: </w:t>
      </w:r>
    </w:p>
    <w:p w14:paraId="4FD4C51C" w14:textId="7DFE7695" w:rsidR="00C007BD" w:rsidRPr="008037A4" w:rsidRDefault="00C007BD" w:rsidP="00B71B68">
      <w:pPr>
        <w:spacing w:after="0" w:line="240" w:lineRule="auto"/>
        <w:ind w:firstLine="709"/>
        <w:jc w:val="both"/>
        <w:rPr>
          <w:rFonts w:ascii="Times New Roman" w:hAnsi="Times New Roman" w:cs="Times New Roman"/>
          <w:sz w:val="28"/>
          <w:szCs w:val="28"/>
          <w:highlight w:val="yellow"/>
        </w:rPr>
      </w:pPr>
      <w:r w:rsidRPr="004A6397">
        <w:rPr>
          <w:rFonts w:ascii="Times New Roman" w:hAnsi="Times New Roman" w:cs="Times New Roman"/>
          <w:sz w:val="28"/>
          <w:szCs w:val="28"/>
        </w:rPr>
        <w:t>Разработанная модель прогнозирования летального исхода у пациентов с мультиорганной дисфункцией</w:t>
      </w:r>
      <w:r w:rsidR="00AE5565" w:rsidRPr="004A6397">
        <w:rPr>
          <w:rFonts w:ascii="Times New Roman" w:hAnsi="Times New Roman" w:cs="Times New Roman"/>
          <w:sz w:val="28"/>
          <w:szCs w:val="28"/>
        </w:rPr>
        <w:t xml:space="preserve">, </w:t>
      </w:r>
      <w:r w:rsidR="0066329F">
        <w:rPr>
          <w:rFonts w:ascii="Times New Roman" w:hAnsi="Times New Roman" w:cs="Times New Roman"/>
          <w:sz w:val="28"/>
          <w:szCs w:val="28"/>
        </w:rPr>
        <w:t>в виде</w:t>
      </w:r>
      <w:r w:rsidR="00AE5565" w:rsidRPr="004A6397">
        <w:rPr>
          <w:rFonts w:ascii="Times New Roman" w:hAnsi="Times New Roman" w:cs="Times New Roman"/>
          <w:sz w:val="28"/>
          <w:szCs w:val="28"/>
        </w:rPr>
        <w:t xml:space="preserve"> онлайн</w:t>
      </w:r>
      <w:r w:rsidR="00754968">
        <w:rPr>
          <w:rFonts w:ascii="Times New Roman" w:hAnsi="Times New Roman" w:cs="Times New Roman"/>
          <w:sz w:val="28"/>
          <w:szCs w:val="28"/>
        </w:rPr>
        <w:t>—</w:t>
      </w:r>
      <w:r w:rsidR="00AE5565" w:rsidRPr="004A6397">
        <w:rPr>
          <w:rFonts w:ascii="Times New Roman" w:hAnsi="Times New Roman" w:cs="Times New Roman"/>
          <w:sz w:val="28"/>
          <w:szCs w:val="28"/>
        </w:rPr>
        <w:t xml:space="preserve">калькулятора </w:t>
      </w:r>
      <w:r w:rsidR="00AE5565" w:rsidRPr="004A6397">
        <w:rPr>
          <w:rFonts w:ascii="Times New Roman" w:hAnsi="Times New Roman" w:cs="Times New Roman"/>
          <w:sz w:val="28"/>
          <w:szCs w:val="28"/>
          <w:lang w:val="en-US"/>
        </w:rPr>
        <w:t>LOP</w:t>
      </w:r>
      <w:r w:rsidR="00DC5D75" w:rsidRPr="00DC5D75">
        <w:rPr>
          <w:rFonts w:ascii="Times New Roman" w:hAnsi="Times New Roman" w:cs="Times New Roman"/>
          <w:sz w:val="28"/>
          <w:szCs w:val="28"/>
        </w:rPr>
        <w:t xml:space="preserve"> </w:t>
      </w:r>
      <w:r w:rsidR="00AE5565" w:rsidRPr="004A6397">
        <w:rPr>
          <w:rFonts w:ascii="Times New Roman" w:hAnsi="Times New Roman" w:cs="Times New Roman"/>
          <w:sz w:val="28"/>
          <w:szCs w:val="28"/>
          <w:lang w:val="en-US"/>
        </w:rPr>
        <w:t>MODS</w:t>
      </w:r>
      <w:r w:rsidRPr="004A6397">
        <w:rPr>
          <w:rFonts w:ascii="Times New Roman" w:hAnsi="Times New Roman" w:cs="Times New Roman"/>
          <w:sz w:val="28"/>
          <w:szCs w:val="28"/>
        </w:rPr>
        <w:t xml:space="preserve"> внедрена в клиническую практику четырёх многопрофильных стационаров города Караганды (Приложении </w:t>
      </w:r>
      <w:r w:rsidR="00E85D2B">
        <w:rPr>
          <w:rFonts w:ascii="Times New Roman" w:hAnsi="Times New Roman" w:cs="Times New Roman"/>
          <w:sz w:val="28"/>
          <w:szCs w:val="28"/>
        </w:rPr>
        <w:t>А</w:t>
      </w:r>
      <w:r w:rsidRPr="004A6397">
        <w:rPr>
          <w:rFonts w:ascii="Times New Roman" w:hAnsi="Times New Roman" w:cs="Times New Roman"/>
          <w:sz w:val="28"/>
          <w:szCs w:val="28"/>
        </w:rPr>
        <w:t>).</w:t>
      </w:r>
    </w:p>
    <w:p w14:paraId="5B054C27" w14:textId="208ADA07" w:rsidR="00FD7E46" w:rsidRPr="00F30820" w:rsidRDefault="00FD7E46" w:rsidP="00B71B68">
      <w:pPr>
        <w:spacing w:after="0" w:line="240" w:lineRule="auto"/>
        <w:ind w:firstLine="709"/>
        <w:jc w:val="both"/>
        <w:rPr>
          <w:rFonts w:ascii="Times New Roman" w:hAnsi="Times New Roman" w:cs="Times New Roman"/>
          <w:b/>
          <w:sz w:val="28"/>
          <w:szCs w:val="28"/>
        </w:rPr>
      </w:pPr>
      <w:r w:rsidRPr="00F30820">
        <w:rPr>
          <w:rFonts w:ascii="Times New Roman" w:hAnsi="Times New Roman" w:cs="Times New Roman"/>
          <w:b/>
          <w:sz w:val="28"/>
          <w:szCs w:val="28"/>
        </w:rPr>
        <w:t xml:space="preserve">Личный вклад автора в исследования: </w:t>
      </w:r>
    </w:p>
    <w:p w14:paraId="29753E78" w14:textId="01836142" w:rsidR="00AE5565" w:rsidRPr="00AE5565" w:rsidRDefault="00AE5565" w:rsidP="00B71B68">
      <w:pPr>
        <w:spacing w:after="0" w:line="240" w:lineRule="auto"/>
        <w:ind w:firstLine="709"/>
        <w:jc w:val="both"/>
        <w:rPr>
          <w:rFonts w:ascii="Times New Roman" w:hAnsi="Times New Roman" w:cs="Times New Roman"/>
          <w:sz w:val="28"/>
          <w:szCs w:val="28"/>
        </w:rPr>
      </w:pPr>
      <w:r w:rsidRPr="00AE5565">
        <w:rPr>
          <w:rFonts w:ascii="Times New Roman" w:hAnsi="Times New Roman" w:cs="Times New Roman"/>
          <w:sz w:val="28"/>
          <w:szCs w:val="28"/>
        </w:rPr>
        <w:t xml:space="preserve">Автором лично проведён весь комплекс </w:t>
      </w:r>
      <w:r w:rsidR="0066329F">
        <w:rPr>
          <w:rFonts w:ascii="Times New Roman" w:hAnsi="Times New Roman" w:cs="Times New Roman"/>
          <w:sz w:val="28"/>
          <w:szCs w:val="28"/>
        </w:rPr>
        <w:t xml:space="preserve">критической </w:t>
      </w:r>
      <w:r w:rsidRPr="00AE5565">
        <w:rPr>
          <w:rFonts w:ascii="Times New Roman" w:hAnsi="Times New Roman" w:cs="Times New Roman"/>
          <w:sz w:val="28"/>
          <w:szCs w:val="28"/>
        </w:rPr>
        <w:t xml:space="preserve">аналитической работы, связанной с выполнением диссертационного исследования. Самостоятельно осуществлялся отбор и включение пациентов, а также забор венозной крови для определения биомаркеров кишечного повреждения и бактериальной транслокации в </w:t>
      </w:r>
      <w:r>
        <w:rPr>
          <w:rFonts w:ascii="Times New Roman" w:hAnsi="Times New Roman" w:cs="Times New Roman"/>
          <w:sz w:val="28"/>
          <w:szCs w:val="28"/>
        </w:rPr>
        <w:t>1,3,7 е сутки</w:t>
      </w:r>
      <w:r w:rsidRPr="00AE5565">
        <w:rPr>
          <w:rFonts w:ascii="Times New Roman" w:hAnsi="Times New Roman" w:cs="Times New Roman"/>
          <w:sz w:val="28"/>
          <w:szCs w:val="28"/>
        </w:rPr>
        <w:t xml:space="preserve"> пребывания в отделении ре</w:t>
      </w:r>
      <w:r>
        <w:rPr>
          <w:rFonts w:ascii="Times New Roman" w:hAnsi="Times New Roman" w:cs="Times New Roman"/>
          <w:sz w:val="28"/>
          <w:szCs w:val="28"/>
        </w:rPr>
        <w:t>анимации и интенсивной терапии.</w:t>
      </w:r>
    </w:p>
    <w:p w14:paraId="63334BFE" w14:textId="016015E5" w:rsidR="00AE5565" w:rsidRPr="00AE5565" w:rsidRDefault="00AE5565" w:rsidP="00B71B68">
      <w:pPr>
        <w:spacing w:after="0" w:line="240" w:lineRule="auto"/>
        <w:ind w:firstLine="709"/>
        <w:jc w:val="both"/>
        <w:rPr>
          <w:rFonts w:ascii="Times New Roman" w:hAnsi="Times New Roman" w:cs="Times New Roman"/>
          <w:sz w:val="28"/>
          <w:szCs w:val="28"/>
        </w:rPr>
      </w:pPr>
      <w:r w:rsidRPr="00AE5565">
        <w:rPr>
          <w:rFonts w:ascii="Times New Roman" w:hAnsi="Times New Roman" w:cs="Times New Roman"/>
          <w:sz w:val="28"/>
          <w:szCs w:val="28"/>
        </w:rPr>
        <w:t>Автор выполнила полный цикл статистической обработки данных, включая проверку распределений, сравнение групп, построение ROC</w:t>
      </w:r>
      <w:r w:rsidR="00DC5D75" w:rsidRPr="00DC5D75">
        <w:rPr>
          <w:rFonts w:ascii="Times New Roman" w:hAnsi="Times New Roman" w:cs="Times New Roman"/>
          <w:sz w:val="28"/>
          <w:szCs w:val="28"/>
        </w:rPr>
        <w:t>-</w:t>
      </w:r>
      <w:r w:rsidRPr="00AE5565">
        <w:rPr>
          <w:rFonts w:ascii="Times New Roman" w:hAnsi="Times New Roman" w:cs="Times New Roman"/>
          <w:sz w:val="28"/>
          <w:szCs w:val="28"/>
        </w:rPr>
        <w:t>кривых, логистическую регрессию, анализ взаимодействий и построение прогностических моделей с последующей валидацией. Все расчёты выполнены лично с использованием</w:t>
      </w:r>
      <w:r>
        <w:rPr>
          <w:rFonts w:ascii="Times New Roman" w:hAnsi="Times New Roman" w:cs="Times New Roman"/>
          <w:sz w:val="28"/>
          <w:szCs w:val="28"/>
        </w:rPr>
        <w:t xml:space="preserve"> программного обеспечения </w:t>
      </w:r>
      <w:r w:rsidR="0066329F">
        <w:rPr>
          <w:rFonts w:ascii="Times New Roman" w:hAnsi="Times New Roman" w:cs="Times New Roman"/>
          <w:sz w:val="28"/>
          <w:szCs w:val="28"/>
          <w:lang w:val="en-US"/>
        </w:rPr>
        <w:t>IBM</w:t>
      </w:r>
      <w:r w:rsidR="0066329F" w:rsidRPr="0066329F">
        <w:rPr>
          <w:rFonts w:ascii="Times New Roman" w:hAnsi="Times New Roman" w:cs="Times New Roman"/>
          <w:sz w:val="28"/>
          <w:szCs w:val="28"/>
        </w:rPr>
        <w:t xml:space="preserve"> </w:t>
      </w:r>
      <w:r>
        <w:rPr>
          <w:rFonts w:ascii="Times New Roman" w:hAnsi="Times New Roman" w:cs="Times New Roman"/>
          <w:sz w:val="28"/>
          <w:szCs w:val="28"/>
        </w:rPr>
        <w:t>SPSS</w:t>
      </w:r>
      <w:r w:rsidR="0066329F">
        <w:rPr>
          <w:rFonts w:ascii="Times New Roman" w:hAnsi="Times New Roman" w:cs="Times New Roman"/>
          <w:sz w:val="28"/>
          <w:szCs w:val="28"/>
        </w:rPr>
        <w:t>.23</w:t>
      </w:r>
      <w:r>
        <w:rPr>
          <w:rFonts w:ascii="Times New Roman" w:hAnsi="Times New Roman" w:cs="Times New Roman"/>
          <w:sz w:val="28"/>
          <w:szCs w:val="28"/>
        </w:rPr>
        <w:t xml:space="preserve">, </w:t>
      </w:r>
      <w:r>
        <w:rPr>
          <w:rFonts w:ascii="Times New Roman" w:hAnsi="Times New Roman" w:cs="Times New Roman"/>
          <w:sz w:val="28"/>
          <w:szCs w:val="28"/>
          <w:lang w:val="en-US"/>
        </w:rPr>
        <w:t>Python</w:t>
      </w:r>
      <w:r w:rsidR="0066329F" w:rsidRPr="0066329F">
        <w:rPr>
          <w:rFonts w:ascii="Times New Roman" w:hAnsi="Times New Roman" w:cs="Times New Roman"/>
          <w:sz w:val="28"/>
          <w:szCs w:val="28"/>
        </w:rPr>
        <w:t>3.</w:t>
      </w:r>
      <w:r w:rsidR="0066329F">
        <w:rPr>
          <w:rFonts w:ascii="Times New Roman" w:hAnsi="Times New Roman" w:cs="Times New Roman"/>
          <w:sz w:val="28"/>
          <w:szCs w:val="28"/>
          <w:lang w:val="en-US"/>
        </w:rPr>
        <w:t>int</w:t>
      </w:r>
      <w:r w:rsidRPr="00C70033">
        <w:rPr>
          <w:rFonts w:ascii="Times New Roman" w:hAnsi="Times New Roman" w:cs="Times New Roman"/>
          <w:sz w:val="28"/>
          <w:szCs w:val="28"/>
        </w:rPr>
        <w:t xml:space="preserve">, </w:t>
      </w:r>
      <w:r>
        <w:rPr>
          <w:rFonts w:ascii="Times New Roman" w:hAnsi="Times New Roman" w:cs="Times New Roman"/>
          <w:sz w:val="28"/>
          <w:szCs w:val="28"/>
          <w:lang w:val="en-US"/>
        </w:rPr>
        <w:t>EpiInfo</w:t>
      </w:r>
      <w:r w:rsidR="0066329F" w:rsidRPr="0066329F">
        <w:rPr>
          <w:rFonts w:ascii="Times New Roman" w:hAnsi="Times New Roman" w:cs="Times New Roman"/>
          <w:sz w:val="28"/>
          <w:szCs w:val="28"/>
        </w:rPr>
        <w:t>.7</w:t>
      </w:r>
      <w:r w:rsidRPr="00C70033">
        <w:rPr>
          <w:rFonts w:ascii="Times New Roman" w:hAnsi="Times New Roman" w:cs="Times New Roman"/>
          <w:sz w:val="28"/>
          <w:szCs w:val="28"/>
        </w:rPr>
        <w:t xml:space="preserve">, </w:t>
      </w:r>
      <w:r>
        <w:rPr>
          <w:rFonts w:ascii="Times New Roman" w:hAnsi="Times New Roman" w:cs="Times New Roman"/>
          <w:sz w:val="28"/>
          <w:szCs w:val="28"/>
          <w:lang w:val="en-US"/>
        </w:rPr>
        <w:t>MedCalc</w:t>
      </w:r>
      <w:r w:rsidR="0066329F" w:rsidRPr="0066329F">
        <w:rPr>
          <w:rFonts w:ascii="Times New Roman" w:hAnsi="Times New Roman" w:cs="Times New Roman"/>
          <w:sz w:val="28"/>
          <w:szCs w:val="28"/>
        </w:rPr>
        <w:t xml:space="preserve"> 20.027</w:t>
      </w:r>
      <w:r w:rsidRPr="00C70033">
        <w:rPr>
          <w:rFonts w:ascii="Times New Roman" w:hAnsi="Times New Roman" w:cs="Times New Roman"/>
          <w:sz w:val="28"/>
          <w:szCs w:val="28"/>
        </w:rPr>
        <w:t xml:space="preserve">, </w:t>
      </w:r>
      <w:r>
        <w:rPr>
          <w:rFonts w:ascii="Times New Roman" w:hAnsi="Times New Roman" w:cs="Times New Roman"/>
          <w:sz w:val="28"/>
          <w:szCs w:val="28"/>
          <w:lang w:val="en-US"/>
        </w:rPr>
        <w:t>STATICTICA</w:t>
      </w:r>
      <w:r w:rsidRPr="00C70033">
        <w:rPr>
          <w:rFonts w:ascii="Times New Roman" w:hAnsi="Times New Roman" w:cs="Times New Roman"/>
          <w:sz w:val="28"/>
          <w:szCs w:val="28"/>
        </w:rPr>
        <w:t xml:space="preserve"> 8.0</w:t>
      </w:r>
      <w:r>
        <w:rPr>
          <w:rFonts w:ascii="Times New Roman" w:hAnsi="Times New Roman" w:cs="Times New Roman"/>
          <w:sz w:val="28"/>
          <w:szCs w:val="28"/>
        </w:rPr>
        <w:t xml:space="preserve"> и Microsoft Excel</w:t>
      </w:r>
      <w:r w:rsidR="0066329F">
        <w:rPr>
          <w:rFonts w:ascii="Times New Roman" w:hAnsi="Times New Roman" w:cs="Times New Roman"/>
          <w:sz w:val="28"/>
          <w:szCs w:val="28"/>
        </w:rPr>
        <w:t xml:space="preserve"> 2016</w:t>
      </w:r>
      <w:r>
        <w:rPr>
          <w:rFonts w:ascii="Times New Roman" w:hAnsi="Times New Roman" w:cs="Times New Roman"/>
          <w:sz w:val="28"/>
          <w:szCs w:val="28"/>
        </w:rPr>
        <w:t>.</w:t>
      </w:r>
    </w:p>
    <w:p w14:paraId="4B8D8DC2" w14:textId="21C4E554" w:rsidR="00AE5565" w:rsidRDefault="00AE5565" w:rsidP="00B71B68">
      <w:pPr>
        <w:spacing w:after="0" w:line="240" w:lineRule="auto"/>
        <w:ind w:firstLine="709"/>
        <w:jc w:val="both"/>
        <w:rPr>
          <w:rFonts w:ascii="Times New Roman" w:hAnsi="Times New Roman" w:cs="Times New Roman"/>
          <w:sz w:val="28"/>
          <w:szCs w:val="28"/>
        </w:rPr>
      </w:pPr>
      <w:r w:rsidRPr="00AE5565">
        <w:rPr>
          <w:rFonts w:ascii="Times New Roman" w:hAnsi="Times New Roman" w:cs="Times New Roman"/>
          <w:sz w:val="28"/>
          <w:szCs w:val="28"/>
        </w:rPr>
        <w:t xml:space="preserve">По итогам работы </w:t>
      </w:r>
      <w:r w:rsidR="00BF321F">
        <w:rPr>
          <w:rFonts w:ascii="Times New Roman" w:hAnsi="Times New Roman" w:cs="Times New Roman"/>
          <w:sz w:val="28"/>
          <w:szCs w:val="28"/>
        </w:rPr>
        <w:t>в соавторстве с программистом</w:t>
      </w:r>
      <w:r w:rsidRPr="00AE5565">
        <w:rPr>
          <w:rFonts w:ascii="Times New Roman" w:hAnsi="Times New Roman" w:cs="Times New Roman"/>
          <w:sz w:val="28"/>
          <w:szCs w:val="28"/>
        </w:rPr>
        <w:t xml:space="preserve"> разработан и зарегистрирован онлайн</w:t>
      </w:r>
      <w:r w:rsidR="00DC5D75" w:rsidRPr="00DC5D75">
        <w:rPr>
          <w:rFonts w:ascii="Times New Roman" w:hAnsi="Times New Roman" w:cs="Times New Roman"/>
          <w:sz w:val="28"/>
          <w:szCs w:val="28"/>
        </w:rPr>
        <w:t>-</w:t>
      </w:r>
      <w:r w:rsidRPr="00AE5565">
        <w:rPr>
          <w:rFonts w:ascii="Times New Roman" w:hAnsi="Times New Roman" w:cs="Times New Roman"/>
          <w:sz w:val="28"/>
          <w:szCs w:val="28"/>
        </w:rPr>
        <w:t>калькулятор LOP</w:t>
      </w:r>
      <w:r w:rsidR="00DC5D75" w:rsidRPr="00DC5D75">
        <w:rPr>
          <w:rFonts w:ascii="Times New Roman" w:hAnsi="Times New Roman" w:cs="Times New Roman"/>
          <w:sz w:val="28"/>
          <w:szCs w:val="28"/>
        </w:rPr>
        <w:t xml:space="preserve"> </w:t>
      </w:r>
      <w:r w:rsidRPr="00AE5565">
        <w:rPr>
          <w:rFonts w:ascii="Times New Roman" w:hAnsi="Times New Roman" w:cs="Times New Roman"/>
          <w:sz w:val="28"/>
          <w:szCs w:val="28"/>
        </w:rPr>
        <w:t>MODs для расчёта риска летального исхода на основе модели I</w:t>
      </w:r>
      <w:r w:rsidR="00DC5D75" w:rsidRPr="00DC5D75">
        <w:rPr>
          <w:rFonts w:ascii="Times New Roman" w:hAnsi="Times New Roman" w:cs="Times New Roman"/>
          <w:sz w:val="28"/>
          <w:szCs w:val="28"/>
        </w:rPr>
        <w:t>-</w:t>
      </w:r>
      <w:r w:rsidRPr="00AE5565">
        <w:rPr>
          <w:rFonts w:ascii="Times New Roman" w:hAnsi="Times New Roman" w:cs="Times New Roman"/>
          <w:sz w:val="28"/>
          <w:szCs w:val="28"/>
        </w:rPr>
        <w:t>FABP + APACHE II. На данную разработку свидетельство о внесении сведений в государственный реестр прав на объекты, охраняемые авторским правом №</w:t>
      </w:r>
      <w:r>
        <w:rPr>
          <w:rFonts w:ascii="Times New Roman" w:hAnsi="Times New Roman" w:cs="Times New Roman"/>
          <w:sz w:val="28"/>
          <w:szCs w:val="28"/>
        </w:rPr>
        <w:t xml:space="preserve"> 56240 от «1» апреля 2025 года</w:t>
      </w:r>
      <w:r w:rsidR="00E85D2B">
        <w:rPr>
          <w:rFonts w:ascii="Times New Roman" w:hAnsi="Times New Roman" w:cs="Times New Roman"/>
          <w:sz w:val="28"/>
          <w:szCs w:val="28"/>
        </w:rPr>
        <w:t xml:space="preserve"> (Приложение Б)</w:t>
      </w:r>
      <w:r>
        <w:rPr>
          <w:rFonts w:ascii="Times New Roman" w:hAnsi="Times New Roman" w:cs="Times New Roman"/>
          <w:sz w:val="28"/>
          <w:szCs w:val="28"/>
        </w:rPr>
        <w:t xml:space="preserve">. </w:t>
      </w:r>
    </w:p>
    <w:p w14:paraId="13714EC5" w14:textId="6B1CD112" w:rsidR="00AE5565" w:rsidRPr="00F30820" w:rsidRDefault="00AE5565" w:rsidP="00B71B68">
      <w:pPr>
        <w:spacing w:after="0" w:line="240" w:lineRule="auto"/>
        <w:ind w:firstLine="709"/>
        <w:jc w:val="both"/>
        <w:rPr>
          <w:rFonts w:ascii="Times New Roman" w:hAnsi="Times New Roman" w:cs="Times New Roman"/>
          <w:b/>
          <w:sz w:val="28"/>
          <w:szCs w:val="28"/>
        </w:rPr>
      </w:pPr>
      <w:r w:rsidRPr="00F30820">
        <w:rPr>
          <w:rFonts w:ascii="Times New Roman" w:hAnsi="Times New Roman" w:cs="Times New Roman"/>
          <w:b/>
          <w:sz w:val="28"/>
          <w:szCs w:val="28"/>
        </w:rPr>
        <w:t xml:space="preserve">Апробация работы: </w:t>
      </w:r>
    </w:p>
    <w:p w14:paraId="1600736A" w14:textId="77CAA24B" w:rsidR="00F854EC" w:rsidRDefault="000B7E3E" w:rsidP="00B71B68">
      <w:pPr>
        <w:pStyle w:val="Default"/>
        <w:ind w:firstLine="709"/>
        <w:jc w:val="both"/>
        <w:rPr>
          <w:sz w:val="28"/>
          <w:szCs w:val="28"/>
        </w:rPr>
      </w:pPr>
      <w:r>
        <w:rPr>
          <w:sz w:val="28"/>
          <w:szCs w:val="28"/>
        </w:rPr>
        <w:t>Основные положения исследования доложены и обсуждены на: Международном биомедицинском форуме</w:t>
      </w:r>
      <w:r w:rsidR="001C1100">
        <w:rPr>
          <w:sz w:val="28"/>
          <w:szCs w:val="28"/>
        </w:rPr>
        <w:t>,</w:t>
      </w:r>
      <w:r>
        <w:rPr>
          <w:sz w:val="28"/>
          <w:szCs w:val="28"/>
        </w:rPr>
        <w:t xml:space="preserve"> </w:t>
      </w:r>
      <w:r w:rsidR="001C1100">
        <w:rPr>
          <w:sz w:val="28"/>
          <w:szCs w:val="28"/>
        </w:rPr>
        <w:t>17</w:t>
      </w:r>
      <w:r w:rsidR="00DC5D75" w:rsidRPr="00DC5D75">
        <w:rPr>
          <w:sz w:val="28"/>
          <w:szCs w:val="28"/>
        </w:rPr>
        <w:t>-</w:t>
      </w:r>
      <w:r w:rsidR="001C1100">
        <w:rPr>
          <w:sz w:val="28"/>
          <w:szCs w:val="28"/>
        </w:rPr>
        <w:t xml:space="preserve">18 </w:t>
      </w:r>
      <w:r>
        <w:rPr>
          <w:sz w:val="28"/>
          <w:szCs w:val="28"/>
        </w:rPr>
        <w:t>апрел</w:t>
      </w:r>
      <w:r w:rsidR="001C1100">
        <w:rPr>
          <w:sz w:val="28"/>
          <w:szCs w:val="28"/>
        </w:rPr>
        <w:t>я</w:t>
      </w:r>
      <w:r>
        <w:rPr>
          <w:sz w:val="28"/>
          <w:szCs w:val="28"/>
        </w:rPr>
        <w:t>,2025</w:t>
      </w:r>
      <w:r w:rsidR="001C1100">
        <w:rPr>
          <w:sz w:val="28"/>
          <w:szCs w:val="28"/>
        </w:rPr>
        <w:t xml:space="preserve"> г., Караганды, Казахстан;</w:t>
      </w:r>
      <w:r>
        <w:rPr>
          <w:sz w:val="28"/>
          <w:szCs w:val="28"/>
        </w:rPr>
        <w:t xml:space="preserve"> </w:t>
      </w:r>
      <w:r>
        <w:rPr>
          <w:sz w:val="28"/>
          <w:szCs w:val="28"/>
          <w:lang w:val="en-US"/>
        </w:rPr>
        <w:t>VI</w:t>
      </w:r>
      <w:r w:rsidRPr="00C70033">
        <w:rPr>
          <w:sz w:val="28"/>
          <w:szCs w:val="28"/>
        </w:rPr>
        <w:t xml:space="preserve"> </w:t>
      </w:r>
      <w:r>
        <w:rPr>
          <w:sz w:val="28"/>
          <w:szCs w:val="28"/>
        </w:rPr>
        <w:t>Центрально</w:t>
      </w:r>
      <w:r w:rsidR="00DC5D75" w:rsidRPr="00DC5D75">
        <w:rPr>
          <w:sz w:val="28"/>
          <w:szCs w:val="28"/>
        </w:rPr>
        <w:t>-</w:t>
      </w:r>
      <w:r>
        <w:rPr>
          <w:sz w:val="28"/>
          <w:szCs w:val="28"/>
        </w:rPr>
        <w:t>Азиатской международной научно</w:t>
      </w:r>
      <w:r w:rsidR="00DC5D75" w:rsidRPr="00DC5D75">
        <w:rPr>
          <w:sz w:val="28"/>
          <w:szCs w:val="28"/>
        </w:rPr>
        <w:t>-</w:t>
      </w:r>
      <w:r>
        <w:rPr>
          <w:sz w:val="28"/>
          <w:szCs w:val="28"/>
        </w:rPr>
        <w:t>практической конференции по медицинскому образованию</w:t>
      </w:r>
      <w:r w:rsidR="001C1100">
        <w:rPr>
          <w:sz w:val="28"/>
          <w:szCs w:val="28"/>
        </w:rPr>
        <w:t xml:space="preserve">, </w:t>
      </w:r>
      <w:r>
        <w:rPr>
          <w:sz w:val="28"/>
          <w:szCs w:val="28"/>
        </w:rPr>
        <w:t>2</w:t>
      </w:r>
      <w:r w:rsidR="00DC5D75" w:rsidRPr="00DC5D75">
        <w:rPr>
          <w:sz w:val="28"/>
          <w:szCs w:val="28"/>
        </w:rPr>
        <w:t>-</w:t>
      </w:r>
      <w:r>
        <w:rPr>
          <w:sz w:val="28"/>
          <w:szCs w:val="28"/>
        </w:rPr>
        <w:t>3 июня, 2025</w:t>
      </w:r>
      <w:r w:rsidR="001C1100">
        <w:rPr>
          <w:sz w:val="28"/>
          <w:szCs w:val="28"/>
        </w:rPr>
        <w:t xml:space="preserve"> г.,</w:t>
      </w:r>
      <w:r w:rsidR="00491863">
        <w:rPr>
          <w:sz w:val="28"/>
          <w:szCs w:val="28"/>
        </w:rPr>
        <w:t xml:space="preserve"> </w:t>
      </w:r>
      <w:r w:rsidR="001C1100">
        <w:rPr>
          <w:sz w:val="28"/>
          <w:szCs w:val="28"/>
        </w:rPr>
        <w:t xml:space="preserve">Караганды, Казахстан; </w:t>
      </w:r>
      <w:r w:rsidR="00952F41">
        <w:rPr>
          <w:sz w:val="28"/>
          <w:szCs w:val="28"/>
        </w:rPr>
        <w:t>М</w:t>
      </w:r>
      <w:r w:rsidR="00952F41" w:rsidRPr="00952F41">
        <w:rPr>
          <w:sz w:val="28"/>
          <w:szCs w:val="28"/>
        </w:rPr>
        <w:t>еждународной конференции International Surgical Week ISW 2024, 25</w:t>
      </w:r>
      <w:r w:rsidR="00DC5D75" w:rsidRPr="00DC5D75">
        <w:rPr>
          <w:sz w:val="28"/>
          <w:szCs w:val="28"/>
        </w:rPr>
        <w:t>-</w:t>
      </w:r>
      <w:r w:rsidR="00952F41" w:rsidRPr="00952F41">
        <w:rPr>
          <w:sz w:val="28"/>
          <w:szCs w:val="28"/>
        </w:rPr>
        <w:t xml:space="preserve">29 </w:t>
      </w:r>
      <w:r w:rsidR="00952F41">
        <w:rPr>
          <w:sz w:val="28"/>
          <w:szCs w:val="28"/>
        </w:rPr>
        <w:t>августа</w:t>
      </w:r>
      <w:r w:rsidR="00952F41" w:rsidRPr="00952F41">
        <w:rPr>
          <w:sz w:val="28"/>
          <w:szCs w:val="28"/>
        </w:rPr>
        <w:t xml:space="preserve"> 2024</w:t>
      </w:r>
      <w:r w:rsidR="00952F41">
        <w:rPr>
          <w:sz w:val="28"/>
          <w:szCs w:val="28"/>
        </w:rPr>
        <w:t xml:space="preserve"> г., Куала</w:t>
      </w:r>
      <w:r w:rsidR="00DC5D75" w:rsidRPr="00DC5D75">
        <w:rPr>
          <w:sz w:val="28"/>
          <w:szCs w:val="28"/>
        </w:rPr>
        <w:t>-</w:t>
      </w:r>
      <w:r w:rsidR="00952F41">
        <w:rPr>
          <w:sz w:val="28"/>
          <w:szCs w:val="28"/>
        </w:rPr>
        <w:t>Лумпур, Малайзия;</w:t>
      </w:r>
      <w:r w:rsidR="00952F41" w:rsidRPr="00952F41">
        <w:rPr>
          <w:sz w:val="28"/>
          <w:szCs w:val="28"/>
        </w:rPr>
        <w:t xml:space="preserve"> </w:t>
      </w:r>
      <w:r w:rsidR="00952F41">
        <w:rPr>
          <w:sz w:val="28"/>
          <w:szCs w:val="28"/>
        </w:rPr>
        <w:t>М</w:t>
      </w:r>
      <w:r w:rsidR="00952F41" w:rsidRPr="00952F41">
        <w:rPr>
          <w:sz w:val="28"/>
          <w:szCs w:val="28"/>
        </w:rPr>
        <w:t>еждународной конференции 44th International Symposium on Intensive Care &amp; Emergency Medicine (ISICEM 2025), 18</w:t>
      </w:r>
      <w:r w:rsidR="00DC5D75" w:rsidRPr="00DC5D75">
        <w:rPr>
          <w:sz w:val="28"/>
          <w:szCs w:val="28"/>
        </w:rPr>
        <w:t>-</w:t>
      </w:r>
      <w:r w:rsidR="00952F41" w:rsidRPr="00952F41">
        <w:rPr>
          <w:sz w:val="28"/>
          <w:szCs w:val="28"/>
        </w:rPr>
        <w:t>21</w:t>
      </w:r>
      <w:r w:rsidR="00952F41">
        <w:rPr>
          <w:sz w:val="28"/>
          <w:szCs w:val="28"/>
        </w:rPr>
        <w:t xml:space="preserve"> марта</w:t>
      </w:r>
      <w:r w:rsidR="00952F41" w:rsidRPr="00952F41">
        <w:rPr>
          <w:sz w:val="28"/>
          <w:szCs w:val="28"/>
        </w:rPr>
        <w:t xml:space="preserve"> 2025</w:t>
      </w:r>
      <w:r w:rsidR="00952F41">
        <w:rPr>
          <w:sz w:val="28"/>
          <w:szCs w:val="28"/>
        </w:rPr>
        <w:t xml:space="preserve"> г.. Брюссель, Бельгия;</w:t>
      </w:r>
      <w:r w:rsidR="00952F41" w:rsidRPr="00952F41">
        <w:rPr>
          <w:sz w:val="28"/>
          <w:szCs w:val="28"/>
        </w:rPr>
        <w:t xml:space="preserve"> </w:t>
      </w:r>
      <w:r w:rsidR="00A14F1C">
        <w:rPr>
          <w:sz w:val="28"/>
          <w:szCs w:val="28"/>
        </w:rPr>
        <w:t>Междунаро</w:t>
      </w:r>
      <w:r w:rsidR="00F854EC">
        <w:rPr>
          <w:sz w:val="28"/>
          <w:szCs w:val="28"/>
        </w:rPr>
        <w:t>дном конгрессе «</w:t>
      </w:r>
      <w:r w:rsidR="00F854EC">
        <w:rPr>
          <w:sz w:val="28"/>
          <w:szCs w:val="28"/>
          <w:lang w:val="en-US"/>
        </w:rPr>
        <w:t>Euroanaesthesia</w:t>
      </w:r>
      <w:r w:rsidR="00F854EC" w:rsidRPr="00C70033">
        <w:rPr>
          <w:sz w:val="28"/>
          <w:szCs w:val="28"/>
        </w:rPr>
        <w:t xml:space="preserve"> 2025</w:t>
      </w:r>
      <w:r w:rsidR="00F854EC">
        <w:rPr>
          <w:sz w:val="28"/>
          <w:szCs w:val="28"/>
        </w:rPr>
        <w:t>»</w:t>
      </w:r>
      <w:r w:rsidR="001C1100">
        <w:rPr>
          <w:sz w:val="28"/>
          <w:szCs w:val="28"/>
        </w:rPr>
        <w:t xml:space="preserve">, </w:t>
      </w:r>
      <w:r w:rsidR="00F854EC">
        <w:rPr>
          <w:sz w:val="28"/>
          <w:szCs w:val="28"/>
        </w:rPr>
        <w:t>25</w:t>
      </w:r>
      <w:r w:rsidR="00DC5D75" w:rsidRPr="00DC5D75">
        <w:rPr>
          <w:sz w:val="28"/>
          <w:szCs w:val="28"/>
        </w:rPr>
        <w:t>-</w:t>
      </w:r>
      <w:r w:rsidR="00F854EC">
        <w:rPr>
          <w:sz w:val="28"/>
          <w:szCs w:val="28"/>
        </w:rPr>
        <w:t>27 мая</w:t>
      </w:r>
      <w:r w:rsidR="00F854EC" w:rsidRPr="00C70033">
        <w:rPr>
          <w:sz w:val="28"/>
          <w:szCs w:val="28"/>
        </w:rPr>
        <w:t>,</w:t>
      </w:r>
      <w:r w:rsidR="00F854EC">
        <w:rPr>
          <w:sz w:val="28"/>
          <w:szCs w:val="28"/>
        </w:rPr>
        <w:t xml:space="preserve"> Лиссабон, Португалия</w:t>
      </w:r>
      <w:r w:rsidR="001C1100">
        <w:rPr>
          <w:sz w:val="28"/>
          <w:szCs w:val="28"/>
        </w:rPr>
        <w:t>;</w:t>
      </w:r>
      <w:r w:rsidR="00BF321F">
        <w:rPr>
          <w:sz w:val="28"/>
          <w:szCs w:val="28"/>
        </w:rPr>
        <w:t xml:space="preserve"> а так</w:t>
      </w:r>
      <w:r w:rsidR="0066329F">
        <w:rPr>
          <w:sz w:val="28"/>
          <w:szCs w:val="28"/>
        </w:rPr>
        <w:t>же</w:t>
      </w:r>
      <w:r w:rsidR="00C17255">
        <w:rPr>
          <w:sz w:val="28"/>
          <w:szCs w:val="28"/>
        </w:rPr>
        <w:t xml:space="preserve"> на</w:t>
      </w:r>
      <w:r w:rsidR="0066329F">
        <w:rPr>
          <w:sz w:val="28"/>
          <w:szCs w:val="28"/>
        </w:rPr>
        <w:t xml:space="preserve"> </w:t>
      </w:r>
      <w:r w:rsidR="0066329F">
        <w:rPr>
          <w:sz w:val="28"/>
          <w:szCs w:val="28"/>
        </w:rPr>
        <w:lastRenderedPageBreak/>
        <w:t>расширенном заседании Института наук о жизни при НАО «КМУ»</w:t>
      </w:r>
      <w:r w:rsidR="001E503D">
        <w:rPr>
          <w:sz w:val="28"/>
          <w:szCs w:val="28"/>
        </w:rPr>
        <w:t>,</w:t>
      </w:r>
      <w:r w:rsidR="0066329F">
        <w:rPr>
          <w:sz w:val="28"/>
          <w:szCs w:val="28"/>
        </w:rPr>
        <w:t xml:space="preserve"> 31</w:t>
      </w:r>
      <w:r w:rsidR="001E503D">
        <w:rPr>
          <w:sz w:val="28"/>
          <w:szCs w:val="28"/>
        </w:rPr>
        <w:t xml:space="preserve"> июня </w:t>
      </w:r>
      <w:r w:rsidR="0066329F">
        <w:rPr>
          <w:sz w:val="28"/>
          <w:szCs w:val="28"/>
        </w:rPr>
        <w:t>2025</w:t>
      </w:r>
      <w:r w:rsidR="001E503D">
        <w:rPr>
          <w:sz w:val="28"/>
          <w:szCs w:val="28"/>
        </w:rPr>
        <w:t xml:space="preserve"> г</w:t>
      </w:r>
      <w:r w:rsidR="00F30820">
        <w:rPr>
          <w:sz w:val="28"/>
          <w:szCs w:val="28"/>
        </w:rPr>
        <w:t xml:space="preserve">. </w:t>
      </w:r>
    </w:p>
    <w:p w14:paraId="3F2243AB" w14:textId="79A3A511" w:rsidR="00FD7E46" w:rsidRPr="00F30820" w:rsidRDefault="00FD7E46" w:rsidP="00B71B68">
      <w:pPr>
        <w:pStyle w:val="Default"/>
        <w:ind w:firstLine="709"/>
        <w:jc w:val="both"/>
        <w:rPr>
          <w:b/>
        </w:rPr>
      </w:pPr>
      <w:r w:rsidRPr="00F30820">
        <w:rPr>
          <w:b/>
          <w:sz w:val="28"/>
          <w:szCs w:val="28"/>
        </w:rPr>
        <w:t xml:space="preserve">Публикации: </w:t>
      </w:r>
    </w:p>
    <w:p w14:paraId="48CC3BE2" w14:textId="07B4C5C5" w:rsidR="00E32C46" w:rsidRDefault="00F854EC" w:rsidP="00B71B68">
      <w:pPr>
        <w:spacing w:after="0" w:line="240" w:lineRule="auto"/>
        <w:ind w:firstLine="709"/>
        <w:jc w:val="both"/>
        <w:rPr>
          <w:rFonts w:ascii="Times New Roman" w:hAnsi="Times New Roman" w:cs="Times New Roman"/>
          <w:sz w:val="28"/>
          <w:szCs w:val="28"/>
        </w:rPr>
      </w:pPr>
      <w:r w:rsidRPr="00F854EC">
        <w:rPr>
          <w:rFonts w:ascii="Times New Roman" w:hAnsi="Times New Roman" w:cs="Times New Roman"/>
          <w:sz w:val="28"/>
          <w:szCs w:val="28"/>
        </w:rPr>
        <w:t xml:space="preserve">По </w:t>
      </w:r>
      <w:r w:rsidR="000C61F2">
        <w:rPr>
          <w:rFonts w:ascii="Times New Roman" w:hAnsi="Times New Roman" w:cs="Times New Roman"/>
          <w:sz w:val="28"/>
          <w:szCs w:val="28"/>
        </w:rPr>
        <w:t xml:space="preserve">теме диссертации опубликовано </w:t>
      </w:r>
      <w:r w:rsidR="001D2DF0">
        <w:rPr>
          <w:rFonts w:ascii="Times New Roman" w:hAnsi="Times New Roman" w:cs="Times New Roman"/>
          <w:sz w:val="28"/>
          <w:szCs w:val="28"/>
        </w:rPr>
        <w:t>12</w:t>
      </w:r>
      <w:r>
        <w:rPr>
          <w:rFonts w:ascii="Times New Roman" w:hAnsi="Times New Roman" w:cs="Times New Roman"/>
          <w:sz w:val="28"/>
          <w:szCs w:val="28"/>
        </w:rPr>
        <w:t xml:space="preserve"> научных работ, из них: </w:t>
      </w:r>
      <w:r w:rsidR="00F215DE">
        <w:rPr>
          <w:rFonts w:ascii="Times New Roman" w:hAnsi="Times New Roman" w:cs="Times New Roman"/>
          <w:sz w:val="28"/>
          <w:szCs w:val="28"/>
        </w:rPr>
        <w:t xml:space="preserve">1 статья </w:t>
      </w:r>
      <w:r w:rsidRPr="00F854EC">
        <w:rPr>
          <w:rFonts w:ascii="Times New Roman" w:hAnsi="Times New Roman" w:cs="Times New Roman"/>
          <w:sz w:val="28"/>
          <w:szCs w:val="28"/>
        </w:rPr>
        <w:t>в научн</w:t>
      </w:r>
      <w:r w:rsidR="00DC5D75" w:rsidRPr="00DC5D75">
        <w:rPr>
          <w:rFonts w:ascii="Times New Roman" w:hAnsi="Times New Roman" w:cs="Times New Roman"/>
          <w:sz w:val="28"/>
          <w:szCs w:val="28"/>
        </w:rPr>
        <w:t>о</w:t>
      </w:r>
      <w:r w:rsidR="00DC5D75">
        <w:rPr>
          <w:rFonts w:ascii="Times New Roman" w:hAnsi="Times New Roman" w:cs="Times New Roman"/>
          <w:sz w:val="28"/>
          <w:szCs w:val="28"/>
        </w:rPr>
        <w:t>м из</w:t>
      </w:r>
      <w:r w:rsidRPr="00F854EC">
        <w:rPr>
          <w:rFonts w:ascii="Times New Roman" w:hAnsi="Times New Roman" w:cs="Times New Roman"/>
          <w:sz w:val="28"/>
          <w:szCs w:val="28"/>
        </w:rPr>
        <w:t>дани</w:t>
      </w:r>
      <w:r w:rsidR="00DC5D75">
        <w:rPr>
          <w:rFonts w:ascii="Times New Roman" w:hAnsi="Times New Roman" w:cs="Times New Roman"/>
          <w:sz w:val="28"/>
          <w:szCs w:val="28"/>
        </w:rPr>
        <w:t>и</w:t>
      </w:r>
      <w:r w:rsidRPr="00F854EC">
        <w:rPr>
          <w:rFonts w:ascii="Times New Roman" w:hAnsi="Times New Roman" w:cs="Times New Roman"/>
          <w:sz w:val="28"/>
          <w:szCs w:val="28"/>
        </w:rPr>
        <w:t>, рекомендованн</w:t>
      </w:r>
      <w:r w:rsidR="00DC5D75">
        <w:rPr>
          <w:rFonts w:ascii="Times New Roman" w:hAnsi="Times New Roman" w:cs="Times New Roman"/>
          <w:sz w:val="28"/>
          <w:szCs w:val="28"/>
        </w:rPr>
        <w:t>ом</w:t>
      </w:r>
      <w:r w:rsidRPr="00F854EC">
        <w:rPr>
          <w:rFonts w:ascii="Times New Roman" w:hAnsi="Times New Roman" w:cs="Times New Roman"/>
          <w:sz w:val="28"/>
          <w:szCs w:val="28"/>
        </w:rPr>
        <w:t xml:space="preserve"> </w:t>
      </w:r>
      <w:r w:rsidR="00855F96" w:rsidRPr="00855F96">
        <w:rPr>
          <w:rFonts w:ascii="Times New Roman" w:hAnsi="Times New Roman" w:cs="Times New Roman"/>
          <w:sz w:val="28"/>
          <w:szCs w:val="28"/>
        </w:rPr>
        <w:t>Комитет</w:t>
      </w:r>
      <w:r w:rsidR="00855F96">
        <w:rPr>
          <w:rFonts w:ascii="Times New Roman" w:hAnsi="Times New Roman" w:cs="Times New Roman"/>
          <w:sz w:val="28"/>
          <w:szCs w:val="28"/>
        </w:rPr>
        <w:t>ом</w:t>
      </w:r>
      <w:r w:rsidR="00855F96" w:rsidRPr="00855F96">
        <w:rPr>
          <w:rFonts w:ascii="Times New Roman" w:hAnsi="Times New Roman" w:cs="Times New Roman"/>
          <w:sz w:val="28"/>
          <w:szCs w:val="28"/>
        </w:rPr>
        <w:t xml:space="preserve"> по обеспечению качества в сфере науки и высшего образования Министерства науки и высшего образования Республики Казахстан</w:t>
      </w:r>
      <w:r>
        <w:rPr>
          <w:rFonts w:ascii="Times New Roman" w:hAnsi="Times New Roman" w:cs="Times New Roman"/>
          <w:sz w:val="28"/>
          <w:szCs w:val="28"/>
        </w:rPr>
        <w:t>;</w:t>
      </w:r>
      <w:r w:rsidR="00DC5D75" w:rsidRPr="00DC5D75">
        <w:rPr>
          <w:rFonts w:ascii="Times New Roman" w:hAnsi="Times New Roman" w:cs="Times New Roman"/>
          <w:sz w:val="28"/>
          <w:szCs w:val="28"/>
        </w:rPr>
        <w:t xml:space="preserve"> </w:t>
      </w:r>
      <w:r w:rsidR="00DC5D75">
        <w:rPr>
          <w:rFonts w:ascii="Times New Roman" w:hAnsi="Times New Roman" w:cs="Times New Roman"/>
          <w:sz w:val="28"/>
          <w:szCs w:val="28"/>
        </w:rPr>
        <w:t xml:space="preserve"> </w:t>
      </w:r>
      <w:r w:rsidR="000C61F2">
        <w:rPr>
          <w:rFonts w:ascii="Times New Roman" w:hAnsi="Times New Roman" w:cs="Times New Roman"/>
          <w:sz w:val="28"/>
          <w:szCs w:val="28"/>
        </w:rPr>
        <w:t>3</w:t>
      </w:r>
      <w:r w:rsidR="006278A9">
        <w:rPr>
          <w:rFonts w:ascii="Times New Roman" w:hAnsi="Times New Roman" w:cs="Times New Roman"/>
          <w:sz w:val="28"/>
          <w:szCs w:val="28"/>
        </w:rPr>
        <w:t xml:space="preserve"> публикаци</w:t>
      </w:r>
      <w:r w:rsidR="00DC643E">
        <w:rPr>
          <w:rFonts w:ascii="Times New Roman" w:hAnsi="Times New Roman" w:cs="Times New Roman"/>
          <w:sz w:val="28"/>
          <w:szCs w:val="28"/>
        </w:rPr>
        <w:t xml:space="preserve">и </w:t>
      </w:r>
      <w:r w:rsidRPr="00F854EC">
        <w:rPr>
          <w:rFonts w:ascii="Times New Roman" w:hAnsi="Times New Roman" w:cs="Times New Roman"/>
          <w:sz w:val="28"/>
          <w:szCs w:val="28"/>
        </w:rPr>
        <w:t>в международных</w:t>
      </w:r>
      <w:r>
        <w:rPr>
          <w:rFonts w:ascii="Times New Roman" w:hAnsi="Times New Roman" w:cs="Times New Roman"/>
          <w:sz w:val="28"/>
          <w:szCs w:val="28"/>
        </w:rPr>
        <w:t xml:space="preserve"> научных изданиях, входящих в </w:t>
      </w:r>
      <w:r w:rsidR="006278A9">
        <w:rPr>
          <w:rFonts w:ascii="Times New Roman" w:hAnsi="Times New Roman" w:cs="Times New Roman"/>
          <w:sz w:val="28"/>
          <w:szCs w:val="28"/>
        </w:rPr>
        <w:t>информационные</w:t>
      </w:r>
      <w:r w:rsidRPr="00F854EC">
        <w:rPr>
          <w:rFonts w:ascii="Times New Roman" w:hAnsi="Times New Roman" w:cs="Times New Roman"/>
          <w:sz w:val="28"/>
          <w:szCs w:val="28"/>
        </w:rPr>
        <w:t xml:space="preserve"> базы данных Scopus</w:t>
      </w:r>
      <w:r w:rsidR="00C17255">
        <w:rPr>
          <w:rFonts w:ascii="Times New Roman" w:hAnsi="Times New Roman" w:cs="Times New Roman"/>
          <w:sz w:val="28"/>
          <w:szCs w:val="28"/>
        </w:rPr>
        <w:t xml:space="preserve"> с</w:t>
      </w:r>
      <w:r w:rsidR="00DC643E">
        <w:rPr>
          <w:rFonts w:ascii="Times New Roman" w:hAnsi="Times New Roman" w:cs="Times New Roman"/>
          <w:sz w:val="28"/>
          <w:szCs w:val="28"/>
        </w:rPr>
        <w:t xml:space="preserve"> процентил</w:t>
      </w:r>
      <w:r w:rsidR="00C17255">
        <w:rPr>
          <w:rFonts w:ascii="Times New Roman" w:hAnsi="Times New Roman" w:cs="Times New Roman"/>
          <w:sz w:val="28"/>
          <w:szCs w:val="28"/>
        </w:rPr>
        <w:t>ем</w:t>
      </w:r>
      <w:r w:rsidR="00DC643E">
        <w:rPr>
          <w:rFonts w:ascii="Times New Roman" w:hAnsi="Times New Roman" w:cs="Times New Roman"/>
          <w:sz w:val="28"/>
          <w:szCs w:val="28"/>
        </w:rPr>
        <w:t xml:space="preserve"> выше 35</w:t>
      </w:r>
      <w:r w:rsidRPr="00F854EC">
        <w:rPr>
          <w:rFonts w:ascii="Times New Roman" w:hAnsi="Times New Roman" w:cs="Times New Roman"/>
          <w:sz w:val="28"/>
          <w:szCs w:val="28"/>
        </w:rPr>
        <w:t xml:space="preserve">; </w:t>
      </w:r>
      <w:r w:rsidR="00DC5D75">
        <w:rPr>
          <w:rFonts w:ascii="Times New Roman" w:hAnsi="Times New Roman" w:cs="Times New Roman"/>
          <w:sz w:val="28"/>
          <w:szCs w:val="28"/>
        </w:rPr>
        <w:t>1 монография;</w:t>
      </w:r>
      <w:r w:rsidR="00DC5D75" w:rsidRPr="00F854EC">
        <w:rPr>
          <w:rFonts w:ascii="Times New Roman" w:hAnsi="Times New Roman" w:cs="Times New Roman"/>
          <w:sz w:val="28"/>
          <w:szCs w:val="28"/>
        </w:rPr>
        <w:t xml:space="preserve"> </w:t>
      </w:r>
      <w:r w:rsidR="00DC5D75">
        <w:rPr>
          <w:rFonts w:ascii="Times New Roman" w:hAnsi="Times New Roman" w:cs="Times New Roman"/>
          <w:sz w:val="28"/>
          <w:szCs w:val="28"/>
        </w:rPr>
        <w:t xml:space="preserve"> </w:t>
      </w:r>
      <w:r w:rsidR="001D2DF0">
        <w:rPr>
          <w:rFonts w:ascii="Times New Roman" w:hAnsi="Times New Roman" w:cs="Times New Roman"/>
          <w:sz w:val="28"/>
          <w:szCs w:val="28"/>
        </w:rPr>
        <w:t>5</w:t>
      </w:r>
      <w:r>
        <w:rPr>
          <w:rFonts w:ascii="Times New Roman" w:hAnsi="Times New Roman" w:cs="Times New Roman"/>
          <w:sz w:val="28"/>
          <w:szCs w:val="28"/>
        </w:rPr>
        <w:t xml:space="preserve"> тезис</w:t>
      </w:r>
      <w:r w:rsidR="001D2DF0">
        <w:rPr>
          <w:rFonts w:ascii="Times New Roman" w:hAnsi="Times New Roman" w:cs="Times New Roman"/>
          <w:sz w:val="28"/>
          <w:szCs w:val="28"/>
        </w:rPr>
        <w:t>ов</w:t>
      </w:r>
      <w:r w:rsidRPr="00F854EC">
        <w:rPr>
          <w:rFonts w:ascii="Times New Roman" w:hAnsi="Times New Roman" w:cs="Times New Roman"/>
          <w:sz w:val="28"/>
          <w:szCs w:val="28"/>
        </w:rPr>
        <w:t xml:space="preserve"> в материалах международных и республиканских к</w:t>
      </w:r>
      <w:r>
        <w:rPr>
          <w:rFonts w:ascii="Times New Roman" w:hAnsi="Times New Roman" w:cs="Times New Roman"/>
          <w:sz w:val="28"/>
          <w:szCs w:val="28"/>
        </w:rPr>
        <w:t>онференций; 2</w:t>
      </w:r>
      <w:r w:rsidRPr="00F854EC">
        <w:rPr>
          <w:rFonts w:ascii="Times New Roman" w:hAnsi="Times New Roman" w:cs="Times New Roman"/>
          <w:sz w:val="28"/>
          <w:szCs w:val="28"/>
        </w:rPr>
        <w:t xml:space="preserve"> свидетельства о внесение сведений в государственный реестр прав на объекты, охраняемые авторским правом</w:t>
      </w:r>
      <w:r w:rsidR="00A473A6">
        <w:rPr>
          <w:rFonts w:ascii="Times New Roman" w:hAnsi="Times New Roman" w:cs="Times New Roman"/>
          <w:sz w:val="28"/>
          <w:szCs w:val="28"/>
        </w:rPr>
        <w:t>.</w:t>
      </w:r>
    </w:p>
    <w:p w14:paraId="70847CBC" w14:textId="77777777" w:rsidR="001D2DF0" w:rsidRPr="00645ED6" w:rsidRDefault="001D2DF0" w:rsidP="00B71B68">
      <w:pPr>
        <w:spacing w:after="0" w:line="240" w:lineRule="auto"/>
        <w:ind w:firstLine="709"/>
        <w:jc w:val="both"/>
        <w:rPr>
          <w:rFonts w:ascii="Times New Roman" w:hAnsi="Times New Roman" w:cs="Times New Roman"/>
          <w:b/>
          <w:sz w:val="28"/>
          <w:szCs w:val="28"/>
        </w:rPr>
      </w:pPr>
      <w:r w:rsidRPr="00645ED6">
        <w:rPr>
          <w:rFonts w:ascii="Times New Roman" w:hAnsi="Times New Roman" w:cs="Times New Roman"/>
          <w:b/>
          <w:sz w:val="28"/>
          <w:szCs w:val="28"/>
        </w:rPr>
        <w:t xml:space="preserve">Объем и структура диссертации. </w:t>
      </w:r>
    </w:p>
    <w:p w14:paraId="40B2BDBC" w14:textId="2E684CD5" w:rsidR="001D2DF0" w:rsidRDefault="001D2DF0" w:rsidP="00484199">
      <w:pPr>
        <w:spacing w:after="0" w:line="240" w:lineRule="auto"/>
        <w:ind w:firstLine="709"/>
        <w:jc w:val="both"/>
        <w:rPr>
          <w:rFonts w:ascii="Times New Roman" w:hAnsi="Times New Roman" w:cs="Times New Roman"/>
          <w:sz w:val="28"/>
          <w:szCs w:val="28"/>
        </w:rPr>
      </w:pPr>
      <w:r w:rsidRPr="00645ED6">
        <w:rPr>
          <w:rFonts w:ascii="Times New Roman" w:hAnsi="Times New Roman" w:cs="Times New Roman"/>
          <w:sz w:val="28"/>
          <w:szCs w:val="28"/>
        </w:rPr>
        <w:t>Диссертация содержит 1</w:t>
      </w:r>
      <w:r w:rsidR="006A54F4" w:rsidRPr="00645ED6">
        <w:rPr>
          <w:rFonts w:ascii="Times New Roman" w:hAnsi="Times New Roman" w:cs="Times New Roman"/>
          <w:sz w:val="28"/>
          <w:szCs w:val="28"/>
        </w:rPr>
        <w:t>1</w:t>
      </w:r>
      <w:r w:rsidR="00DC5D75">
        <w:rPr>
          <w:rFonts w:ascii="Times New Roman" w:hAnsi="Times New Roman" w:cs="Times New Roman"/>
          <w:sz w:val="28"/>
          <w:szCs w:val="28"/>
        </w:rPr>
        <w:t>4</w:t>
      </w:r>
      <w:r w:rsidRPr="00645ED6">
        <w:rPr>
          <w:rFonts w:ascii="Times New Roman" w:hAnsi="Times New Roman" w:cs="Times New Roman"/>
          <w:sz w:val="28"/>
          <w:szCs w:val="28"/>
        </w:rPr>
        <w:t xml:space="preserve"> страниц машинописного текста, состоит из введения, обзора литературы, основной части (материалы и методы исследования, результа</w:t>
      </w:r>
      <w:r w:rsidR="006A54F4" w:rsidRPr="00645ED6">
        <w:rPr>
          <w:rFonts w:ascii="Times New Roman" w:hAnsi="Times New Roman" w:cs="Times New Roman"/>
          <w:sz w:val="28"/>
          <w:szCs w:val="28"/>
        </w:rPr>
        <w:t xml:space="preserve">ты исследования), заключения, </w:t>
      </w:r>
      <w:r w:rsidR="006611C2">
        <w:rPr>
          <w:rFonts w:ascii="Times New Roman" w:hAnsi="Times New Roman" w:cs="Times New Roman"/>
          <w:sz w:val="28"/>
          <w:szCs w:val="28"/>
        </w:rPr>
        <w:t>5 приложений,</w:t>
      </w:r>
      <w:r w:rsidR="006611C2" w:rsidRPr="00645ED6">
        <w:rPr>
          <w:rFonts w:ascii="Times New Roman" w:hAnsi="Times New Roman" w:cs="Times New Roman"/>
          <w:sz w:val="28"/>
          <w:szCs w:val="28"/>
        </w:rPr>
        <w:t xml:space="preserve"> </w:t>
      </w:r>
      <w:r w:rsidR="006A54F4" w:rsidRPr="00645ED6">
        <w:rPr>
          <w:rFonts w:ascii="Times New Roman" w:hAnsi="Times New Roman" w:cs="Times New Roman"/>
          <w:sz w:val="28"/>
          <w:szCs w:val="28"/>
        </w:rPr>
        <w:t>13 таблиц, 39</w:t>
      </w:r>
      <w:r w:rsidRPr="00645ED6">
        <w:rPr>
          <w:rFonts w:ascii="Times New Roman" w:hAnsi="Times New Roman" w:cs="Times New Roman"/>
          <w:sz w:val="28"/>
          <w:szCs w:val="28"/>
        </w:rPr>
        <w:t xml:space="preserve"> рисунков и списка использованных источников, включающего в</w:t>
      </w:r>
      <w:r w:rsidR="006A54F4" w:rsidRPr="00645ED6">
        <w:rPr>
          <w:rFonts w:ascii="Times New Roman" w:hAnsi="Times New Roman" w:cs="Times New Roman"/>
          <w:sz w:val="28"/>
          <w:szCs w:val="28"/>
        </w:rPr>
        <w:t xml:space="preserve"> себя 140</w:t>
      </w:r>
      <w:r w:rsidRPr="00645ED6">
        <w:rPr>
          <w:rFonts w:ascii="Times New Roman" w:hAnsi="Times New Roman" w:cs="Times New Roman"/>
          <w:sz w:val="28"/>
          <w:szCs w:val="28"/>
        </w:rPr>
        <w:t xml:space="preserve"> источников.</w:t>
      </w:r>
      <w:r w:rsidRPr="00DC37D0">
        <w:rPr>
          <w:rFonts w:ascii="Times New Roman" w:hAnsi="Times New Roman" w:cs="Times New Roman"/>
          <w:sz w:val="28"/>
          <w:szCs w:val="28"/>
        </w:rPr>
        <w:t xml:space="preserve"> </w:t>
      </w:r>
      <w:bookmarkStart w:id="0" w:name="_GoBack"/>
      <w:bookmarkEnd w:id="0"/>
    </w:p>
    <w:p w14:paraId="4466223B" w14:textId="0EB96A77" w:rsidR="0066329F" w:rsidRDefault="001D2DF0" w:rsidP="00B71B68">
      <w:pPr>
        <w:spacing w:after="0" w:line="240" w:lineRule="auto"/>
        <w:ind w:firstLine="709"/>
        <w:jc w:val="both"/>
        <w:rPr>
          <w:rFonts w:ascii="Times New Roman" w:hAnsi="Times New Roman" w:cs="Times New Roman"/>
          <w:sz w:val="28"/>
          <w:szCs w:val="28"/>
        </w:rPr>
      </w:pPr>
      <w:r w:rsidRPr="00DC37D0">
        <w:rPr>
          <w:rFonts w:ascii="Times New Roman" w:hAnsi="Times New Roman" w:cs="Times New Roman"/>
          <w:sz w:val="28"/>
          <w:szCs w:val="28"/>
        </w:rPr>
        <w:t>Данное исследование является фрагментом научно</w:t>
      </w:r>
      <w:r w:rsidR="00DC5D75" w:rsidRPr="00DC5D75">
        <w:rPr>
          <w:rFonts w:ascii="Times New Roman" w:hAnsi="Times New Roman" w:cs="Times New Roman"/>
          <w:sz w:val="28"/>
          <w:szCs w:val="28"/>
        </w:rPr>
        <w:t>-</w:t>
      </w:r>
      <w:r w:rsidRPr="00DC37D0">
        <w:rPr>
          <w:rFonts w:ascii="Times New Roman" w:hAnsi="Times New Roman" w:cs="Times New Roman"/>
          <w:sz w:val="28"/>
          <w:szCs w:val="28"/>
        </w:rPr>
        <w:t>исследовательск</w:t>
      </w:r>
      <w:r w:rsidR="003B6EC6">
        <w:rPr>
          <w:rFonts w:ascii="Times New Roman" w:hAnsi="Times New Roman" w:cs="Times New Roman"/>
          <w:sz w:val="28"/>
          <w:szCs w:val="28"/>
        </w:rPr>
        <w:t xml:space="preserve">ой </w:t>
      </w:r>
      <w:r w:rsidRPr="00DC37D0">
        <w:rPr>
          <w:rFonts w:ascii="Times New Roman" w:hAnsi="Times New Roman" w:cs="Times New Roman"/>
          <w:sz w:val="28"/>
          <w:szCs w:val="28"/>
        </w:rPr>
        <w:t>работ</w:t>
      </w:r>
      <w:r w:rsidR="003B6EC6">
        <w:rPr>
          <w:rFonts w:ascii="Times New Roman" w:hAnsi="Times New Roman" w:cs="Times New Roman"/>
          <w:sz w:val="28"/>
          <w:szCs w:val="28"/>
        </w:rPr>
        <w:t>ы</w:t>
      </w:r>
      <w:r w:rsidRPr="00DC37D0">
        <w:rPr>
          <w:rFonts w:ascii="Times New Roman" w:hAnsi="Times New Roman" w:cs="Times New Roman"/>
          <w:sz w:val="28"/>
          <w:szCs w:val="28"/>
        </w:rPr>
        <w:t xml:space="preserve"> с финансированием по гранту М</w:t>
      </w:r>
      <w:r w:rsidR="003B6EC6">
        <w:rPr>
          <w:rFonts w:ascii="Times New Roman" w:hAnsi="Times New Roman" w:cs="Times New Roman"/>
          <w:sz w:val="28"/>
          <w:szCs w:val="28"/>
        </w:rPr>
        <w:t>НВО</w:t>
      </w:r>
      <w:r w:rsidRPr="00DC37D0">
        <w:rPr>
          <w:rFonts w:ascii="Times New Roman" w:hAnsi="Times New Roman" w:cs="Times New Roman"/>
          <w:sz w:val="28"/>
          <w:szCs w:val="28"/>
        </w:rPr>
        <w:t xml:space="preserve"> РК ИРН </w:t>
      </w:r>
      <w:r w:rsidR="003B6EC6" w:rsidRPr="003B6EC6">
        <w:rPr>
          <w:rFonts w:ascii="Times New Roman" w:hAnsi="Times New Roman" w:cs="Times New Roman"/>
          <w:sz w:val="28"/>
          <w:szCs w:val="28"/>
        </w:rPr>
        <w:t>AP19677271 «Изучение взаимосвязи интраабдоминального давления, биомаркеров бактериальной транслокации и биомаркеров повреждения кишечной стенки при синдроме мультиорганной дисфункции».</w:t>
      </w:r>
    </w:p>
    <w:p w14:paraId="1D3C14DE" w14:textId="77777777" w:rsidR="0066329F" w:rsidRDefault="0066329F" w:rsidP="00B71B68">
      <w:pPr>
        <w:spacing w:after="0" w:line="240" w:lineRule="auto"/>
        <w:ind w:firstLine="709"/>
        <w:jc w:val="both"/>
        <w:rPr>
          <w:rFonts w:ascii="Times New Roman" w:hAnsi="Times New Roman" w:cs="Times New Roman"/>
          <w:sz w:val="28"/>
          <w:szCs w:val="28"/>
        </w:rPr>
      </w:pPr>
    </w:p>
    <w:p w14:paraId="24F93D8D" w14:textId="77777777" w:rsidR="0066329F" w:rsidRDefault="0066329F" w:rsidP="00B71B68">
      <w:pPr>
        <w:spacing w:after="0" w:line="240" w:lineRule="auto"/>
        <w:ind w:firstLine="709"/>
        <w:jc w:val="both"/>
        <w:rPr>
          <w:rFonts w:ascii="Times New Roman" w:hAnsi="Times New Roman" w:cs="Times New Roman"/>
          <w:sz w:val="28"/>
          <w:szCs w:val="28"/>
        </w:rPr>
      </w:pPr>
    </w:p>
    <w:p w14:paraId="08BB06D8" w14:textId="77777777" w:rsidR="0066329F" w:rsidRDefault="0066329F" w:rsidP="00B71B68">
      <w:pPr>
        <w:spacing w:after="0" w:line="240" w:lineRule="auto"/>
        <w:ind w:firstLine="709"/>
        <w:jc w:val="both"/>
        <w:rPr>
          <w:rFonts w:ascii="Times New Roman" w:hAnsi="Times New Roman" w:cs="Times New Roman"/>
          <w:sz w:val="28"/>
          <w:szCs w:val="28"/>
        </w:rPr>
      </w:pPr>
    </w:p>
    <w:p w14:paraId="0A023DED" w14:textId="77777777" w:rsidR="0066329F" w:rsidRDefault="0066329F" w:rsidP="00B71B68">
      <w:pPr>
        <w:spacing w:after="0" w:line="240" w:lineRule="auto"/>
        <w:ind w:firstLine="709"/>
        <w:jc w:val="both"/>
        <w:rPr>
          <w:rFonts w:ascii="Times New Roman" w:hAnsi="Times New Roman" w:cs="Times New Roman"/>
          <w:sz w:val="28"/>
          <w:szCs w:val="28"/>
        </w:rPr>
      </w:pPr>
    </w:p>
    <w:p w14:paraId="130E5C15" w14:textId="77777777" w:rsidR="0066329F" w:rsidRDefault="0066329F" w:rsidP="00B71B68">
      <w:pPr>
        <w:spacing w:after="0" w:line="240" w:lineRule="auto"/>
        <w:ind w:firstLine="709"/>
        <w:jc w:val="both"/>
        <w:rPr>
          <w:rFonts w:ascii="Times New Roman" w:hAnsi="Times New Roman" w:cs="Times New Roman"/>
          <w:sz w:val="28"/>
          <w:szCs w:val="28"/>
        </w:rPr>
      </w:pPr>
    </w:p>
    <w:p w14:paraId="28EF40D6" w14:textId="77777777" w:rsidR="0066329F" w:rsidRDefault="0066329F" w:rsidP="00B71B68">
      <w:pPr>
        <w:spacing w:after="0" w:line="240" w:lineRule="auto"/>
        <w:ind w:firstLine="709"/>
        <w:jc w:val="both"/>
        <w:rPr>
          <w:rFonts w:ascii="Times New Roman" w:hAnsi="Times New Roman" w:cs="Times New Roman"/>
          <w:sz w:val="28"/>
          <w:szCs w:val="28"/>
        </w:rPr>
      </w:pPr>
    </w:p>
    <w:p w14:paraId="758C9E54" w14:textId="77777777" w:rsidR="006A079E" w:rsidRDefault="006A079E" w:rsidP="00B71B68">
      <w:pPr>
        <w:spacing w:after="0" w:line="240" w:lineRule="auto"/>
        <w:ind w:firstLine="709"/>
        <w:jc w:val="both"/>
        <w:rPr>
          <w:rFonts w:ascii="Times New Roman" w:hAnsi="Times New Roman" w:cs="Times New Roman"/>
          <w:sz w:val="28"/>
          <w:szCs w:val="28"/>
        </w:rPr>
      </w:pPr>
    </w:p>
    <w:p w14:paraId="2EA303EA" w14:textId="77777777" w:rsidR="006A079E" w:rsidRDefault="006A079E" w:rsidP="00B71B68">
      <w:pPr>
        <w:spacing w:after="0" w:line="240" w:lineRule="auto"/>
        <w:ind w:firstLine="709"/>
        <w:jc w:val="both"/>
        <w:rPr>
          <w:rFonts w:ascii="Times New Roman" w:hAnsi="Times New Roman" w:cs="Times New Roman"/>
          <w:sz w:val="28"/>
          <w:szCs w:val="28"/>
        </w:rPr>
      </w:pPr>
    </w:p>
    <w:p w14:paraId="3ED9E42D" w14:textId="77777777" w:rsidR="006A079E" w:rsidRDefault="006A079E" w:rsidP="00B71B68">
      <w:pPr>
        <w:spacing w:after="0" w:line="240" w:lineRule="auto"/>
        <w:ind w:firstLine="709"/>
        <w:jc w:val="both"/>
        <w:rPr>
          <w:rFonts w:ascii="Times New Roman" w:hAnsi="Times New Roman" w:cs="Times New Roman"/>
          <w:sz w:val="28"/>
          <w:szCs w:val="28"/>
        </w:rPr>
      </w:pPr>
    </w:p>
    <w:p w14:paraId="5B16EABA" w14:textId="009B4967" w:rsidR="0066329F" w:rsidRPr="00FB37CC" w:rsidRDefault="00F30820" w:rsidP="00B71B6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2B4A72D" w14:textId="65E752CA" w:rsidR="00DE41BB" w:rsidRPr="00F30820" w:rsidRDefault="00F677CB" w:rsidP="00B71B68">
      <w:pPr>
        <w:pStyle w:val="a6"/>
        <w:numPr>
          <w:ilvl w:val="0"/>
          <w:numId w:val="20"/>
        </w:numPr>
        <w:spacing w:after="0" w:line="240" w:lineRule="auto"/>
        <w:ind w:left="0" w:firstLine="709"/>
        <w:jc w:val="both"/>
        <w:rPr>
          <w:rFonts w:ascii="Times New Roman" w:hAnsi="Times New Roman" w:cs="Times New Roman"/>
          <w:b/>
          <w:sz w:val="28"/>
          <w:szCs w:val="28"/>
        </w:rPr>
      </w:pPr>
      <w:r w:rsidRPr="00F30820">
        <w:rPr>
          <w:rFonts w:ascii="Times New Roman" w:hAnsi="Times New Roman" w:cs="Times New Roman"/>
          <w:b/>
          <w:sz w:val="28"/>
          <w:szCs w:val="28"/>
        </w:rPr>
        <w:lastRenderedPageBreak/>
        <w:t>ОБЗОР ЛИТЕРАТУРЫ</w:t>
      </w:r>
    </w:p>
    <w:p w14:paraId="277E4104" w14:textId="1265A1F5" w:rsidR="00B473E7" w:rsidRPr="00B61A5D" w:rsidRDefault="00F53BE0"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Мультиорганная дисфункция (МОД) — это патологическое состояние,</w:t>
      </w:r>
      <w:r w:rsidR="00A21401" w:rsidRPr="00FB37CC">
        <w:rPr>
          <w:rFonts w:ascii="Times New Roman" w:hAnsi="Times New Roman" w:cs="Times New Roman"/>
          <w:sz w:val="28"/>
          <w:szCs w:val="28"/>
        </w:rPr>
        <w:t xml:space="preserve"> которое определяется как острая</w:t>
      </w:r>
      <w:r w:rsidR="00AD7FA3" w:rsidRPr="00FB37CC">
        <w:rPr>
          <w:rFonts w:ascii="Times New Roman" w:hAnsi="Times New Roman" w:cs="Times New Roman"/>
          <w:sz w:val="28"/>
          <w:szCs w:val="28"/>
        </w:rPr>
        <w:t xml:space="preserve"> и потенциально обратимая дисфункция 2 и/или более систем</w:t>
      </w:r>
      <w:r w:rsidRPr="00FB37CC">
        <w:rPr>
          <w:rFonts w:ascii="Times New Roman" w:hAnsi="Times New Roman" w:cs="Times New Roman"/>
          <w:sz w:val="28"/>
          <w:szCs w:val="28"/>
        </w:rPr>
        <w:t xml:space="preserve">. </w:t>
      </w:r>
      <w:r w:rsidR="00E32C46">
        <w:rPr>
          <w:rFonts w:ascii="Times New Roman" w:hAnsi="Times New Roman" w:cs="Times New Roman"/>
          <w:sz w:val="28"/>
          <w:szCs w:val="28"/>
        </w:rPr>
        <w:t>МОД</w:t>
      </w:r>
      <w:r w:rsidR="00D833DF" w:rsidRPr="00FB37CC">
        <w:rPr>
          <w:rFonts w:ascii="Times New Roman" w:hAnsi="Times New Roman" w:cs="Times New Roman"/>
          <w:sz w:val="28"/>
          <w:szCs w:val="28"/>
        </w:rPr>
        <w:t xml:space="preserve"> может развиться </w:t>
      </w:r>
      <w:r w:rsidR="00865AB6">
        <w:rPr>
          <w:rFonts w:ascii="Times New Roman" w:hAnsi="Times New Roman" w:cs="Times New Roman"/>
          <w:sz w:val="28"/>
          <w:szCs w:val="28"/>
        </w:rPr>
        <w:t>вследствие таких</w:t>
      </w:r>
      <w:r w:rsidR="00D833DF" w:rsidRPr="00FB37CC">
        <w:rPr>
          <w:rFonts w:ascii="Times New Roman" w:hAnsi="Times New Roman" w:cs="Times New Roman"/>
          <w:sz w:val="28"/>
          <w:szCs w:val="28"/>
        </w:rPr>
        <w:t xml:space="preserve"> </w:t>
      </w:r>
      <w:r w:rsidR="00A21401" w:rsidRPr="00FB37CC">
        <w:rPr>
          <w:rFonts w:ascii="Times New Roman" w:hAnsi="Times New Roman" w:cs="Times New Roman"/>
          <w:sz w:val="28"/>
          <w:szCs w:val="28"/>
        </w:rPr>
        <w:t>заболеваний</w:t>
      </w:r>
      <w:r w:rsidR="00D833DF" w:rsidRPr="00FB37CC">
        <w:rPr>
          <w:rFonts w:ascii="Times New Roman" w:hAnsi="Times New Roman" w:cs="Times New Roman"/>
          <w:sz w:val="28"/>
          <w:szCs w:val="28"/>
        </w:rPr>
        <w:t>, как сепси</w:t>
      </w:r>
      <w:r w:rsidR="00BA3135" w:rsidRPr="00FB37CC">
        <w:rPr>
          <w:rFonts w:ascii="Times New Roman" w:hAnsi="Times New Roman" w:cs="Times New Roman"/>
          <w:sz w:val="28"/>
          <w:szCs w:val="28"/>
        </w:rPr>
        <w:t>с, септический шок, тяжелые травмы, острые отравления и интокси</w:t>
      </w:r>
      <w:r w:rsidR="0009460E" w:rsidRPr="00FB37CC">
        <w:rPr>
          <w:rFonts w:ascii="Times New Roman" w:hAnsi="Times New Roman" w:cs="Times New Roman"/>
          <w:sz w:val="28"/>
          <w:szCs w:val="28"/>
        </w:rPr>
        <w:t>кации, осложнения после операций</w:t>
      </w:r>
      <w:r w:rsidR="007F7C68">
        <w:rPr>
          <w:rFonts w:ascii="Times New Roman" w:hAnsi="Times New Roman" w:cs="Times New Roman"/>
          <w:sz w:val="28"/>
          <w:szCs w:val="28"/>
        </w:rPr>
        <w:t xml:space="preserve"> и многое другое</w:t>
      </w:r>
      <w:r w:rsidR="0009460E" w:rsidRPr="00FB37CC">
        <w:rPr>
          <w:rFonts w:ascii="Times New Roman" w:hAnsi="Times New Roman" w:cs="Times New Roman"/>
          <w:sz w:val="28"/>
          <w:szCs w:val="28"/>
        </w:rPr>
        <w:t xml:space="preserve"> </w:t>
      </w:r>
      <w:r w:rsidR="00D833DF" w:rsidRPr="00FB37CC">
        <w:rPr>
          <w:rFonts w:ascii="Times New Roman" w:hAnsi="Times New Roman" w:cs="Times New Roman"/>
          <w:sz w:val="28"/>
          <w:szCs w:val="28"/>
        </w:rPr>
        <w:t>[</w:t>
      </w:r>
      <w:r w:rsidR="00E3780D">
        <w:rPr>
          <w:rFonts w:ascii="Times New Roman" w:hAnsi="Times New Roman" w:cs="Times New Roman"/>
          <w:sz w:val="28"/>
          <w:szCs w:val="28"/>
        </w:rPr>
        <w:t>15</w:t>
      </w:r>
      <w:r w:rsidR="00D833DF" w:rsidRPr="00FB37CC">
        <w:rPr>
          <w:rFonts w:ascii="Times New Roman" w:hAnsi="Times New Roman" w:cs="Times New Roman"/>
          <w:sz w:val="28"/>
          <w:szCs w:val="28"/>
        </w:rPr>
        <w:t>]</w:t>
      </w:r>
      <w:r w:rsidR="00B12F0A" w:rsidRPr="00FB37CC">
        <w:rPr>
          <w:rFonts w:ascii="Times New Roman" w:hAnsi="Times New Roman" w:cs="Times New Roman"/>
          <w:sz w:val="28"/>
          <w:szCs w:val="28"/>
        </w:rPr>
        <w:t xml:space="preserve">. </w:t>
      </w:r>
      <w:r w:rsidRPr="00FB37CC">
        <w:rPr>
          <w:rFonts w:ascii="Times New Roman" w:hAnsi="Times New Roman" w:cs="Times New Roman"/>
          <w:sz w:val="28"/>
          <w:szCs w:val="28"/>
        </w:rPr>
        <w:t xml:space="preserve"> </w:t>
      </w:r>
      <w:r w:rsidR="00D85A62" w:rsidRPr="00FB37CC">
        <w:rPr>
          <w:rFonts w:ascii="Times New Roman" w:hAnsi="Times New Roman" w:cs="Times New Roman"/>
          <w:sz w:val="28"/>
          <w:szCs w:val="28"/>
        </w:rPr>
        <w:t>Синдром множественной органной недостаточности часто встречается у пациентов в критическом состоянии и является одной из главных причин летальности. Его год</w:t>
      </w:r>
      <w:r w:rsidR="00E32C46">
        <w:rPr>
          <w:rFonts w:ascii="Times New Roman" w:hAnsi="Times New Roman" w:cs="Times New Roman"/>
          <w:sz w:val="28"/>
          <w:szCs w:val="28"/>
        </w:rPr>
        <w:t xml:space="preserve">овая заболеваемость составляет </w:t>
      </w:r>
      <w:r w:rsidR="000033CB" w:rsidRPr="00FB37CC">
        <w:rPr>
          <w:rFonts w:ascii="Times New Roman" w:hAnsi="Times New Roman" w:cs="Times New Roman"/>
          <w:sz w:val="28"/>
          <w:szCs w:val="28"/>
        </w:rPr>
        <w:t>до 51</w:t>
      </w:r>
      <w:r w:rsidR="00D85A62" w:rsidRPr="00FB37CC">
        <w:rPr>
          <w:rFonts w:ascii="Times New Roman" w:hAnsi="Times New Roman" w:cs="Times New Roman"/>
          <w:sz w:val="28"/>
          <w:szCs w:val="28"/>
        </w:rPr>
        <w:t>%</w:t>
      </w:r>
      <w:r w:rsidR="00865AB6">
        <w:rPr>
          <w:rFonts w:ascii="Times New Roman" w:hAnsi="Times New Roman" w:cs="Times New Roman"/>
          <w:sz w:val="28"/>
          <w:szCs w:val="28"/>
        </w:rPr>
        <w:t xml:space="preserve"> от поступивших пациентов в отделение интенсивной терапии</w:t>
      </w:r>
      <w:r w:rsidR="0028385B">
        <w:rPr>
          <w:rFonts w:ascii="Times New Roman" w:hAnsi="Times New Roman" w:cs="Times New Roman"/>
          <w:sz w:val="28"/>
          <w:szCs w:val="28"/>
        </w:rPr>
        <w:t xml:space="preserve"> </w:t>
      </w:r>
      <w:r w:rsidR="0028385B" w:rsidRPr="00C70033">
        <w:rPr>
          <w:rFonts w:ascii="Times New Roman" w:hAnsi="Times New Roman" w:cs="Times New Roman"/>
          <w:sz w:val="28"/>
          <w:szCs w:val="28"/>
        </w:rPr>
        <w:t>(ОИТ)</w:t>
      </w:r>
      <w:r w:rsidR="00865AB6" w:rsidRPr="00C70033">
        <w:rPr>
          <w:rFonts w:ascii="Times New Roman" w:hAnsi="Times New Roman" w:cs="Times New Roman"/>
          <w:sz w:val="28"/>
          <w:szCs w:val="28"/>
        </w:rPr>
        <w:t>.</w:t>
      </w:r>
      <w:r w:rsidR="00865AB6">
        <w:rPr>
          <w:rFonts w:ascii="Times New Roman" w:hAnsi="Times New Roman" w:cs="Times New Roman"/>
          <w:sz w:val="28"/>
          <w:szCs w:val="28"/>
        </w:rPr>
        <w:t xml:space="preserve"> За</w:t>
      </w:r>
      <w:r w:rsidR="00D85A62" w:rsidRPr="00FB37CC">
        <w:rPr>
          <w:rFonts w:ascii="Times New Roman" w:hAnsi="Times New Roman" w:cs="Times New Roman"/>
          <w:sz w:val="28"/>
          <w:szCs w:val="28"/>
        </w:rPr>
        <w:t xml:space="preserve"> последние 20 лет эта цифра постепенно увеличивалась и сильно варьируется в разных клинических ситуациях. Та</w:t>
      </w:r>
      <w:r w:rsidR="00E32C46">
        <w:rPr>
          <w:rFonts w:ascii="Times New Roman" w:hAnsi="Times New Roman" w:cs="Times New Roman"/>
          <w:sz w:val="28"/>
          <w:szCs w:val="28"/>
        </w:rPr>
        <w:t xml:space="preserve">к, </w:t>
      </w:r>
      <w:r w:rsidR="00D85A62" w:rsidRPr="00FB37CC">
        <w:rPr>
          <w:rFonts w:ascii="Times New Roman" w:hAnsi="Times New Roman" w:cs="Times New Roman"/>
          <w:sz w:val="28"/>
          <w:szCs w:val="28"/>
        </w:rPr>
        <w:t>исследование</w:t>
      </w:r>
      <w:r w:rsidR="00865AB6">
        <w:rPr>
          <w:rFonts w:ascii="Times New Roman" w:hAnsi="Times New Roman" w:cs="Times New Roman"/>
          <w:sz w:val="28"/>
          <w:szCs w:val="28"/>
        </w:rPr>
        <w:t xml:space="preserve"> </w:t>
      </w:r>
      <w:r w:rsidR="00865AB6" w:rsidRPr="00865AB6">
        <w:rPr>
          <w:rFonts w:ascii="Times New Roman" w:hAnsi="Times New Roman" w:cs="Times New Roman"/>
          <w:sz w:val="28"/>
          <w:szCs w:val="28"/>
        </w:rPr>
        <w:t>Tijana Srdić</w:t>
      </w:r>
      <w:r w:rsidR="00865AB6">
        <w:rPr>
          <w:rFonts w:ascii="Times New Roman" w:hAnsi="Times New Roman" w:cs="Times New Roman"/>
          <w:sz w:val="28"/>
          <w:szCs w:val="28"/>
        </w:rPr>
        <w:t xml:space="preserve"> и соавт</w:t>
      </w:r>
      <w:r w:rsidR="007F7C68">
        <w:rPr>
          <w:rFonts w:ascii="Times New Roman" w:hAnsi="Times New Roman" w:cs="Times New Roman"/>
          <w:sz w:val="28"/>
          <w:szCs w:val="28"/>
        </w:rPr>
        <w:t xml:space="preserve">. </w:t>
      </w:r>
      <w:r w:rsidR="00865AB6">
        <w:rPr>
          <w:rFonts w:ascii="Times New Roman" w:hAnsi="Times New Roman" w:cs="Times New Roman"/>
          <w:sz w:val="28"/>
          <w:szCs w:val="28"/>
        </w:rPr>
        <w:t>определило процент выживаемости среди пациентов реанимационных отделений с МОД, но с поражением разных органов</w:t>
      </w:r>
      <w:r w:rsidR="00DE66C8">
        <w:rPr>
          <w:rFonts w:ascii="Times New Roman" w:hAnsi="Times New Roman" w:cs="Times New Roman"/>
          <w:sz w:val="28"/>
          <w:szCs w:val="28"/>
        </w:rPr>
        <w:t>: уровень см</w:t>
      </w:r>
      <w:r w:rsidR="00A14F1C">
        <w:rPr>
          <w:rFonts w:ascii="Times New Roman" w:hAnsi="Times New Roman" w:cs="Times New Roman"/>
          <w:sz w:val="28"/>
          <w:szCs w:val="28"/>
        </w:rPr>
        <w:t>ертности до 50% у пациентов с по</w:t>
      </w:r>
      <w:r w:rsidR="00DE66C8">
        <w:rPr>
          <w:rFonts w:ascii="Times New Roman" w:hAnsi="Times New Roman" w:cs="Times New Roman"/>
          <w:sz w:val="28"/>
          <w:szCs w:val="28"/>
        </w:rPr>
        <w:t>ражением до 4 органов и более 50% при поражении 7</w:t>
      </w:r>
      <w:r w:rsidR="00754968">
        <w:rPr>
          <w:rFonts w:ascii="Times New Roman" w:hAnsi="Times New Roman" w:cs="Times New Roman"/>
          <w:sz w:val="28"/>
          <w:szCs w:val="28"/>
        </w:rPr>
        <w:t>—</w:t>
      </w:r>
      <w:r w:rsidR="00DE66C8">
        <w:rPr>
          <w:rFonts w:ascii="Times New Roman" w:hAnsi="Times New Roman" w:cs="Times New Roman"/>
          <w:sz w:val="28"/>
          <w:szCs w:val="28"/>
        </w:rPr>
        <w:t>8 органов</w:t>
      </w:r>
      <w:r w:rsidR="00865AB6">
        <w:rPr>
          <w:rFonts w:ascii="Times New Roman" w:hAnsi="Times New Roman" w:cs="Times New Roman"/>
          <w:sz w:val="28"/>
          <w:szCs w:val="28"/>
        </w:rPr>
        <w:t xml:space="preserve"> </w:t>
      </w:r>
      <w:r w:rsidR="00865AB6" w:rsidRPr="00865AB6">
        <w:rPr>
          <w:rFonts w:ascii="Times New Roman" w:hAnsi="Times New Roman" w:cs="Times New Roman"/>
          <w:sz w:val="28"/>
          <w:szCs w:val="28"/>
        </w:rPr>
        <w:t>[</w:t>
      </w:r>
      <w:r w:rsidR="00E3780D" w:rsidRPr="00C70033">
        <w:rPr>
          <w:rFonts w:ascii="Times New Roman" w:hAnsi="Times New Roman" w:cs="Times New Roman"/>
          <w:sz w:val="28"/>
          <w:szCs w:val="28"/>
        </w:rPr>
        <w:t>21</w:t>
      </w:r>
      <w:r w:rsidR="00D85A62" w:rsidRPr="00FB37CC">
        <w:rPr>
          <w:rFonts w:ascii="Times New Roman" w:hAnsi="Times New Roman" w:cs="Times New Roman"/>
          <w:sz w:val="28"/>
          <w:szCs w:val="28"/>
        </w:rPr>
        <w:t>].</w:t>
      </w:r>
      <w:r w:rsidR="004B05E7" w:rsidRPr="00FB37CC">
        <w:rPr>
          <w:rFonts w:ascii="Times New Roman" w:hAnsi="Times New Roman" w:cs="Times New Roman"/>
          <w:sz w:val="28"/>
          <w:szCs w:val="28"/>
        </w:rPr>
        <w:t xml:space="preserve"> Большинство полиорганных нарушений возникает достаточно быстро, в течение 72 часов после начала сепсиса. Предшествующий </w:t>
      </w:r>
      <w:r w:rsidR="000B491F" w:rsidRPr="00FB37CC">
        <w:rPr>
          <w:rFonts w:ascii="Times New Roman" w:hAnsi="Times New Roman" w:cs="Times New Roman"/>
          <w:sz w:val="28"/>
          <w:szCs w:val="28"/>
        </w:rPr>
        <w:t>МОД</w:t>
      </w:r>
      <w:r w:rsidR="004B05E7" w:rsidRPr="00FB37CC">
        <w:rPr>
          <w:rFonts w:ascii="Times New Roman" w:hAnsi="Times New Roman" w:cs="Times New Roman"/>
          <w:sz w:val="28"/>
          <w:szCs w:val="28"/>
        </w:rPr>
        <w:t xml:space="preserve"> шок обычно протекает быстро, </w:t>
      </w:r>
      <w:r w:rsidR="000033CB" w:rsidRPr="00FB37CC">
        <w:rPr>
          <w:rFonts w:ascii="Times New Roman" w:hAnsi="Times New Roman" w:cs="Times New Roman"/>
          <w:sz w:val="28"/>
          <w:szCs w:val="28"/>
        </w:rPr>
        <w:t>в течение 1</w:t>
      </w:r>
      <w:r w:rsidR="00754968">
        <w:rPr>
          <w:rFonts w:ascii="Times New Roman" w:hAnsi="Times New Roman" w:cs="Times New Roman"/>
          <w:sz w:val="28"/>
          <w:szCs w:val="28"/>
        </w:rPr>
        <w:t>—</w:t>
      </w:r>
      <w:r w:rsidR="000033CB" w:rsidRPr="00FB37CC">
        <w:rPr>
          <w:rFonts w:ascii="Times New Roman" w:hAnsi="Times New Roman" w:cs="Times New Roman"/>
          <w:sz w:val="28"/>
          <w:szCs w:val="28"/>
        </w:rPr>
        <w:t>2 дней</w:t>
      </w:r>
      <w:r w:rsidR="004B05E7" w:rsidRPr="00FB37CC">
        <w:rPr>
          <w:rFonts w:ascii="Times New Roman" w:hAnsi="Times New Roman" w:cs="Times New Roman"/>
          <w:sz w:val="28"/>
          <w:szCs w:val="28"/>
        </w:rPr>
        <w:t xml:space="preserve">. Наиболее быстрое начало </w:t>
      </w:r>
      <w:r w:rsidR="000B491F" w:rsidRPr="00FB37CC">
        <w:rPr>
          <w:rFonts w:ascii="Times New Roman" w:hAnsi="Times New Roman" w:cs="Times New Roman"/>
          <w:sz w:val="28"/>
          <w:szCs w:val="28"/>
        </w:rPr>
        <w:t xml:space="preserve">МОД </w:t>
      </w:r>
      <w:r w:rsidR="004B05E7" w:rsidRPr="00FB37CC">
        <w:rPr>
          <w:rFonts w:ascii="Times New Roman" w:hAnsi="Times New Roman" w:cs="Times New Roman"/>
          <w:sz w:val="28"/>
          <w:szCs w:val="28"/>
        </w:rPr>
        <w:t xml:space="preserve">отмечается со стороны </w:t>
      </w:r>
      <w:r w:rsidR="000033CB" w:rsidRPr="00FB37CC">
        <w:rPr>
          <w:rFonts w:ascii="Times New Roman" w:hAnsi="Times New Roman" w:cs="Times New Roman"/>
          <w:sz w:val="28"/>
          <w:szCs w:val="28"/>
        </w:rPr>
        <w:t>легких</w:t>
      </w:r>
      <w:r w:rsidR="004B05E7" w:rsidRPr="00FB37CC">
        <w:rPr>
          <w:rFonts w:ascii="Times New Roman" w:hAnsi="Times New Roman" w:cs="Times New Roman"/>
          <w:sz w:val="28"/>
          <w:szCs w:val="28"/>
        </w:rPr>
        <w:t xml:space="preserve"> со значительным снижением парциального давления кислорода.</w:t>
      </w:r>
      <w:r w:rsidR="00D85A62" w:rsidRPr="00FB37CC">
        <w:rPr>
          <w:rFonts w:ascii="Times New Roman" w:hAnsi="Times New Roman" w:cs="Times New Roman"/>
          <w:sz w:val="28"/>
          <w:szCs w:val="28"/>
        </w:rPr>
        <w:t xml:space="preserve"> Несмотря на достижения в области инвазивной поддержки органов за последнее десятилетие, смертность от </w:t>
      </w:r>
      <w:r w:rsidR="00A21401" w:rsidRPr="00FB37CC">
        <w:rPr>
          <w:rFonts w:ascii="Times New Roman" w:hAnsi="Times New Roman" w:cs="Times New Roman"/>
          <w:sz w:val="28"/>
          <w:szCs w:val="28"/>
        </w:rPr>
        <w:t>МОД</w:t>
      </w:r>
      <w:r w:rsidR="00D85A62" w:rsidRPr="00FB37CC">
        <w:rPr>
          <w:rFonts w:ascii="Times New Roman" w:hAnsi="Times New Roman" w:cs="Times New Roman"/>
          <w:sz w:val="28"/>
          <w:szCs w:val="28"/>
        </w:rPr>
        <w:t xml:space="preserve"> осталась на высоком уровне, варьируя от 44% до 76%. В целом, смертность зависит от числа пораженных органов и степени тяжести их дисфункции. При поражении 2</w:t>
      </w:r>
      <w:r w:rsidR="00754968">
        <w:rPr>
          <w:rFonts w:ascii="Times New Roman" w:hAnsi="Times New Roman" w:cs="Times New Roman"/>
          <w:sz w:val="28"/>
          <w:szCs w:val="28"/>
        </w:rPr>
        <w:t>—</w:t>
      </w:r>
      <w:r w:rsidR="00D85A62" w:rsidRPr="00FB37CC">
        <w:rPr>
          <w:rFonts w:ascii="Times New Roman" w:hAnsi="Times New Roman" w:cs="Times New Roman"/>
          <w:sz w:val="28"/>
          <w:szCs w:val="28"/>
        </w:rPr>
        <w:t>4 органов смертность сост</w:t>
      </w:r>
      <w:r w:rsidR="00864D89" w:rsidRPr="00FB37CC">
        <w:rPr>
          <w:rFonts w:ascii="Times New Roman" w:hAnsi="Times New Roman" w:cs="Times New Roman"/>
          <w:sz w:val="28"/>
          <w:szCs w:val="28"/>
        </w:rPr>
        <w:t>авляет от 10% до 40</w:t>
      </w:r>
      <w:r w:rsidR="00864D89" w:rsidRPr="00FB37CC">
        <w:rPr>
          <w:rFonts w:ascii="Times New Roman" w:hAnsi="Times New Roman" w:cs="Times New Roman"/>
          <w:color w:val="000000" w:themeColor="text1"/>
          <w:sz w:val="28"/>
          <w:szCs w:val="28"/>
        </w:rPr>
        <w:t>%</w:t>
      </w:r>
      <w:r w:rsidR="00BA3135" w:rsidRPr="00FB37CC">
        <w:rPr>
          <w:rFonts w:ascii="Times New Roman" w:hAnsi="Times New Roman" w:cs="Times New Roman"/>
          <w:color w:val="000000" w:themeColor="text1"/>
          <w:sz w:val="28"/>
          <w:szCs w:val="28"/>
          <w:shd w:val="clear" w:color="auto" w:fill="FFFFFF"/>
        </w:rPr>
        <w:t>, превышает 50% при пяти</w:t>
      </w:r>
      <w:r w:rsidR="00754968">
        <w:rPr>
          <w:rFonts w:ascii="Times New Roman" w:hAnsi="Times New Roman" w:cs="Times New Roman"/>
          <w:color w:val="000000" w:themeColor="text1"/>
          <w:sz w:val="28"/>
          <w:szCs w:val="28"/>
          <w:shd w:val="clear" w:color="auto" w:fill="FFFFFF"/>
        </w:rPr>
        <w:t>—</w:t>
      </w:r>
      <w:r w:rsidR="00BA3135" w:rsidRPr="00FB37CC">
        <w:rPr>
          <w:rFonts w:ascii="Times New Roman" w:hAnsi="Times New Roman" w:cs="Times New Roman"/>
          <w:color w:val="000000" w:themeColor="text1"/>
          <w:sz w:val="28"/>
          <w:szCs w:val="28"/>
          <w:shd w:val="clear" w:color="auto" w:fill="FFFFFF"/>
        </w:rPr>
        <w:t>семи органах и достигает 100% при недостаточности семи и более органов</w:t>
      </w:r>
      <w:r w:rsidR="00864D89" w:rsidRPr="00FB37CC">
        <w:rPr>
          <w:rFonts w:ascii="Times New Roman" w:hAnsi="Times New Roman" w:cs="Times New Roman"/>
          <w:color w:val="000000" w:themeColor="text1"/>
          <w:sz w:val="28"/>
          <w:szCs w:val="28"/>
          <w:shd w:val="clear" w:color="auto" w:fill="FFFFFF"/>
        </w:rPr>
        <w:t xml:space="preserve"> </w:t>
      </w:r>
      <w:r w:rsidR="00BA3135" w:rsidRPr="00FB37CC">
        <w:rPr>
          <w:rFonts w:ascii="Times New Roman" w:hAnsi="Times New Roman" w:cs="Times New Roman"/>
          <w:color w:val="000000" w:themeColor="text1"/>
          <w:sz w:val="28"/>
          <w:szCs w:val="28"/>
          <w:shd w:val="clear" w:color="auto" w:fill="FFFFFF"/>
        </w:rPr>
        <w:t>[</w:t>
      </w:r>
      <w:r w:rsidR="00180B39">
        <w:rPr>
          <w:rStyle w:val="HTML"/>
          <w:rFonts w:ascii="Times New Roman" w:hAnsi="Times New Roman" w:cs="Times New Roman"/>
          <w:i w:val="0"/>
          <w:iCs w:val="0"/>
          <w:color w:val="000000" w:themeColor="text1"/>
          <w:sz w:val="28"/>
          <w:szCs w:val="28"/>
          <w:shd w:val="clear" w:color="auto" w:fill="FFFFFF"/>
        </w:rPr>
        <w:t>6</w:t>
      </w:r>
      <w:r w:rsidR="00BA3135" w:rsidRPr="00FB37CC">
        <w:rPr>
          <w:rFonts w:ascii="Times New Roman" w:hAnsi="Times New Roman" w:cs="Times New Roman"/>
          <w:color w:val="000000" w:themeColor="text1"/>
          <w:sz w:val="28"/>
          <w:szCs w:val="28"/>
          <w:shd w:val="clear" w:color="auto" w:fill="FFFFFF"/>
        </w:rPr>
        <w:t>]</w:t>
      </w:r>
      <w:r w:rsidR="001E1D83" w:rsidRPr="00FB37CC">
        <w:rPr>
          <w:rFonts w:ascii="Times New Roman" w:hAnsi="Times New Roman" w:cs="Times New Roman"/>
          <w:color w:val="000000" w:themeColor="text1"/>
          <w:sz w:val="28"/>
          <w:szCs w:val="28"/>
        </w:rPr>
        <w:t>.</w:t>
      </w:r>
      <w:r w:rsidR="004B05E7" w:rsidRPr="00FB37CC">
        <w:rPr>
          <w:rFonts w:ascii="Times New Roman" w:hAnsi="Times New Roman" w:cs="Times New Roman"/>
          <w:color w:val="000000" w:themeColor="text1"/>
          <w:sz w:val="28"/>
          <w:szCs w:val="28"/>
        </w:rPr>
        <w:t xml:space="preserve"> </w:t>
      </w:r>
      <w:r w:rsidR="004B05E7" w:rsidRPr="00FB37CC">
        <w:rPr>
          <w:rFonts w:ascii="Times New Roman" w:hAnsi="Times New Roman" w:cs="Times New Roman"/>
          <w:sz w:val="28"/>
          <w:szCs w:val="28"/>
        </w:rPr>
        <w:t>Смертн</w:t>
      </w:r>
      <w:r w:rsidR="000033CB" w:rsidRPr="00FB37CC">
        <w:rPr>
          <w:rFonts w:ascii="Times New Roman" w:hAnsi="Times New Roman" w:cs="Times New Roman"/>
          <w:sz w:val="28"/>
          <w:szCs w:val="28"/>
        </w:rPr>
        <w:t xml:space="preserve">ость от сепсиса и </w:t>
      </w:r>
      <w:r w:rsidR="0028385B">
        <w:rPr>
          <w:rFonts w:ascii="Times New Roman" w:hAnsi="Times New Roman" w:cs="Times New Roman"/>
          <w:sz w:val="28"/>
          <w:szCs w:val="28"/>
        </w:rPr>
        <w:t>МОД</w:t>
      </w:r>
      <w:r w:rsidR="000033CB" w:rsidRPr="00FB37CC">
        <w:rPr>
          <w:rFonts w:ascii="Times New Roman" w:hAnsi="Times New Roman" w:cs="Times New Roman"/>
          <w:sz w:val="28"/>
          <w:szCs w:val="28"/>
        </w:rPr>
        <w:t xml:space="preserve"> достоверно</w:t>
      </w:r>
      <w:r w:rsidR="004B05E7" w:rsidRPr="00FB37CC">
        <w:rPr>
          <w:rFonts w:ascii="Times New Roman" w:hAnsi="Times New Roman" w:cs="Times New Roman"/>
          <w:sz w:val="28"/>
          <w:szCs w:val="28"/>
        </w:rPr>
        <w:t xml:space="preserve"> выше среднего статистического уровня у пациентов с </w:t>
      </w:r>
      <w:r w:rsidR="004B05E7" w:rsidRPr="00FB37CC">
        <w:rPr>
          <w:rFonts w:ascii="Times New Roman" w:hAnsi="Times New Roman" w:cs="Times New Roman"/>
          <w:sz w:val="28"/>
          <w:szCs w:val="28"/>
          <w:lang w:val="en-US"/>
        </w:rPr>
        <w:t>FiO</w:t>
      </w:r>
      <w:r w:rsidR="004B05E7" w:rsidRPr="00FB37CC">
        <w:rPr>
          <w:rFonts w:ascii="Times New Roman" w:hAnsi="Times New Roman" w:cs="Times New Roman"/>
          <w:sz w:val="28"/>
          <w:szCs w:val="28"/>
        </w:rPr>
        <w:t>2&gt;</w:t>
      </w:r>
      <w:r w:rsidR="006278A9">
        <w:rPr>
          <w:rFonts w:ascii="Times New Roman" w:hAnsi="Times New Roman" w:cs="Times New Roman"/>
          <w:sz w:val="28"/>
          <w:szCs w:val="28"/>
        </w:rPr>
        <w:t>0.5</w:t>
      </w:r>
      <w:r w:rsidR="004B05E7" w:rsidRPr="00FB37CC">
        <w:rPr>
          <w:rFonts w:ascii="Times New Roman" w:hAnsi="Times New Roman" w:cs="Times New Roman"/>
          <w:sz w:val="28"/>
          <w:szCs w:val="28"/>
        </w:rPr>
        <w:t>, длительной гипотензией и высоким уровнем креатинина (более 3.5 мг/дл).</w:t>
      </w:r>
      <w:r w:rsidR="001E1D83" w:rsidRPr="00FB37CC">
        <w:rPr>
          <w:rFonts w:ascii="Times New Roman" w:hAnsi="Times New Roman" w:cs="Times New Roman"/>
          <w:sz w:val="28"/>
          <w:szCs w:val="28"/>
        </w:rPr>
        <w:t xml:space="preserve"> Синдром множественной органной недостаточности на Западе </w:t>
      </w:r>
      <w:r w:rsidR="000C1C51" w:rsidRPr="00FB37CC">
        <w:rPr>
          <w:rFonts w:ascii="Times New Roman" w:hAnsi="Times New Roman" w:cs="Times New Roman"/>
          <w:sz w:val="28"/>
          <w:szCs w:val="28"/>
        </w:rPr>
        <w:t xml:space="preserve">встречается </w:t>
      </w:r>
      <w:r w:rsidR="001E1D83" w:rsidRPr="00FB37CC">
        <w:rPr>
          <w:rFonts w:ascii="Times New Roman" w:hAnsi="Times New Roman" w:cs="Times New Roman"/>
          <w:sz w:val="28"/>
          <w:szCs w:val="28"/>
        </w:rPr>
        <w:t xml:space="preserve">до 40% </w:t>
      </w:r>
      <w:r w:rsidR="00527403" w:rsidRPr="00FB37CC">
        <w:rPr>
          <w:rFonts w:ascii="Times New Roman" w:hAnsi="Times New Roman" w:cs="Times New Roman"/>
          <w:sz w:val="28"/>
          <w:szCs w:val="28"/>
        </w:rPr>
        <w:t xml:space="preserve">у </w:t>
      </w:r>
      <w:r w:rsidR="001E1D83" w:rsidRPr="00FB37CC">
        <w:rPr>
          <w:rFonts w:ascii="Times New Roman" w:hAnsi="Times New Roman" w:cs="Times New Roman"/>
          <w:sz w:val="28"/>
          <w:szCs w:val="28"/>
        </w:rPr>
        <w:t>взрослых пациентов, поступающих в отделения интенсивной терапии, и 8</w:t>
      </w:r>
      <w:r w:rsidR="00754968">
        <w:rPr>
          <w:rFonts w:ascii="Times New Roman" w:hAnsi="Times New Roman" w:cs="Times New Roman"/>
          <w:sz w:val="28"/>
          <w:szCs w:val="28"/>
        </w:rPr>
        <w:t>—</w:t>
      </w:r>
      <w:r w:rsidR="001E1D83" w:rsidRPr="00FB37CC">
        <w:rPr>
          <w:rFonts w:ascii="Times New Roman" w:hAnsi="Times New Roman" w:cs="Times New Roman"/>
          <w:sz w:val="28"/>
          <w:szCs w:val="28"/>
        </w:rPr>
        <w:t xml:space="preserve">56% </w:t>
      </w:r>
      <w:r w:rsidR="00DE0BF1" w:rsidRPr="00FB37CC">
        <w:rPr>
          <w:rFonts w:ascii="Times New Roman" w:hAnsi="Times New Roman" w:cs="Times New Roman"/>
          <w:sz w:val="28"/>
          <w:szCs w:val="28"/>
        </w:rPr>
        <w:t xml:space="preserve">у </w:t>
      </w:r>
      <w:r w:rsidR="001E1D83" w:rsidRPr="00FB37CC">
        <w:rPr>
          <w:rFonts w:ascii="Times New Roman" w:hAnsi="Times New Roman" w:cs="Times New Roman"/>
          <w:sz w:val="28"/>
          <w:szCs w:val="28"/>
        </w:rPr>
        <w:t>детей, госпитализируемых в ОИТ. Смертность среди этих пациентов может достигать 50% как среди детей, так и среди взрослых</w:t>
      </w:r>
      <w:r w:rsidR="000C1C51" w:rsidRPr="00FB37CC">
        <w:rPr>
          <w:rFonts w:ascii="Times New Roman" w:hAnsi="Times New Roman" w:cs="Times New Roman"/>
          <w:sz w:val="28"/>
          <w:szCs w:val="28"/>
        </w:rPr>
        <w:t xml:space="preserve"> </w:t>
      </w:r>
      <w:r w:rsidR="001E1D83" w:rsidRPr="00FB37CC">
        <w:rPr>
          <w:rFonts w:ascii="Times New Roman" w:hAnsi="Times New Roman" w:cs="Times New Roman"/>
          <w:sz w:val="28"/>
          <w:szCs w:val="28"/>
        </w:rPr>
        <w:t>[</w:t>
      </w:r>
      <w:r w:rsidR="00180B39">
        <w:rPr>
          <w:rFonts w:ascii="Times New Roman" w:hAnsi="Times New Roman" w:cs="Times New Roman"/>
          <w:sz w:val="28"/>
          <w:szCs w:val="28"/>
        </w:rPr>
        <w:t>22</w:t>
      </w:r>
      <w:r w:rsidR="001E1D83" w:rsidRPr="00FB37CC">
        <w:rPr>
          <w:rFonts w:ascii="Times New Roman" w:hAnsi="Times New Roman" w:cs="Times New Roman"/>
          <w:sz w:val="28"/>
          <w:szCs w:val="28"/>
        </w:rPr>
        <w:t>]</w:t>
      </w:r>
      <w:r w:rsidR="004B05E7" w:rsidRPr="00FB37CC">
        <w:rPr>
          <w:rFonts w:ascii="Times New Roman" w:hAnsi="Times New Roman" w:cs="Times New Roman"/>
          <w:sz w:val="28"/>
          <w:szCs w:val="28"/>
        </w:rPr>
        <w:t xml:space="preserve">. </w:t>
      </w:r>
    </w:p>
    <w:p w14:paraId="3190FDDC" w14:textId="1208DAB7" w:rsidR="00E358E7" w:rsidRPr="00FB37CC" w:rsidRDefault="00F53BE0"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Первые описания мультиорганной дисфункции появились в середине XX века, когда врачи начали наблюдать случаи тяжёлых заболеваний, при которых </w:t>
      </w:r>
      <w:r w:rsidR="00E358E7" w:rsidRPr="00FB37CC">
        <w:rPr>
          <w:rFonts w:ascii="Times New Roman" w:hAnsi="Times New Roman" w:cs="Times New Roman"/>
          <w:sz w:val="28"/>
          <w:szCs w:val="28"/>
        </w:rPr>
        <w:t>наблюдалось поражение сразу 2 и более органов</w:t>
      </w:r>
      <w:r w:rsidRPr="00FB37CC">
        <w:rPr>
          <w:rFonts w:ascii="Times New Roman" w:hAnsi="Times New Roman" w:cs="Times New Roman"/>
          <w:sz w:val="28"/>
          <w:szCs w:val="28"/>
        </w:rPr>
        <w:t>. В 1950</w:t>
      </w:r>
      <w:r w:rsidR="00754968">
        <w:rPr>
          <w:rFonts w:ascii="Times New Roman" w:hAnsi="Times New Roman" w:cs="Times New Roman"/>
          <w:sz w:val="28"/>
          <w:szCs w:val="28"/>
        </w:rPr>
        <w:t>—</w:t>
      </w:r>
      <w:r w:rsidRPr="00FB37CC">
        <w:rPr>
          <w:rFonts w:ascii="Times New Roman" w:hAnsi="Times New Roman" w:cs="Times New Roman"/>
          <w:sz w:val="28"/>
          <w:szCs w:val="28"/>
        </w:rPr>
        <w:t>60</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х годах в ходе исследования причин смерти в реанимационных отделениях, связанных с сепсисом, стали замечать, что организм реагирует на инфекцию не только воспалением в одном органе, но и комплексным нарушением функций нескольких систем. </w:t>
      </w:r>
      <w:r w:rsidR="000033CB" w:rsidRPr="00FB37CC">
        <w:rPr>
          <w:rFonts w:ascii="Times New Roman" w:hAnsi="Times New Roman" w:cs="Times New Roman"/>
          <w:sz w:val="28"/>
          <w:szCs w:val="28"/>
        </w:rPr>
        <w:t>Особое внимание МОД стала</w:t>
      </w:r>
      <w:r w:rsidRPr="00FB37CC">
        <w:rPr>
          <w:rFonts w:ascii="Times New Roman" w:hAnsi="Times New Roman" w:cs="Times New Roman"/>
          <w:sz w:val="28"/>
          <w:szCs w:val="28"/>
        </w:rPr>
        <w:t xml:space="preserve"> привлекать в 1970</w:t>
      </w:r>
      <w:r w:rsidR="00754968">
        <w:rPr>
          <w:rFonts w:ascii="Times New Roman" w:hAnsi="Times New Roman" w:cs="Times New Roman"/>
          <w:sz w:val="28"/>
          <w:szCs w:val="28"/>
        </w:rPr>
        <w:t>—</w:t>
      </w:r>
      <w:r w:rsidRPr="00FB37CC">
        <w:rPr>
          <w:rFonts w:ascii="Times New Roman" w:hAnsi="Times New Roman" w:cs="Times New Roman"/>
          <w:sz w:val="28"/>
          <w:szCs w:val="28"/>
        </w:rPr>
        <w:t>80</w:t>
      </w:r>
      <w:r w:rsidR="00754968">
        <w:rPr>
          <w:rFonts w:ascii="Times New Roman" w:hAnsi="Times New Roman" w:cs="Times New Roman"/>
          <w:sz w:val="28"/>
          <w:szCs w:val="28"/>
        </w:rPr>
        <w:t>—</w:t>
      </w:r>
      <w:r w:rsidRPr="00FB37CC">
        <w:rPr>
          <w:rFonts w:ascii="Times New Roman" w:hAnsi="Times New Roman" w:cs="Times New Roman"/>
          <w:sz w:val="28"/>
          <w:szCs w:val="28"/>
        </w:rPr>
        <w:t>х годах, когда благодаря развитию интенсивной терапии и реанимации</w:t>
      </w:r>
      <w:r w:rsidR="00B61A5D">
        <w:rPr>
          <w:rFonts w:ascii="Times New Roman" w:hAnsi="Times New Roman" w:cs="Times New Roman"/>
          <w:sz w:val="28"/>
          <w:szCs w:val="28"/>
        </w:rPr>
        <w:t>,</w:t>
      </w:r>
      <w:r w:rsidRPr="00FB37CC">
        <w:rPr>
          <w:rFonts w:ascii="Times New Roman" w:hAnsi="Times New Roman" w:cs="Times New Roman"/>
          <w:sz w:val="28"/>
          <w:szCs w:val="28"/>
        </w:rPr>
        <w:t xml:space="preserve"> врачи стали всё более эффективно поддерживать жизненно важные функции отдельных органов. Это позволило выявить, что в ответ на серьёзные болезни и травмы происходит прогрессирующее поражение не только одного органа, но и всего организма в целом.</w:t>
      </w:r>
    </w:p>
    <w:p w14:paraId="010CF5A9" w14:textId="4B1041C7" w:rsidR="0009460E" w:rsidRPr="00FB37CC" w:rsidRDefault="00F53BE0"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lastRenderedPageBreak/>
        <w:t xml:space="preserve"> В 1990</w:t>
      </w:r>
      <w:r w:rsidR="00DC5D75">
        <w:rPr>
          <w:rFonts w:ascii="Times New Roman" w:hAnsi="Times New Roman" w:cs="Times New Roman"/>
          <w:sz w:val="28"/>
          <w:szCs w:val="28"/>
        </w:rPr>
        <w:t>-</w:t>
      </w:r>
      <w:r w:rsidRPr="00FB37CC">
        <w:rPr>
          <w:rFonts w:ascii="Times New Roman" w:hAnsi="Times New Roman" w:cs="Times New Roman"/>
          <w:sz w:val="28"/>
          <w:szCs w:val="28"/>
        </w:rPr>
        <w:t>х годах была предложена концепция системного воспалительного ответа (</w:t>
      </w:r>
      <w:r w:rsidR="006278A9">
        <w:rPr>
          <w:rFonts w:ascii="Times New Roman" w:hAnsi="Times New Roman" w:cs="Times New Roman"/>
          <w:sz w:val="28"/>
          <w:szCs w:val="28"/>
          <w:lang w:val="en-US"/>
        </w:rPr>
        <w:t>Systemic</w:t>
      </w:r>
      <w:r w:rsidR="006278A9" w:rsidRPr="00C70033">
        <w:rPr>
          <w:rFonts w:ascii="Times New Roman" w:hAnsi="Times New Roman" w:cs="Times New Roman"/>
          <w:sz w:val="28"/>
          <w:szCs w:val="28"/>
        </w:rPr>
        <w:t xml:space="preserve"> </w:t>
      </w:r>
      <w:r w:rsidR="006278A9">
        <w:rPr>
          <w:rFonts w:ascii="Times New Roman" w:hAnsi="Times New Roman" w:cs="Times New Roman"/>
          <w:sz w:val="28"/>
          <w:szCs w:val="28"/>
          <w:lang w:val="en-US"/>
        </w:rPr>
        <w:t>Inflammatory</w:t>
      </w:r>
      <w:r w:rsidR="006278A9" w:rsidRPr="00C70033">
        <w:rPr>
          <w:rFonts w:ascii="Times New Roman" w:hAnsi="Times New Roman" w:cs="Times New Roman"/>
          <w:sz w:val="28"/>
          <w:szCs w:val="28"/>
        </w:rPr>
        <w:t xml:space="preserve"> </w:t>
      </w:r>
      <w:r w:rsidR="006278A9">
        <w:rPr>
          <w:rFonts w:ascii="Times New Roman" w:hAnsi="Times New Roman" w:cs="Times New Roman"/>
          <w:sz w:val="28"/>
          <w:szCs w:val="28"/>
          <w:lang w:val="en-US"/>
        </w:rPr>
        <w:t>Response</w:t>
      </w:r>
      <w:r w:rsidR="006278A9" w:rsidRPr="00C70033">
        <w:rPr>
          <w:rFonts w:ascii="Times New Roman" w:hAnsi="Times New Roman" w:cs="Times New Roman"/>
          <w:sz w:val="28"/>
          <w:szCs w:val="28"/>
        </w:rPr>
        <w:t xml:space="preserve"> </w:t>
      </w:r>
      <w:r w:rsidR="006278A9">
        <w:rPr>
          <w:rFonts w:ascii="Times New Roman" w:hAnsi="Times New Roman" w:cs="Times New Roman"/>
          <w:sz w:val="28"/>
          <w:szCs w:val="28"/>
          <w:lang w:val="en-US"/>
        </w:rPr>
        <w:t>Syndrome</w:t>
      </w:r>
      <w:r w:rsidR="006278A9" w:rsidRPr="00C70033">
        <w:rPr>
          <w:rFonts w:ascii="Times New Roman" w:hAnsi="Times New Roman" w:cs="Times New Roman"/>
          <w:sz w:val="28"/>
          <w:szCs w:val="28"/>
        </w:rPr>
        <w:t xml:space="preserve">, </w:t>
      </w:r>
      <w:r w:rsidRPr="00FB37CC">
        <w:rPr>
          <w:rFonts w:ascii="Times New Roman" w:hAnsi="Times New Roman" w:cs="Times New Roman"/>
          <w:sz w:val="28"/>
          <w:szCs w:val="28"/>
        </w:rPr>
        <w:t>SIRS) и его связь с МОД. В дальнейшем было признано, что система воспаления играет ключевую роль в патогенезе мультиорганной дисфункции. В последние десятилетия внимание стало уделяться изучению молекулярных механизмов, таких как акт</w:t>
      </w:r>
      <w:r w:rsidR="00E358E7" w:rsidRPr="00FB37CC">
        <w:rPr>
          <w:rFonts w:ascii="Times New Roman" w:hAnsi="Times New Roman" w:cs="Times New Roman"/>
          <w:sz w:val="28"/>
          <w:szCs w:val="28"/>
        </w:rPr>
        <w:t xml:space="preserve">ивация воспалительных каскадов, </w:t>
      </w:r>
      <w:r w:rsidRPr="00FB37CC">
        <w:rPr>
          <w:rFonts w:ascii="Times New Roman" w:hAnsi="Times New Roman" w:cs="Times New Roman"/>
          <w:sz w:val="28"/>
          <w:szCs w:val="28"/>
        </w:rPr>
        <w:t>микротромбообразование и роль эндотелиальной дисфункции.</w:t>
      </w:r>
      <w:r w:rsidR="007D5A54" w:rsidRPr="00FB37CC">
        <w:rPr>
          <w:rFonts w:ascii="Times New Roman" w:hAnsi="Times New Roman" w:cs="Times New Roman"/>
          <w:sz w:val="28"/>
          <w:szCs w:val="28"/>
        </w:rPr>
        <w:t xml:space="preserve"> </w:t>
      </w:r>
      <w:r w:rsidR="00E358E7" w:rsidRPr="00FB37CC">
        <w:rPr>
          <w:rFonts w:ascii="Times New Roman" w:hAnsi="Times New Roman" w:cs="Times New Roman"/>
          <w:sz w:val="28"/>
          <w:szCs w:val="28"/>
        </w:rPr>
        <w:t xml:space="preserve">Для запуска каскада реакций, приводящих к мультиорганной дисфункции необходим триггер фактор, который может быть разнообразным и делится на два вида: воспалительные и </w:t>
      </w:r>
      <w:r w:rsidR="000033CB" w:rsidRPr="00FB37CC">
        <w:rPr>
          <w:rFonts w:ascii="Times New Roman" w:hAnsi="Times New Roman" w:cs="Times New Roman"/>
          <w:sz w:val="28"/>
          <w:szCs w:val="28"/>
        </w:rPr>
        <w:t xml:space="preserve">невоспалительные раздражители. </w:t>
      </w:r>
    </w:p>
    <w:p w14:paraId="351B6375" w14:textId="77777777" w:rsidR="00C04ADF" w:rsidRPr="00C04ADF" w:rsidRDefault="00C04ADF" w:rsidP="00B71B68">
      <w:pPr>
        <w:spacing w:after="0" w:line="240" w:lineRule="auto"/>
        <w:ind w:firstLine="709"/>
        <w:jc w:val="both"/>
        <w:rPr>
          <w:rFonts w:ascii="Times New Roman" w:hAnsi="Times New Roman" w:cs="Times New Roman"/>
          <w:b/>
          <w:bCs/>
          <w:sz w:val="28"/>
          <w:szCs w:val="28"/>
        </w:rPr>
      </w:pPr>
    </w:p>
    <w:p w14:paraId="6939132F" w14:textId="3F1C3895" w:rsidR="0009460E" w:rsidRPr="00C04ADF" w:rsidRDefault="009967F7" w:rsidP="00B71B68">
      <w:pPr>
        <w:spacing w:after="0" w:line="240" w:lineRule="auto"/>
        <w:ind w:firstLine="709"/>
        <w:jc w:val="both"/>
        <w:rPr>
          <w:rFonts w:ascii="Times New Roman" w:hAnsi="Times New Roman" w:cs="Times New Roman"/>
          <w:b/>
          <w:bCs/>
          <w:sz w:val="28"/>
          <w:szCs w:val="28"/>
        </w:rPr>
      </w:pPr>
      <w:r w:rsidRPr="00C04ADF">
        <w:rPr>
          <w:rFonts w:ascii="Times New Roman" w:hAnsi="Times New Roman" w:cs="Times New Roman"/>
          <w:b/>
          <w:bCs/>
          <w:sz w:val="28"/>
          <w:szCs w:val="28"/>
        </w:rPr>
        <w:t xml:space="preserve">1.1 </w:t>
      </w:r>
      <w:r w:rsidR="0009460E" w:rsidRPr="00C04ADF">
        <w:rPr>
          <w:rFonts w:ascii="Times New Roman" w:hAnsi="Times New Roman" w:cs="Times New Roman"/>
          <w:b/>
          <w:bCs/>
          <w:sz w:val="28"/>
          <w:szCs w:val="28"/>
        </w:rPr>
        <w:t>Основные патофизиологические механизмы МОДС</w:t>
      </w:r>
    </w:p>
    <w:p w14:paraId="5454DEEB" w14:textId="47DD6528" w:rsidR="00C27FA3" w:rsidRPr="00FB37CC" w:rsidRDefault="0009460E" w:rsidP="00B71B68">
      <w:pPr>
        <w:spacing w:after="0" w:line="240" w:lineRule="auto"/>
        <w:ind w:firstLine="709"/>
        <w:jc w:val="both"/>
        <w:rPr>
          <w:rFonts w:ascii="Times New Roman" w:hAnsi="Times New Roman" w:cs="Times New Roman"/>
          <w:color w:val="1B1B1B"/>
          <w:sz w:val="28"/>
          <w:szCs w:val="28"/>
          <w:shd w:val="clear" w:color="auto" w:fill="FFFFFF"/>
        </w:rPr>
      </w:pPr>
      <w:r w:rsidRPr="00FB37CC">
        <w:rPr>
          <w:rFonts w:ascii="Times New Roman" w:hAnsi="Times New Roman" w:cs="Times New Roman"/>
          <w:sz w:val="28"/>
          <w:szCs w:val="28"/>
        </w:rPr>
        <w:t>Мультиорганная дисфункция (</w:t>
      </w:r>
      <w:r w:rsidR="006278A9">
        <w:rPr>
          <w:rFonts w:ascii="Times New Roman" w:hAnsi="Times New Roman" w:cs="Times New Roman"/>
          <w:sz w:val="28"/>
          <w:szCs w:val="28"/>
        </w:rPr>
        <w:t>МОД)</w:t>
      </w:r>
      <w:r w:rsidRPr="00FB37CC">
        <w:rPr>
          <w:rFonts w:ascii="Times New Roman" w:hAnsi="Times New Roman" w:cs="Times New Roman"/>
          <w:sz w:val="28"/>
          <w:szCs w:val="28"/>
        </w:rPr>
        <w:t xml:space="preserve"> является важной причиной высокой летальности у</w:t>
      </w:r>
      <w:r w:rsidR="003E5216" w:rsidRPr="00FB37CC">
        <w:rPr>
          <w:rFonts w:ascii="Times New Roman" w:hAnsi="Times New Roman" w:cs="Times New Roman"/>
          <w:sz w:val="28"/>
          <w:szCs w:val="28"/>
        </w:rPr>
        <w:t xml:space="preserve"> критически больных пациентов</w:t>
      </w:r>
      <w:r w:rsidR="000033CB" w:rsidRPr="00FB37CC">
        <w:rPr>
          <w:rFonts w:ascii="Times New Roman" w:hAnsi="Times New Roman" w:cs="Times New Roman"/>
          <w:sz w:val="28"/>
          <w:szCs w:val="28"/>
        </w:rPr>
        <w:t xml:space="preserve"> и</w:t>
      </w:r>
      <w:r w:rsidRPr="00FB37CC">
        <w:rPr>
          <w:rFonts w:ascii="Times New Roman" w:hAnsi="Times New Roman" w:cs="Times New Roman"/>
          <w:sz w:val="28"/>
          <w:szCs w:val="28"/>
        </w:rPr>
        <w:t xml:space="preserve"> возникает </w:t>
      </w:r>
      <w:r w:rsidR="000033CB" w:rsidRPr="00FB37CC">
        <w:rPr>
          <w:rFonts w:ascii="Times New Roman" w:hAnsi="Times New Roman" w:cs="Times New Roman"/>
          <w:sz w:val="28"/>
          <w:szCs w:val="28"/>
        </w:rPr>
        <w:t>вследствие</w:t>
      </w:r>
      <w:r w:rsidRPr="00FB37CC">
        <w:rPr>
          <w:rFonts w:ascii="Times New Roman" w:hAnsi="Times New Roman" w:cs="Times New Roman"/>
          <w:sz w:val="28"/>
          <w:szCs w:val="28"/>
        </w:rPr>
        <w:t xml:space="preserve"> сложной патофизиологии, охватывающей взаимодействие воспаления, окислительного стресса, эндотелиальной дисфункции, повреждения митохондрий, клеточной энергетической </w:t>
      </w:r>
      <w:r w:rsidR="000B491F" w:rsidRPr="00FB37CC">
        <w:rPr>
          <w:rFonts w:ascii="Times New Roman" w:hAnsi="Times New Roman" w:cs="Times New Roman"/>
          <w:sz w:val="28"/>
          <w:szCs w:val="28"/>
        </w:rPr>
        <w:t xml:space="preserve">недостаточности и </w:t>
      </w:r>
      <w:r w:rsidRPr="00FB37CC">
        <w:rPr>
          <w:rFonts w:ascii="Times New Roman" w:hAnsi="Times New Roman" w:cs="Times New Roman"/>
          <w:sz w:val="28"/>
          <w:szCs w:val="28"/>
        </w:rPr>
        <w:t>дисбактериоза</w:t>
      </w:r>
      <w:r w:rsidR="000B491F" w:rsidRPr="00FB37CC">
        <w:rPr>
          <w:rFonts w:ascii="Times New Roman" w:hAnsi="Times New Roman" w:cs="Times New Roman"/>
          <w:sz w:val="28"/>
          <w:szCs w:val="28"/>
        </w:rPr>
        <w:t>.</w:t>
      </w:r>
      <w:r w:rsidRPr="00FB37CC">
        <w:rPr>
          <w:rFonts w:ascii="Times New Roman" w:hAnsi="Times New Roman" w:cs="Times New Roman"/>
          <w:sz w:val="28"/>
          <w:szCs w:val="28"/>
        </w:rPr>
        <w:t xml:space="preserve"> [</w:t>
      </w:r>
      <w:r w:rsidR="001E0332" w:rsidRPr="00C70033">
        <w:rPr>
          <w:rFonts w:ascii="Times New Roman" w:hAnsi="Times New Roman" w:cs="Times New Roman"/>
          <w:sz w:val="28"/>
          <w:szCs w:val="28"/>
        </w:rPr>
        <w:t>2,</w:t>
      </w:r>
      <w:r w:rsidR="00180B39" w:rsidRPr="00C70033">
        <w:rPr>
          <w:rFonts w:ascii="Times New Roman" w:hAnsi="Times New Roman" w:cs="Times New Roman"/>
          <w:sz w:val="28"/>
          <w:szCs w:val="28"/>
        </w:rPr>
        <w:t>23</w:t>
      </w:r>
      <w:r w:rsidRPr="00FB37CC">
        <w:rPr>
          <w:rFonts w:ascii="Times New Roman" w:hAnsi="Times New Roman" w:cs="Times New Roman"/>
          <w:sz w:val="28"/>
          <w:szCs w:val="28"/>
        </w:rPr>
        <w:t xml:space="preserve">]. </w:t>
      </w:r>
      <w:r w:rsidRPr="00FB37CC">
        <w:rPr>
          <w:rFonts w:ascii="Times New Roman" w:hAnsi="Times New Roman" w:cs="Times New Roman"/>
          <w:color w:val="000000" w:themeColor="text1"/>
          <w:sz w:val="28"/>
          <w:szCs w:val="28"/>
          <w:shd w:val="clear" w:color="auto" w:fill="FFFFFF"/>
        </w:rPr>
        <w:t>Это сложное состояние может вызвать ухудшение множественных параметров воспалительного и окислительного стресса, что приводит к полиорганной дисфункции, септическому шоку и смерти</w:t>
      </w:r>
      <w:r w:rsidR="00864D89" w:rsidRPr="00FB37CC">
        <w:rPr>
          <w:rFonts w:ascii="Times New Roman" w:hAnsi="Times New Roman" w:cs="Times New Roman"/>
          <w:color w:val="000000" w:themeColor="text1"/>
          <w:sz w:val="28"/>
          <w:szCs w:val="28"/>
          <w:shd w:val="clear" w:color="auto" w:fill="FFFFFF"/>
        </w:rPr>
        <w:t xml:space="preserve"> [</w:t>
      </w:r>
      <w:r w:rsidR="00180B39">
        <w:rPr>
          <w:rFonts w:ascii="Times New Roman" w:hAnsi="Times New Roman" w:cs="Times New Roman"/>
          <w:color w:val="000000" w:themeColor="text1"/>
          <w:sz w:val="28"/>
          <w:szCs w:val="28"/>
          <w:shd w:val="clear" w:color="auto" w:fill="FFFFFF"/>
        </w:rPr>
        <w:t>19</w:t>
      </w:r>
      <w:r w:rsidR="00864D89" w:rsidRPr="00FB37CC">
        <w:rPr>
          <w:rFonts w:ascii="Times New Roman" w:hAnsi="Times New Roman" w:cs="Times New Roman"/>
          <w:color w:val="000000" w:themeColor="text1"/>
          <w:sz w:val="28"/>
          <w:szCs w:val="28"/>
          <w:shd w:val="clear" w:color="auto" w:fill="FFFFFF"/>
        </w:rPr>
        <w:t>].</w:t>
      </w:r>
      <w:r w:rsidR="00864D89" w:rsidRPr="00FB37CC">
        <w:rPr>
          <w:rFonts w:ascii="Times New Roman" w:hAnsi="Times New Roman" w:cs="Times New Roman"/>
          <w:color w:val="1B1B1B"/>
          <w:sz w:val="28"/>
          <w:szCs w:val="28"/>
          <w:shd w:val="clear" w:color="auto" w:fill="FFFFFF"/>
        </w:rPr>
        <w:t xml:space="preserve"> </w:t>
      </w:r>
      <w:r w:rsidR="000B491F" w:rsidRPr="00FB37CC">
        <w:rPr>
          <w:rFonts w:ascii="Times New Roman" w:hAnsi="Times New Roman" w:cs="Times New Roman"/>
          <w:color w:val="1B1B1B"/>
          <w:sz w:val="28"/>
          <w:szCs w:val="28"/>
          <w:shd w:val="clear" w:color="auto" w:fill="FFFFFF"/>
        </w:rPr>
        <w:t>Значительная часть пациентов в реанимации страдает от множества сопутствующих заболеваний (например, шок, сепсис, травма и хирургическое вмешательство)</w:t>
      </w:r>
      <w:r w:rsidR="000033CB" w:rsidRPr="00FB37CC">
        <w:rPr>
          <w:rFonts w:ascii="Times New Roman" w:hAnsi="Times New Roman" w:cs="Times New Roman"/>
          <w:color w:val="1B1B1B"/>
          <w:sz w:val="28"/>
          <w:szCs w:val="28"/>
          <w:shd w:val="clear" w:color="auto" w:fill="FFFFFF"/>
        </w:rPr>
        <w:t>, что повышает риск развития МОД</w:t>
      </w:r>
      <w:r w:rsidR="000B491F" w:rsidRPr="00FB37CC">
        <w:rPr>
          <w:rFonts w:ascii="Times New Roman" w:hAnsi="Times New Roman" w:cs="Times New Roman"/>
          <w:color w:val="1B1B1B"/>
          <w:sz w:val="28"/>
          <w:szCs w:val="28"/>
          <w:shd w:val="clear" w:color="auto" w:fill="FFFFFF"/>
        </w:rPr>
        <w:t>. Дисбаланс между подачей и потреблением кислорода может привести к гипоксии, которая инициирует серию клеточных нарушений, включая продукцию молочной кислоты, дисфункцию микроциркуляции и митохондрий, что может стать причиной органной недостаточности у критически больных пациентов [</w:t>
      </w:r>
      <w:r w:rsidR="00180B39">
        <w:rPr>
          <w:rFonts w:ascii="Times New Roman" w:hAnsi="Times New Roman" w:cs="Times New Roman"/>
          <w:color w:val="1B1B1B"/>
          <w:sz w:val="28"/>
          <w:szCs w:val="28"/>
          <w:shd w:val="clear" w:color="auto" w:fill="FFFFFF"/>
        </w:rPr>
        <w:t>10</w:t>
      </w:r>
      <w:r w:rsidR="00864D89" w:rsidRPr="00FB37CC">
        <w:rPr>
          <w:rFonts w:ascii="Times New Roman" w:hAnsi="Times New Roman" w:cs="Times New Roman"/>
          <w:color w:val="1B1B1B"/>
          <w:sz w:val="28"/>
          <w:szCs w:val="28"/>
          <w:shd w:val="clear" w:color="auto" w:fill="FFFFFF"/>
        </w:rPr>
        <w:t>,</w:t>
      </w:r>
      <w:r w:rsidR="00180B39">
        <w:rPr>
          <w:rFonts w:ascii="Times New Roman" w:hAnsi="Times New Roman" w:cs="Times New Roman"/>
          <w:color w:val="1B1B1B"/>
          <w:sz w:val="28"/>
          <w:szCs w:val="28"/>
          <w:shd w:val="clear" w:color="auto" w:fill="FFFFFF"/>
        </w:rPr>
        <w:t>1</w:t>
      </w:r>
      <w:r w:rsidR="000B491F" w:rsidRPr="00FB37CC">
        <w:rPr>
          <w:rFonts w:ascii="Times New Roman" w:hAnsi="Times New Roman" w:cs="Times New Roman"/>
          <w:color w:val="1B1B1B"/>
          <w:sz w:val="28"/>
          <w:szCs w:val="28"/>
          <w:shd w:val="clear" w:color="auto" w:fill="FFFFFF"/>
        </w:rPr>
        <w:t>].</w:t>
      </w:r>
    </w:p>
    <w:p w14:paraId="56F8B5C9" w14:textId="2FB72009" w:rsidR="006B50A4" w:rsidRPr="00FB37CC" w:rsidRDefault="006B50A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МОД по своей этиологии мо</w:t>
      </w:r>
      <w:r w:rsidR="003E5216" w:rsidRPr="00FB37CC">
        <w:rPr>
          <w:rFonts w:ascii="Times New Roman" w:hAnsi="Times New Roman" w:cs="Times New Roman"/>
          <w:sz w:val="28"/>
          <w:szCs w:val="28"/>
        </w:rPr>
        <w:t>жет быть первичным и вторичным</w:t>
      </w:r>
      <w:r w:rsidR="00B61A5D">
        <w:rPr>
          <w:rFonts w:ascii="Times New Roman" w:hAnsi="Times New Roman" w:cs="Times New Roman"/>
          <w:sz w:val="28"/>
          <w:szCs w:val="28"/>
        </w:rPr>
        <w:t>,</w:t>
      </w:r>
      <w:r w:rsidR="003E5216" w:rsidRPr="00FB37CC">
        <w:rPr>
          <w:rFonts w:ascii="Times New Roman" w:hAnsi="Times New Roman" w:cs="Times New Roman"/>
          <w:sz w:val="28"/>
          <w:szCs w:val="28"/>
        </w:rPr>
        <w:t xml:space="preserve"> и </w:t>
      </w:r>
      <w:r w:rsidR="00C27FA3" w:rsidRPr="00FB37CC">
        <w:rPr>
          <w:rFonts w:ascii="Times New Roman" w:hAnsi="Times New Roman" w:cs="Times New Roman"/>
          <w:sz w:val="28"/>
          <w:szCs w:val="28"/>
        </w:rPr>
        <w:t>в обоях случаях</w:t>
      </w:r>
      <w:r w:rsidR="003E5216" w:rsidRPr="00FB37CC">
        <w:rPr>
          <w:rFonts w:ascii="Times New Roman" w:hAnsi="Times New Roman" w:cs="Times New Roman"/>
          <w:sz w:val="28"/>
          <w:szCs w:val="28"/>
        </w:rPr>
        <w:t xml:space="preserve"> патогенетические механизмы соответственно отличаются</w:t>
      </w:r>
      <w:r w:rsidR="00C27FA3" w:rsidRPr="00FB37CC">
        <w:rPr>
          <w:rFonts w:ascii="Times New Roman" w:hAnsi="Times New Roman" w:cs="Times New Roman"/>
          <w:sz w:val="28"/>
          <w:szCs w:val="28"/>
        </w:rPr>
        <w:t>. В первом случае</w:t>
      </w:r>
      <w:r w:rsidR="003E5216" w:rsidRPr="00FB37CC">
        <w:rPr>
          <w:rFonts w:ascii="Times New Roman" w:hAnsi="Times New Roman" w:cs="Times New Roman"/>
          <w:sz w:val="28"/>
          <w:szCs w:val="28"/>
        </w:rPr>
        <w:t xml:space="preserve"> МОД возникает в результате непосредственного «прямого» повреждения того или иного органа. Вторичный МОД возникает вследствие развития синдрома системного воспалительного ответа</w:t>
      </w:r>
      <w:r w:rsidR="00C27FA3" w:rsidRPr="00FB37CC">
        <w:rPr>
          <w:rFonts w:ascii="Times New Roman" w:hAnsi="Times New Roman" w:cs="Times New Roman"/>
          <w:sz w:val="28"/>
          <w:szCs w:val="28"/>
        </w:rPr>
        <w:t>,</w:t>
      </w:r>
      <w:r w:rsidR="003E5216" w:rsidRPr="00FB37CC">
        <w:rPr>
          <w:rFonts w:ascii="Times New Roman" w:hAnsi="Times New Roman" w:cs="Times New Roman"/>
          <w:sz w:val="28"/>
          <w:szCs w:val="28"/>
        </w:rPr>
        <w:t xml:space="preserve"> когда про</w:t>
      </w:r>
      <w:r w:rsidR="00754968">
        <w:rPr>
          <w:rFonts w:ascii="Times New Roman" w:hAnsi="Times New Roman" w:cs="Times New Roman"/>
          <w:sz w:val="28"/>
          <w:szCs w:val="28"/>
        </w:rPr>
        <w:t>—</w:t>
      </w:r>
      <w:r w:rsidR="003E5216" w:rsidRPr="00FB37CC">
        <w:rPr>
          <w:rFonts w:ascii="Times New Roman" w:hAnsi="Times New Roman" w:cs="Times New Roman"/>
          <w:sz w:val="28"/>
          <w:szCs w:val="28"/>
        </w:rPr>
        <w:t>и противовоспалительные факторы возрастают стремительно, нерегулируемо и чаще непропорционально. [</w:t>
      </w:r>
      <w:r w:rsidR="00180B39" w:rsidRPr="00C70033">
        <w:rPr>
          <w:rFonts w:ascii="Times New Roman" w:hAnsi="Times New Roman" w:cs="Times New Roman"/>
          <w:sz w:val="28"/>
          <w:szCs w:val="28"/>
        </w:rPr>
        <w:t>22</w:t>
      </w:r>
      <w:r w:rsidR="003E5216" w:rsidRPr="00FB37CC">
        <w:rPr>
          <w:rFonts w:ascii="Times New Roman" w:hAnsi="Times New Roman" w:cs="Times New Roman"/>
          <w:sz w:val="28"/>
          <w:szCs w:val="28"/>
        </w:rPr>
        <w:t>]. Механизм этого самовоспроизводящегося цикла активации нейтрофилов и макрофагов до конца не ясен, хотя весьма вероятно, что дисбаланс между про</w:t>
      </w:r>
      <w:r w:rsidR="00754968">
        <w:rPr>
          <w:rFonts w:ascii="Times New Roman" w:hAnsi="Times New Roman" w:cs="Times New Roman"/>
          <w:sz w:val="28"/>
          <w:szCs w:val="28"/>
        </w:rPr>
        <w:t>—</w:t>
      </w:r>
      <w:r w:rsidR="003E5216" w:rsidRPr="00FB37CC">
        <w:rPr>
          <w:rFonts w:ascii="Times New Roman" w:hAnsi="Times New Roman" w:cs="Times New Roman"/>
          <w:sz w:val="28"/>
          <w:szCs w:val="28"/>
        </w:rPr>
        <w:t xml:space="preserve"> и противовоспалительными цитокинами возникает вследствие предшествующей активации иммунной системы локальными или слабыми системными триггерами</w:t>
      </w:r>
      <w:r w:rsidR="00864D89" w:rsidRPr="00FB37CC">
        <w:rPr>
          <w:rFonts w:ascii="Times New Roman" w:hAnsi="Times New Roman" w:cs="Times New Roman"/>
          <w:sz w:val="28"/>
          <w:szCs w:val="28"/>
        </w:rPr>
        <w:t xml:space="preserve"> </w:t>
      </w:r>
      <w:r w:rsidR="003E5216" w:rsidRPr="00FB37CC">
        <w:rPr>
          <w:rFonts w:ascii="Times New Roman" w:hAnsi="Times New Roman" w:cs="Times New Roman"/>
          <w:sz w:val="28"/>
          <w:szCs w:val="28"/>
        </w:rPr>
        <w:t>[</w:t>
      </w:r>
      <w:r w:rsidR="00180B39">
        <w:rPr>
          <w:rFonts w:ascii="Times New Roman" w:hAnsi="Times New Roman" w:cs="Times New Roman"/>
          <w:sz w:val="28"/>
          <w:szCs w:val="28"/>
        </w:rPr>
        <w:t>18</w:t>
      </w:r>
      <w:r w:rsidR="003E5216" w:rsidRPr="00FB37CC">
        <w:rPr>
          <w:rFonts w:ascii="Times New Roman" w:hAnsi="Times New Roman" w:cs="Times New Roman"/>
          <w:sz w:val="28"/>
          <w:szCs w:val="28"/>
        </w:rPr>
        <w:t>]</w:t>
      </w:r>
      <w:r w:rsidR="00864D89" w:rsidRPr="00FB37CC">
        <w:rPr>
          <w:rFonts w:ascii="Times New Roman" w:hAnsi="Times New Roman" w:cs="Times New Roman"/>
          <w:sz w:val="28"/>
          <w:szCs w:val="28"/>
        </w:rPr>
        <w:t>.</w:t>
      </w:r>
    </w:p>
    <w:p w14:paraId="1E62C6C0" w14:textId="7475CC04" w:rsidR="00F6150C" w:rsidRPr="00232058" w:rsidRDefault="0009460E"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Манифестация процесса происходит </w:t>
      </w:r>
      <w:r w:rsidR="008C2AFE" w:rsidRPr="00FB37CC">
        <w:rPr>
          <w:rFonts w:ascii="Times New Roman" w:hAnsi="Times New Roman" w:cs="Times New Roman"/>
          <w:sz w:val="28"/>
          <w:szCs w:val="28"/>
        </w:rPr>
        <w:t>с начала воспалительной реакции, которая практически не регулируется и начинается активацией врожденной иммунной системы в ответ на инвазивные патогены (грибки, бактерии, паразиты и вирусы). Интенсивность этих процессов зависит от различных факторов таких</w:t>
      </w:r>
      <w:r w:rsidR="00232058">
        <w:rPr>
          <w:rFonts w:ascii="Times New Roman" w:hAnsi="Times New Roman" w:cs="Times New Roman"/>
          <w:sz w:val="28"/>
          <w:szCs w:val="28"/>
        </w:rPr>
        <w:t>,</w:t>
      </w:r>
      <w:r w:rsidR="008C2AFE" w:rsidRPr="00FB37CC">
        <w:rPr>
          <w:rFonts w:ascii="Times New Roman" w:hAnsi="Times New Roman" w:cs="Times New Roman"/>
          <w:sz w:val="28"/>
          <w:szCs w:val="28"/>
        </w:rPr>
        <w:t xml:space="preserve"> как</w:t>
      </w:r>
      <w:r w:rsidR="00232058">
        <w:rPr>
          <w:rFonts w:ascii="Times New Roman" w:hAnsi="Times New Roman" w:cs="Times New Roman"/>
          <w:sz w:val="28"/>
          <w:szCs w:val="28"/>
        </w:rPr>
        <w:t>:</w:t>
      </w:r>
      <w:r w:rsidR="008C2AFE" w:rsidRPr="00FB37CC">
        <w:rPr>
          <w:rFonts w:ascii="Times New Roman" w:hAnsi="Times New Roman" w:cs="Times New Roman"/>
          <w:sz w:val="28"/>
          <w:szCs w:val="28"/>
        </w:rPr>
        <w:t xml:space="preserve"> генетика, коморбидны</w:t>
      </w:r>
      <w:r w:rsidR="00232058">
        <w:rPr>
          <w:rFonts w:ascii="Times New Roman" w:hAnsi="Times New Roman" w:cs="Times New Roman"/>
          <w:sz w:val="28"/>
          <w:szCs w:val="28"/>
        </w:rPr>
        <w:t>е</w:t>
      </w:r>
      <w:r w:rsidR="008C2AFE" w:rsidRPr="00FB37CC">
        <w:rPr>
          <w:rFonts w:ascii="Times New Roman" w:hAnsi="Times New Roman" w:cs="Times New Roman"/>
          <w:sz w:val="28"/>
          <w:szCs w:val="28"/>
        </w:rPr>
        <w:t xml:space="preserve"> заболевани</w:t>
      </w:r>
      <w:r w:rsidR="00232058">
        <w:rPr>
          <w:rFonts w:ascii="Times New Roman" w:hAnsi="Times New Roman" w:cs="Times New Roman"/>
          <w:sz w:val="28"/>
          <w:szCs w:val="28"/>
        </w:rPr>
        <w:t>я</w:t>
      </w:r>
      <w:r w:rsidR="008C2AFE" w:rsidRPr="00FB37CC">
        <w:rPr>
          <w:rFonts w:ascii="Times New Roman" w:hAnsi="Times New Roman" w:cs="Times New Roman"/>
          <w:sz w:val="28"/>
          <w:szCs w:val="28"/>
        </w:rPr>
        <w:t xml:space="preserve"> и тип</w:t>
      </w:r>
      <w:r w:rsidR="00232058">
        <w:rPr>
          <w:rFonts w:ascii="Times New Roman" w:hAnsi="Times New Roman" w:cs="Times New Roman"/>
          <w:sz w:val="28"/>
          <w:szCs w:val="28"/>
        </w:rPr>
        <w:t>ы</w:t>
      </w:r>
      <w:r w:rsidR="008C2AFE" w:rsidRPr="00FB37CC">
        <w:rPr>
          <w:rFonts w:ascii="Times New Roman" w:hAnsi="Times New Roman" w:cs="Times New Roman"/>
          <w:sz w:val="28"/>
          <w:szCs w:val="28"/>
        </w:rPr>
        <w:t xml:space="preserve"> патогенов [</w:t>
      </w:r>
      <w:r w:rsidR="00180B39">
        <w:rPr>
          <w:rFonts w:ascii="Times New Roman" w:hAnsi="Times New Roman" w:cs="Times New Roman"/>
          <w:sz w:val="28"/>
          <w:szCs w:val="28"/>
        </w:rPr>
        <w:t>16</w:t>
      </w:r>
      <w:r w:rsidR="008C2AFE" w:rsidRPr="00FB37CC">
        <w:rPr>
          <w:rFonts w:ascii="Times New Roman" w:hAnsi="Times New Roman" w:cs="Times New Roman"/>
          <w:sz w:val="28"/>
          <w:szCs w:val="28"/>
        </w:rPr>
        <w:t xml:space="preserve">]. </w:t>
      </w:r>
      <w:r w:rsidR="000C1C51" w:rsidRPr="00FB37CC">
        <w:rPr>
          <w:rFonts w:ascii="Times New Roman" w:hAnsi="Times New Roman" w:cs="Times New Roman"/>
          <w:sz w:val="28"/>
          <w:szCs w:val="28"/>
        </w:rPr>
        <w:t xml:space="preserve">Далее, активируются рецепторы распознавания паттернов </w:t>
      </w:r>
      <w:r w:rsidR="008C2AFE" w:rsidRPr="00FB37CC">
        <w:rPr>
          <w:rFonts w:ascii="Times New Roman" w:hAnsi="Times New Roman" w:cs="Times New Roman"/>
          <w:sz w:val="28"/>
          <w:szCs w:val="28"/>
        </w:rPr>
        <w:t>(</w:t>
      </w:r>
      <w:r w:rsidR="00A95892">
        <w:rPr>
          <w:rFonts w:ascii="Times New Roman" w:hAnsi="Times New Roman" w:cs="Times New Roman"/>
          <w:sz w:val="28"/>
          <w:szCs w:val="28"/>
          <w:lang w:val="en-US"/>
        </w:rPr>
        <w:t>Pattern</w:t>
      </w:r>
      <w:r w:rsidR="00A95892" w:rsidRPr="00C70033">
        <w:rPr>
          <w:rFonts w:ascii="Times New Roman" w:hAnsi="Times New Roman" w:cs="Times New Roman"/>
          <w:sz w:val="28"/>
          <w:szCs w:val="28"/>
        </w:rPr>
        <w:t xml:space="preserve"> </w:t>
      </w:r>
      <w:r w:rsidR="00A95892">
        <w:rPr>
          <w:rFonts w:ascii="Times New Roman" w:hAnsi="Times New Roman" w:cs="Times New Roman"/>
          <w:sz w:val="28"/>
          <w:szCs w:val="28"/>
          <w:lang w:val="en-US"/>
        </w:rPr>
        <w:t>Recognation</w:t>
      </w:r>
      <w:r w:rsidR="00A95892" w:rsidRPr="00C70033">
        <w:rPr>
          <w:rFonts w:ascii="Times New Roman" w:hAnsi="Times New Roman" w:cs="Times New Roman"/>
          <w:sz w:val="28"/>
          <w:szCs w:val="28"/>
        </w:rPr>
        <w:t xml:space="preserve"> </w:t>
      </w:r>
      <w:r w:rsidR="00A95892">
        <w:rPr>
          <w:rFonts w:ascii="Times New Roman" w:hAnsi="Times New Roman" w:cs="Times New Roman"/>
          <w:sz w:val="28"/>
          <w:szCs w:val="28"/>
          <w:lang w:val="en-US"/>
        </w:rPr>
        <w:t>Receptors</w:t>
      </w:r>
      <w:r w:rsidR="00A95892" w:rsidRPr="00C70033">
        <w:rPr>
          <w:rFonts w:ascii="Times New Roman" w:hAnsi="Times New Roman" w:cs="Times New Roman"/>
          <w:sz w:val="28"/>
          <w:szCs w:val="28"/>
        </w:rPr>
        <w:t xml:space="preserve">, </w:t>
      </w:r>
      <w:r w:rsidR="008C2AFE" w:rsidRPr="00FB37CC">
        <w:rPr>
          <w:rFonts w:ascii="Times New Roman" w:hAnsi="Times New Roman" w:cs="Times New Roman"/>
          <w:sz w:val="28"/>
          <w:szCs w:val="28"/>
          <w:lang w:val="en-US"/>
        </w:rPr>
        <w:t>PRR</w:t>
      </w:r>
      <w:r w:rsidR="008C2AFE" w:rsidRPr="00FB37CC">
        <w:rPr>
          <w:rFonts w:ascii="Times New Roman" w:hAnsi="Times New Roman" w:cs="Times New Roman"/>
          <w:sz w:val="28"/>
          <w:szCs w:val="28"/>
        </w:rPr>
        <w:t xml:space="preserve">), которые в свою очередь обнаруживают такие паттерны как: </w:t>
      </w:r>
      <w:r w:rsidR="000C1C51" w:rsidRPr="00FB37CC">
        <w:rPr>
          <w:rFonts w:ascii="Times New Roman" w:hAnsi="Times New Roman" w:cs="Times New Roman"/>
          <w:sz w:val="28"/>
          <w:szCs w:val="28"/>
        </w:rPr>
        <w:lastRenderedPageBreak/>
        <w:t>молекулы, связанные с патогенами</w:t>
      </w:r>
      <w:r w:rsidR="008C2AFE" w:rsidRPr="00FB37CC">
        <w:rPr>
          <w:rFonts w:ascii="Times New Roman" w:hAnsi="Times New Roman" w:cs="Times New Roman"/>
          <w:sz w:val="28"/>
          <w:szCs w:val="28"/>
        </w:rPr>
        <w:t xml:space="preserve"> </w:t>
      </w:r>
      <w:r w:rsidR="008C2AFE" w:rsidRPr="00B42649">
        <w:rPr>
          <w:rFonts w:ascii="Times New Roman" w:hAnsi="Times New Roman" w:cs="Times New Roman"/>
          <w:sz w:val="28"/>
          <w:szCs w:val="28"/>
        </w:rPr>
        <w:t>(</w:t>
      </w:r>
      <w:r w:rsidR="00232058" w:rsidRPr="00C70033">
        <w:rPr>
          <w:rFonts w:ascii="Times New Roman" w:hAnsi="Times New Roman" w:cs="Times New Roman"/>
          <w:sz w:val="28"/>
          <w:szCs w:val="28"/>
        </w:rPr>
        <w:t>Pathogen</w:t>
      </w:r>
      <w:r w:rsidR="00754968">
        <w:rPr>
          <w:rFonts w:ascii="Times New Roman" w:hAnsi="Times New Roman" w:cs="Times New Roman"/>
          <w:sz w:val="28"/>
          <w:szCs w:val="28"/>
        </w:rPr>
        <w:t>—</w:t>
      </w:r>
      <w:r w:rsidR="00232058" w:rsidRPr="00C70033">
        <w:rPr>
          <w:rFonts w:ascii="Times New Roman" w:hAnsi="Times New Roman" w:cs="Times New Roman"/>
          <w:sz w:val="28"/>
          <w:szCs w:val="28"/>
        </w:rPr>
        <w:t xml:space="preserve">associated molecular patterns, </w:t>
      </w:r>
      <w:r w:rsidR="008C2AFE" w:rsidRPr="00B42649">
        <w:rPr>
          <w:rFonts w:ascii="Times New Roman" w:hAnsi="Times New Roman" w:cs="Times New Roman"/>
          <w:sz w:val="28"/>
          <w:szCs w:val="28"/>
          <w:lang w:val="en-US"/>
        </w:rPr>
        <w:t>PAMPs</w:t>
      </w:r>
      <w:r w:rsidR="008C2AFE" w:rsidRPr="00B42649">
        <w:rPr>
          <w:rFonts w:ascii="Times New Roman" w:hAnsi="Times New Roman" w:cs="Times New Roman"/>
          <w:sz w:val="28"/>
          <w:szCs w:val="28"/>
        </w:rPr>
        <w:t xml:space="preserve">) и </w:t>
      </w:r>
      <w:r w:rsidR="000C1C51" w:rsidRPr="00B42649">
        <w:rPr>
          <w:rFonts w:ascii="Times New Roman" w:hAnsi="Times New Roman" w:cs="Times New Roman"/>
          <w:sz w:val="28"/>
          <w:szCs w:val="28"/>
        </w:rPr>
        <w:t>молекулы, связанные с разрушением ткани</w:t>
      </w:r>
      <w:r w:rsidR="008C2AFE" w:rsidRPr="00B42649">
        <w:rPr>
          <w:rFonts w:ascii="Times New Roman" w:hAnsi="Times New Roman" w:cs="Times New Roman"/>
          <w:sz w:val="28"/>
          <w:szCs w:val="28"/>
        </w:rPr>
        <w:t xml:space="preserve"> (</w:t>
      </w:r>
      <w:r w:rsidR="00232058" w:rsidRPr="00C70033">
        <w:rPr>
          <w:rFonts w:ascii="Times New Roman" w:hAnsi="Times New Roman" w:cs="Times New Roman"/>
          <w:sz w:val="28"/>
          <w:szCs w:val="28"/>
        </w:rPr>
        <w:t>Damage</w:t>
      </w:r>
      <w:r w:rsidR="00754968">
        <w:rPr>
          <w:rFonts w:ascii="Times New Roman" w:hAnsi="Times New Roman" w:cs="Times New Roman"/>
          <w:sz w:val="28"/>
          <w:szCs w:val="28"/>
        </w:rPr>
        <w:t>—</w:t>
      </w:r>
      <w:r w:rsidR="00232058" w:rsidRPr="00C70033">
        <w:rPr>
          <w:rFonts w:ascii="Times New Roman" w:hAnsi="Times New Roman" w:cs="Times New Roman"/>
          <w:sz w:val="28"/>
          <w:szCs w:val="28"/>
        </w:rPr>
        <w:t>Associated Molecular Patterns,</w:t>
      </w:r>
      <w:r w:rsidR="00232058">
        <w:rPr>
          <w:rFonts w:ascii="Times New Roman" w:hAnsi="Times New Roman" w:cs="Times New Roman"/>
          <w:sz w:val="28"/>
          <w:szCs w:val="28"/>
        </w:rPr>
        <w:t xml:space="preserve"> </w:t>
      </w:r>
      <w:r w:rsidR="008C2AFE" w:rsidRPr="00FB37CC">
        <w:rPr>
          <w:rFonts w:ascii="Times New Roman" w:hAnsi="Times New Roman" w:cs="Times New Roman"/>
          <w:sz w:val="28"/>
          <w:szCs w:val="28"/>
          <w:lang w:val="en-US"/>
        </w:rPr>
        <w:t>DAMPs</w:t>
      </w:r>
      <w:r w:rsidR="008C2AFE" w:rsidRPr="00FB37CC">
        <w:rPr>
          <w:rFonts w:ascii="Times New Roman" w:hAnsi="Times New Roman" w:cs="Times New Roman"/>
          <w:sz w:val="28"/>
          <w:szCs w:val="28"/>
        </w:rPr>
        <w:t xml:space="preserve">). </w:t>
      </w:r>
      <w:r w:rsidR="0090204B" w:rsidRPr="00FB37CC">
        <w:rPr>
          <w:rFonts w:ascii="Times New Roman" w:hAnsi="Times New Roman" w:cs="Times New Roman"/>
          <w:sz w:val="28"/>
          <w:szCs w:val="28"/>
        </w:rPr>
        <w:t>[</w:t>
      </w:r>
      <w:r w:rsidR="00180B39">
        <w:rPr>
          <w:rFonts w:ascii="Times New Roman" w:hAnsi="Times New Roman" w:cs="Times New Roman"/>
          <w:sz w:val="28"/>
          <w:szCs w:val="28"/>
        </w:rPr>
        <w:t>13</w:t>
      </w:r>
      <w:r w:rsidR="008C2AFE" w:rsidRPr="00FB37CC">
        <w:rPr>
          <w:rFonts w:ascii="Times New Roman" w:hAnsi="Times New Roman" w:cs="Times New Roman"/>
          <w:sz w:val="28"/>
          <w:szCs w:val="28"/>
        </w:rPr>
        <w:t xml:space="preserve">, </w:t>
      </w:r>
      <w:r w:rsidR="00180B39">
        <w:rPr>
          <w:rFonts w:ascii="Times New Roman" w:hAnsi="Times New Roman" w:cs="Times New Roman"/>
          <w:sz w:val="28"/>
          <w:szCs w:val="28"/>
        </w:rPr>
        <w:t>8</w:t>
      </w:r>
      <w:r w:rsidR="008C2AFE" w:rsidRPr="00FB37CC">
        <w:rPr>
          <w:rFonts w:ascii="Times New Roman" w:hAnsi="Times New Roman" w:cs="Times New Roman"/>
          <w:sz w:val="28"/>
          <w:szCs w:val="28"/>
        </w:rPr>
        <w:t xml:space="preserve">]. </w:t>
      </w:r>
      <w:r w:rsidR="008C2AFE" w:rsidRPr="00FB37CC">
        <w:rPr>
          <w:rFonts w:ascii="Times New Roman" w:hAnsi="Times New Roman" w:cs="Times New Roman"/>
          <w:sz w:val="28"/>
          <w:szCs w:val="28"/>
          <w:lang w:val="en-US"/>
        </w:rPr>
        <w:t>PAMPs</w:t>
      </w:r>
      <w:r w:rsidR="008C2AFE" w:rsidRPr="00FB37CC">
        <w:rPr>
          <w:rFonts w:ascii="Times New Roman" w:hAnsi="Times New Roman" w:cs="Times New Roman"/>
          <w:sz w:val="28"/>
          <w:szCs w:val="28"/>
        </w:rPr>
        <w:t xml:space="preserve"> – это</w:t>
      </w:r>
      <w:r w:rsidR="00396F8D" w:rsidRPr="00FB37CC">
        <w:rPr>
          <w:rFonts w:ascii="Times New Roman" w:hAnsi="Times New Roman" w:cs="Times New Roman"/>
          <w:sz w:val="28"/>
          <w:szCs w:val="28"/>
        </w:rPr>
        <w:t xml:space="preserve"> экзогенно продуцируем</w:t>
      </w:r>
      <w:r w:rsidR="00232058">
        <w:rPr>
          <w:rFonts w:ascii="Times New Roman" w:hAnsi="Times New Roman" w:cs="Times New Roman"/>
          <w:sz w:val="28"/>
          <w:szCs w:val="28"/>
        </w:rPr>
        <w:t>ые</w:t>
      </w:r>
      <w:r w:rsidR="008C2AFE" w:rsidRPr="00FB37CC">
        <w:rPr>
          <w:rFonts w:ascii="Times New Roman" w:hAnsi="Times New Roman" w:cs="Times New Roman"/>
          <w:sz w:val="28"/>
          <w:szCs w:val="28"/>
        </w:rPr>
        <w:t xml:space="preserve"> </w:t>
      </w:r>
      <w:r w:rsidR="000C1C51" w:rsidRPr="00FB37CC">
        <w:rPr>
          <w:rFonts w:ascii="Times New Roman" w:hAnsi="Times New Roman" w:cs="Times New Roman"/>
          <w:sz w:val="28"/>
          <w:szCs w:val="28"/>
        </w:rPr>
        <w:t>молекулы, котор</w:t>
      </w:r>
      <w:r w:rsidR="00B071B1" w:rsidRPr="00FB37CC">
        <w:rPr>
          <w:rFonts w:ascii="Times New Roman" w:hAnsi="Times New Roman" w:cs="Times New Roman"/>
          <w:sz w:val="28"/>
          <w:szCs w:val="28"/>
        </w:rPr>
        <w:t>ые находятся на поверхности разл</w:t>
      </w:r>
      <w:r w:rsidR="000C1C51" w:rsidRPr="00FB37CC">
        <w:rPr>
          <w:rFonts w:ascii="Times New Roman" w:hAnsi="Times New Roman" w:cs="Times New Roman"/>
          <w:sz w:val="28"/>
          <w:szCs w:val="28"/>
        </w:rPr>
        <w:t>ичных организмов, но отсутствуют у «хозяина»</w:t>
      </w:r>
      <w:r w:rsidR="00B61A5D">
        <w:rPr>
          <w:rFonts w:ascii="Times New Roman" w:hAnsi="Times New Roman" w:cs="Times New Roman"/>
          <w:sz w:val="28"/>
          <w:szCs w:val="28"/>
        </w:rPr>
        <w:t>,</w:t>
      </w:r>
      <w:r w:rsidR="000C1C51" w:rsidRPr="00FB37CC">
        <w:rPr>
          <w:rFonts w:ascii="Times New Roman" w:hAnsi="Times New Roman" w:cs="Times New Roman"/>
          <w:sz w:val="28"/>
          <w:szCs w:val="28"/>
        </w:rPr>
        <w:t xml:space="preserve"> и</w:t>
      </w:r>
      <w:r w:rsidR="007F6F7D" w:rsidRPr="00FB37CC">
        <w:rPr>
          <w:rFonts w:ascii="Times New Roman" w:hAnsi="Times New Roman" w:cs="Times New Roman"/>
          <w:sz w:val="28"/>
          <w:szCs w:val="28"/>
        </w:rPr>
        <w:t xml:space="preserve"> про</w:t>
      </w:r>
      <w:r w:rsidR="000C1C51" w:rsidRPr="00FB37CC">
        <w:rPr>
          <w:rFonts w:ascii="Times New Roman" w:hAnsi="Times New Roman" w:cs="Times New Roman"/>
          <w:sz w:val="28"/>
          <w:szCs w:val="28"/>
        </w:rPr>
        <w:t>исходя</w:t>
      </w:r>
      <w:r w:rsidR="007F6F7D" w:rsidRPr="00FB37CC">
        <w:rPr>
          <w:rFonts w:ascii="Times New Roman" w:hAnsi="Times New Roman" w:cs="Times New Roman"/>
          <w:sz w:val="28"/>
          <w:szCs w:val="28"/>
        </w:rPr>
        <w:t>т от продуктов распада бактерий, например липополисахариды (</w:t>
      </w:r>
      <w:r w:rsidR="00A95892">
        <w:rPr>
          <w:rFonts w:ascii="Times New Roman" w:hAnsi="Times New Roman" w:cs="Times New Roman"/>
          <w:sz w:val="28"/>
          <w:szCs w:val="28"/>
          <w:lang w:val="en-US"/>
        </w:rPr>
        <w:t>lipopolysaccharide</w:t>
      </w:r>
      <w:r w:rsidR="00A95892" w:rsidRPr="00C70033">
        <w:rPr>
          <w:rFonts w:ascii="Times New Roman" w:hAnsi="Times New Roman" w:cs="Times New Roman"/>
          <w:sz w:val="28"/>
          <w:szCs w:val="28"/>
        </w:rPr>
        <w:t xml:space="preserve">, </w:t>
      </w:r>
      <w:r w:rsidR="007F6F7D" w:rsidRPr="00FB37CC">
        <w:rPr>
          <w:rFonts w:ascii="Times New Roman" w:hAnsi="Times New Roman" w:cs="Times New Roman"/>
          <w:sz w:val="28"/>
          <w:szCs w:val="28"/>
          <w:lang w:val="en-US"/>
        </w:rPr>
        <w:t>LPS</w:t>
      </w:r>
      <w:r w:rsidR="007F6F7D" w:rsidRPr="00FB37CC">
        <w:rPr>
          <w:rFonts w:ascii="Times New Roman" w:hAnsi="Times New Roman" w:cs="Times New Roman"/>
          <w:sz w:val="28"/>
          <w:szCs w:val="28"/>
        </w:rPr>
        <w:t>), флагелин, лиипотейхое</w:t>
      </w:r>
      <w:r w:rsidR="0090204B" w:rsidRPr="00FB37CC">
        <w:rPr>
          <w:rFonts w:ascii="Times New Roman" w:hAnsi="Times New Roman" w:cs="Times New Roman"/>
          <w:sz w:val="28"/>
          <w:szCs w:val="28"/>
        </w:rPr>
        <w:t>вая кислота, вирусная ДНК и РНК</w:t>
      </w:r>
      <w:r w:rsidR="007F6F7D" w:rsidRPr="00FB37CC">
        <w:rPr>
          <w:rFonts w:ascii="Times New Roman" w:hAnsi="Times New Roman" w:cs="Times New Roman"/>
          <w:sz w:val="28"/>
          <w:szCs w:val="28"/>
        </w:rPr>
        <w:t xml:space="preserve"> [</w:t>
      </w:r>
      <w:r w:rsidR="00180B39">
        <w:rPr>
          <w:rFonts w:ascii="Times New Roman" w:hAnsi="Times New Roman" w:cs="Times New Roman"/>
          <w:sz w:val="28"/>
          <w:szCs w:val="28"/>
        </w:rPr>
        <w:t>18</w:t>
      </w:r>
      <w:r w:rsidR="007F6F7D" w:rsidRPr="00FB37CC">
        <w:rPr>
          <w:rFonts w:ascii="Times New Roman" w:hAnsi="Times New Roman" w:cs="Times New Roman"/>
          <w:sz w:val="28"/>
          <w:szCs w:val="28"/>
        </w:rPr>
        <w:t>]</w:t>
      </w:r>
      <w:r w:rsidR="0090204B" w:rsidRPr="00FB37CC">
        <w:rPr>
          <w:rFonts w:ascii="Times New Roman" w:hAnsi="Times New Roman" w:cs="Times New Roman"/>
          <w:sz w:val="28"/>
          <w:szCs w:val="28"/>
        </w:rPr>
        <w:t>.</w:t>
      </w:r>
      <w:r w:rsidR="007F6F7D" w:rsidRPr="00FB37CC">
        <w:rPr>
          <w:rFonts w:ascii="Times New Roman" w:hAnsi="Times New Roman" w:cs="Times New Roman"/>
          <w:sz w:val="28"/>
          <w:szCs w:val="28"/>
        </w:rPr>
        <w:t xml:space="preserve"> </w:t>
      </w:r>
      <w:r w:rsidR="00F6150C" w:rsidRPr="00FB37CC">
        <w:rPr>
          <w:rFonts w:ascii="Times New Roman" w:hAnsi="Times New Roman" w:cs="Times New Roman"/>
          <w:sz w:val="28"/>
          <w:szCs w:val="28"/>
        </w:rPr>
        <w:t>Эти молекулы являются функциональными компонентами микроорганизмов, которые помогают клеткам</w:t>
      </w:r>
      <w:r w:rsidR="00754968">
        <w:rPr>
          <w:rFonts w:ascii="Times New Roman" w:hAnsi="Times New Roman" w:cs="Times New Roman"/>
          <w:sz w:val="28"/>
          <w:szCs w:val="28"/>
        </w:rPr>
        <w:t>—</w:t>
      </w:r>
      <w:r w:rsidR="00F6150C" w:rsidRPr="00FB37CC">
        <w:rPr>
          <w:rFonts w:ascii="Times New Roman" w:hAnsi="Times New Roman" w:cs="Times New Roman"/>
          <w:sz w:val="28"/>
          <w:szCs w:val="28"/>
        </w:rPr>
        <w:t xml:space="preserve">хозяевам отличать «свое» от «чужого» и стимулируют врожденный иммунный ответ. Понимание роли </w:t>
      </w:r>
      <w:r w:rsidR="00F6150C" w:rsidRPr="00FB37CC">
        <w:rPr>
          <w:rFonts w:ascii="Times New Roman" w:hAnsi="Times New Roman" w:cs="Times New Roman"/>
          <w:sz w:val="28"/>
          <w:szCs w:val="28"/>
          <w:lang w:val="en-US"/>
        </w:rPr>
        <w:t>PAMP</w:t>
      </w:r>
      <w:r w:rsidR="00F6150C" w:rsidRPr="00FB37CC">
        <w:rPr>
          <w:rFonts w:ascii="Times New Roman" w:hAnsi="Times New Roman" w:cs="Times New Roman"/>
          <w:sz w:val="28"/>
          <w:szCs w:val="28"/>
        </w:rPr>
        <w:t xml:space="preserve"> в контексте стерильного воспаления, включая рак, стало важной темой, о которой Чарльз Джейнвей упомянул в 1989 году, что ее значение в этих случаях было еще не до конца ясным [</w:t>
      </w:r>
      <w:r w:rsidR="00180B39">
        <w:rPr>
          <w:rFonts w:ascii="Times New Roman" w:hAnsi="Times New Roman" w:cs="Times New Roman"/>
          <w:sz w:val="28"/>
          <w:szCs w:val="28"/>
        </w:rPr>
        <w:t>1</w:t>
      </w:r>
      <w:r w:rsidR="00F6150C" w:rsidRPr="00FB37CC">
        <w:rPr>
          <w:rFonts w:ascii="Times New Roman" w:hAnsi="Times New Roman" w:cs="Times New Roman"/>
          <w:sz w:val="28"/>
          <w:szCs w:val="28"/>
        </w:rPr>
        <w:t xml:space="preserve">]. После активации </w:t>
      </w:r>
      <w:r w:rsidR="00F6150C" w:rsidRPr="00FB37CC">
        <w:rPr>
          <w:rFonts w:ascii="Times New Roman" w:hAnsi="Times New Roman" w:cs="Times New Roman"/>
          <w:sz w:val="28"/>
          <w:szCs w:val="28"/>
          <w:lang w:val="en-US"/>
        </w:rPr>
        <w:t>PRR</w:t>
      </w:r>
      <w:r w:rsidR="00F6150C" w:rsidRPr="00FB37CC">
        <w:rPr>
          <w:rFonts w:ascii="Times New Roman" w:hAnsi="Times New Roman" w:cs="Times New Roman"/>
          <w:sz w:val="28"/>
          <w:szCs w:val="28"/>
        </w:rPr>
        <w:t xml:space="preserve">, таких как </w:t>
      </w:r>
      <w:r w:rsidR="00F6150C" w:rsidRPr="00FB37CC">
        <w:rPr>
          <w:rFonts w:ascii="Times New Roman" w:hAnsi="Times New Roman" w:cs="Times New Roman"/>
          <w:sz w:val="28"/>
          <w:szCs w:val="28"/>
          <w:lang w:val="en-US"/>
        </w:rPr>
        <w:t>TLR</w:t>
      </w:r>
      <w:r w:rsidR="001D1B86">
        <w:rPr>
          <w:rFonts w:ascii="Times New Roman" w:hAnsi="Times New Roman" w:cs="Times New Roman"/>
          <w:sz w:val="28"/>
          <w:szCs w:val="28"/>
        </w:rPr>
        <w:t xml:space="preserve"> (</w:t>
      </w:r>
      <w:r w:rsidR="001D1B86">
        <w:rPr>
          <w:rFonts w:ascii="Times New Roman" w:hAnsi="Times New Roman" w:cs="Times New Roman"/>
          <w:sz w:val="28"/>
          <w:szCs w:val="28"/>
          <w:lang w:val="en-US"/>
        </w:rPr>
        <w:t>Toll</w:t>
      </w:r>
      <w:r w:rsidR="00DC5D75">
        <w:rPr>
          <w:rFonts w:ascii="Times New Roman" w:hAnsi="Times New Roman" w:cs="Times New Roman"/>
          <w:sz w:val="28"/>
          <w:szCs w:val="28"/>
        </w:rPr>
        <w:t>-</w:t>
      </w:r>
      <w:r w:rsidR="001D1B86">
        <w:rPr>
          <w:rFonts w:ascii="Times New Roman" w:hAnsi="Times New Roman" w:cs="Times New Roman"/>
          <w:sz w:val="28"/>
          <w:szCs w:val="28"/>
          <w:lang w:val="en-US"/>
        </w:rPr>
        <w:t>like</w:t>
      </w:r>
      <w:r w:rsidR="001D1B86" w:rsidRPr="00C70033">
        <w:rPr>
          <w:rFonts w:ascii="Times New Roman" w:hAnsi="Times New Roman" w:cs="Times New Roman"/>
          <w:sz w:val="28"/>
          <w:szCs w:val="28"/>
        </w:rPr>
        <w:t xml:space="preserve"> </w:t>
      </w:r>
      <w:r w:rsidR="001D1B86">
        <w:rPr>
          <w:rFonts w:ascii="Times New Roman" w:hAnsi="Times New Roman" w:cs="Times New Roman"/>
          <w:sz w:val="28"/>
          <w:szCs w:val="28"/>
          <w:lang w:val="en-US"/>
        </w:rPr>
        <w:t>Receptors</w:t>
      </w:r>
      <w:r w:rsidR="001D1B86" w:rsidRPr="00C70033">
        <w:rPr>
          <w:rFonts w:ascii="Times New Roman" w:hAnsi="Times New Roman" w:cs="Times New Roman"/>
          <w:sz w:val="28"/>
          <w:szCs w:val="28"/>
        </w:rPr>
        <w:t>)</w:t>
      </w:r>
      <w:r w:rsidR="005F6FDB">
        <w:rPr>
          <w:rFonts w:ascii="Times New Roman" w:hAnsi="Times New Roman" w:cs="Times New Roman"/>
          <w:sz w:val="28"/>
          <w:szCs w:val="28"/>
        </w:rPr>
        <w:t xml:space="preserve">, </w:t>
      </w:r>
      <w:r w:rsidR="00F6150C" w:rsidRPr="00FB37CC">
        <w:rPr>
          <w:rFonts w:ascii="Times New Roman" w:hAnsi="Times New Roman" w:cs="Times New Roman"/>
          <w:sz w:val="28"/>
          <w:szCs w:val="28"/>
        </w:rPr>
        <w:t xml:space="preserve">передают сигналы, которые указывают на наличие микробной инфекции и запускают провоспалительные и антимикробные реакции. Это включает активацию адаптерных молекул, таких как </w:t>
      </w:r>
      <w:r w:rsidR="00F6150C" w:rsidRPr="00FB37CC">
        <w:rPr>
          <w:rFonts w:ascii="Times New Roman" w:hAnsi="Times New Roman" w:cs="Times New Roman"/>
          <w:sz w:val="28"/>
          <w:szCs w:val="28"/>
          <w:lang w:val="en-US"/>
        </w:rPr>
        <w:t>MyD</w:t>
      </w:r>
      <w:r w:rsidR="00F6150C" w:rsidRPr="00FB37CC">
        <w:rPr>
          <w:rFonts w:ascii="Times New Roman" w:hAnsi="Times New Roman" w:cs="Times New Roman"/>
          <w:sz w:val="28"/>
          <w:szCs w:val="28"/>
        </w:rPr>
        <w:t>88</w:t>
      </w:r>
      <w:r w:rsidR="001D1B86">
        <w:rPr>
          <w:rFonts w:ascii="Times New Roman" w:hAnsi="Times New Roman" w:cs="Times New Roman"/>
          <w:sz w:val="28"/>
          <w:szCs w:val="28"/>
        </w:rPr>
        <w:t xml:space="preserve"> (</w:t>
      </w:r>
      <w:r w:rsidR="001D1B86">
        <w:rPr>
          <w:rFonts w:ascii="Times New Roman" w:hAnsi="Times New Roman" w:cs="Times New Roman"/>
          <w:sz w:val="28"/>
          <w:szCs w:val="28"/>
          <w:lang w:val="en-US"/>
        </w:rPr>
        <w:t>Myeloid</w:t>
      </w:r>
      <w:r w:rsidR="001D1B86" w:rsidRPr="00C70033">
        <w:rPr>
          <w:rFonts w:ascii="Times New Roman" w:hAnsi="Times New Roman" w:cs="Times New Roman"/>
          <w:sz w:val="28"/>
          <w:szCs w:val="28"/>
        </w:rPr>
        <w:t xml:space="preserve"> </w:t>
      </w:r>
      <w:r w:rsidR="001D1B86">
        <w:rPr>
          <w:rFonts w:ascii="Times New Roman" w:hAnsi="Times New Roman" w:cs="Times New Roman"/>
          <w:sz w:val="28"/>
          <w:szCs w:val="28"/>
          <w:lang w:val="en-US"/>
        </w:rPr>
        <w:t>differentiation</w:t>
      </w:r>
      <w:r w:rsidR="001D1B86" w:rsidRPr="00C70033">
        <w:rPr>
          <w:rFonts w:ascii="Times New Roman" w:hAnsi="Times New Roman" w:cs="Times New Roman"/>
          <w:sz w:val="28"/>
          <w:szCs w:val="28"/>
        </w:rPr>
        <w:t xml:space="preserve"> </w:t>
      </w:r>
      <w:r w:rsidR="001D1B86">
        <w:rPr>
          <w:rFonts w:ascii="Times New Roman" w:hAnsi="Times New Roman" w:cs="Times New Roman"/>
          <w:sz w:val="28"/>
          <w:szCs w:val="28"/>
          <w:lang w:val="en-US"/>
        </w:rPr>
        <w:t>primary</w:t>
      </w:r>
      <w:r w:rsidR="001D1B86" w:rsidRPr="00C70033">
        <w:rPr>
          <w:rFonts w:ascii="Times New Roman" w:hAnsi="Times New Roman" w:cs="Times New Roman"/>
          <w:sz w:val="28"/>
          <w:szCs w:val="28"/>
        </w:rPr>
        <w:t xml:space="preserve"> </w:t>
      </w:r>
      <w:r w:rsidR="001D1B86">
        <w:rPr>
          <w:rFonts w:ascii="Times New Roman" w:hAnsi="Times New Roman" w:cs="Times New Roman"/>
          <w:sz w:val="28"/>
          <w:szCs w:val="28"/>
          <w:lang w:val="en-US"/>
        </w:rPr>
        <w:t>response</w:t>
      </w:r>
      <w:r w:rsidR="001D1B86" w:rsidRPr="00C70033">
        <w:rPr>
          <w:rFonts w:ascii="Times New Roman" w:hAnsi="Times New Roman" w:cs="Times New Roman"/>
          <w:sz w:val="28"/>
          <w:szCs w:val="28"/>
        </w:rPr>
        <w:t xml:space="preserve"> 88)</w:t>
      </w:r>
      <w:r w:rsidR="00F6150C" w:rsidRPr="00FB37CC">
        <w:rPr>
          <w:rFonts w:ascii="Times New Roman" w:hAnsi="Times New Roman" w:cs="Times New Roman"/>
          <w:sz w:val="28"/>
          <w:szCs w:val="28"/>
        </w:rPr>
        <w:t xml:space="preserve">, </w:t>
      </w:r>
      <w:r w:rsidR="00F6150C" w:rsidRPr="00FB37CC">
        <w:rPr>
          <w:rFonts w:ascii="Times New Roman" w:hAnsi="Times New Roman" w:cs="Times New Roman"/>
          <w:sz w:val="28"/>
          <w:szCs w:val="28"/>
          <w:lang w:val="en-US"/>
        </w:rPr>
        <w:t>TRIF</w:t>
      </w:r>
      <w:r w:rsidR="00735222" w:rsidRPr="00C70033">
        <w:rPr>
          <w:rFonts w:ascii="Times New Roman" w:hAnsi="Times New Roman" w:cs="Times New Roman"/>
          <w:sz w:val="28"/>
          <w:szCs w:val="28"/>
        </w:rPr>
        <w:t xml:space="preserve"> (</w:t>
      </w:r>
      <w:r w:rsidR="00735222" w:rsidRPr="00735222">
        <w:rPr>
          <w:rFonts w:ascii="Times New Roman" w:hAnsi="Times New Roman" w:cs="Times New Roman"/>
          <w:sz w:val="28"/>
          <w:szCs w:val="28"/>
        </w:rPr>
        <w:t>TIR</w:t>
      </w:r>
      <w:r w:rsidR="00DC5D75">
        <w:rPr>
          <w:rFonts w:ascii="Times New Roman" w:hAnsi="Times New Roman" w:cs="Times New Roman"/>
          <w:sz w:val="28"/>
          <w:szCs w:val="28"/>
        </w:rPr>
        <w:t>-</w:t>
      </w:r>
      <w:r w:rsidR="00735222" w:rsidRPr="00735222">
        <w:rPr>
          <w:rFonts w:ascii="Times New Roman" w:hAnsi="Times New Roman" w:cs="Times New Roman"/>
          <w:sz w:val="28"/>
          <w:szCs w:val="28"/>
        </w:rPr>
        <w:t>domain</w:t>
      </w:r>
      <w:r w:rsidR="00754968">
        <w:rPr>
          <w:rFonts w:ascii="Times New Roman" w:hAnsi="Times New Roman" w:cs="Times New Roman"/>
          <w:sz w:val="28"/>
          <w:szCs w:val="28"/>
        </w:rPr>
        <w:t>—</w:t>
      </w:r>
      <w:r w:rsidR="00735222" w:rsidRPr="00735222">
        <w:rPr>
          <w:rFonts w:ascii="Times New Roman" w:hAnsi="Times New Roman" w:cs="Times New Roman"/>
          <w:sz w:val="28"/>
          <w:szCs w:val="28"/>
        </w:rPr>
        <w:t>containing adapter</w:t>
      </w:r>
      <w:r w:rsidR="00754968">
        <w:rPr>
          <w:rFonts w:ascii="Times New Roman" w:hAnsi="Times New Roman" w:cs="Times New Roman"/>
          <w:sz w:val="28"/>
          <w:szCs w:val="28"/>
        </w:rPr>
        <w:t>—</w:t>
      </w:r>
      <w:r w:rsidR="00735222" w:rsidRPr="00735222">
        <w:rPr>
          <w:rFonts w:ascii="Times New Roman" w:hAnsi="Times New Roman" w:cs="Times New Roman"/>
          <w:sz w:val="28"/>
          <w:szCs w:val="28"/>
        </w:rPr>
        <w:t>inducing interferon</w:t>
      </w:r>
      <w:r w:rsidR="00754968">
        <w:rPr>
          <w:rFonts w:ascii="Times New Roman" w:hAnsi="Times New Roman" w:cs="Times New Roman"/>
          <w:sz w:val="28"/>
          <w:szCs w:val="28"/>
        </w:rPr>
        <w:t>—</w:t>
      </w:r>
      <w:r w:rsidR="00735222" w:rsidRPr="00735222">
        <w:rPr>
          <w:rFonts w:ascii="Times New Roman" w:hAnsi="Times New Roman" w:cs="Times New Roman"/>
          <w:sz w:val="28"/>
          <w:szCs w:val="28"/>
        </w:rPr>
        <w:t>β</w:t>
      </w:r>
      <w:r w:rsidR="00735222" w:rsidRPr="00C70033">
        <w:rPr>
          <w:rFonts w:ascii="Times New Roman" w:hAnsi="Times New Roman" w:cs="Times New Roman"/>
          <w:sz w:val="28"/>
          <w:szCs w:val="28"/>
        </w:rPr>
        <w:t>)</w:t>
      </w:r>
      <w:r w:rsidR="00F6150C" w:rsidRPr="00FB37CC">
        <w:rPr>
          <w:rFonts w:ascii="Times New Roman" w:hAnsi="Times New Roman" w:cs="Times New Roman"/>
          <w:sz w:val="28"/>
          <w:szCs w:val="28"/>
        </w:rPr>
        <w:t xml:space="preserve"> и другие белки, что в свою очередь активирует внутриклеточные киназы и факторы транскрипции, такие как ядерный фактор</w:t>
      </w:r>
      <w:r w:rsidR="00DC5D75">
        <w:rPr>
          <w:rFonts w:ascii="Times New Roman" w:hAnsi="Times New Roman" w:cs="Times New Roman"/>
          <w:sz w:val="28"/>
          <w:szCs w:val="28"/>
        </w:rPr>
        <w:t>-</w:t>
      </w:r>
      <w:r w:rsidR="00F6150C" w:rsidRPr="00FB37CC">
        <w:rPr>
          <w:rFonts w:ascii="Times New Roman" w:hAnsi="Times New Roman" w:cs="Times New Roman"/>
          <w:sz w:val="28"/>
          <w:szCs w:val="28"/>
          <w:lang w:val="en-US"/>
        </w:rPr>
        <w:t>κB</w:t>
      </w:r>
      <w:r w:rsidR="00F6150C" w:rsidRPr="00FB37CC">
        <w:rPr>
          <w:rFonts w:ascii="Times New Roman" w:hAnsi="Times New Roman" w:cs="Times New Roman"/>
          <w:sz w:val="28"/>
          <w:szCs w:val="28"/>
        </w:rPr>
        <w:t xml:space="preserve"> (</w:t>
      </w:r>
      <w:r w:rsidR="00735222" w:rsidRPr="00735222">
        <w:rPr>
          <w:rFonts w:ascii="Times New Roman" w:hAnsi="Times New Roman" w:cs="Times New Roman"/>
          <w:sz w:val="28"/>
          <w:szCs w:val="28"/>
        </w:rPr>
        <w:t>Nuclear Factor kappa</w:t>
      </w:r>
      <w:r w:rsidR="00DC5D75">
        <w:rPr>
          <w:rFonts w:ascii="Times New Roman" w:hAnsi="Times New Roman" w:cs="Times New Roman"/>
          <w:sz w:val="28"/>
          <w:szCs w:val="28"/>
        </w:rPr>
        <w:t>-</w:t>
      </w:r>
      <w:r w:rsidR="00735222" w:rsidRPr="00735222">
        <w:rPr>
          <w:rFonts w:ascii="Times New Roman" w:hAnsi="Times New Roman" w:cs="Times New Roman"/>
          <w:sz w:val="28"/>
          <w:szCs w:val="28"/>
        </w:rPr>
        <w:t>light</w:t>
      </w:r>
      <w:r w:rsidR="00DC5D75">
        <w:rPr>
          <w:rFonts w:ascii="Times New Roman" w:hAnsi="Times New Roman" w:cs="Times New Roman"/>
          <w:sz w:val="28"/>
          <w:szCs w:val="28"/>
        </w:rPr>
        <w:t>-</w:t>
      </w:r>
      <w:r w:rsidR="00735222" w:rsidRPr="00735222">
        <w:rPr>
          <w:rFonts w:ascii="Times New Roman" w:hAnsi="Times New Roman" w:cs="Times New Roman"/>
          <w:sz w:val="28"/>
          <w:szCs w:val="28"/>
        </w:rPr>
        <w:t>chain</w:t>
      </w:r>
      <w:r w:rsidR="00DC5D75">
        <w:rPr>
          <w:rFonts w:ascii="Times New Roman" w:hAnsi="Times New Roman" w:cs="Times New Roman"/>
          <w:sz w:val="28"/>
          <w:szCs w:val="28"/>
        </w:rPr>
        <w:t>-</w:t>
      </w:r>
      <w:r w:rsidR="00735222" w:rsidRPr="00735222">
        <w:rPr>
          <w:rFonts w:ascii="Times New Roman" w:hAnsi="Times New Roman" w:cs="Times New Roman"/>
          <w:sz w:val="28"/>
          <w:szCs w:val="28"/>
        </w:rPr>
        <w:t>enhancer of activated B cells</w:t>
      </w:r>
      <w:r w:rsidR="00735222">
        <w:rPr>
          <w:rFonts w:ascii="Times New Roman" w:hAnsi="Times New Roman" w:cs="Times New Roman"/>
          <w:sz w:val="28"/>
          <w:szCs w:val="28"/>
        </w:rPr>
        <w:t xml:space="preserve">, </w:t>
      </w:r>
      <w:r w:rsidR="00F6150C" w:rsidRPr="00FB37CC">
        <w:rPr>
          <w:rFonts w:ascii="Times New Roman" w:hAnsi="Times New Roman" w:cs="Times New Roman"/>
          <w:sz w:val="28"/>
          <w:szCs w:val="28"/>
          <w:lang w:val="en-US"/>
        </w:rPr>
        <w:t>NF</w:t>
      </w:r>
      <w:r w:rsidR="00DC5D75">
        <w:rPr>
          <w:rFonts w:ascii="Times New Roman" w:hAnsi="Times New Roman" w:cs="Times New Roman"/>
          <w:sz w:val="28"/>
          <w:szCs w:val="28"/>
        </w:rPr>
        <w:t>-</w:t>
      </w:r>
      <w:r w:rsidR="00F6150C" w:rsidRPr="00FB37CC">
        <w:rPr>
          <w:rFonts w:ascii="Times New Roman" w:hAnsi="Times New Roman" w:cs="Times New Roman"/>
          <w:sz w:val="28"/>
          <w:szCs w:val="28"/>
          <w:lang w:val="en-US"/>
        </w:rPr>
        <w:t>κB</w:t>
      </w:r>
      <w:r w:rsidR="00F6150C" w:rsidRPr="00FB37CC">
        <w:rPr>
          <w:rFonts w:ascii="Times New Roman" w:hAnsi="Times New Roman" w:cs="Times New Roman"/>
          <w:sz w:val="28"/>
          <w:szCs w:val="28"/>
        </w:rPr>
        <w:t>), активаторный белок</w:t>
      </w:r>
      <w:r w:rsidR="00DC5D75">
        <w:rPr>
          <w:rFonts w:ascii="Times New Roman" w:hAnsi="Times New Roman" w:cs="Times New Roman"/>
          <w:sz w:val="28"/>
          <w:szCs w:val="28"/>
        </w:rPr>
        <w:t>-</w:t>
      </w:r>
      <w:r w:rsidR="00F6150C" w:rsidRPr="00FB37CC">
        <w:rPr>
          <w:rFonts w:ascii="Times New Roman" w:hAnsi="Times New Roman" w:cs="Times New Roman"/>
          <w:sz w:val="28"/>
          <w:szCs w:val="28"/>
        </w:rPr>
        <w:t>1 (</w:t>
      </w:r>
      <w:r w:rsidR="00735222" w:rsidRPr="00735222">
        <w:rPr>
          <w:rFonts w:ascii="Times New Roman" w:hAnsi="Times New Roman" w:cs="Times New Roman"/>
          <w:sz w:val="28"/>
          <w:szCs w:val="28"/>
          <w:lang w:val="en-US"/>
        </w:rPr>
        <w:t>Activator</w:t>
      </w:r>
      <w:r w:rsidR="00735222" w:rsidRPr="00C70033">
        <w:rPr>
          <w:rFonts w:ascii="Times New Roman" w:hAnsi="Times New Roman" w:cs="Times New Roman"/>
          <w:sz w:val="28"/>
          <w:szCs w:val="28"/>
        </w:rPr>
        <w:t xml:space="preserve"> </w:t>
      </w:r>
      <w:r w:rsidR="00735222" w:rsidRPr="00735222">
        <w:rPr>
          <w:rFonts w:ascii="Times New Roman" w:hAnsi="Times New Roman" w:cs="Times New Roman"/>
          <w:sz w:val="28"/>
          <w:szCs w:val="28"/>
          <w:lang w:val="en-US"/>
        </w:rPr>
        <w:t>Protein </w:t>
      </w:r>
      <w:r w:rsidR="00735222" w:rsidRPr="00C70033">
        <w:rPr>
          <w:rFonts w:ascii="Times New Roman" w:hAnsi="Times New Roman" w:cs="Times New Roman"/>
          <w:sz w:val="28"/>
          <w:szCs w:val="28"/>
        </w:rPr>
        <w:t xml:space="preserve">1, </w:t>
      </w:r>
      <w:r w:rsidR="00F6150C" w:rsidRPr="00FB37CC">
        <w:rPr>
          <w:rFonts w:ascii="Times New Roman" w:hAnsi="Times New Roman" w:cs="Times New Roman"/>
          <w:sz w:val="28"/>
          <w:szCs w:val="28"/>
          <w:lang w:val="en-US"/>
        </w:rPr>
        <w:t>AP</w:t>
      </w:r>
      <w:r w:rsidR="00DC5D75">
        <w:rPr>
          <w:rFonts w:ascii="Times New Roman" w:hAnsi="Times New Roman" w:cs="Times New Roman"/>
          <w:sz w:val="28"/>
          <w:szCs w:val="28"/>
        </w:rPr>
        <w:t>-</w:t>
      </w:r>
      <w:r w:rsidR="00F6150C" w:rsidRPr="00FB37CC">
        <w:rPr>
          <w:rFonts w:ascii="Times New Roman" w:hAnsi="Times New Roman" w:cs="Times New Roman"/>
          <w:sz w:val="28"/>
          <w:szCs w:val="28"/>
        </w:rPr>
        <w:t xml:space="preserve">1) и регуляторные факторы </w:t>
      </w:r>
      <w:r w:rsidR="00F6150C" w:rsidRPr="00FB37CC">
        <w:rPr>
          <w:rFonts w:ascii="Times New Roman" w:hAnsi="Times New Roman" w:cs="Times New Roman"/>
          <w:sz w:val="28"/>
          <w:szCs w:val="28"/>
          <w:lang w:val="en-US"/>
        </w:rPr>
        <w:t>IFN</w:t>
      </w:r>
      <w:r w:rsidR="00F6150C" w:rsidRPr="00FB37CC">
        <w:rPr>
          <w:rFonts w:ascii="Times New Roman" w:hAnsi="Times New Roman" w:cs="Times New Roman"/>
          <w:sz w:val="28"/>
          <w:szCs w:val="28"/>
        </w:rPr>
        <w:t xml:space="preserve"> (</w:t>
      </w:r>
      <w:r w:rsidR="00735222" w:rsidRPr="00735222">
        <w:rPr>
          <w:rFonts w:ascii="Times New Roman" w:hAnsi="Times New Roman" w:cs="Times New Roman"/>
          <w:sz w:val="28"/>
          <w:szCs w:val="28"/>
        </w:rPr>
        <w:t>Interferon Regulatory Factors</w:t>
      </w:r>
      <w:r w:rsidR="00735222">
        <w:rPr>
          <w:rFonts w:ascii="Times New Roman" w:hAnsi="Times New Roman" w:cs="Times New Roman"/>
          <w:sz w:val="28"/>
          <w:szCs w:val="28"/>
        </w:rPr>
        <w:t xml:space="preserve">, </w:t>
      </w:r>
      <w:r w:rsidR="00F6150C" w:rsidRPr="00FB37CC">
        <w:rPr>
          <w:rFonts w:ascii="Times New Roman" w:hAnsi="Times New Roman" w:cs="Times New Roman"/>
          <w:sz w:val="28"/>
          <w:szCs w:val="28"/>
          <w:lang w:val="en-US"/>
        </w:rPr>
        <w:t>IRF</w:t>
      </w:r>
      <w:r w:rsidR="00F6150C" w:rsidRPr="00FB37CC">
        <w:rPr>
          <w:rFonts w:ascii="Times New Roman" w:hAnsi="Times New Roman" w:cs="Times New Roman"/>
          <w:sz w:val="28"/>
          <w:szCs w:val="28"/>
        </w:rPr>
        <w:t>). Эти сигнальные пути приводят к активации экспрессии генов, что способствует синтезу широкого спектра молекул, включая цитокины, хемокины, молекулы клеточной адгезии и иммунорецепторы. Эти молекулы направляют адаптивный иммунный ответ на вторгающиеся патогены и обеспечивают эффективное обнаружение и уничтожение микроорганизмов</w:t>
      </w:r>
      <w:r w:rsidR="005F6FDB">
        <w:rPr>
          <w:rFonts w:ascii="Times New Roman" w:hAnsi="Times New Roman" w:cs="Times New Roman"/>
          <w:sz w:val="28"/>
          <w:szCs w:val="28"/>
        </w:rPr>
        <w:t xml:space="preserve"> (рисунок 1)</w:t>
      </w:r>
      <w:r w:rsidR="00F6150C" w:rsidRPr="00FB37CC">
        <w:rPr>
          <w:rFonts w:ascii="Times New Roman" w:hAnsi="Times New Roman" w:cs="Times New Roman"/>
          <w:sz w:val="28"/>
          <w:szCs w:val="28"/>
        </w:rPr>
        <w:t>.</w:t>
      </w:r>
    </w:p>
    <w:p w14:paraId="302F6F53" w14:textId="04BBBD3D" w:rsidR="00304FFC" w:rsidRDefault="007F6F7D" w:rsidP="00B71B68">
      <w:pPr>
        <w:pStyle w:val="a3"/>
        <w:spacing w:before="0" w:beforeAutospacing="0" w:after="0" w:afterAutospacing="0"/>
        <w:ind w:firstLine="709"/>
        <w:jc w:val="both"/>
        <w:rPr>
          <w:sz w:val="28"/>
          <w:szCs w:val="28"/>
        </w:rPr>
      </w:pPr>
      <w:r w:rsidRPr="00FB37CC">
        <w:rPr>
          <w:sz w:val="28"/>
          <w:szCs w:val="28"/>
          <w:lang w:val="en-US"/>
        </w:rPr>
        <w:t>DAMPs</w:t>
      </w:r>
      <w:r w:rsidRPr="00FB37CC">
        <w:rPr>
          <w:sz w:val="28"/>
          <w:szCs w:val="28"/>
        </w:rPr>
        <w:t xml:space="preserve"> –это </w:t>
      </w:r>
      <w:r w:rsidR="00396F8D" w:rsidRPr="00FB37CC">
        <w:rPr>
          <w:sz w:val="28"/>
          <w:szCs w:val="28"/>
        </w:rPr>
        <w:t>эндогенно продуцируемая молекула, которая принадлежит и находится в организме «хозяина» и реагирует на незапланированное повреждение целостности тканей</w:t>
      </w:r>
      <w:r w:rsidR="00CD5B67" w:rsidRPr="00FB37CC">
        <w:rPr>
          <w:sz w:val="28"/>
          <w:szCs w:val="28"/>
        </w:rPr>
        <w:t xml:space="preserve">. Это молекулы, которые высвобождаются из клеток в ответ на травму, ишемию, рак и другие состояния повреждения тканей в отсутствие явной патогенной инфекции. Эти молекулы могут активировать иммунный ответ и поддерживать воспаление. DAMPs могут локализоваться в различных частях клетки, таких как ядро (например, </w:t>
      </w:r>
      <w:r w:rsidR="00735222" w:rsidRPr="00735222">
        <w:rPr>
          <w:sz w:val="28"/>
          <w:szCs w:val="28"/>
        </w:rPr>
        <w:t>High Mobility Group Box 1</w:t>
      </w:r>
      <w:r w:rsidR="00735222">
        <w:rPr>
          <w:sz w:val="28"/>
          <w:szCs w:val="28"/>
        </w:rPr>
        <w:t xml:space="preserve">, </w:t>
      </w:r>
      <w:r w:rsidR="00CD5B67" w:rsidRPr="00FB37CC">
        <w:rPr>
          <w:sz w:val="28"/>
          <w:szCs w:val="28"/>
        </w:rPr>
        <w:t>HMGB1), цитоплазма (белки S100), экзосомы (белки теплового шока), внеклеточный матрикс (гиалуроновая кислота) и компоненты плазмы, включая комплемент (C3a, C4a и C5a). Среди небелковых DAMPs можно выделить АТФ</w:t>
      </w:r>
      <w:r w:rsidR="00735222">
        <w:rPr>
          <w:sz w:val="28"/>
          <w:szCs w:val="28"/>
        </w:rPr>
        <w:t xml:space="preserve"> (а</w:t>
      </w:r>
      <w:r w:rsidR="00735222" w:rsidRPr="00735222">
        <w:rPr>
          <w:sz w:val="28"/>
          <w:szCs w:val="28"/>
        </w:rPr>
        <w:t>денозинтрифосфат</w:t>
      </w:r>
      <w:r w:rsidR="00735222">
        <w:rPr>
          <w:sz w:val="28"/>
          <w:szCs w:val="28"/>
        </w:rPr>
        <w:t xml:space="preserve">) </w:t>
      </w:r>
      <w:r w:rsidR="00CD5B67" w:rsidRPr="00FB37CC">
        <w:rPr>
          <w:sz w:val="28"/>
          <w:szCs w:val="28"/>
        </w:rPr>
        <w:t xml:space="preserve">, мочевую кислоту, сульфат гепарина, а также РНК и ДНК. DAMPs также могут высвобождаться из митохондрий, включая формиловые пептиды и митохондриальную ДНК, содержащую повторяющиеся CpG </w:t>
      </w:r>
      <w:r w:rsidR="00735222" w:rsidRPr="00FB37CC">
        <w:rPr>
          <w:sz w:val="28"/>
          <w:szCs w:val="28"/>
        </w:rPr>
        <w:t>мотивы</w:t>
      </w:r>
      <w:r w:rsidR="00735222">
        <w:rPr>
          <w:sz w:val="28"/>
          <w:szCs w:val="28"/>
        </w:rPr>
        <w:t xml:space="preserve"> (</w:t>
      </w:r>
      <w:r w:rsidR="00735222" w:rsidRPr="00735222">
        <w:rPr>
          <w:sz w:val="28"/>
          <w:szCs w:val="28"/>
        </w:rPr>
        <w:t>Cytosine</w:t>
      </w:r>
      <w:r w:rsidR="00DC5D75">
        <w:rPr>
          <w:sz w:val="28"/>
          <w:szCs w:val="28"/>
        </w:rPr>
        <w:t>-</w:t>
      </w:r>
      <w:r w:rsidR="00735222" w:rsidRPr="00735222">
        <w:rPr>
          <w:sz w:val="28"/>
          <w:szCs w:val="28"/>
        </w:rPr>
        <w:t>phosphate</w:t>
      </w:r>
      <w:r w:rsidR="00DC5D75">
        <w:rPr>
          <w:sz w:val="28"/>
          <w:szCs w:val="28"/>
        </w:rPr>
        <w:t>-</w:t>
      </w:r>
      <w:r w:rsidR="00735222" w:rsidRPr="00735222">
        <w:rPr>
          <w:sz w:val="28"/>
          <w:szCs w:val="28"/>
        </w:rPr>
        <w:t>Guanine motifs</w:t>
      </w:r>
      <w:r w:rsidR="00735222">
        <w:rPr>
          <w:sz w:val="28"/>
          <w:szCs w:val="28"/>
        </w:rPr>
        <w:t>)</w:t>
      </w:r>
      <w:r w:rsidR="00CD5B67" w:rsidRPr="00FB37CC">
        <w:rPr>
          <w:sz w:val="28"/>
          <w:szCs w:val="28"/>
        </w:rPr>
        <w:t>, что активирует нейтрофилы через TLR9</w:t>
      </w:r>
      <w:r w:rsidR="00735222">
        <w:rPr>
          <w:sz w:val="28"/>
          <w:szCs w:val="28"/>
        </w:rPr>
        <w:t xml:space="preserve"> (</w:t>
      </w:r>
      <w:r w:rsidR="00735222" w:rsidRPr="00735222">
        <w:rPr>
          <w:sz w:val="28"/>
          <w:szCs w:val="28"/>
        </w:rPr>
        <w:t>Toll</w:t>
      </w:r>
      <w:r w:rsidR="00DC5D75">
        <w:rPr>
          <w:sz w:val="28"/>
          <w:szCs w:val="28"/>
        </w:rPr>
        <w:t>-</w:t>
      </w:r>
      <w:r w:rsidR="00735222" w:rsidRPr="00735222">
        <w:rPr>
          <w:sz w:val="28"/>
          <w:szCs w:val="28"/>
        </w:rPr>
        <w:t>like Receptor 9</w:t>
      </w:r>
      <w:r w:rsidR="00735222">
        <w:rPr>
          <w:sz w:val="28"/>
          <w:szCs w:val="28"/>
        </w:rPr>
        <w:t>)</w:t>
      </w:r>
      <w:r w:rsidR="00CD5B67" w:rsidRPr="00FB37CC">
        <w:rPr>
          <w:sz w:val="28"/>
          <w:szCs w:val="28"/>
        </w:rPr>
        <w:t>, что подчеркивает связь между травмой и воспалением. После взаимодействия DAMP</w:t>
      </w:r>
      <w:r w:rsidR="00232058" w:rsidRPr="00FB37CC">
        <w:rPr>
          <w:sz w:val="28"/>
          <w:szCs w:val="28"/>
          <w:lang w:val="en-US"/>
        </w:rPr>
        <w:t>s</w:t>
      </w:r>
      <w:r w:rsidR="00CD5B67" w:rsidRPr="00FB37CC">
        <w:rPr>
          <w:sz w:val="28"/>
          <w:szCs w:val="28"/>
        </w:rPr>
        <w:t xml:space="preserve"> с его рецепторами, такими как TLR</w:t>
      </w:r>
      <w:r w:rsidR="00735222">
        <w:rPr>
          <w:sz w:val="28"/>
          <w:szCs w:val="28"/>
        </w:rPr>
        <w:t xml:space="preserve"> </w:t>
      </w:r>
      <w:r w:rsidR="00CD5B67" w:rsidRPr="00FB37CC">
        <w:rPr>
          <w:sz w:val="28"/>
          <w:szCs w:val="28"/>
        </w:rPr>
        <w:t xml:space="preserve"> и RAGE</w:t>
      </w:r>
      <w:r w:rsidR="00735222">
        <w:rPr>
          <w:sz w:val="28"/>
          <w:szCs w:val="28"/>
        </w:rPr>
        <w:t xml:space="preserve"> (</w:t>
      </w:r>
      <w:r w:rsidR="00735222" w:rsidRPr="00735222">
        <w:rPr>
          <w:sz w:val="28"/>
          <w:szCs w:val="28"/>
        </w:rPr>
        <w:t>Receptor for Advanced Glycation End</w:t>
      </w:r>
      <w:r w:rsidR="00DC5D75">
        <w:rPr>
          <w:sz w:val="28"/>
          <w:szCs w:val="28"/>
        </w:rPr>
        <w:t>-</w:t>
      </w:r>
      <w:r w:rsidR="00735222" w:rsidRPr="00735222">
        <w:rPr>
          <w:sz w:val="28"/>
          <w:szCs w:val="28"/>
        </w:rPr>
        <w:t>products</w:t>
      </w:r>
      <w:r w:rsidR="00735222">
        <w:rPr>
          <w:sz w:val="28"/>
          <w:szCs w:val="28"/>
        </w:rPr>
        <w:t>)</w:t>
      </w:r>
      <w:r w:rsidR="00CD5B67" w:rsidRPr="00FB37CC">
        <w:rPr>
          <w:sz w:val="28"/>
          <w:szCs w:val="28"/>
        </w:rPr>
        <w:t>, происходит активация таких сигнальных путей, как MAPK</w:t>
      </w:r>
      <w:r w:rsidR="005F6FDB">
        <w:rPr>
          <w:sz w:val="28"/>
          <w:szCs w:val="28"/>
        </w:rPr>
        <w:t xml:space="preserve"> (</w:t>
      </w:r>
      <w:r w:rsidR="005F6FDB" w:rsidRPr="005F6FDB">
        <w:rPr>
          <w:sz w:val="28"/>
          <w:szCs w:val="28"/>
        </w:rPr>
        <w:t>Mitogen</w:t>
      </w:r>
      <w:r w:rsidR="00DC5D75">
        <w:rPr>
          <w:sz w:val="28"/>
          <w:szCs w:val="28"/>
        </w:rPr>
        <w:t>-</w:t>
      </w:r>
      <w:r w:rsidR="005F6FDB" w:rsidRPr="005F6FDB">
        <w:rPr>
          <w:sz w:val="28"/>
          <w:szCs w:val="28"/>
        </w:rPr>
        <w:t>Activated Protein Kinases</w:t>
      </w:r>
      <w:r w:rsidR="005F6FDB">
        <w:rPr>
          <w:sz w:val="28"/>
          <w:szCs w:val="28"/>
        </w:rPr>
        <w:t>)</w:t>
      </w:r>
      <w:r w:rsidR="00CD5B67" w:rsidRPr="00FB37CC">
        <w:rPr>
          <w:sz w:val="28"/>
          <w:szCs w:val="28"/>
        </w:rPr>
        <w:t>, NF</w:t>
      </w:r>
      <w:r w:rsidR="00DC5D75">
        <w:rPr>
          <w:sz w:val="28"/>
          <w:szCs w:val="28"/>
        </w:rPr>
        <w:t>-</w:t>
      </w:r>
      <w:r w:rsidR="00CD5B67" w:rsidRPr="00FB37CC">
        <w:rPr>
          <w:sz w:val="28"/>
          <w:szCs w:val="28"/>
        </w:rPr>
        <w:t xml:space="preserve">κB и </w:t>
      </w:r>
      <w:r w:rsidR="00CD5B67" w:rsidRPr="00FB37CC">
        <w:rPr>
          <w:sz w:val="28"/>
          <w:szCs w:val="28"/>
        </w:rPr>
        <w:lastRenderedPageBreak/>
        <w:t>PI3K/AKT</w:t>
      </w:r>
      <w:r w:rsidR="005F6FDB">
        <w:rPr>
          <w:sz w:val="28"/>
          <w:szCs w:val="28"/>
        </w:rPr>
        <w:t xml:space="preserve"> (</w:t>
      </w:r>
      <w:r w:rsidR="005F6FDB" w:rsidRPr="005F6FDB">
        <w:rPr>
          <w:sz w:val="28"/>
          <w:szCs w:val="28"/>
        </w:rPr>
        <w:t>Phosphoinositide 3</w:t>
      </w:r>
      <w:r w:rsidR="00DC5D75">
        <w:rPr>
          <w:sz w:val="28"/>
          <w:szCs w:val="28"/>
        </w:rPr>
        <w:t>-</w:t>
      </w:r>
      <w:r w:rsidR="005F6FDB" w:rsidRPr="005F6FDB">
        <w:rPr>
          <w:sz w:val="28"/>
          <w:szCs w:val="28"/>
        </w:rPr>
        <w:t>kinase / Protein kinase B</w:t>
      </w:r>
      <w:r w:rsidR="005F6FDB">
        <w:rPr>
          <w:sz w:val="28"/>
          <w:szCs w:val="28"/>
        </w:rPr>
        <w:t>)</w:t>
      </w:r>
      <w:r w:rsidR="00CD5B67" w:rsidRPr="00FB37CC">
        <w:rPr>
          <w:sz w:val="28"/>
          <w:szCs w:val="28"/>
        </w:rPr>
        <w:t>, что способствует клеточной активности, включая выживание и гибель клеток. Повышенные уровни DAMP</w:t>
      </w:r>
      <w:r w:rsidR="00232058" w:rsidRPr="00FB37CC">
        <w:rPr>
          <w:sz w:val="28"/>
          <w:szCs w:val="28"/>
          <w:lang w:val="en-US"/>
        </w:rPr>
        <w:t>s</w:t>
      </w:r>
      <w:r w:rsidR="00CD5B67" w:rsidRPr="00FB37CC">
        <w:rPr>
          <w:sz w:val="28"/>
          <w:szCs w:val="28"/>
        </w:rPr>
        <w:t xml:space="preserve"> в сыворотке связаны с рядом воспалительных заболеваний, таких как сепсис, артрит, атеросклероз, системная красная волчанка, болезнь Крона и рак. HMGB1, хроматин</w:t>
      </w:r>
      <w:r w:rsidR="00DC5D75">
        <w:rPr>
          <w:sz w:val="28"/>
          <w:szCs w:val="28"/>
        </w:rPr>
        <w:t>-</w:t>
      </w:r>
      <w:r w:rsidR="00CD5B67" w:rsidRPr="00FB37CC">
        <w:rPr>
          <w:sz w:val="28"/>
          <w:szCs w:val="28"/>
        </w:rPr>
        <w:t>ассоциированный белок, является одним из самых известных DAMP</w:t>
      </w:r>
      <w:r w:rsidR="00232058" w:rsidRPr="00FB37CC">
        <w:rPr>
          <w:sz w:val="28"/>
          <w:szCs w:val="28"/>
          <w:lang w:val="en-US"/>
        </w:rPr>
        <w:t>s</w:t>
      </w:r>
      <w:r w:rsidR="00CD5B67" w:rsidRPr="00FB37CC">
        <w:rPr>
          <w:sz w:val="28"/>
          <w:szCs w:val="28"/>
        </w:rPr>
        <w:t>. Его высвобождение из клеток связано с п</w:t>
      </w:r>
      <w:r w:rsidR="00A14F1C">
        <w:rPr>
          <w:sz w:val="28"/>
          <w:szCs w:val="28"/>
        </w:rPr>
        <w:t>овреждениями тканей и микроинваз</w:t>
      </w:r>
      <w:r w:rsidR="00CD5B67" w:rsidRPr="00FB37CC">
        <w:rPr>
          <w:sz w:val="28"/>
          <w:szCs w:val="28"/>
        </w:rPr>
        <w:t xml:space="preserve">ией. </w:t>
      </w:r>
    </w:p>
    <w:p w14:paraId="26BC6E53" w14:textId="784C2A33" w:rsidR="00304FFC" w:rsidRPr="00FB37CC" w:rsidRDefault="00304FFC" w:rsidP="00B71B68">
      <w:pPr>
        <w:pStyle w:val="a3"/>
        <w:spacing w:before="0" w:beforeAutospacing="0" w:after="0" w:afterAutospacing="0"/>
        <w:ind w:firstLine="709"/>
        <w:jc w:val="both"/>
        <w:rPr>
          <w:sz w:val="28"/>
          <w:szCs w:val="28"/>
        </w:rPr>
      </w:pPr>
      <w:r w:rsidRPr="00FB37CC">
        <w:rPr>
          <w:sz w:val="28"/>
          <w:szCs w:val="28"/>
        </w:rPr>
        <w:t>Оба этих паттерна активируют нейтрофилы и специфические сигнальные пути, которые в свою очередь активируют воспалительный процесс, врожденный иммунитет и так же клетки метаболизма, такие как экстрацеллюлярная сигнал</w:t>
      </w:r>
      <w:r w:rsidR="00754968">
        <w:rPr>
          <w:sz w:val="28"/>
          <w:szCs w:val="28"/>
        </w:rPr>
        <w:t>—</w:t>
      </w:r>
      <w:r w:rsidRPr="00FB37CC">
        <w:rPr>
          <w:sz w:val="28"/>
          <w:szCs w:val="28"/>
        </w:rPr>
        <w:t>регулируемая киназа 1/2 (</w:t>
      </w:r>
      <w:r w:rsidR="005F6FDB" w:rsidRPr="005F6FDB">
        <w:rPr>
          <w:sz w:val="28"/>
          <w:szCs w:val="28"/>
        </w:rPr>
        <w:t>Extracellular signal</w:t>
      </w:r>
      <w:r w:rsidR="00DC5D75">
        <w:rPr>
          <w:sz w:val="28"/>
          <w:szCs w:val="28"/>
        </w:rPr>
        <w:t>-</w:t>
      </w:r>
      <w:r w:rsidR="005F6FDB" w:rsidRPr="005F6FDB">
        <w:rPr>
          <w:sz w:val="28"/>
          <w:szCs w:val="28"/>
        </w:rPr>
        <w:t>Regulated Kinases 1/2</w:t>
      </w:r>
      <w:r w:rsidR="005F6FDB">
        <w:rPr>
          <w:sz w:val="28"/>
          <w:szCs w:val="28"/>
        </w:rPr>
        <w:t xml:space="preserve">, </w:t>
      </w:r>
      <w:r w:rsidRPr="00FB37CC">
        <w:rPr>
          <w:sz w:val="28"/>
          <w:szCs w:val="28"/>
        </w:rPr>
        <w:t>ERK1/2), митогенно</w:t>
      </w:r>
      <w:r w:rsidR="00754968">
        <w:rPr>
          <w:sz w:val="28"/>
          <w:szCs w:val="28"/>
        </w:rPr>
        <w:t>—</w:t>
      </w:r>
      <w:r w:rsidRPr="00FB37CC">
        <w:rPr>
          <w:sz w:val="28"/>
          <w:szCs w:val="28"/>
        </w:rPr>
        <w:t>активируемая протеинкиназа (MAPK), янус</w:t>
      </w:r>
      <w:r w:rsidR="00754968">
        <w:rPr>
          <w:sz w:val="28"/>
          <w:szCs w:val="28"/>
        </w:rPr>
        <w:t>—</w:t>
      </w:r>
      <w:r w:rsidRPr="00FB37CC">
        <w:rPr>
          <w:sz w:val="28"/>
          <w:szCs w:val="28"/>
        </w:rPr>
        <w:t>киназы (</w:t>
      </w:r>
      <w:r w:rsidR="005F6FDB" w:rsidRPr="005F6FDB">
        <w:rPr>
          <w:sz w:val="28"/>
          <w:szCs w:val="28"/>
        </w:rPr>
        <w:t>Janus Kinases</w:t>
      </w:r>
      <w:r w:rsidR="005F6FDB">
        <w:rPr>
          <w:sz w:val="28"/>
          <w:szCs w:val="28"/>
        </w:rPr>
        <w:t xml:space="preserve">, </w:t>
      </w:r>
      <w:r w:rsidRPr="00FB37CC">
        <w:rPr>
          <w:sz w:val="28"/>
          <w:szCs w:val="28"/>
        </w:rPr>
        <w:t>JAKs), трансдукторы сигналов и активаторы транскрипции (</w:t>
      </w:r>
      <w:r w:rsidR="005F6FDB" w:rsidRPr="005F6FDB">
        <w:rPr>
          <w:sz w:val="28"/>
          <w:szCs w:val="28"/>
        </w:rPr>
        <w:t>Signal Transducers and Activators of Transcription</w:t>
      </w:r>
      <w:r w:rsidR="005F6FDB">
        <w:rPr>
          <w:sz w:val="28"/>
          <w:szCs w:val="28"/>
        </w:rPr>
        <w:t xml:space="preserve">, </w:t>
      </w:r>
      <w:r w:rsidRPr="00FB37CC">
        <w:rPr>
          <w:sz w:val="28"/>
          <w:szCs w:val="28"/>
        </w:rPr>
        <w:t>STATs) и ядерный фактор каппа B (</w:t>
      </w:r>
      <w:r w:rsidR="005F6FDB" w:rsidRPr="005F6FDB">
        <w:rPr>
          <w:sz w:val="28"/>
          <w:szCs w:val="28"/>
        </w:rPr>
        <w:t>Nuclear Factor kappa</w:t>
      </w:r>
      <w:r w:rsidR="00DC5D75">
        <w:rPr>
          <w:sz w:val="28"/>
          <w:szCs w:val="28"/>
        </w:rPr>
        <w:t>-</w:t>
      </w:r>
      <w:r w:rsidR="005F6FDB" w:rsidRPr="005F6FDB">
        <w:rPr>
          <w:sz w:val="28"/>
          <w:szCs w:val="28"/>
        </w:rPr>
        <w:t>light</w:t>
      </w:r>
      <w:r w:rsidR="00DC5D75">
        <w:rPr>
          <w:sz w:val="28"/>
          <w:szCs w:val="28"/>
        </w:rPr>
        <w:t>-</w:t>
      </w:r>
      <w:r w:rsidR="005F6FDB" w:rsidRPr="005F6FDB">
        <w:rPr>
          <w:sz w:val="28"/>
          <w:szCs w:val="28"/>
        </w:rPr>
        <w:t>cha</w:t>
      </w:r>
      <w:r w:rsidR="005F6FDB">
        <w:rPr>
          <w:sz w:val="28"/>
          <w:szCs w:val="28"/>
        </w:rPr>
        <w:t>in</w:t>
      </w:r>
      <w:r w:rsidR="00DC5D75">
        <w:rPr>
          <w:sz w:val="28"/>
          <w:szCs w:val="28"/>
        </w:rPr>
        <w:t>-</w:t>
      </w:r>
      <w:r w:rsidR="005F6FDB">
        <w:rPr>
          <w:sz w:val="28"/>
          <w:szCs w:val="28"/>
        </w:rPr>
        <w:t>enhancer of activated B cell</w:t>
      </w:r>
      <w:r w:rsidR="005F6FDB">
        <w:rPr>
          <w:sz w:val="28"/>
          <w:szCs w:val="28"/>
          <w:lang w:val="en-US"/>
        </w:rPr>
        <w:t>s</w:t>
      </w:r>
      <w:r w:rsidR="005F6FDB" w:rsidRPr="00C70033">
        <w:rPr>
          <w:sz w:val="28"/>
          <w:szCs w:val="28"/>
        </w:rPr>
        <w:t xml:space="preserve">, </w:t>
      </w:r>
      <w:r w:rsidRPr="00FB37CC">
        <w:rPr>
          <w:sz w:val="28"/>
          <w:szCs w:val="28"/>
        </w:rPr>
        <w:t>NF</w:t>
      </w:r>
      <w:r w:rsidR="00DC5D75">
        <w:rPr>
          <w:sz w:val="28"/>
          <w:szCs w:val="28"/>
        </w:rPr>
        <w:t>-</w:t>
      </w:r>
      <w:r w:rsidRPr="00FB37CC">
        <w:rPr>
          <w:sz w:val="28"/>
          <w:szCs w:val="28"/>
        </w:rPr>
        <w:t>κB).</w:t>
      </w:r>
      <w:r w:rsidRPr="00FB37CC">
        <w:rPr>
          <w:color w:val="000000" w:themeColor="text1"/>
          <w:sz w:val="28"/>
          <w:szCs w:val="28"/>
        </w:rPr>
        <w:t xml:space="preserve"> [</w:t>
      </w:r>
      <w:r w:rsidR="007410B3">
        <w:rPr>
          <w:color w:val="000000" w:themeColor="text1"/>
          <w:sz w:val="28"/>
          <w:szCs w:val="28"/>
          <w:shd w:val="clear" w:color="auto" w:fill="FFFFFF"/>
        </w:rPr>
        <w:fldChar w:fldCharType="begin"/>
      </w:r>
      <w:r w:rsidR="007410B3">
        <w:rPr>
          <w:color w:val="000000" w:themeColor="text1"/>
          <w:sz w:val="28"/>
          <w:szCs w:val="28"/>
          <w:shd w:val="clear" w:color="auto" w:fill="FFFFFF"/>
        </w:rPr>
        <w:instrText xml:space="preserve"> REF _Ref209546838 \r \h </w:instrText>
      </w:r>
      <w:r w:rsidR="004440A9">
        <w:rPr>
          <w:color w:val="000000" w:themeColor="text1"/>
          <w:sz w:val="28"/>
          <w:szCs w:val="28"/>
          <w:shd w:val="clear" w:color="auto" w:fill="FFFFFF"/>
        </w:rPr>
        <w:instrText xml:space="preserve"> \* MERGEFORMAT </w:instrText>
      </w:r>
      <w:r w:rsidR="007410B3">
        <w:rPr>
          <w:color w:val="000000" w:themeColor="text1"/>
          <w:sz w:val="28"/>
          <w:szCs w:val="28"/>
          <w:shd w:val="clear" w:color="auto" w:fill="FFFFFF"/>
        </w:rPr>
      </w:r>
      <w:r w:rsidR="007410B3">
        <w:rPr>
          <w:color w:val="000000" w:themeColor="text1"/>
          <w:sz w:val="28"/>
          <w:szCs w:val="28"/>
          <w:shd w:val="clear" w:color="auto" w:fill="FFFFFF"/>
        </w:rPr>
        <w:fldChar w:fldCharType="separate"/>
      </w:r>
      <w:r w:rsidR="007410B3">
        <w:rPr>
          <w:color w:val="000000" w:themeColor="text1"/>
          <w:sz w:val="28"/>
          <w:szCs w:val="28"/>
          <w:shd w:val="clear" w:color="auto" w:fill="FFFFFF"/>
        </w:rPr>
        <w:t>14</w:t>
      </w:r>
      <w:r w:rsidR="007410B3">
        <w:rPr>
          <w:color w:val="000000" w:themeColor="text1"/>
          <w:sz w:val="28"/>
          <w:szCs w:val="28"/>
          <w:shd w:val="clear" w:color="auto" w:fill="FFFFFF"/>
        </w:rPr>
        <w:fldChar w:fldCharType="end"/>
      </w:r>
      <w:r w:rsidRPr="00FB37CC">
        <w:rPr>
          <w:color w:val="000000" w:themeColor="text1"/>
          <w:sz w:val="28"/>
          <w:szCs w:val="28"/>
          <w:shd w:val="clear" w:color="auto" w:fill="FFFFFF"/>
        </w:rPr>
        <w:t xml:space="preserve">, </w:t>
      </w:r>
      <w:r w:rsidR="007410B3">
        <w:rPr>
          <w:rStyle w:val="HTML"/>
          <w:i w:val="0"/>
          <w:iCs w:val="0"/>
          <w:color w:val="000000" w:themeColor="text1"/>
          <w:sz w:val="28"/>
          <w:szCs w:val="28"/>
          <w:shd w:val="clear" w:color="auto" w:fill="FFFFFF"/>
        </w:rPr>
        <w:fldChar w:fldCharType="begin"/>
      </w:r>
      <w:r w:rsidR="007410B3">
        <w:rPr>
          <w:sz w:val="28"/>
          <w:szCs w:val="28"/>
        </w:rPr>
        <w:instrText xml:space="preserve"> REF _Ref209546831 \r \h </w:instrText>
      </w:r>
      <w:r w:rsidR="004440A9">
        <w:rPr>
          <w:rStyle w:val="HTML"/>
          <w:i w:val="0"/>
          <w:iCs w:val="0"/>
          <w:color w:val="000000" w:themeColor="text1"/>
          <w:sz w:val="28"/>
          <w:szCs w:val="28"/>
          <w:shd w:val="clear" w:color="auto" w:fill="FFFFFF"/>
        </w:rPr>
        <w:instrText xml:space="preserve"> \* MERGEFORMAT </w:instrText>
      </w:r>
      <w:r w:rsidR="007410B3">
        <w:rPr>
          <w:rStyle w:val="HTML"/>
          <w:i w:val="0"/>
          <w:iCs w:val="0"/>
          <w:color w:val="000000" w:themeColor="text1"/>
          <w:sz w:val="28"/>
          <w:szCs w:val="28"/>
          <w:shd w:val="clear" w:color="auto" w:fill="FFFFFF"/>
        </w:rPr>
      </w:r>
      <w:r w:rsidR="007410B3">
        <w:rPr>
          <w:rStyle w:val="HTML"/>
          <w:i w:val="0"/>
          <w:iCs w:val="0"/>
          <w:color w:val="000000" w:themeColor="text1"/>
          <w:sz w:val="28"/>
          <w:szCs w:val="28"/>
          <w:shd w:val="clear" w:color="auto" w:fill="FFFFFF"/>
        </w:rPr>
        <w:fldChar w:fldCharType="separate"/>
      </w:r>
      <w:r w:rsidR="007410B3">
        <w:rPr>
          <w:sz w:val="28"/>
          <w:szCs w:val="28"/>
        </w:rPr>
        <w:t>17</w:t>
      </w:r>
      <w:r w:rsidR="007410B3">
        <w:rPr>
          <w:rStyle w:val="HTML"/>
          <w:i w:val="0"/>
          <w:iCs w:val="0"/>
          <w:color w:val="000000" w:themeColor="text1"/>
          <w:sz w:val="28"/>
          <w:szCs w:val="28"/>
          <w:shd w:val="clear" w:color="auto" w:fill="FFFFFF"/>
        </w:rPr>
        <w:fldChar w:fldCharType="end"/>
      </w:r>
      <w:r w:rsidRPr="00FB37CC">
        <w:rPr>
          <w:sz w:val="28"/>
          <w:szCs w:val="28"/>
        </w:rPr>
        <w:t>] Как итог, эти события приводят к продукции провоспалительных медиаторов и ведут к развитию про</w:t>
      </w:r>
      <w:r w:rsidR="00754968">
        <w:rPr>
          <w:sz w:val="28"/>
          <w:szCs w:val="28"/>
        </w:rPr>
        <w:t>—</w:t>
      </w:r>
      <w:r w:rsidRPr="00FB37CC">
        <w:rPr>
          <w:sz w:val="28"/>
          <w:szCs w:val="28"/>
        </w:rPr>
        <w:t>воспалительных, про</w:t>
      </w:r>
      <w:r w:rsidR="00754968">
        <w:rPr>
          <w:sz w:val="28"/>
          <w:szCs w:val="28"/>
        </w:rPr>
        <w:t>—</w:t>
      </w:r>
      <w:r w:rsidRPr="00FB37CC">
        <w:rPr>
          <w:sz w:val="28"/>
          <w:szCs w:val="28"/>
        </w:rPr>
        <w:t>апоптозных, про</w:t>
      </w:r>
      <w:r w:rsidR="00754968">
        <w:rPr>
          <w:sz w:val="28"/>
          <w:szCs w:val="28"/>
        </w:rPr>
        <w:t>—</w:t>
      </w:r>
      <w:r w:rsidRPr="00FB37CC">
        <w:rPr>
          <w:sz w:val="28"/>
          <w:szCs w:val="28"/>
        </w:rPr>
        <w:t>адгезивных и про</w:t>
      </w:r>
      <w:r w:rsidR="00754968">
        <w:rPr>
          <w:sz w:val="28"/>
          <w:szCs w:val="28"/>
        </w:rPr>
        <w:t>—</w:t>
      </w:r>
      <w:r w:rsidRPr="00FB37CC">
        <w:rPr>
          <w:sz w:val="28"/>
          <w:szCs w:val="28"/>
        </w:rPr>
        <w:t>коагулянтных процессов [</w:t>
      </w:r>
      <w:r w:rsidR="00180B39">
        <w:rPr>
          <w:sz w:val="28"/>
          <w:szCs w:val="28"/>
        </w:rPr>
        <w:t>3</w:t>
      </w:r>
      <w:r w:rsidRPr="00FB37CC">
        <w:rPr>
          <w:sz w:val="28"/>
          <w:szCs w:val="28"/>
        </w:rPr>
        <w:t>]. Первоначальное воспаление приводит к активации окислительного стресса. [</w:t>
      </w:r>
      <w:r w:rsidR="00180B39" w:rsidRPr="00C70033">
        <w:rPr>
          <w:sz w:val="28"/>
          <w:szCs w:val="28"/>
        </w:rPr>
        <w:t>9</w:t>
      </w:r>
      <w:r w:rsidRPr="00FB37CC">
        <w:rPr>
          <w:sz w:val="28"/>
          <w:szCs w:val="28"/>
        </w:rPr>
        <w:t>]. Последний в свою очередь образуется в результате дисбаланса между произведением окислительных форм кислорода (</w:t>
      </w:r>
      <w:r w:rsidRPr="00DE66C8">
        <w:rPr>
          <w:sz w:val="28"/>
          <w:szCs w:val="28"/>
          <w:lang w:val="en-US"/>
        </w:rPr>
        <w:t>Reactive</w:t>
      </w:r>
      <w:r w:rsidRPr="00DE66C8">
        <w:rPr>
          <w:sz w:val="28"/>
          <w:szCs w:val="28"/>
        </w:rPr>
        <w:t xml:space="preserve"> </w:t>
      </w:r>
      <w:r w:rsidRPr="00DE66C8">
        <w:rPr>
          <w:sz w:val="28"/>
          <w:szCs w:val="28"/>
          <w:lang w:val="en-US"/>
        </w:rPr>
        <w:t>Oxygen</w:t>
      </w:r>
      <w:r w:rsidRPr="00DE66C8">
        <w:rPr>
          <w:sz w:val="28"/>
          <w:szCs w:val="28"/>
        </w:rPr>
        <w:t xml:space="preserve"> </w:t>
      </w:r>
      <w:r>
        <w:rPr>
          <w:sz w:val="28"/>
          <w:szCs w:val="28"/>
          <w:lang w:val="en-US"/>
        </w:rPr>
        <w:t>Species</w:t>
      </w:r>
      <w:r w:rsidRPr="00DE66C8">
        <w:rPr>
          <w:sz w:val="28"/>
          <w:szCs w:val="28"/>
        </w:rPr>
        <w:t xml:space="preserve">, </w:t>
      </w:r>
      <w:r w:rsidRPr="00FB37CC">
        <w:rPr>
          <w:sz w:val="28"/>
          <w:szCs w:val="28"/>
          <w:lang w:val="en-US"/>
        </w:rPr>
        <w:t>ROS</w:t>
      </w:r>
      <w:r w:rsidRPr="00FB37CC">
        <w:rPr>
          <w:sz w:val="28"/>
          <w:szCs w:val="28"/>
        </w:rPr>
        <w:t>) и антиоксидантной защиты, что приводит к повышению уровня оксидантов. [</w:t>
      </w:r>
      <w:r w:rsidR="00180B39">
        <w:rPr>
          <w:sz w:val="28"/>
          <w:szCs w:val="28"/>
        </w:rPr>
        <w:t>3</w:t>
      </w:r>
      <w:r w:rsidRPr="00FB37CC">
        <w:rPr>
          <w:sz w:val="28"/>
          <w:szCs w:val="28"/>
        </w:rPr>
        <w:t xml:space="preserve">, </w:t>
      </w:r>
      <w:r w:rsidR="00180B39">
        <w:rPr>
          <w:sz w:val="28"/>
          <w:szCs w:val="28"/>
        </w:rPr>
        <w:t>7</w:t>
      </w:r>
      <w:r w:rsidRPr="00FB37CC">
        <w:rPr>
          <w:sz w:val="28"/>
          <w:szCs w:val="28"/>
        </w:rPr>
        <w:t>]. Процесс продукции реактивных форм кислорода (</w:t>
      </w:r>
      <w:r w:rsidR="005F6FDB" w:rsidRPr="005F6FDB">
        <w:rPr>
          <w:sz w:val="28"/>
          <w:szCs w:val="28"/>
          <w:lang w:val="en-US"/>
        </w:rPr>
        <w:t>Reactive</w:t>
      </w:r>
      <w:r w:rsidR="005F6FDB" w:rsidRPr="00C70033">
        <w:rPr>
          <w:sz w:val="28"/>
          <w:szCs w:val="28"/>
        </w:rPr>
        <w:t xml:space="preserve"> </w:t>
      </w:r>
      <w:r w:rsidR="005F6FDB" w:rsidRPr="005F6FDB">
        <w:rPr>
          <w:sz w:val="28"/>
          <w:szCs w:val="28"/>
          <w:lang w:val="en-US"/>
        </w:rPr>
        <w:t>Oxygen</w:t>
      </w:r>
      <w:r w:rsidR="005F6FDB" w:rsidRPr="00C70033">
        <w:rPr>
          <w:sz w:val="28"/>
          <w:szCs w:val="28"/>
        </w:rPr>
        <w:t xml:space="preserve"> </w:t>
      </w:r>
      <w:r w:rsidR="005F6FDB" w:rsidRPr="005F6FDB">
        <w:rPr>
          <w:sz w:val="28"/>
          <w:szCs w:val="28"/>
          <w:lang w:val="en-US"/>
        </w:rPr>
        <w:t>Species</w:t>
      </w:r>
      <w:r w:rsidR="005F6FDB">
        <w:rPr>
          <w:sz w:val="28"/>
          <w:szCs w:val="28"/>
        </w:rPr>
        <w:t xml:space="preserve">, </w:t>
      </w:r>
      <w:r w:rsidRPr="00FB37CC">
        <w:rPr>
          <w:sz w:val="28"/>
          <w:szCs w:val="28"/>
          <w:lang w:val="en-US"/>
        </w:rPr>
        <w:t>ROS</w:t>
      </w:r>
      <w:r w:rsidRPr="00FB37CC">
        <w:rPr>
          <w:sz w:val="28"/>
          <w:szCs w:val="28"/>
        </w:rPr>
        <w:t xml:space="preserve">) играет роль как в развитии воспаления, так и в его последствиях. Когда лейкоциты активируются, они начинают выделять провоспалительные цитокины, что увеличивает активность ферментов, производящих </w:t>
      </w:r>
      <w:r w:rsidRPr="00FB37CC">
        <w:rPr>
          <w:sz w:val="28"/>
          <w:szCs w:val="28"/>
          <w:lang w:val="en-US"/>
        </w:rPr>
        <w:t>ROS</w:t>
      </w:r>
      <w:r w:rsidRPr="00FB37CC">
        <w:rPr>
          <w:sz w:val="28"/>
          <w:szCs w:val="28"/>
        </w:rPr>
        <w:t xml:space="preserve">, что, в свою очередь, приводит к их избыточному образованию. Кроме того, </w:t>
      </w:r>
      <w:r w:rsidRPr="00FB37CC">
        <w:rPr>
          <w:sz w:val="28"/>
          <w:szCs w:val="28"/>
          <w:lang w:val="en-US"/>
        </w:rPr>
        <w:t>ROS</w:t>
      </w:r>
      <w:r w:rsidRPr="00FB37CC">
        <w:rPr>
          <w:sz w:val="28"/>
          <w:szCs w:val="28"/>
        </w:rPr>
        <w:t xml:space="preserve"> могут запускать активацию сигнального пути </w:t>
      </w:r>
      <w:r w:rsidRPr="00FB37CC">
        <w:rPr>
          <w:sz w:val="28"/>
          <w:szCs w:val="28"/>
          <w:lang w:val="en-US"/>
        </w:rPr>
        <w:t>NF</w:t>
      </w:r>
      <w:r w:rsidR="00DC5D75">
        <w:rPr>
          <w:sz w:val="28"/>
          <w:szCs w:val="28"/>
        </w:rPr>
        <w:t>-</w:t>
      </w:r>
      <w:r w:rsidRPr="00FB37CC">
        <w:rPr>
          <w:sz w:val="28"/>
          <w:szCs w:val="28"/>
          <w:lang w:val="en-US"/>
        </w:rPr>
        <w:t>kB</w:t>
      </w:r>
      <w:r w:rsidRPr="00FB37CC">
        <w:rPr>
          <w:sz w:val="28"/>
          <w:szCs w:val="28"/>
        </w:rPr>
        <w:t xml:space="preserve">, что, вероятно, происходит через активацию ингибитора киназы комплекса </w:t>
      </w:r>
      <w:r w:rsidRPr="00FB37CC">
        <w:rPr>
          <w:sz w:val="28"/>
          <w:szCs w:val="28"/>
          <w:lang w:val="en-US"/>
        </w:rPr>
        <w:t>NF</w:t>
      </w:r>
      <w:r w:rsidR="00DC5D75">
        <w:rPr>
          <w:sz w:val="28"/>
          <w:szCs w:val="28"/>
        </w:rPr>
        <w:t>-</w:t>
      </w:r>
      <w:r w:rsidRPr="00FB37CC">
        <w:rPr>
          <w:sz w:val="28"/>
          <w:szCs w:val="28"/>
          <w:lang w:val="en-US"/>
        </w:rPr>
        <w:t>kB</w:t>
      </w:r>
      <w:r w:rsidRPr="00FB37CC">
        <w:rPr>
          <w:sz w:val="28"/>
          <w:szCs w:val="28"/>
        </w:rPr>
        <w:t xml:space="preserve"> </w:t>
      </w:r>
      <w:r w:rsidRPr="00DE66C8">
        <w:rPr>
          <w:sz w:val="28"/>
          <w:szCs w:val="28"/>
        </w:rPr>
        <w:t>(</w:t>
      </w:r>
      <w:r>
        <w:rPr>
          <w:sz w:val="28"/>
          <w:szCs w:val="28"/>
          <w:lang w:val="en-US"/>
        </w:rPr>
        <w:t>Ikb</w:t>
      </w:r>
      <w:r w:rsidRPr="00DE66C8">
        <w:rPr>
          <w:sz w:val="28"/>
          <w:szCs w:val="28"/>
        </w:rPr>
        <w:t xml:space="preserve"> </w:t>
      </w:r>
      <w:r>
        <w:rPr>
          <w:sz w:val="28"/>
          <w:szCs w:val="28"/>
          <w:lang w:val="en-US"/>
        </w:rPr>
        <w:t>kinase</w:t>
      </w:r>
      <w:r w:rsidRPr="00DE66C8">
        <w:rPr>
          <w:sz w:val="28"/>
          <w:szCs w:val="28"/>
        </w:rPr>
        <w:t>,</w:t>
      </w:r>
      <w:r w:rsidRPr="00DE66C8">
        <w:t xml:space="preserve"> </w:t>
      </w:r>
      <w:r w:rsidRPr="00FB37CC">
        <w:rPr>
          <w:sz w:val="28"/>
          <w:szCs w:val="28"/>
          <w:lang w:val="en-US"/>
        </w:rPr>
        <w:t>IKK</w:t>
      </w:r>
      <w:r w:rsidRPr="00FB37CC">
        <w:rPr>
          <w:sz w:val="28"/>
          <w:szCs w:val="28"/>
        </w:rPr>
        <w:t xml:space="preserve">), который отвечает за активацию </w:t>
      </w:r>
      <w:r w:rsidRPr="00FB37CC">
        <w:rPr>
          <w:sz w:val="28"/>
          <w:szCs w:val="28"/>
          <w:lang w:val="en-US"/>
        </w:rPr>
        <w:t>NF</w:t>
      </w:r>
      <w:r w:rsidR="00DC5D75">
        <w:rPr>
          <w:sz w:val="28"/>
          <w:szCs w:val="28"/>
        </w:rPr>
        <w:t>-</w:t>
      </w:r>
      <w:r w:rsidRPr="00FB37CC">
        <w:rPr>
          <w:sz w:val="28"/>
          <w:szCs w:val="28"/>
          <w:lang w:val="en-US"/>
        </w:rPr>
        <w:t>kB</w:t>
      </w:r>
      <w:r w:rsidRPr="00FB37CC">
        <w:rPr>
          <w:sz w:val="28"/>
          <w:szCs w:val="28"/>
        </w:rPr>
        <w:t xml:space="preserve"> [</w:t>
      </w:r>
      <w:r w:rsidR="00180B39">
        <w:rPr>
          <w:sz w:val="28"/>
          <w:szCs w:val="28"/>
          <w:lang w:val="en-US"/>
        </w:rPr>
        <w:t>12</w:t>
      </w:r>
      <w:r w:rsidRPr="00FB37CC">
        <w:rPr>
          <w:sz w:val="28"/>
          <w:szCs w:val="28"/>
        </w:rPr>
        <w:t xml:space="preserve">]. </w:t>
      </w:r>
    </w:p>
    <w:p w14:paraId="6AD27416" w14:textId="7B6399A9" w:rsidR="00304FFC" w:rsidRDefault="005F6FDB" w:rsidP="00645ED6">
      <w:pPr>
        <w:pStyle w:val="a3"/>
        <w:spacing w:before="0" w:beforeAutospacing="0" w:after="0" w:afterAutospacing="0"/>
        <w:ind w:firstLine="709"/>
        <w:rPr>
          <w:sz w:val="28"/>
          <w:szCs w:val="28"/>
        </w:rPr>
      </w:pPr>
      <w:r w:rsidRPr="00C70033">
        <w:rPr>
          <w:noProof/>
          <w:sz w:val="28"/>
          <w:szCs w:val="28"/>
        </w:rPr>
        <w:lastRenderedPageBreak/>
        <w:drawing>
          <wp:inline distT="0" distB="0" distL="0" distR="0" wp14:anchorId="632950EB" wp14:editId="503C73E5">
            <wp:extent cx="5739130" cy="3679998"/>
            <wp:effectExtent l="0" t="0" r="0" b="0"/>
            <wp:docPr id="489179462" name="Рисунок 48917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62" name="1 часть.png"/>
                    <pic:cNvPicPr/>
                  </pic:nvPicPr>
                  <pic:blipFill>
                    <a:blip r:embed="rId8">
                      <a:extLst>
                        <a:ext uri="{28A0092B-C50C-407E-A947-70E740481C1C}">
                          <a14:useLocalDpi xmlns:a14="http://schemas.microsoft.com/office/drawing/2010/main" val="0"/>
                        </a:ext>
                      </a:extLst>
                    </a:blip>
                    <a:stretch>
                      <a:fillRect/>
                    </a:stretch>
                  </pic:blipFill>
                  <pic:spPr>
                    <a:xfrm>
                      <a:off x="0" y="0"/>
                      <a:ext cx="5739866" cy="3680470"/>
                    </a:xfrm>
                    <a:prstGeom prst="rect">
                      <a:avLst/>
                    </a:prstGeom>
                  </pic:spPr>
                </pic:pic>
              </a:graphicData>
            </a:graphic>
          </wp:inline>
        </w:drawing>
      </w:r>
    </w:p>
    <w:p w14:paraId="5F1ED14E" w14:textId="3A4CE8E2" w:rsidR="00304FFC" w:rsidRDefault="005F6FDB" w:rsidP="00645ED6">
      <w:pPr>
        <w:pStyle w:val="a3"/>
        <w:spacing w:before="0" w:beforeAutospacing="0" w:after="0" w:afterAutospacing="0"/>
        <w:jc w:val="center"/>
        <w:rPr>
          <w:sz w:val="28"/>
          <w:szCs w:val="28"/>
        </w:rPr>
      </w:pPr>
      <w:r w:rsidRPr="00C70033">
        <w:rPr>
          <w:noProof/>
          <w:sz w:val="28"/>
          <w:szCs w:val="28"/>
        </w:rPr>
        <w:drawing>
          <wp:inline distT="0" distB="0" distL="0" distR="0" wp14:anchorId="462B6B38" wp14:editId="0882878F">
            <wp:extent cx="5653405" cy="3397439"/>
            <wp:effectExtent l="0" t="0" r="4445" b="0"/>
            <wp:docPr id="489179465" name="Рисунок 48917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65" name="часть 2.png"/>
                    <pic:cNvPicPr/>
                  </pic:nvPicPr>
                  <pic:blipFill>
                    <a:blip r:embed="rId9">
                      <a:extLst>
                        <a:ext uri="{28A0092B-C50C-407E-A947-70E740481C1C}">
                          <a14:useLocalDpi xmlns:a14="http://schemas.microsoft.com/office/drawing/2010/main" val="0"/>
                        </a:ext>
                      </a:extLst>
                    </a:blip>
                    <a:stretch>
                      <a:fillRect/>
                    </a:stretch>
                  </pic:blipFill>
                  <pic:spPr>
                    <a:xfrm>
                      <a:off x="0" y="0"/>
                      <a:ext cx="5655490" cy="3398692"/>
                    </a:xfrm>
                    <a:prstGeom prst="rect">
                      <a:avLst/>
                    </a:prstGeom>
                  </pic:spPr>
                </pic:pic>
              </a:graphicData>
            </a:graphic>
          </wp:inline>
        </w:drawing>
      </w:r>
    </w:p>
    <w:p w14:paraId="5559B339" w14:textId="3D5C6E84" w:rsidR="008F7A21" w:rsidRDefault="00304FFC" w:rsidP="00645ED6">
      <w:pPr>
        <w:pStyle w:val="a3"/>
        <w:spacing w:before="0" w:beforeAutospacing="0" w:after="0" w:afterAutospacing="0"/>
        <w:jc w:val="center"/>
        <w:rPr>
          <w:color w:val="000000" w:themeColor="text1"/>
          <w:sz w:val="28"/>
          <w:szCs w:val="28"/>
        </w:rPr>
      </w:pPr>
      <w:r>
        <w:rPr>
          <w:noProof/>
          <w:sz w:val="28"/>
          <w:szCs w:val="28"/>
        </w:rPr>
        <w:t>Р</w:t>
      </w:r>
      <w:r w:rsidR="00FB37CC" w:rsidRPr="00FB37CC">
        <w:rPr>
          <w:sz w:val="28"/>
          <w:szCs w:val="28"/>
        </w:rPr>
        <w:t>ис</w:t>
      </w:r>
      <w:r w:rsidR="004B2CA5">
        <w:rPr>
          <w:sz w:val="28"/>
          <w:szCs w:val="28"/>
        </w:rPr>
        <w:t xml:space="preserve">унок </w:t>
      </w:r>
      <w:r w:rsidR="00794298">
        <w:rPr>
          <w:sz w:val="28"/>
          <w:szCs w:val="28"/>
        </w:rPr>
        <w:t xml:space="preserve">1 </w:t>
      </w:r>
      <w:r w:rsidR="00754968">
        <w:rPr>
          <w:sz w:val="28"/>
          <w:szCs w:val="28"/>
        </w:rPr>
        <w:t>—</w:t>
      </w:r>
      <w:r w:rsidR="004B2CA5">
        <w:rPr>
          <w:sz w:val="28"/>
          <w:szCs w:val="28"/>
        </w:rPr>
        <w:t xml:space="preserve"> </w:t>
      </w:r>
      <w:r w:rsidR="008F7A21">
        <w:rPr>
          <w:sz w:val="28"/>
          <w:szCs w:val="28"/>
        </w:rPr>
        <w:t>Этапы патогенеза мультиорганной недостаточности</w:t>
      </w:r>
      <w:r w:rsidR="00794298">
        <w:rPr>
          <w:rStyle w:val="a8"/>
          <w:rFonts w:asciiTheme="minorHAnsi" w:eastAsiaTheme="minorHAnsi" w:hAnsiTheme="minorHAnsi" w:cstheme="minorBidi"/>
          <w:lang w:eastAsia="en-US"/>
        </w:rPr>
        <w:t xml:space="preserve"> </w:t>
      </w:r>
      <w:r>
        <w:rPr>
          <w:color w:val="000000" w:themeColor="text1"/>
          <w:sz w:val="18"/>
          <w:szCs w:val="18"/>
        </w:rPr>
        <w:t xml:space="preserve"> </w:t>
      </w:r>
      <w:r w:rsidRPr="00794298">
        <w:rPr>
          <w:color w:val="000000" w:themeColor="text1"/>
          <w:sz w:val="28"/>
          <w:szCs w:val="28"/>
        </w:rPr>
        <w:t>[</w:t>
      </w:r>
      <w:r w:rsidR="00180B39" w:rsidRPr="00794298">
        <w:rPr>
          <w:color w:val="000000" w:themeColor="text1"/>
          <w:sz w:val="28"/>
          <w:szCs w:val="28"/>
        </w:rPr>
        <w:t>5</w:t>
      </w:r>
      <w:r w:rsidRPr="00794298">
        <w:rPr>
          <w:color w:val="000000" w:themeColor="text1"/>
          <w:sz w:val="28"/>
          <w:szCs w:val="28"/>
        </w:rPr>
        <w:t>]</w:t>
      </w:r>
    </w:p>
    <w:p w14:paraId="2FCDB46C" w14:textId="77777777" w:rsidR="00C04ADF" w:rsidRPr="00794298" w:rsidRDefault="00C04ADF" w:rsidP="00B71B68">
      <w:pPr>
        <w:pStyle w:val="a3"/>
        <w:spacing w:before="0" w:beforeAutospacing="0" w:after="0" w:afterAutospacing="0"/>
        <w:ind w:firstLine="709"/>
        <w:jc w:val="center"/>
        <w:rPr>
          <w:sz w:val="28"/>
          <w:szCs w:val="28"/>
        </w:rPr>
      </w:pPr>
    </w:p>
    <w:p w14:paraId="1730E61F" w14:textId="2F090243" w:rsidR="007F7B2D" w:rsidRDefault="00C70B48"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Одними из важнейших для </w:t>
      </w:r>
      <w:r w:rsidR="00AB75B9" w:rsidRPr="008D2E4F">
        <w:rPr>
          <w:rFonts w:ascii="Times New Roman" w:hAnsi="Times New Roman" w:cs="Times New Roman"/>
          <w:sz w:val="28"/>
          <w:szCs w:val="28"/>
        </w:rPr>
        <w:t xml:space="preserve">распознавания паттернов для инициации воспаления являются </w:t>
      </w:r>
      <w:r w:rsidR="00AB75B9" w:rsidRPr="008D2E4F">
        <w:rPr>
          <w:rFonts w:ascii="Times New Roman" w:hAnsi="Times New Roman" w:cs="Times New Roman"/>
          <w:sz w:val="28"/>
          <w:szCs w:val="28"/>
          <w:lang w:val="en-US"/>
        </w:rPr>
        <w:t>Toll</w:t>
      </w:r>
      <w:r w:rsidR="00DC5D75">
        <w:rPr>
          <w:rFonts w:ascii="Times New Roman" w:hAnsi="Times New Roman" w:cs="Times New Roman"/>
          <w:sz w:val="28"/>
          <w:szCs w:val="28"/>
        </w:rPr>
        <w:t>-</w:t>
      </w:r>
      <w:r w:rsidR="00AB75B9" w:rsidRPr="008D2E4F">
        <w:rPr>
          <w:rFonts w:ascii="Times New Roman" w:hAnsi="Times New Roman" w:cs="Times New Roman"/>
          <w:sz w:val="28"/>
          <w:szCs w:val="28"/>
        </w:rPr>
        <w:t xml:space="preserve">подобные и </w:t>
      </w:r>
      <w:r w:rsidR="00AB75B9" w:rsidRPr="008D2E4F">
        <w:rPr>
          <w:rFonts w:ascii="Times New Roman" w:hAnsi="Times New Roman" w:cs="Times New Roman"/>
          <w:sz w:val="28"/>
          <w:szCs w:val="28"/>
          <w:lang w:val="en-US"/>
        </w:rPr>
        <w:t>Nod</w:t>
      </w:r>
      <w:r w:rsidR="00DC5D75">
        <w:rPr>
          <w:rFonts w:ascii="Times New Roman" w:hAnsi="Times New Roman" w:cs="Times New Roman"/>
          <w:sz w:val="28"/>
          <w:szCs w:val="28"/>
        </w:rPr>
        <w:t>-</w:t>
      </w:r>
      <w:r w:rsidR="00AB75B9" w:rsidRPr="008D2E4F">
        <w:rPr>
          <w:rFonts w:ascii="Times New Roman" w:hAnsi="Times New Roman" w:cs="Times New Roman"/>
          <w:sz w:val="28"/>
          <w:szCs w:val="28"/>
        </w:rPr>
        <w:t>подобные рецепторы</w:t>
      </w:r>
      <w:r w:rsidR="005F6FDB">
        <w:rPr>
          <w:rFonts w:ascii="Times New Roman" w:hAnsi="Times New Roman" w:cs="Times New Roman"/>
          <w:sz w:val="28"/>
          <w:szCs w:val="28"/>
        </w:rPr>
        <w:t xml:space="preserve"> (</w:t>
      </w:r>
      <w:r w:rsidR="005F6FDB" w:rsidRPr="005F6FDB">
        <w:rPr>
          <w:rFonts w:ascii="Times New Roman" w:hAnsi="Times New Roman" w:cs="Times New Roman"/>
          <w:sz w:val="28"/>
          <w:szCs w:val="28"/>
        </w:rPr>
        <w:t>NOD</w:t>
      </w:r>
      <w:r w:rsidR="00DC5D75">
        <w:rPr>
          <w:rFonts w:ascii="Times New Roman" w:hAnsi="Times New Roman" w:cs="Times New Roman"/>
          <w:sz w:val="28"/>
          <w:szCs w:val="28"/>
        </w:rPr>
        <w:t>-</w:t>
      </w:r>
      <w:r w:rsidR="005F6FDB" w:rsidRPr="005F6FDB">
        <w:rPr>
          <w:rFonts w:ascii="Times New Roman" w:hAnsi="Times New Roman" w:cs="Times New Roman"/>
          <w:sz w:val="28"/>
          <w:szCs w:val="28"/>
        </w:rPr>
        <w:t>like Receptors</w:t>
      </w:r>
      <w:r w:rsidR="005F6FDB">
        <w:rPr>
          <w:rFonts w:ascii="Times New Roman" w:hAnsi="Times New Roman" w:cs="Times New Roman"/>
          <w:sz w:val="28"/>
          <w:szCs w:val="28"/>
        </w:rPr>
        <w:t xml:space="preserve">, </w:t>
      </w:r>
      <w:r w:rsidR="005F6FDB">
        <w:rPr>
          <w:rFonts w:ascii="Times New Roman" w:hAnsi="Times New Roman" w:cs="Times New Roman"/>
          <w:sz w:val="28"/>
          <w:szCs w:val="28"/>
          <w:lang w:val="en-US"/>
        </w:rPr>
        <w:t>NLR</w:t>
      </w:r>
      <w:r w:rsidR="005F6FDB" w:rsidRPr="00C70033">
        <w:rPr>
          <w:rFonts w:ascii="Times New Roman" w:hAnsi="Times New Roman" w:cs="Times New Roman"/>
          <w:sz w:val="28"/>
          <w:szCs w:val="28"/>
        </w:rPr>
        <w:t>)</w:t>
      </w:r>
      <w:r w:rsidR="00AB75B9" w:rsidRPr="008D2E4F">
        <w:rPr>
          <w:rFonts w:ascii="Times New Roman" w:hAnsi="Times New Roman" w:cs="Times New Roman"/>
          <w:sz w:val="28"/>
          <w:szCs w:val="28"/>
        </w:rPr>
        <w:t>. TLR представляют собой семейство мембраносвязанных белков с внутриклеточным доменом реце</w:t>
      </w:r>
      <w:r w:rsidR="0090204B" w:rsidRPr="008D2E4F">
        <w:rPr>
          <w:rFonts w:ascii="Times New Roman" w:hAnsi="Times New Roman" w:cs="Times New Roman"/>
          <w:sz w:val="28"/>
          <w:szCs w:val="28"/>
        </w:rPr>
        <w:t>птора Toll</w:t>
      </w:r>
      <w:r w:rsidR="00DC5D75">
        <w:rPr>
          <w:rFonts w:ascii="Times New Roman" w:hAnsi="Times New Roman" w:cs="Times New Roman"/>
          <w:sz w:val="28"/>
          <w:szCs w:val="28"/>
        </w:rPr>
        <w:t>-</w:t>
      </w:r>
      <w:r w:rsidR="0090204B" w:rsidRPr="008D2E4F">
        <w:rPr>
          <w:rFonts w:ascii="Times New Roman" w:hAnsi="Times New Roman" w:cs="Times New Roman"/>
          <w:sz w:val="28"/>
          <w:szCs w:val="28"/>
        </w:rPr>
        <w:t>интерлейкина</w:t>
      </w:r>
      <w:r w:rsidR="00DC5D75">
        <w:rPr>
          <w:rFonts w:ascii="Times New Roman" w:hAnsi="Times New Roman" w:cs="Times New Roman"/>
          <w:sz w:val="28"/>
          <w:szCs w:val="28"/>
        </w:rPr>
        <w:t>-</w:t>
      </w:r>
      <w:r w:rsidR="0090204B" w:rsidRPr="008D2E4F">
        <w:rPr>
          <w:rFonts w:ascii="Times New Roman" w:hAnsi="Times New Roman" w:cs="Times New Roman"/>
          <w:sz w:val="28"/>
          <w:szCs w:val="28"/>
        </w:rPr>
        <w:t>1 (TIR)</w:t>
      </w:r>
      <w:r w:rsidR="00AB75B9" w:rsidRPr="008D2E4F">
        <w:rPr>
          <w:rFonts w:ascii="Times New Roman" w:hAnsi="Times New Roman" w:cs="Times New Roman"/>
          <w:sz w:val="28"/>
          <w:szCs w:val="28"/>
        </w:rPr>
        <w:t xml:space="preserve"> [</w:t>
      </w:r>
      <w:r w:rsidR="00180B39">
        <w:rPr>
          <w:rFonts w:ascii="Times New Roman" w:hAnsi="Times New Roman" w:cs="Times New Roman"/>
          <w:sz w:val="28"/>
          <w:szCs w:val="28"/>
        </w:rPr>
        <w:t>24</w:t>
      </w:r>
      <w:r w:rsidR="00AB75B9" w:rsidRPr="008D2E4F">
        <w:rPr>
          <w:rFonts w:ascii="Times New Roman" w:hAnsi="Times New Roman" w:cs="Times New Roman"/>
          <w:sz w:val="28"/>
          <w:szCs w:val="28"/>
        </w:rPr>
        <w:t>]. NLR</w:t>
      </w:r>
      <w:r w:rsidR="005F6FDB">
        <w:rPr>
          <w:rFonts w:ascii="Times New Roman" w:hAnsi="Times New Roman" w:cs="Times New Roman"/>
          <w:sz w:val="28"/>
          <w:szCs w:val="28"/>
        </w:rPr>
        <w:t xml:space="preserve"> (</w:t>
      </w:r>
      <w:r w:rsidR="005F6FDB" w:rsidRPr="005F6FDB">
        <w:rPr>
          <w:rFonts w:ascii="Times New Roman" w:hAnsi="Times New Roman" w:cs="Times New Roman"/>
          <w:sz w:val="28"/>
          <w:szCs w:val="28"/>
        </w:rPr>
        <w:t>NOD</w:t>
      </w:r>
      <w:r w:rsidR="00DC5D75">
        <w:rPr>
          <w:rFonts w:ascii="Times New Roman" w:hAnsi="Times New Roman" w:cs="Times New Roman"/>
          <w:sz w:val="28"/>
          <w:szCs w:val="28"/>
        </w:rPr>
        <w:t>-</w:t>
      </w:r>
      <w:r w:rsidR="005F6FDB" w:rsidRPr="005F6FDB">
        <w:rPr>
          <w:rFonts w:ascii="Times New Roman" w:hAnsi="Times New Roman" w:cs="Times New Roman"/>
          <w:sz w:val="28"/>
          <w:szCs w:val="28"/>
        </w:rPr>
        <w:t>like Receptors</w:t>
      </w:r>
      <w:r w:rsidR="005F6FDB">
        <w:rPr>
          <w:rFonts w:ascii="Times New Roman" w:hAnsi="Times New Roman" w:cs="Times New Roman"/>
          <w:sz w:val="28"/>
          <w:szCs w:val="28"/>
        </w:rPr>
        <w:t>)</w:t>
      </w:r>
      <w:r w:rsidR="00AB75B9" w:rsidRPr="008D2E4F">
        <w:rPr>
          <w:rFonts w:ascii="Times New Roman" w:hAnsi="Times New Roman" w:cs="Times New Roman"/>
          <w:sz w:val="28"/>
          <w:szCs w:val="28"/>
        </w:rPr>
        <w:t xml:space="preserve"> представляют собой большое семейство цитозольных PRR, участвующих в инфламмасомных и неинфламмасомных ответах на инфекцию [</w:t>
      </w:r>
      <w:r w:rsidR="00813083">
        <w:rPr>
          <w:rFonts w:ascii="Times New Roman" w:hAnsi="Times New Roman" w:cs="Times New Roman"/>
          <w:sz w:val="28"/>
          <w:szCs w:val="28"/>
        </w:rPr>
        <w:t>12,</w:t>
      </w:r>
      <w:r w:rsidR="00180B39">
        <w:rPr>
          <w:rFonts w:ascii="Times New Roman" w:hAnsi="Times New Roman" w:cs="Times New Roman"/>
          <w:sz w:val="28"/>
          <w:szCs w:val="28"/>
        </w:rPr>
        <w:t>20</w:t>
      </w:r>
      <w:r w:rsidR="00AB75B9" w:rsidRPr="008D2E4F">
        <w:rPr>
          <w:rFonts w:ascii="Times New Roman" w:hAnsi="Times New Roman" w:cs="Times New Roman"/>
          <w:sz w:val="28"/>
          <w:szCs w:val="28"/>
        </w:rPr>
        <w:t xml:space="preserve">]. </w:t>
      </w:r>
    </w:p>
    <w:p w14:paraId="23030BCE" w14:textId="28532F94" w:rsidR="00AB75B9" w:rsidRPr="008D2E4F" w:rsidRDefault="00AB75B9" w:rsidP="00B71B68">
      <w:pPr>
        <w:spacing w:after="0" w:line="240" w:lineRule="auto"/>
        <w:ind w:firstLine="709"/>
        <w:jc w:val="both"/>
        <w:rPr>
          <w:rFonts w:ascii="Times New Roman" w:hAnsi="Times New Roman" w:cs="Times New Roman"/>
          <w:sz w:val="28"/>
          <w:szCs w:val="28"/>
        </w:rPr>
      </w:pPr>
      <w:r w:rsidRPr="008D2E4F">
        <w:rPr>
          <w:rFonts w:ascii="Times New Roman" w:hAnsi="Times New Roman" w:cs="Times New Roman"/>
          <w:sz w:val="28"/>
          <w:szCs w:val="28"/>
        </w:rPr>
        <w:lastRenderedPageBreak/>
        <w:t>В контексте сепсиса и МОД основными провоспалительными цитокинами являются IL</w:t>
      </w:r>
      <w:r w:rsidR="00DC5D75">
        <w:rPr>
          <w:rFonts w:ascii="Times New Roman" w:hAnsi="Times New Roman" w:cs="Times New Roman"/>
          <w:sz w:val="28"/>
          <w:szCs w:val="28"/>
        </w:rPr>
        <w:t>-</w:t>
      </w:r>
      <w:r w:rsidR="0017422B" w:rsidRPr="008D2E4F">
        <w:rPr>
          <w:rFonts w:ascii="Times New Roman" w:hAnsi="Times New Roman" w:cs="Times New Roman"/>
          <w:sz w:val="28"/>
          <w:szCs w:val="28"/>
        </w:rPr>
        <w:t>1β</w:t>
      </w:r>
      <w:r w:rsidR="0017422B">
        <w:rPr>
          <w:rFonts w:ascii="Times New Roman" w:hAnsi="Times New Roman" w:cs="Times New Roman"/>
          <w:sz w:val="28"/>
          <w:szCs w:val="28"/>
        </w:rPr>
        <w:t xml:space="preserve">  (</w:t>
      </w:r>
      <w:r w:rsidR="0017422B" w:rsidRPr="0017422B">
        <w:rPr>
          <w:rFonts w:ascii="Times New Roman" w:hAnsi="Times New Roman" w:cs="Times New Roman"/>
          <w:sz w:val="28"/>
          <w:szCs w:val="28"/>
        </w:rPr>
        <w:t>Interleukin</w:t>
      </w:r>
      <w:r w:rsidR="00DC5D75">
        <w:rPr>
          <w:rFonts w:ascii="Times New Roman" w:hAnsi="Times New Roman" w:cs="Times New Roman"/>
          <w:sz w:val="28"/>
          <w:szCs w:val="28"/>
        </w:rPr>
        <w:t>-</w:t>
      </w:r>
      <w:r w:rsidR="0017422B" w:rsidRPr="008D2E4F">
        <w:rPr>
          <w:rFonts w:ascii="Times New Roman" w:hAnsi="Times New Roman" w:cs="Times New Roman"/>
          <w:sz w:val="28"/>
          <w:szCs w:val="28"/>
        </w:rPr>
        <w:t>1β</w:t>
      </w:r>
      <w:r w:rsidR="0017422B">
        <w:rPr>
          <w:rFonts w:ascii="Times New Roman" w:hAnsi="Times New Roman" w:cs="Times New Roman"/>
          <w:sz w:val="28"/>
          <w:szCs w:val="28"/>
        </w:rPr>
        <w:t xml:space="preserve">) </w:t>
      </w:r>
      <w:r w:rsidRPr="008D2E4F">
        <w:rPr>
          <w:rFonts w:ascii="Times New Roman" w:hAnsi="Times New Roman" w:cs="Times New Roman"/>
          <w:sz w:val="28"/>
          <w:szCs w:val="28"/>
        </w:rPr>
        <w:t>, IL</w:t>
      </w:r>
      <w:r w:rsidR="00DC5D75">
        <w:rPr>
          <w:rFonts w:ascii="Times New Roman" w:hAnsi="Times New Roman" w:cs="Times New Roman"/>
          <w:sz w:val="28"/>
          <w:szCs w:val="28"/>
        </w:rPr>
        <w:t>-</w:t>
      </w:r>
      <w:r w:rsidRPr="008D2E4F">
        <w:rPr>
          <w:rFonts w:ascii="Times New Roman" w:hAnsi="Times New Roman" w:cs="Times New Roman"/>
          <w:sz w:val="28"/>
          <w:szCs w:val="28"/>
        </w:rPr>
        <w:t>6</w:t>
      </w:r>
      <w:r w:rsidR="0017422B">
        <w:rPr>
          <w:rFonts w:ascii="Times New Roman" w:hAnsi="Times New Roman" w:cs="Times New Roman"/>
          <w:sz w:val="28"/>
          <w:szCs w:val="28"/>
        </w:rPr>
        <w:t xml:space="preserve"> (</w:t>
      </w:r>
      <w:r w:rsidR="0017422B" w:rsidRPr="0017422B">
        <w:rPr>
          <w:rFonts w:ascii="Times New Roman" w:hAnsi="Times New Roman" w:cs="Times New Roman"/>
          <w:sz w:val="28"/>
          <w:szCs w:val="28"/>
        </w:rPr>
        <w:t>Interleukin</w:t>
      </w:r>
      <w:r w:rsidR="00DC5D75">
        <w:rPr>
          <w:rFonts w:ascii="Times New Roman" w:hAnsi="Times New Roman" w:cs="Times New Roman"/>
          <w:sz w:val="28"/>
          <w:szCs w:val="28"/>
        </w:rPr>
        <w:t>-</w:t>
      </w:r>
      <w:r w:rsidR="0017422B">
        <w:rPr>
          <w:rFonts w:ascii="Times New Roman" w:hAnsi="Times New Roman" w:cs="Times New Roman"/>
          <w:sz w:val="28"/>
          <w:szCs w:val="28"/>
        </w:rPr>
        <w:t>6)</w:t>
      </w:r>
      <w:r w:rsidRPr="008D2E4F">
        <w:rPr>
          <w:rFonts w:ascii="Times New Roman" w:hAnsi="Times New Roman" w:cs="Times New Roman"/>
          <w:sz w:val="28"/>
          <w:szCs w:val="28"/>
        </w:rPr>
        <w:t>, IL</w:t>
      </w:r>
      <w:r w:rsidR="00DC5D75">
        <w:rPr>
          <w:rFonts w:ascii="Times New Roman" w:hAnsi="Times New Roman" w:cs="Times New Roman"/>
          <w:sz w:val="28"/>
          <w:szCs w:val="28"/>
        </w:rPr>
        <w:t>-</w:t>
      </w:r>
      <w:r w:rsidRPr="008D2E4F">
        <w:rPr>
          <w:rFonts w:ascii="Times New Roman" w:hAnsi="Times New Roman" w:cs="Times New Roman"/>
          <w:sz w:val="28"/>
          <w:szCs w:val="28"/>
        </w:rPr>
        <w:t>12</w:t>
      </w:r>
      <w:r w:rsidR="0017422B">
        <w:rPr>
          <w:rFonts w:ascii="Times New Roman" w:hAnsi="Times New Roman" w:cs="Times New Roman"/>
          <w:sz w:val="28"/>
          <w:szCs w:val="28"/>
        </w:rPr>
        <w:t>(</w:t>
      </w:r>
      <w:r w:rsidR="0017422B" w:rsidRPr="0017422B">
        <w:rPr>
          <w:rFonts w:ascii="Times New Roman" w:hAnsi="Times New Roman" w:cs="Times New Roman"/>
          <w:sz w:val="28"/>
          <w:szCs w:val="28"/>
        </w:rPr>
        <w:t>Interleukin</w:t>
      </w:r>
      <w:r w:rsidR="00DC5D75">
        <w:rPr>
          <w:rFonts w:ascii="Times New Roman" w:hAnsi="Times New Roman" w:cs="Times New Roman"/>
          <w:sz w:val="28"/>
          <w:szCs w:val="28"/>
        </w:rPr>
        <w:t>-</w:t>
      </w:r>
      <w:r w:rsidR="0017422B">
        <w:rPr>
          <w:rFonts w:ascii="Times New Roman" w:hAnsi="Times New Roman" w:cs="Times New Roman"/>
          <w:sz w:val="28"/>
          <w:szCs w:val="28"/>
        </w:rPr>
        <w:t>12)</w:t>
      </w:r>
      <w:r w:rsidRPr="008D2E4F">
        <w:rPr>
          <w:rFonts w:ascii="Times New Roman" w:hAnsi="Times New Roman" w:cs="Times New Roman"/>
          <w:sz w:val="28"/>
          <w:szCs w:val="28"/>
        </w:rPr>
        <w:t xml:space="preserve"> и IL</w:t>
      </w:r>
      <w:r w:rsidR="00DC5D75">
        <w:rPr>
          <w:rFonts w:ascii="Times New Roman" w:hAnsi="Times New Roman" w:cs="Times New Roman"/>
          <w:sz w:val="28"/>
          <w:szCs w:val="28"/>
        </w:rPr>
        <w:t>-</w:t>
      </w:r>
      <w:r w:rsidRPr="008D2E4F">
        <w:rPr>
          <w:rFonts w:ascii="Times New Roman" w:hAnsi="Times New Roman" w:cs="Times New Roman"/>
          <w:sz w:val="28"/>
          <w:szCs w:val="28"/>
        </w:rPr>
        <w:t>17</w:t>
      </w:r>
      <w:r w:rsidR="00DC5D75">
        <w:rPr>
          <w:rFonts w:ascii="Times New Roman" w:hAnsi="Times New Roman" w:cs="Times New Roman"/>
          <w:sz w:val="28"/>
          <w:szCs w:val="28"/>
        </w:rPr>
        <w:t xml:space="preserve"> </w:t>
      </w:r>
      <w:r w:rsidR="0017422B">
        <w:rPr>
          <w:rFonts w:ascii="Times New Roman" w:hAnsi="Times New Roman" w:cs="Times New Roman"/>
          <w:sz w:val="28"/>
          <w:szCs w:val="28"/>
        </w:rPr>
        <w:t>(</w:t>
      </w:r>
      <w:r w:rsidR="0017422B" w:rsidRPr="0017422B">
        <w:rPr>
          <w:rFonts w:ascii="Times New Roman" w:hAnsi="Times New Roman" w:cs="Times New Roman"/>
          <w:sz w:val="28"/>
          <w:szCs w:val="28"/>
        </w:rPr>
        <w:t>Interleukin</w:t>
      </w:r>
      <w:r w:rsidR="00DC5D75">
        <w:rPr>
          <w:rFonts w:ascii="Times New Roman" w:hAnsi="Times New Roman" w:cs="Times New Roman"/>
          <w:sz w:val="28"/>
          <w:szCs w:val="28"/>
        </w:rPr>
        <w:t>-</w:t>
      </w:r>
      <w:r w:rsidR="0017422B">
        <w:rPr>
          <w:rFonts w:ascii="Times New Roman" w:hAnsi="Times New Roman" w:cs="Times New Roman"/>
          <w:sz w:val="28"/>
          <w:szCs w:val="28"/>
        </w:rPr>
        <w:t>17)</w:t>
      </w:r>
      <w:r w:rsidRPr="008D2E4F">
        <w:rPr>
          <w:rFonts w:ascii="Times New Roman" w:hAnsi="Times New Roman" w:cs="Times New Roman"/>
          <w:sz w:val="28"/>
          <w:szCs w:val="28"/>
        </w:rPr>
        <w:t>. IL</w:t>
      </w:r>
      <w:r w:rsidR="00DC5D75">
        <w:rPr>
          <w:rFonts w:ascii="Times New Roman" w:hAnsi="Times New Roman" w:cs="Times New Roman"/>
          <w:sz w:val="28"/>
          <w:szCs w:val="28"/>
        </w:rPr>
        <w:t>-</w:t>
      </w:r>
      <w:r w:rsidRPr="008D2E4F">
        <w:rPr>
          <w:rFonts w:ascii="Times New Roman" w:hAnsi="Times New Roman" w:cs="Times New Roman"/>
          <w:sz w:val="28"/>
          <w:szCs w:val="28"/>
        </w:rPr>
        <w:t>1β усиливает активность NF</w:t>
      </w:r>
      <w:r w:rsidR="00DC5D75">
        <w:rPr>
          <w:rFonts w:ascii="Times New Roman" w:hAnsi="Times New Roman" w:cs="Times New Roman"/>
          <w:sz w:val="28"/>
          <w:szCs w:val="28"/>
        </w:rPr>
        <w:t>-</w:t>
      </w:r>
      <w:r w:rsidRPr="008D2E4F">
        <w:rPr>
          <w:rFonts w:ascii="Times New Roman" w:hAnsi="Times New Roman" w:cs="Times New Roman"/>
          <w:sz w:val="28"/>
          <w:szCs w:val="28"/>
        </w:rPr>
        <w:t>kB и стимулирует выработку других интерлейкинов, таких как IL</w:t>
      </w:r>
      <w:r w:rsidR="00DC5D75">
        <w:rPr>
          <w:rFonts w:ascii="Times New Roman" w:hAnsi="Times New Roman" w:cs="Times New Roman"/>
          <w:sz w:val="28"/>
          <w:szCs w:val="28"/>
        </w:rPr>
        <w:t>-</w:t>
      </w:r>
      <w:r w:rsidRPr="008D2E4F">
        <w:rPr>
          <w:rFonts w:ascii="Times New Roman" w:hAnsi="Times New Roman" w:cs="Times New Roman"/>
          <w:sz w:val="28"/>
          <w:szCs w:val="28"/>
        </w:rPr>
        <w:t>8 и IL</w:t>
      </w:r>
      <w:r w:rsidR="00DC5D75">
        <w:rPr>
          <w:rFonts w:ascii="Times New Roman" w:hAnsi="Times New Roman" w:cs="Times New Roman"/>
          <w:sz w:val="28"/>
          <w:szCs w:val="28"/>
        </w:rPr>
        <w:t>-</w:t>
      </w:r>
      <w:r w:rsidRPr="008D2E4F">
        <w:rPr>
          <w:rFonts w:ascii="Times New Roman" w:hAnsi="Times New Roman" w:cs="Times New Roman"/>
          <w:sz w:val="28"/>
          <w:szCs w:val="28"/>
        </w:rPr>
        <w:t>1α. IL</w:t>
      </w:r>
      <w:r w:rsidR="00DC5D75">
        <w:rPr>
          <w:rFonts w:ascii="Times New Roman" w:hAnsi="Times New Roman" w:cs="Times New Roman"/>
          <w:sz w:val="28"/>
          <w:szCs w:val="28"/>
        </w:rPr>
        <w:t>-</w:t>
      </w:r>
      <w:r w:rsidRPr="008D2E4F">
        <w:rPr>
          <w:rFonts w:ascii="Times New Roman" w:hAnsi="Times New Roman" w:cs="Times New Roman"/>
          <w:sz w:val="28"/>
          <w:szCs w:val="28"/>
        </w:rPr>
        <w:t>12 способствует высокому уровню продукции INF</w:t>
      </w:r>
      <w:r w:rsidR="00DC5D75">
        <w:rPr>
          <w:rFonts w:ascii="Times New Roman" w:hAnsi="Times New Roman" w:cs="Times New Roman"/>
          <w:sz w:val="28"/>
          <w:szCs w:val="28"/>
        </w:rPr>
        <w:t>-</w:t>
      </w:r>
      <w:r w:rsidRPr="008D2E4F">
        <w:rPr>
          <w:rFonts w:ascii="Times New Roman" w:hAnsi="Times New Roman" w:cs="Times New Roman"/>
          <w:sz w:val="28"/>
          <w:szCs w:val="28"/>
        </w:rPr>
        <w:t>γ, а IL</w:t>
      </w:r>
      <w:r w:rsidR="00DC5D75">
        <w:rPr>
          <w:rFonts w:ascii="Times New Roman" w:hAnsi="Times New Roman" w:cs="Times New Roman"/>
          <w:sz w:val="28"/>
          <w:szCs w:val="28"/>
        </w:rPr>
        <w:t>-</w:t>
      </w:r>
      <w:r w:rsidRPr="008D2E4F">
        <w:rPr>
          <w:rFonts w:ascii="Times New Roman" w:hAnsi="Times New Roman" w:cs="Times New Roman"/>
          <w:sz w:val="28"/>
          <w:szCs w:val="28"/>
        </w:rPr>
        <w:t>17 активирует синтез дополнительных интерлейкинов, TNF</w:t>
      </w:r>
      <w:r w:rsidR="00DC5D75">
        <w:rPr>
          <w:rFonts w:ascii="Times New Roman" w:hAnsi="Times New Roman" w:cs="Times New Roman"/>
          <w:sz w:val="28"/>
          <w:szCs w:val="28"/>
        </w:rPr>
        <w:t>-</w:t>
      </w:r>
      <w:r w:rsidRPr="008D2E4F">
        <w:rPr>
          <w:rFonts w:ascii="Times New Roman" w:hAnsi="Times New Roman" w:cs="Times New Roman"/>
          <w:sz w:val="28"/>
          <w:szCs w:val="28"/>
        </w:rPr>
        <w:t>α и хемокинов эндотелиальными клетками, эпителиальными клетками, фибробластами и макрофагами [</w:t>
      </w:r>
      <w:r w:rsidR="00180B39">
        <w:rPr>
          <w:rFonts w:ascii="Times New Roman" w:hAnsi="Times New Roman" w:cs="Times New Roman"/>
          <w:sz w:val="28"/>
          <w:szCs w:val="28"/>
        </w:rPr>
        <w:t>25</w:t>
      </w:r>
      <w:r w:rsidRPr="008D2E4F">
        <w:rPr>
          <w:rFonts w:ascii="Times New Roman" w:hAnsi="Times New Roman" w:cs="Times New Roman"/>
          <w:sz w:val="28"/>
          <w:szCs w:val="28"/>
        </w:rPr>
        <w:t>]. Уровни IL</w:t>
      </w:r>
      <w:r w:rsidR="00DC5D75">
        <w:rPr>
          <w:rFonts w:ascii="Times New Roman" w:hAnsi="Times New Roman" w:cs="Times New Roman"/>
          <w:sz w:val="28"/>
          <w:szCs w:val="28"/>
        </w:rPr>
        <w:t>-</w:t>
      </w:r>
      <w:r w:rsidRPr="008D2E4F">
        <w:rPr>
          <w:rFonts w:ascii="Times New Roman" w:hAnsi="Times New Roman" w:cs="Times New Roman"/>
          <w:sz w:val="28"/>
          <w:szCs w:val="28"/>
        </w:rPr>
        <w:t>1β и IL</w:t>
      </w:r>
      <w:r w:rsidR="00DC5D75">
        <w:rPr>
          <w:rFonts w:ascii="Times New Roman" w:hAnsi="Times New Roman" w:cs="Times New Roman"/>
          <w:sz w:val="28"/>
          <w:szCs w:val="28"/>
        </w:rPr>
        <w:t>-</w:t>
      </w:r>
      <w:r w:rsidRPr="008D2E4F">
        <w:rPr>
          <w:rFonts w:ascii="Times New Roman" w:hAnsi="Times New Roman" w:cs="Times New Roman"/>
          <w:sz w:val="28"/>
          <w:szCs w:val="28"/>
        </w:rPr>
        <w:t>6, как правило, коррелируют с тяжестью сепсиса, и их концентрация часто оказывается</w:t>
      </w:r>
      <w:r w:rsidR="00BE7EBF">
        <w:rPr>
          <w:rFonts w:ascii="Times New Roman" w:hAnsi="Times New Roman" w:cs="Times New Roman"/>
          <w:sz w:val="28"/>
          <w:szCs w:val="28"/>
        </w:rPr>
        <w:t xml:space="preserve"> значительно</w:t>
      </w:r>
      <w:r w:rsidRPr="008D2E4F">
        <w:rPr>
          <w:rFonts w:ascii="Times New Roman" w:hAnsi="Times New Roman" w:cs="Times New Roman"/>
          <w:sz w:val="28"/>
          <w:szCs w:val="28"/>
        </w:rPr>
        <w:t xml:space="preserve"> выше у пациентов, погибших от сепсиса, по сравнению с выжившими.</w:t>
      </w:r>
    </w:p>
    <w:p w14:paraId="46E89FC6" w14:textId="350BD05E" w:rsidR="005F63CA" w:rsidRDefault="00AB75B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В норме продукция </w:t>
      </w:r>
      <w:r w:rsidRPr="00FB37CC">
        <w:rPr>
          <w:rFonts w:ascii="Times New Roman" w:hAnsi="Times New Roman" w:cs="Times New Roman"/>
          <w:sz w:val="28"/>
          <w:szCs w:val="28"/>
          <w:lang w:val="en-US"/>
        </w:rPr>
        <w:t>ROS</w:t>
      </w:r>
      <w:r w:rsidRPr="00FB37CC">
        <w:rPr>
          <w:rFonts w:ascii="Times New Roman" w:hAnsi="Times New Roman" w:cs="Times New Roman"/>
          <w:sz w:val="28"/>
          <w:szCs w:val="28"/>
        </w:rPr>
        <w:t xml:space="preserve"> очень важна для жизнедеятельности клеток, кроме того, они играют значительную роль в процессе сигнализации клеток. Но, при окислительном стрессе повышенная выработка активных форм кислорода ведет к чрезмерному взаимодействию с белками, углеводами, нуклеиновыми кислотами и липидами в клетках, и инициирует повреждение клеток. Активные формы кислорода в патологических условиях активируют супероксид, перекись водорода, пероксинитрит, гидроксидный радикал и др. Они же активируют путь </w:t>
      </w:r>
      <w:r w:rsidRPr="00FB37CC">
        <w:rPr>
          <w:rFonts w:ascii="Times New Roman" w:hAnsi="Times New Roman" w:cs="Times New Roman"/>
          <w:sz w:val="28"/>
          <w:szCs w:val="28"/>
          <w:lang w:val="en-US"/>
        </w:rPr>
        <w:t>Nf</w:t>
      </w:r>
      <w:r w:rsidR="00DC5D75">
        <w:rPr>
          <w:rFonts w:ascii="Times New Roman" w:hAnsi="Times New Roman" w:cs="Times New Roman"/>
          <w:sz w:val="28"/>
          <w:szCs w:val="28"/>
        </w:rPr>
        <w:t>-</w:t>
      </w:r>
      <w:r w:rsidRPr="00FB37CC">
        <w:rPr>
          <w:rFonts w:ascii="Times New Roman" w:hAnsi="Times New Roman" w:cs="Times New Roman"/>
          <w:sz w:val="28"/>
          <w:szCs w:val="28"/>
          <w:lang w:val="en-US"/>
        </w:rPr>
        <w:t>Kb</w:t>
      </w:r>
      <w:r w:rsidRPr="00FB37CC">
        <w:rPr>
          <w:rFonts w:ascii="Times New Roman" w:hAnsi="Times New Roman" w:cs="Times New Roman"/>
          <w:sz w:val="28"/>
          <w:szCs w:val="28"/>
        </w:rPr>
        <w:t>, и производят циркулирующие воспалительные медиаторы, такие как провоспалительные цитокины IL</w:t>
      </w:r>
      <w:r w:rsidR="00DC5D75">
        <w:rPr>
          <w:rFonts w:ascii="Times New Roman" w:hAnsi="Times New Roman" w:cs="Times New Roman"/>
          <w:sz w:val="28"/>
          <w:szCs w:val="28"/>
        </w:rPr>
        <w:t>-</w:t>
      </w:r>
      <w:r w:rsidRPr="00FB37CC">
        <w:rPr>
          <w:rFonts w:ascii="Times New Roman" w:hAnsi="Times New Roman" w:cs="Times New Roman"/>
          <w:sz w:val="28"/>
          <w:szCs w:val="28"/>
        </w:rPr>
        <w:t>1β, IL</w:t>
      </w:r>
      <w:r w:rsidR="00DC5D75">
        <w:rPr>
          <w:rFonts w:ascii="Times New Roman" w:hAnsi="Times New Roman" w:cs="Times New Roman"/>
          <w:sz w:val="28"/>
          <w:szCs w:val="28"/>
        </w:rPr>
        <w:t>-</w:t>
      </w:r>
      <w:r w:rsidRPr="00FB37CC">
        <w:rPr>
          <w:rFonts w:ascii="Times New Roman" w:hAnsi="Times New Roman" w:cs="Times New Roman"/>
          <w:sz w:val="28"/>
          <w:szCs w:val="28"/>
        </w:rPr>
        <w:t xml:space="preserve">6 и TNF. Более того, </w:t>
      </w:r>
      <w:r w:rsidRPr="00FB37CC">
        <w:rPr>
          <w:rFonts w:ascii="Times New Roman" w:hAnsi="Times New Roman" w:cs="Times New Roman"/>
          <w:sz w:val="28"/>
          <w:szCs w:val="28"/>
          <w:lang w:val="en-US"/>
        </w:rPr>
        <w:t>ROS</w:t>
      </w:r>
      <w:r w:rsidRPr="00FB37CC">
        <w:rPr>
          <w:rFonts w:ascii="Times New Roman" w:hAnsi="Times New Roman" w:cs="Times New Roman"/>
          <w:sz w:val="28"/>
          <w:szCs w:val="28"/>
        </w:rPr>
        <w:t xml:space="preserve"> так же привлекают провоспалительные хемокины, которые в свою очередь являются главным звеном в привлечении лейкоцитов в деструктивную ткань. Это инициирует синтез IL</w:t>
      </w:r>
      <w:r w:rsidR="00DC5D75">
        <w:rPr>
          <w:rFonts w:ascii="Times New Roman" w:hAnsi="Times New Roman" w:cs="Times New Roman"/>
          <w:sz w:val="28"/>
          <w:szCs w:val="28"/>
        </w:rPr>
        <w:t>-</w:t>
      </w:r>
      <w:r w:rsidRPr="00FB37CC">
        <w:rPr>
          <w:rFonts w:ascii="Times New Roman" w:hAnsi="Times New Roman" w:cs="Times New Roman"/>
          <w:sz w:val="28"/>
          <w:szCs w:val="28"/>
        </w:rPr>
        <w:t>1β, IFN и TNF, что указывает на дальнейшее производство ROS</w:t>
      </w:r>
      <w:r w:rsidR="006468C9" w:rsidRPr="00FB37CC">
        <w:rPr>
          <w:rFonts w:ascii="Times New Roman" w:hAnsi="Times New Roman" w:cs="Times New Roman"/>
          <w:sz w:val="28"/>
          <w:szCs w:val="28"/>
        </w:rPr>
        <w:t xml:space="preserve"> </w:t>
      </w:r>
      <w:r w:rsidRPr="00FB37CC">
        <w:rPr>
          <w:rFonts w:ascii="Times New Roman" w:hAnsi="Times New Roman" w:cs="Times New Roman"/>
          <w:sz w:val="28"/>
          <w:szCs w:val="28"/>
        </w:rPr>
        <w:t>[</w:t>
      </w:r>
      <w:r w:rsidR="00180B39">
        <w:rPr>
          <w:rFonts w:ascii="Times New Roman" w:hAnsi="Times New Roman" w:cs="Times New Roman"/>
          <w:sz w:val="28"/>
          <w:szCs w:val="28"/>
        </w:rPr>
        <w:t>26</w:t>
      </w:r>
      <w:r w:rsidRPr="00FB37CC">
        <w:rPr>
          <w:rFonts w:ascii="Times New Roman" w:hAnsi="Times New Roman" w:cs="Times New Roman"/>
          <w:sz w:val="28"/>
          <w:szCs w:val="28"/>
        </w:rPr>
        <w:t>].</w:t>
      </w:r>
      <w:r w:rsidR="005E4BC6" w:rsidRPr="00FB37CC">
        <w:rPr>
          <w:rFonts w:ascii="Times New Roman" w:hAnsi="Times New Roman" w:cs="Times New Roman"/>
          <w:sz w:val="28"/>
          <w:szCs w:val="28"/>
        </w:rPr>
        <w:t xml:space="preserve"> Повышенный окислительный стресс приводит к митохондриальной дисфункции, вызывая цитопатическую гипоксию, клеточную энергетическую недостаточность и апоптоз клеток, что в конечном итоге приводит к повреждению органов [</w:t>
      </w:r>
      <w:r w:rsidR="00180B39">
        <w:rPr>
          <w:rFonts w:ascii="Times New Roman" w:hAnsi="Times New Roman" w:cs="Times New Roman"/>
          <w:sz w:val="28"/>
          <w:szCs w:val="28"/>
        </w:rPr>
        <w:t>2</w:t>
      </w:r>
      <w:r w:rsidR="00697036">
        <w:rPr>
          <w:rFonts w:ascii="Times New Roman" w:hAnsi="Times New Roman" w:cs="Times New Roman"/>
          <w:sz w:val="28"/>
          <w:szCs w:val="28"/>
        </w:rPr>
        <w:t>5</w:t>
      </w:r>
      <w:r w:rsidR="005E4BC6" w:rsidRPr="00FB37CC">
        <w:rPr>
          <w:rFonts w:ascii="Times New Roman" w:hAnsi="Times New Roman" w:cs="Times New Roman"/>
          <w:sz w:val="28"/>
          <w:szCs w:val="28"/>
        </w:rPr>
        <w:t>]</w:t>
      </w:r>
      <w:r w:rsidR="005F63CA" w:rsidRPr="00FB37CC">
        <w:rPr>
          <w:rFonts w:ascii="Times New Roman" w:hAnsi="Times New Roman" w:cs="Times New Roman"/>
          <w:sz w:val="28"/>
          <w:szCs w:val="28"/>
        </w:rPr>
        <w:t>.</w:t>
      </w:r>
    </w:p>
    <w:p w14:paraId="7310E956"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654642C6" w14:textId="72CEC560" w:rsidR="00B071B1"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8360C7" w:rsidRPr="00F677CB">
        <w:rPr>
          <w:rFonts w:ascii="Times New Roman" w:hAnsi="Times New Roman" w:cs="Times New Roman"/>
          <w:sz w:val="28"/>
          <w:szCs w:val="28"/>
        </w:rPr>
        <w:t>1</w:t>
      </w:r>
      <w:r w:rsidRPr="00F677CB">
        <w:rPr>
          <w:rFonts w:ascii="Times New Roman" w:hAnsi="Times New Roman" w:cs="Times New Roman"/>
          <w:sz w:val="28"/>
          <w:szCs w:val="28"/>
        </w:rPr>
        <w:t xml:space="preserve"> </w:t>
      </w:r>
      <w:r w:rsidR="00B071B1" w:rsidRPr="00F677CB">
        <w:rPr>
          <w:rFonts w:ascii="Times New Roman" w:hAnsi="Times New Roman" w:cs="Times New Roman"/>
          <w:sz w:val="28"/>
          <w:szCs w:val="28"/>
        </w:rPr>
        <w:t>Митохондриальная дисфункция</w:t>
      </w:r>
    </w:p>
    <w:p w14:paraId="537C8995" w14:textId="00DBEF24" w:rsidR="005F63CA" w:rsidRPr="00FB37CC" w:rsidRDefault="005F63CA"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Идея о возможной роли митохондрий в развитии септического полиорганного синдрома (СПОН) была выдвинута ещё в 1970</w:t>
      </w:r>
      <w:r w:rsidR="00754968">
        <w:rPr>
          <w:rFonts w:ascii="Times New Roman" w:hAnsi="Times New Roman" w:cs="Times New Roman"/>
          <w:sz w:val="28"/>
          <w:szCs w:val="28"/>
        </w:rPr>
        <w:t>—</w:t>
      </w:r>
      <w:r w:rsidRPr="00FB37CC">
        <w:rPr>
          <w:rFonts w:ascii="Times New Roman" w:hAnsi="Times New Roman" w:cs="Times New Roman"/>
          <w:sz w:val="28"/>
          <w:szCs w:val="28"/>
        </w:rPr>
        <w:t>х годах, когда начали появляться первые данные о митохондриальной дисфункции при сепсисе. Однако механизмы, через которые митохондрии могут вызывать критические состояния, остаются малоизученными. Одним из факторов клеточного повреждения при сепсисе считается снижение кислородного потребления, или цитопатическая гипоксия. Исследования ультраструктуры показывают, что сепсис сопровождается разрушением митохондриальной структуры и на</w:t>
      </w:r>
      <w:r w:rsidR="00907C29" w:rsidRPr="00FB37CC">
        <w:rPr>
          <w:rFonts w:ascii="Times New Roman" w:hAnsi="Times New Roman" w:cs="Times New Roman"/>
          <w:sz w:val="28"/>
          <w:szCs w:val="28"/>
        </w:rPr>
        <w:t>рушением их функциональности</w:t>
      </w:r>
      <w:r w:rsidRPr="00FB37CC">
        <w:rPr>
          <w:rFonts w:ascii="Times New Roman" w:hAnsi="Times New Roman" w:cs="Times New Roman"/>
          <w:sz w:val="28"/>
          <w:szCs w:val="28"/>
        </w:rPr>
        <w:t>. Эти нарушения, вероятно, являются результатом как сбоя в процессе окислительного фосфорилирования, так и избыточной продукции активных форм кислорода. В условиях активного воспалительного процесса происходит нарушение работы комплекса I электронно</w:t>
      </w:r>
      <w:r w:rsidR="00DC5D75">
        <w:rPr>
          <w:rFonts w:ascii="Times New Roman" w:hAnsi="Times New Roman" w:cs="Times New Roman"/>
          <w:sz w:val="28"/>
          <w:szCs w:val="28"/>
        </w:rPr>
        <w:t>-</w:t>
      </w:r>
      <w:r w:rsidRPr="00FB37CC">
        <w:rPr>
          <w:rFonts w:ascii="Times New Roman" w:hAnsi="Times New Roman" w:cs="Times New Roman"/>
          <w:sz w:val="28"/>
          <w:szCs w:val="28"/>
        </w:rPr>
        <w:t>транспортной цепи митохондрий, который играет ключевую роль в клеточном дыхании и окислительном фосфорилировании. Этот комплекс ответственен за создание около 40% протонного градиента, необходимого для синтеза АТФ</w:t>
      </w:r>
      <w:r w:rsidR="00180B39">
        <w:rPr>
          <w:rFonts w:ascii="Times New Roman" w:hAnsi="Times New Roman" w:cs="Times New Roman"/>
          <w:sz w:val="28"/>
          <w:szCs w:val="28"/>
        </w:rPr>
        <w:t>.</w:t>
      </w:r>
      <w:r w:rsidRPr="00FB37CC">
        <w:rPr>
          <w:rFonts w:ascii="Times New Roman" w:hAnsi="Times New Roman" w:cs="Times New Roman"/>
          <w:sz w:val="28"/>
          <w:szCs w:val="28"/>
        </w:rPr>
        <w:t xml:space="preserve"> Экспериментальные данные показывают, что добавление </w:t>
      </w:r>
      <w:r w:rsidRPr="00FB37CC">
        <w:rPr>
          <w:rFonts w:ascii="Times New Roman" w:hAnsi="Times New Roman" w:cs="Times New Roman"/>
          <w:sz w:val="28"/>
          <w:szCs w:val="28"/>
        </w:rPr>
        <w:lastRenderedPageBreak/>
        <w:t>натриевого сукцината может увеличить кислородопоглощение митохондриями, активируя поток электронов через комплекс II (сукцинатдегидрогеназу, которая является частью цитратного цикла) и тем самым компенсировать нарушение работы комплекса I [</w:t>
      </w:r>
      <w:r w:rsidR="00697036">
        <w:rPr>
          <w:rFonts w:ascii="Times New Roman" w:hAnsi="Times New Roman" w:cs="Times New Roman"/>
          <w:sz w:val="28"/>
          <w:szCs w:val="28"/>
        </w:rPr>
        <w:t>27</w:t>
      </w:r>
      <w:r w:rsidRPr="00FB37CC">
        <w:rPr>
          <w:rFonts w:ascii="Times New Roman" w:hAnsi="Times New Roman" w:cs="Times New Roman"/>
          <w:sz w:val="28"/>
          <w:szCs w:val="28"/>
        </w:rPr>
        <w:t>]. Дополнительными или первоначальными факторами митохондриальной дисфункции могут быть накопление токсичных побочных продуктов гликолиза (характерное для диабета) и снижение количества митохондрий, что наблюдается в биоптатах мышечной ткани у пациентов с тяжёлым состоянием.</w:t>
      </w:r>
    </w:p>
    <w:p w14:paraId="6BB7094B" w14:textId="1E2B0651" w:rsidR="005F63CA" w:rsidRPr="00FB37CC" w:rsidRDefault="00907C2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Сепсис и дальнейшее развитие МОД связаны с морфологическими изменениями в митохондриях, включая утечку протонов через внутреннюю митохондриальную мембрану, изменение проницаемости мембраны и потенциальное нарушение [</w:t>
      </w:r>
      <w:r w:rsidR="00180B39">
        <w:rPr>
          <w:rFonts w:ascii="Times New Roman" w:hAnsi="Times New Roman" w:cs="Times New Roman"/>
          <w:color w:val="1B1B1B"/>
          <w:sz w:val="28"/>
          <w:szCs w:val="28"/>
          <w:shd w:val="clear" w:color="auto" w:fill="FFFFFF"/>
        </w:rPr>
        <w:t>2</w:t>
      </w:r>
      <w:r w:rsidR="00697036">
        <w:rPr>
          <w:rFonts w:ascii="Times New Roman" w:hAnsi="Times New Roman" w:cs="Times New Roman"/>
          <w:color w:val="1B1B1B"/>
          <w:sz w:val="28"/>
          <w:szCs w:val="28"/>
          <w:shd w:val="clear" w:color="auto" w:fill="FFFFFF"/>
        </w:rPr>
        <w:t>8</w:t>
      </w:r>
      <w:r w:rsidRPr="00FB37CC">
        <w:rPr>
          <w:rFonts w:ascii="Times New Roman" w:hAnsi="Times New Roman" w:cs="Times New Roman"/>
          <w:color w:val="1B1B1B"/>
          <w:sz w:val="28"/>
          <w:szCs w:val="28"/>
          <w:shd w:val="clear" w:color="auto" w:fill="FFFFFF"/>
        </w:rPr>
        <w:t>,</w:t>
      </w:r>
      <w:r w:rsidR="00697036" w:rsidRPr="00C70033">
        <w:rPr>
          <w:rFonts w:ascii="Times New Roman" w:hAnsi="Times New Roman" w:cs="Times New Roman"/>
          <w:color w:val="1B1B1B"/>
          <w:sz w:val="28"/>
          <w:szCs w:val="28"/>
          <w:shd w:val="clear" w:color="auto" w:fill="FFFFFF"/>
        </w:rPr>
        <w:t>29</w:t>
      </w:r>
      <w:r w:rsidRPr="00FB37CC">
        <w:rPr>
          <w:rFonts w:ascii="Times New Roman" w:hAnsi="Times New Roman" w:cs="Times New Roman"/>
          <w:color w:val="1B1B1B"/>
          <w:sz w:val="28"/>
          <w:szCs w:val="28"/>
          <w:shd w:val="clear" w:color="auto" w:fill="FFFFFF"/>
        </w:rPr>
        <w:t>]</w:t>
      </w:r>
      <w:r w:rsidRPr="00FB37CC">
        <w:rPr>
          <w:rFonts w:ascii="Times New Roman" w:hAnsi="Times New Roman" w:cs="Times New Roman"/>
          <w:sz w:val="28"/>
          <w:szCs w:val="28"/>
        </w:rPr>
        <w:t xml:space="preserve">. </w:t>
      </w:r>
      <w:r w:rsidR="005F63CA" w:rsidRPr="00FB37CC">
        <w:rPr>
          <w:rFonts w:ascii="Times New Roman" w:hAnsi="Times New Roman" w:cs="Times New Roman"/>
          <w:sz w:val="28"/>
          <w:szCs w:val="28"/>
        </w:rPr>
        <w:t>Митохондрии играют центральную роль в клеточной энергетике, обеспечивая синтез АТФ через окислительное фосфорилирование, являющееся основным источником кислородного потребления клетки. Кроме того, митохондрии участвуют в поддержании гомеостаза кальция, образуют активные формы кислорода (ROS) и регулируют клеточную сигнализацию [</w:t>
      </w:r>
      <w:r w:rsidR="00180B39">
        <w:rPr>
          <w:rFonts w:ascii="Times New Roman" w:hAnsi="Times New Roman" w:cs="Times New Roman"/>
          <w:sz w:val="28"/>
          <w:szCs w:val="28"/>
        </w:rPr>
        <w:t>3</w:t>
      </w:r>
      <w:r w:rsidR="00697036">
        <w:rPr>
          <w:rFonts w:ascii="Times New Roman" w:hAnsi="Times New Roman" w:cs="Times New Roman"/>
          <w:sz w:val="28"/>
          <w:szCs w:val="28"/>
        </w:rPr>
        <w:t>0</w:t>
      </w:r>
      <w:r w:rsidR="005F63CA" w:rsidRPr="00FB37CC">
        <w:rPr>
          <w:rFonts w:ascii="Times New Roman" w:hAnsi="Times New Roman" w:cs="Times New Roman"/>
          <w:sz w:val="28"/>
          <w:szCs w:val="28"/>
        </w:rPr>
        <w:t>]. В ответ на сепсис, воспалительные цитокины, такие как TNF</w:t>
      </w:r>
      <w:r w:rsidR="00754968">
        <w:rPr>
          <w:rFonts w:ascii="Times New Roman" w:hAnsi="Times New Roman" w:cs="Times New Roman"/>
          <w:sz w:val="28"/>
          <w:szCs w:val="28"/>
        </w:rPr>
        <w:t>-</w:t>
      </w:r>
      <w:r w:rsidR="005F63CA" w:rsidRPr="00FB37CC">
        <w:rPr>
          <w:rFonts w:ascii="Times New Roman" w:hAnsi="Times New Roman" w:cs="Times New Roman"/>
          <w:sz w:val="28"/>
          <w:szCs w:val="28"/>
        </w:rPr>
        <w:t>α, IL</w:t>
      </w:r>
      <w:r w:rsidR="00754968">
        <w:rPr>
          <w:rFonts w:ascii="Times New Roman" w:hAnsi="Times New Roman" w:cs="Times New Roman"/>
          <w:sz w:val="28"/>
          <w:szCs w:val="28"/>
        </w:rPr>
        <w:t>-</w:t>
      </w:r>
      <w:r w:rsidR="005F63CA" w:rsidRPr="00FB37CC">
        <w:rPr>
          <w:rFonts w:ascii="Times New Roman" w:hAnsi="Times New Roman" w:cs="Times New Roman"/>
          <w:sz w:val="28"/>
          <w:szCs w:val="28"/>
        </w:rPr>
        <w:t>1β и IL</w:t>
      </w:r>
      <w:r w:rsidR="00754968">
        <w:rPr>
          <w:rFonts w:ascii="Times New Roman" w:hAnsi="Times New Roman" w:cs="Times New Roman"/>
          <w:sz w:val="28"/>
          <w:szCs w:val="28"/>
        </w:rPr>
        <w:t>-</w:t>
      </w:r>
      <w:r w:rsidR="005F63CA" w:rsidRPr="00FB37CC">
        <w:rPr>
          <w:rFonts w:ascii="Times New Roman" w:hAnsi="Times New Roman" w:cs="Times New Roman"/>
          <w:sz w:val="28"/>
          <w:szCs w:val="28"/>
        </w:rPr>
        <w:t>6, могут способствовать увеличению митохондриальной проницаемости, блокировать окислительное фосфорилирование и повышать уровень ROS. Окислительный стресс, вызванный дисбалансом между производством ROS и защитными антиоксидантными механизмами, приводит к повреждению митохондриальных липидов, таких как кардиолипин, а также к мутациям митохондриальной ДНК (mtDNA), что усил</w:t>
      </w:r>
      <w:r w:rsidR="00983D45" w:rsidRPr="00FB37CC">
        <w:rPr>
          <w:rFonts w:ascii="Times New Roman" w:hAnsi="Times New Roman" w:cs="Times New Roman"/>
          <w:sz w:val="28"/>
          <w:szCs w:val="28"/>
        </w:rPr>
        <w:t xml:space="preserve">ивает продукцию ROS при сепсисе. </w:t>
      </w:r>
      <w:r w:rsidR="005F63CA" w:rsidRPr="00FB37CC">
        <w:rPr>
          <w:rFonts w:ascii="Times New Roman" w:hAnsi="Times New Roman" w:cs="Times New Roman"/>
          <w:sz w:val="28"/>
          <w:szCs w:val="28"/>
        </w:rPr>
        <w:t xml:space="preserve"> Кроме того, окись азота (NO) и ROS могут блокировать работу цепи переноса электронов, влияя на комплексы IV и I.</w:t>
      </w:r>
    </w:p>
    <w:p w14:paraId="67EC7F39" w14:textId="75CB5FA1" w:rsidR="005F63CA" w:rsidRPr="00FB37CC" w:rsidRDefault="00907C2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В условиях мультиорганной дисфункции</w:t>
      </w:r>
      <w:r w:rsidR="005F63CA" w:rsidRPr="00FB37CC">
        <w:rPr>
          <w:rFonts w:ascii="Times New Roman" w:hAnsi="Times New Roman" w:cs="Times New Roman"/>
          <w:sz w:val="28"/>
          <w:szCs w:val="28"/>
        </w:rPr>
        <w:t xml:space="preserve"> часто наблюдается повышение уровня кальция (Ca2+), недостаток АТФ, мутации mtDNA, открытие митохондриальной поры и окислительный стресс, что приводит к отеку митохондрий и повреждению их структуры. Это способ</w:t>
      </w:r>
      <w:r w:rsidR="003A7252" w:rsidRPr="00FB37CC">
        <w:rPr>
          <w:rFonts w:ascii="Times New Roman" w:hAnsi="Times New Roman" w:cs="Times New Roman"/>
          <w:sz w:val="28"/>
          <w:szCs w:val="28"/>
        </w:rPr>
        <w:t xml:space="preserve">ствует высвобождению цитохрома С </w:t>
      </w:r>
      <w:r w:rsidR="005F63CA" w:rsidRPr="00FB37CC">
        <w:rPr>
          <w:rFonts w:ascii="Times New Roman" w:hAnsi="Times New Roman" w:cs="Times New Roman"/>
          <w:sz w:val="28"/>
          <w:szCs w:val="28"/>
        </w:rPr>
        <w:t>и других молекул, связанных с апоптозом, в цитопла</w:t>
      </w:r>
      <w:r w:rsidR="00983D45" w:rsidRPr="00FB37CC">
        <w:rPr>
          <w:rFonts w:ascii="Times New Roman" w:hAnsi="Times New Roman" w:cs="Times New Roman"/>
          <w:sz w:val="28"/>
          <w:szCs w:val="28"/>
        </w:rPr>
        <w:t>зму</w:t>
      </w:r>
      <w:r w:rsidR="005F63CA" w:rsidRPr="00FB37CC">
        <w:rPr>
          <w:rFonts w:ascii="Times New Roman" w:hAnsi="Times New Roman" w:cs="Times New Roman"/>
          <w:sz w:val="28"/>
          <w:szCs w:val="28"/>
        </w:rPr>
        <w:t>. Нарушение функционирования митохондрий активно инициирует клеточный апоптоз, что в свою очередь способствует органной недостаточности. Примечательно, что терапия, направленная на восстановление митохондриальной функции, может оказывать положительное влияние на состо</w:t>
      </w:r>
      <w:r w:rsidR="000343B0" w:rsidRPr="00FB37CC">
        <w:rPr>
          <w:rFonts w:ascii="Times New Roman" w:hAnsi="Times New Roman" w:cs="Times New Roman"/>
          <w:sz w:val="28"/>
          <w:szCs w:val="28"/>
        </w:rPr>
        <w:t>яние органов в условиях сепсиса</w:t>
      </w:r>
      <w:r w:rsidR="005F63CA" w:rsidRPr="00FB37CC">
        <w:rPr>
          <w:rFonts w:ascii="Times New Roman" w:hAnsi="Times New Roman" w:cs="Times New Roman"/>
          <w:sz w:val="28"/>
          <w:szCs w:val="28"/>
        </w:rPr>
        <w:t>. Митохондриальные антиоксиданты, такие как MitoQ, PBN, SkQ, SS</w:t>
      </w:r>
      <w:r w:rsidR="00754968">
        <w:rPr>
          <w:rFonts w:ascii="Times New Roman" w:hAnsi="Times New Roman" w:cs="Times New Roman"/>
          <w:sz w:val="28"/>
          <w:szCs w:val="28"/>
        </w:rPr>
        <w:t>-</w:t>
      </w:r>
      <w:r w:rsidR="005F63CA" w:rsidRPr="00FB37CC">
        <w:rPr>
          <w:rFonts w:ascii="Times New Roman" w:hAnsi="Times New Roman" w:cs="Times New Roman"/>
          <w:sz w:val="28"/>
          <w:szCs w:val="28"/>
        </w:rPr>
        <w:t>пептиды, глутатион и мелатонин, могут существенно уменьшить уровень окислительного стресса и улучшить исход сепсиса, способствуя сни</w:t>
      </w:r>
      <w:r w:rsidR="00983D45" w:rsidRPr="00FB37CC">
        <w:rPr>
          <w:rFonts w:ascii="Times New Roman" w:hAnsi="Times New Roman" w:cs="Times New Roman"/>
          <w:sz w:val="28"/>
          <w:szCs w:val="28"/>
        </w:rPr>
        <w:t xml:space="preserve">жению органной недостаточности.  </w:t>
      </w:r>
    </w:p>
    <w:p w14:paraId="45B9B228" w14:textId="5A3F18E9" w:rsidR="003A7252" w:rsidRPr="00FB37CC" w:rsidRDefault="000343B0" w:rsidP="00B71B68">
      <w:pPr>
        <w:spacing w:after="0" w:line="240" w:lineRule="auto"/>
        <w:ind w:firstLine="709"/>
        <w:jc w:val="both"/>
        <w:rPr>
          <w:rFonts w:ascii="Times New Roman" w:hAnsi="Times New Roman" w:cs="Times New Roman"/>
          <w:sz w:val="28"/>
          <w:szCs w:val="28"/>
          <w:u w:val="single"/>
        </w:rPr>
      </w:pPr>
      <w:r w:rsidRPr="00FB37CC">
        <w:rPr>
          <w:rFonts w:ascii="Times New Roman" w:hAnsi="Times New Roman" w:cs="Times New Roman"/>
          <w:sz w:val="28"/>
          <w:szCs w:val="28"/>
        </w:rPr>
        <w:t>В условиях сепсиса воспроизводятся три митохондриальных механизма в эукариотических клетках разных органов, подающих друг другу сигналы об инициации процесса, которые играют важную рол</w:t>
      </w:r>
      <w:r w:rsidR="00C70B48">
        <w:rPr>
          <w:rFonts w:ascii="Times New Roman" w:hAnsi="Times New Roman" w:cs="Times New Roman"/>
          <w:sz w:val="28"/>
          <w:szCs w:val="28"/>
        </w:rPr>
        <w:t>ь в процессе генерации мультиор</w:t>
      </w:r>
      <w:r w:rsidRPr="00FB37CC">
        <w:rPr>
          <w:rFonts w:ascii="Times New Roman" w:hAnsi="Times New Roman" w:cs="Times New Roman"/>
          <w:sz w:val="28"/>
          <w:szCs w:val="28"/>
        </w:rPr>
        <w:t>ганной недостаточности.</w:t>
      </w:r>
    </w:p>
    <w:p w14:paraId="7EAD2746" w14:textId="741CB76A" w:rsidR="00AB75B9" w:rsidRDefault="00C70B48" w:rsidP="00B71B68">
      <w:pPr>
        <w:spacing w:after="0" w:line="240" w:lineRule="auto"/>
        <w:ind w:firstLine="709"/>
        <w:jc w:val="both"/>
        <w:rPr>
          <w:rFonts w:ascii="Times New Roman" w:hAnsi="Times New Roman" w:cs="Times New Roman"/>
          <w:sz w:val="28"/>
          <w:szCs w:val="28"/>
        </w:rPr>
      </w:pPr>
      <w:r w:rsidRPr="004A1EF8">
        <w:rPr>
          <w:rFonts w:ascii="Times New Roman" w:hAnsi="Times New Roman" w:cs="Times New Roman"/>
          <w:sz w:val="28"/>
          <w:szCs w:val="28"/>
        </w:rPr>
        <w:lastRenderedPageBreak/>
        <w:t>Митохондри</w:t>
      </w:r>
      <w:r w:rsidR="000343B0" w:rsidRPr="004A1EF8">
        <w:rPr>
          <w:rFonts w:ascii="Times New Roman" w:hAnsi="Times New Roman" w:cs="Times New Roman"/>
          <w:sz w:val="28"/>
          <w:szCs w:val="28"/>
        </w:rPr>
        <w:t xml:space="preserve">альный биогенез. </w:t>
      </w:r>
      <w:r w:rsidR="000343B0" w:rsidRPr="00FB37CC">
        <w:rPr>
          <w:rFonts w:ascii="Times New Roman" w:hAnsi="Times New Roman" w:cs="Times New Roman"/>
          <w:sz w:val="28"/>
          <w:szCs w:val="28"/>
        </w:rPr>
        <w:t>Митохондриогенез регулируется множеством молекулярных сигналов в ответ на потребности организма в энергии, что способствует увеличению митохондриальной массы и восстановлению митохондриальной сети. Эти сигналы включают несколько транскрипционных факторов, таких как коактиватор пероксисом</w:t>
      </w:r>
      <w:r w:rsidR="00754968">
        <w:rPr>
          <w:rFonts w:ascii="Times New Roman" w:hAnsi="Times New Roman" w:cs="Times New Roman"/>
          <w:sz w:val="28"/>
          <w:szCs w:val="28"/>
        </w:rPr>
        <w:t>—</w:t>
      </w:r>
      <w:r w:rsidR="000343B0" w:rsidRPr="00FB37CC">
        <w:rPr>
          <w:rFonts w:ascii="Times New Roman" w:hAnsi="Times New Roman" w:cs="Times New Roman"/>
          <w:sz w:val="28"/>
          <w:szCs w:val="28"/>
        </w:rPr>
        <w:t>пролифератор</w:t>
      </w:r>
      <w:r w:rsidR="00754968">
        <w:rPr>
          <w:rFonts w:ascii="Times New Roman" w:hAnsi="Times New Roman" w:cs="Times New Roman"/>
          <w:sz w:val="28"/>
          <w:szCs w:val="28"/>
        </w:rPr>
        <w:t>-</w:t>
      </w:r>
      <w:r w:rsidR="000343B0" w:rsidRPr="00FB37CC">
        <w:rPr>
          <w:rFonts w:ascii="Times New Roman" w:hAnsi="Times New Roman" w:cs="Times New Roman"/>
          <w:sz w:val="28"/>
          <w:szCs w:val="28"/>
        </w:rPr>
        <w:t>активированного рецептора γ 1α (PGC</w:t>
      </w:r>
      <w:r w:rsidR="00754968">
        <w:rPr>
          <w:rFonts w:ascii="Times New Roman" w:hAnsi="Times New Roman" w:cs="Times New Roman"/>
          <w:sz w:val="28"/>
          <w:szCs w:val="28"/>
        </w:rPr>
        <w:t>-</w:t>
      </w:r>
      <w:r w:rsidR="000343B0" w:rsidRPr="00FB37CC">
        <w:rPr>
          <w:rFonts w:ascii="Times New Roman" w:hAnsi="Times New Roman" w:cs="Times New Roman"/>
          <w:sz w:val="28"/>
          <w:szCs w:val="28"/>
        </w:rPr>
        <w:t>1α), ядерные респираторные факторы 1 и 2 (NRF1 и NRF2), а также митохондриальный транскрипционный фактор A (TFAM)</w:t>
      </w:r>
      <w:r w:rsidR="00AB484F" w:rsidRPr="00FB37CC">
        <w:rPr>
          <w:rFonts w:ascii="Times New Roman" w:hAnsi="Times New Roman" w:cs="Times New Roman"/>
          <w:sz w:val="28"/>
          <w:szCs w:val="28"/>
        </w:rPr>
        <w:t xml:space="preserve"> </w:t>
      </w:r>
      <w:r w:rsidR="006468C9" w:rsidRPr="00FB37CC">
        <w:rPr>
          <w:rFonts w:ascii="Times New Roman" w:hAnsi="Times New Roman" w:cs="Times New Roman"/>
          <w:sz w:val="28"/>
          <w:szCs w:val="28"/>
        </w:rPr>
        <w:t>[</w:t>
      </w:r>
      <w:r w:rsidR="00697036">
        <w:rPr>
          <w:rFonts w:ascii="Times New Roman" w:hAnsi="Times New Roman" w:cs="Times New Roman"/>
          <w:sz w:val="28"/>
          <w:szCs w:val="28"/>
        </w:rPr>
        <w:t>31</w:t>
      </w:r>
      <w:r w:rsidR="00AB484F" w:rsidRPr="00FB37CC">
        <w:rPr>
          <w:rFonts w:ascii="Times New Roman" w:hAnsi="Times New Roman" w:cs="Times New Roman"/>
          <w:sz w:val="28"/>
          <w:szCs w:val="28"/>
        </w:rPr>
        <w:t>,</w:t>
      </w:r>
      <w:r w:rsidR="00180B39" w:rsidRPr="00C70033">
        <w:rPr>
          <w:rFonts w:ascii="Times New Roman" w:hAnsi="Times New Roman" w:cs="Times New Roman"/>
          <w:color w:val="000000" w:themeColor="text1"/>
          <w:sz w:val="28"/>
          <w:szCs w:val="28"/>
        </w:rPr>
        <w:t>3</w:t>
      </w:r>
      <w:r w:rsidR="00697036" w:rsidRPr="00C70033">
        <w:rPr>
          <w:rFonts w:ascii="Times New Roman" w:hAnsi="Times New Roman" w:cs="Times New Roman"/>
          <w:color w:val="000000" w:themeColor="text1"/>
          <w:sz w:val="28"/>
          <w:szCs w:val="28"/>
        </w:rPr>
        <w:t>2</w:t>
      </w:r>
      <w:r w:rsidR="00AB484F" w:rsidRPr="00FB37CC">
        <w:rPr>
          <w:rFonts w:ascii="Times New Roman" w:hAnsi="Times New Roman" w:cs="Times New Roman"/>
          <w:sz w:val="28"/>
          <w:szCs w:val="28"/>
        </w:rPr>
        <w:t>]</w:t>
      </w:r>
      <w:r w:rsidR="000343B0" w:rsidRPr="00FB37CC">
        <w:rPr>
          <w:rFonts w:ascii="Times New Roman" w:hAnsi="Times New Roman" w:cs="Times New Roman"/>
          <w:sz w:val="28"/>
          <w:szCs w:val="28"/>
        </w:rPr>
        <w:t>. PGC</w:t>
      </w:r>
      <w:r w:rsidR="00754968">
        <w:rPr>
          <w:rFonts w:ascii="Times New Roman" w:hAnsi="Times New Roman" w:cs="Times New Roman"/>
          <w:sz w:val="28"/>
          <w:szCs w:val="28"/>
        </w:rPr>
        <w:t>-</w:t>
      </w:r>
      <w:r w:rsidR="000343B0" w:rsidRPr="00FB37CC">
        <w:rPr>
          <w:rFonts w:ascii="Times New Roman" w:hAnsi="Times New Roman" w:cs="Times New Roman"/>
          <w:sz w:val="28"/>
          <w:szCs w:val="28"/>
        </w:rPr>
        <w:t>1α является центральным регулятором митохондриогенеза и взаимодействует с различными транскрипционными факторами, чтобы регулировать экспрессию ядерных генов. Кроме того, PGC</w:t>
      </w:r>
      <w:r w:rsidR="00754968">
        <w:rPr>
          <w:rFonts w:ascii="Times New Roman" w:hAnsi="Times New Roman" w:cs="Times New Roman"/>
          <w:sz w:val="28"/>
          <w:szCs w:val="28"/>
        </w:rPr>
        <w:t>-</w:t>
      </w:r>
      <w:r w:rsidR="000343B0" w:rsidRPr="00FB37CC">
        <w:rPr>
          <w:rFonts w:ascii="Times New Roman" w:hAnsi="Times New Roman" w:cs="Times New Roman"/>
          <w:sz w:val="28"/>
          <w:szCs w:val="28"/>
        </w:rPr>
        <w:t xml:space="preserve">1α и NRF1 совместно активируют экспрессию TFAM, TFB1M и TFB2M, которые участвуют в транскрипции и репликации митохондриальной ДНК (мтДНК). </w:t>
      </w:r>
      <w:r w:rsidR="0017173C">
        <w:rPr>
          <w:rFonts w:ascii="Times New Roman" w:hAnsi="Times New Roman" w:cs="Times New Roman"/>
          <w:sz w:val="28"/>
          <w:szCs w:val="28"/>
        </w:rPr>
        <w:t>Исследования</w:t>
      </w:r>
      <w:r w:rsidR="000343B0" w:rsidRPr="00FB37CC">
        <w:rPr>
          <w:rFonts w:ascii="Times New Roman" w:hAnsi="Times New Roman" w:cs="Times New Roman"/>
          <w:sz w:val="28"/>
          <w:szCs w:val="28"/>
        </w:rPr>
        <w:t xml:space="preserve"> показывают, что PGC</w:t>
      </w:r>
      <w:r w:rsidR="00754968">
        <w:rPr>
          <w:rFonts w:ascii="Times New Roman" w:hAnsi="Times New Roman" w:cs="Times New Roman"/>
          <w:sz w:val="28"/>
          <w:szCs w:val="28"/>
        </w:rPr>
        <w:t>-</w:t>
      </w:r>
      <w:r w:rsidR="000343B0" w:rsidRPr="00FB37CC">
        <w:rPr>
          <w:rFonts w:ascii="Times New Roman" w:hAnsi="Times New Roman" w:cs="Times New Roman"/>
          <w:sz w:val="28"/>
          <w:szCs w:val="28"/>
        </w:rPr>
        <w:t>1α и NRF1 играют ключевую роль в митохондриогенезе, активируя экспрессию белков, связанных с дыхательной функцией митохондрий. На ранних стадиях сепсиса наблюдается увеличение уровней PGC</w:t>
      </w:r>
      <w:r w:rsidR="00754968">
        <w:rPr>
          <w:rFonts w:ascii="Times New Roman" w:hAnsi="Times New Roman" w:cs="Times New Roman"/>
          <w:sz w:val="28"/>
          <w:szCs w:val="28"/>
        </w:rPr>
        <w:t>-</w:t>
      </w:r>
      <w:r w:rsidR="000343B0" w:rsidRPr="00FB37CC">
        <w:rPr>
          <w:rFonts w:ascii="Times New Roman" w:hAnsi="Times New Roman" w:cs="Times New Roman"/>
          <w:sz w:val="28"/>
          <w:szCs w:val="28"/>
        </w:rPr>
        <w:t xml:space="preserve">1α и других факторов митохондриогенеза, что указывает на важность восстановления митохондриальной функции для выживания. </w:t>
      </w:r>
    </w:p>
    <w:p w14:paraId="53A6C46C" w14:textId="7BE54996" w:rsidR="00AB484F" w:rsidRPr="00FB37CC" w:rsidRDefault="00AB484F" w:rsidP="00B71B68">
      <w:pPr>
        <w:spacing w:after="0" w:line="240" w:lineRule="auto"/>
        <w:ind w:firstLine="709"/>
        <w:jc w:val="both"/>
        <w:rPr>
          <w:rFonts w:ascii="Times New Roman" w:hAnsi="Times New Roman" w:cs="Times New Roman"/>
          <w:sz w:val="28"/>
          <w:szCs w:val="28"/>
        </w:rPr>
      </w:pPr>
      <w:r w:rsidRPr="004A1EF8">
        <w:rPr>
          <w:rFonts w:ascii="Times New Roman" w:hAnsi="Times New Roman" w:cs="Times New Roman"/>
          <w:sz w:val="28"/>
          <w:szCs w:val="28"/>
        </w:rPr>
        <w:t xml:space="preserve">Митохондриальная динамика. </w:t>
      </w:r>
      <w:r w:rsidRPr="00FB37CC">
        <w:rPr>
          <w:rFonts w:ascii="Times New Roman" w:hAnsi="Times New Roman" w:cs="Times New Roman"/>
          <w:sz w:val="28"/>
          <w:szCs w:val="28"/>
        </w:rPr>
        <w:t>Митохондрии — динамичные органеллы, которые часто проходят процессы деления (фиссии) и слияния для изменения их формы, числа и размера. В нормальных условиях эти процессы сбалансированы для поддержания гомеостаза клеток и митохондрий. При сепсисе</w:t>
      </w:r>
      <w:r w:rsidR="00AE5ACA" w:rsidRPr="00FB37CC">
        <w:rPr>
          <w:rFonts w:ascii="Times New Roman" w:hAnsi="Times New Roman" w:cs="Times New Roman"/>
          <w:sz w:val="28"/>
          <w:szCs w:val="28"/>
        </w:rPr>
        <w:t xml:space="preserve"> и МОД</w:t>
      </w:r>
      <w:r w:rsidRPr="00FB37CC">
        <w:rPr>
          <w:rFonts w:ascii="Times New Roman" w:hAnsi="Times New Roman" w:cs="Times New Roman"/>
          <w:sz w:val="28"/>
          <w:szCs w:val="28"/>
        </w:rPr>
        <w:t xml:space="preserve"> нарушается баланс, что приводит к активации фиссии и ингибированию слияния митохондрий, что способствует фрагментации митохондрий и, в конечном итоге, к органной недостаточности. Фрагментация митохондрий активирует BAX</w:t>
      </w:r>
      <w:r w:rsidR="003A7252" w:rsidRPr="00FB37CC">
        <w:rPr>
          <w:rFonts w:ascii="Times New Roman" w:hAnsi="Times New Roman" w:cs="Times New Roman"/>
          <w:sz w:val="28"/>
          <w:szCs w:val="28"/>
        </w:rPr>
        <w:t xml:space="preserve"> (</w:t>
      </w:r>
      <w:r w:rsidR="00AC7E02" w:rsidRPr="00FB37CC">
        <w:rPr>
          <w:rFonts w:ascii="Times New Roman" w:hAnsi="Times New Roman" w:cs="Times New Roman"/>
          <w:sz w:val="28"/>
          <w:szCs w:val="28"/>
          <w:lang w:val="en-US"/>
        </w:rPr>
        <w:t>Bcl</w:t>
      </w:r>
      <w:r w:rsidR="00DC5D75">
        <w:rPr>
          <w:rFonts w:ascii="Times New Roman" w:hAnsi="Times New Roman" w:cs="Times New Roman"/>
          <w:sz w:val="28"/>
          <w:szCs w:val="28"/>
        </w:rPr>
        <w:t>-</w:t>
      </w:r>
      <w:r w:rsidR="00AC7E02" w:rsidRPr="00FB37CC">
        <w:rPr>
          <w:rFonts w:ascii="Times New Roman" w:hAnsi="Times New Roman" w:cs="Times New Roman"/>
          <w:sz w:val="28"/>
          <w:szCs w:val="28"/>
        </w:rPr>
        <w:t xml:space="preserve">2 </w:t>
      </w:r>
      <w:r w:rsidR="00AC7E02" w:rsidRPr="00FB37CC">
        <w:rPr>
          <w:rFonts w:ascii="Times New Roman" w:hAnsi="Times New Roman" w:cs="Times New Roman"/>
          <w:sz w:val="28"/>
          <w:szCs w:val="28"/>
          <w:lang w:val="en-US"/>
        </w:rPr>
        <w:t>associated</w:t>
      </w:r>
      <w:r w:rsidR="00AC7E02" w:rsidRPr="00FB37CC">
        <w:rPr>
          <w:rFonts w:ascii="Times New Roman" w:hAnsi="Times New Roman" w:cs="Times New Roman"/>
          <w:sz w:val="28"/>
          <w:szCs w:val="28"/>
        </w:rPr>
        <w:t xml:space="preserve"> </w:t>
      </w:r>
      <w:r w:rsidR="00AC7E02" w:rsidRPr="00FB37CC">
        <w:rPr>
          <w:rFonts w:ascii="Times New Roman" w:hAnsi="Times New Roman" w:cs="Times New Roman"/>
          <w:sz w:val="28"/>
          <w:szCs w:val="28"/>
          <w:lang w:val="en-US"/>
        </w:rPr>
        <w:t>protein</w:t>
      </w:r>
      <w:r w:rsidR="00AC7E02" w:rsidRPr="00FB37CC">
        <w:rPr>
          <w:rFonts w:ascii="Times New Roman" w:hAnsi="Times New Roman" w:cs="Times New Roman"/>
          <w:sz w:val="28"/>
          <w:szCs w:val="28"/>
        </w:rPr>
        <w:t>, проапоптотический белок</w:t>
      </w:r>
      <w:r w:rsidR="00AE5ACA" w:rsidRPr="00FB37CC">
        <w:rPr>
          <w:rFonts w:ascii="Times New Roman" w:hAnsi="Times New Roman" w:cs="Times New Roman"/>
          <w:sz w:val="28"/>
          <w:szCs w:val="28"/>
        </w:rPr>
        <w:t>)</w:t>
      </w:r>
      <w:r w:rsidRPr="00FB37CC">
        <w:rPr>
          <w:rFonts w:ascii="Times New Roman" w:hAnsi="Times New Roman" w:cs="Times New Roman"/>
          <w:sz w:val="28"/>
          <w:szCs w:val="28"/>
        </w:rPr>
        <w:t xml:space="preserve">, вызывает пермеабилизацию наружной мембраны митохондрий (MOMP), изменения в кристах митохондрий, увеличение продукции ROS и </w:t>
      </w:r>
      <w:r w:rsidR="008D2E4F" w:rsidRPr="008D2E4F">
        <w:rPr>
          <w:rFonts w:ascii="Times New Roman" w:hAnsi="Times New Roman" w:cs="Times New Roman"/>
          <w:sz w:val="28"/>
          <w:szCs w:val="28"/>
        </w:rPr>
        <w:t>истощение ATФ</w:t>
      </w:r>
      <w:r w:rsidRPr="00FB37CC">
        <w:rPr>
          <w:rFonts w:ascii="Times New Roman" w:hAnsi="Times New Roman" w:cs="Times New Roman"/>
          <w:sz w:val="28"/>
          <w:szCs w:val="28"/>
        </w:rPr>
        <w:t>, что ведет к гибели клеток и органной недостаточности</w:t>
      </w:r>
      <w:r w:rsidR="00AE5ACA" w:rsidRPr="00FB37CC">
        <w:rPr>
          <w:rFonts w:ascii="Times New Roman" w:hAnsi="Times New Roman" w:cs="Times New Roman"/>
          <w:sz w:val="28"/>
          <w:szCs w:val="28"/>
        </w:rPr>
        <w:t xml:space="preserve"> [</w:t>
      </w:r>
      <w:r w:rsidR="00697036">
        <w:rPr>
          <w:rFonts w:ascii="Times New Roman" w:hAnsi="Times New Roman" w:cs="Times New Roman"/>
          <w:sz w:val="28"/>
          <w:szCs w:val="28"/>
        </w:rPr>
        <w:t>27</w:t>
      </w:r>
      <w:r w:rsidR="00AE5ACA" w:rsidRPr="00FB37CC">
        <w:rPr>
          <w:rFonts w:ascii="Times New Roman" w:hAnsi="Times New Roman" w:cs="Times New Roman"/>
          <w:sz w:val="28"/>
          <w:szCs w:val="28"/>
        </w:rPr>
        <w:t>].</w:t>
      </w:r>
      <w:r w:rsidRPr="00FB37CC">
        <w:rPr>
          <w:rFonts w:ascii="Times New Roman" w:hAnsi="Times New Roman" w:cs="Times New Roman"/>
          <w:sz w:val="28"/>
          <w:szCs w:val="28"/>
        </w:rPr>
        <w:t xml:space="preserve"> Регуляция процессов слияния и деления митохондрий осуществляется белками, связанными с динаминами, такими как Drp1, Fis1, Mff, MiD49, MiD51, Mfn1, Mfn2 и OPA1. </w:t>
      </w:r>
    </w:p>
    <w:p w14:paraId="4F44D4AA" w14:textId="4810BAA0" w:rsidR="00AE5ACA" w:rsidRPr="00FB37CC" w:rsidRDefault="00AE5ACA" w:rsidP="00B71B68">
      <w:pPr>
        <w:spacing w:after="0" w:line="240" w:lineRule="auto"/>
        <w:ind w:firstLine="709"/>
        <w:jc w:val="both"/>
        <w:rPr>
          <w:rFonts w:ascii="Times New Roman" w:hAnsi="Times New Roman" w:cs="Times New Roman"/>
          <w:sz w:val="28"/>
          <w:szCs w:val="28"/>
        </w:rPr>
      </w:pPr>
      <w:r w:rsidRPr="004A1EF8">
        <w:rPr>
          <w:rFonts w:ascii="Times New Roman" w:hAnsi="Times New Roman" w:cs="Times New Roman"/>
          <w:sz w:val="28"/>
          <w:szCs w:val="28"/>
        </w:rPr>
        <w:t xml:space="preserve">Митохондриальная аутофагия. </w:t>
      </w:r>
      <w:r w:rsidR="00AB25CF" w:rsidRPr="00FB37CC">
        <w:rPr>
          <w:rFonts w:ascii="Times New Roman" w:hAnsi="Times New Roman" w:cs="Times New Roman"/>
          <w:sz w:val="28"/>
          <w:szCs w:val="28"/>
        </w:rPr>
        <w:t>Аутофагия — ключевой процесс выживания клеток в условиях стресса, который направлен на устранение поврежденных белков и органелл с помощью формирования двухмембранного автофагосомы, которая затем сливается с лизосомой. Митофагия — это избирательная аутофагия митохондрий, регулируемая различными путями, включая путь Pink1/Park2, который является основным механизмом и связан с патогенезом болезни Паркинсона. При сепсисе митохондриальная дисфункция блокирует импорт Pink1, что приводит к его накоплению на наружной мембране митохондрий и активации Park2, который, в свою очередь, участвует в процессе деградации поврежденных митохондрий</w:t>
      </w:r>
      <w:r w:rsidR="006468C9" w:rsidRPr="00FB37CC">
        <w:rPr>
          <w:rFonts w:ascii="Times New Roman" w:hAnsi="Times New Roman" w:cs="Times New Roman"/>
          <w:sz w:val="28"/>
          <w:szCs w:val="28"/>
        </w:rPr>
        <w:t xml:space="preserve"> [</w:t>
      </w:r>
      <w:r w:rsidR="00697036">
        <w:rPr>
          <w:rFonts w:ascii="Times New Roman" w:hAnsi="Times New Roman" w:cs="Times New Roman"/>
          <w:sz w:val="28"/>
          <w:szCs w:val="28"/>
        </w:rPr>
        <w:t>14</w:t>
      </w:r>
      <w:r w:rsidR="00907C29" w:rsidRPr="00FB37CC">
        <w:rPr>
          <w:rFonts w:ascii="Times New Roman" w:hAnsi="Times New Roman" w:cs="Times New Roman"/>
          <w:sz w:val="28"/>
          <w:szCs w:val="28"/>
        </w:rPr>
        <w:t>]</w:t>
      </w:r>
      <w:r w:rsidR="00AB25CF" w:rsidRPr="00FB37CC">
        <w:rPr>
          <w:rFonts w:ascii="Times New Roman" w:hAnsi="Times New Roman" w:cs="Times New Roman"/>
          <w:sz w:val="28"/>
          <w:szCs w:val="28"/>
        </w:rPr>
        <w:t>. Активированный Park2 убиквитинирует несколько митохондриальных белков, включая Mfn1/2 и Miro, что препятствует слиянию митохондрий, способствует их фрагментации и митофагии</w:t>
      </w:r>
      <w:r w:rsidR="00907C29" w:rsidRPr="00FB37CC">
        <w:rPr>
          <w:rFonts w:ascii="Times New Roman" w:hAnsi="Times New Roman" w:cs="Times New Roman"/>
          <w:sz w:val="28"/>
          <w:szCs w:val="28"/>
        </w:rPr>
        <w:t xml:space="preserve"> [</w:t>
      </w:r>
      <w:r w:rsidR="00697036">
        <w:rPr>
          <w:rFonts w:ascii="Times New Roman" w:hAnsi="Times New Roman" w:cs="Times New Roman"/>
          <w:sz w:val="28"/>
          <w:szCs w:val="28"/>
        </w:rPr>
        <w:t>33</w:t>
      </w:r>
      <w:r w:rsidR="00907C29" w:rsidRPr="00FB37CC">
        <w:rPr>
          <w:rFonts w:ascii="Times New Roman" w:hAnsi="Times New Roman" w:cs="Times New Roman"/>
          <w:sz w:val="28"/>
          <w:szCs w:val="28"/>
        </w:rPr>
        <w:t>]</w:t>
      </w:r>
      <w:r w:rsidR="00AB25CF" w:rsidRPr="00FB37CC">
        <w:rPr>
          <w:rFonts w:ascii="Times New Roman" w:hAnsi="Times New Roman" w:cs="Times New Roman"/>
          <w:sz w:val="28"/>
          <w:szCs w:val="28"/>
        </w:rPr>
        <w:t xml:space="preserve">. При сепсисе и МОД митофагия происходит в нескольких </w:t>
      </w:r>
      <w:r w:rsidR="00AB25CF" w:rsidRPr="00FB37CC">
        <w:rPr>
          <w:rFonts w:ascii="Times New Roman" w:hAnsi="Times New Roman" w:cs="Times New Roman"/>
          <w:sz w:val="28"/>
          <w:szCs w:val="28"/>
        </w:rPr>
        <w:lastRenderedPageBreak/>
        <w:t>органах, таких как сердце, легкие и печень, и связана с улучшением клеточной функции и снижением воспаления. Экспрессия LC3 и п62, а также рекрутирование Park2 и других рецепторов митофагии свидетельствуют о активации этого процесса в различных органах при сепсисе, что подтверждает важность митофагии для уменьшения органных повреждений и летальности [</w:t>
      </w:r>
      <w:r w:rsidR="00697036">
        <w:rPr>
          <w:rFonts w:ascii="Times New Roman" w:hAnsi="Times New Roman" w:cs="Times New Roman"/>
          <w:sz w:val="28"/>
          <w:szCs w:val="28"/>
        </w:rPr>
        <w:t>34</w:t>
      </w:r>
      <w:r w:rsidR="00AB25CF" w:rsidRPr="00FB37CC">
        <w:rPr>
          <w:rFonts w:ascii="Times New Roman" w:hAnsi="Times New Roman" w:cs="Times New Roman"/>
          <w:sz w:val="28"/>
          <w:szCs w:val="28"/>
        </w:rPr>
        <w:t>].</w:t>
      </w:r>
    </w:p>
    <w:p w14:paraId="1E9F63AA" w14:textId="4DFB1052" w:rsidR="00AB75B9" w:rsidRDefault="00C70B48"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Вышеописанный процесс «метамо</w:t>
      </w:r>
      <w:r w:rsidR="00E602EF" w:rsidRPr="00FB37CC">
        <w:rPr>
          <w:rFonts w:ascii="Times New Roman" w:hAnsi="Times New Roman" w:cs="Times New Roman"/>
          <w:sz w:val="28"/>
          <w:szCs w:val="28"/>
        </w:rPr>
        <w:t>рфозы» мит</w:t>
      </w:r>
      <w:r w:rsidR="0017173C">
        <w:rPr>
          <w:rFonts w:ascii="Times New Roman" w:hAnsi="Times New Roman" w:cs="Times New Roman"/>
          <w:sz w:val="28"/>
          <w:szCs w:val="28"/>
        </w:rPr>
        <w:t>охондрий происходит практически</w:t>
      </w:r>
      <w:r w:rsidR="00E602EF" w:rsidRPr="00FB37CC">
        <w:rPr>
          <w:rFonts w:ascii="Times New Roman" w:hAnsi="Times New Roman" w:cs="Times New Roman"/>
          <w:sz w:val="28"/>
          <w:szCs w:val="28"/>
        </w:rPr>
        <w:t xml:space="preserve"> во всех клетках различных органов. У пациентов с сепсис</w:t>
      </w:r>
      <w:r w:rsidR="00754968">
        <w:rPr>
          <w:rFonts w:ascii="Times New Roman" w:hAnsi="Times New Roman" w:cs="Times New Roman"/>
          <w:sz w:val="28"/>
          <w:szCs w:val="28"/>
        </w:rPr>
        <w:t>—</w:t>
      </w:r>
      <w:r w:rsidR="00E602EF" w:rsidRPr="00FB37CC">
        <w:rPr>
          <w:rFonts w:ascii="Times New Roman" w:hAnsi="Times New Roman" w:cs="Times New Roman"/>
          <w:sz w:val="28"/>
          <w:szCs w:val="28"/>
        </w:rPr>
        <w:t>ассоциированной мультиорганной недостаточности обнаруживаются повреждение митохондрий и снижение продукции АТФ в иммунных клетках, сердце, скелетных мышцах и печени [</w:t>
      </w:r>
      <w:r w:rsidR="00697036" w:rsidRPr="00C70033">
        <w:rPr>
          <w:rFonts w:ascii="Times New Roman" w:hAnsi="Times New Roman" w:cs="Times New Roman"/>
          <w:color w:val="000000" w:themeColor="text1"/>
          <w:sz w:val="28"/>
          <w:szCs w:val="28"/>
        </w:rPr>
        <w:t>32</w:t>
      </w:r>
      <w:r w:rsidR="00E602EF" w:rsidRPr="00FB37CC">
        <w:rPr>
          <w:rFonts w:ascii="Times New Roman" w:hAnsi="Times New Roman" w:cs="Times New Roman"/>
          <w:sz w:val="28"/>
          <w:szCs w:val="28"/>
        </w:rPr>
        <w:t>]. Исследования показывают, что улучшение митохондриального дыхания повышают шансы организма на восстановление [</w:t>
      </w:r>
      <w:r w:rsidR="00697036">
        <w:rPr>
          <w:rFonts w:ascii="Times New Roman" w:hAnsi="Times New Roman" w:cs="Times New Roman"/>
          <w:sz w:val="28"/>
          <w:szCs w:val="28"/>
        </w:rPr>
        <w:t>34</w:t>
      </w:r>
      <w:r w:rsidR="00E602EF" w:rsidRPr="00FB37CC">
        <w:rPr>
          <w:rFonts w:ascii="Times New Roman" w:hAnsi="Times New Roman" w:cs="Times New Roman"/>
          <w:sz w:val="28"/>
          <w:szCs w:val="28"/>
        </w:rPr>
        <w:t>]</w:t>
      </w:r>
      <w:r w:rsidR="00C04ADF">
        <w:rPr>
          <w:rFonts w:ascii="Times New Roman" w:hAnsi="Times New Roman" w:cs="Times New Roman"/>
          <w:sz w:val="28"/>
          <w:szCs w:val="28"/>
        </w:rPr>
        <w:t>.</w:t>
      </w:r>
    </w:p>
    <w:p w14:paraId="3425CB31"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63BF256E" w14:textId="3D7ABEB1" w:rsidR="00C203D8"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17173C" w:rsidRPr="00F677CB">
        <w:rPr>
          <w:rFonts w:ascii="Times New Roman" w:hAnsi="Times New Roman" w:cs="Times New Roman"/>
          <w:sz w:val="28"/>
          <w:szCs w:val="28"/>
        </w:rPr>
        <w:t>2</w:t>
      </w:r>
      <w:r w:rsidRPr="00F677CB">
        <w:rPr>
          <w:rFonts w:ascii="Times New Roman" w:hAnsi="Times New Roman" w:cs="Times New Roman"/>
          <w:sz w:val="28"/>
          <w:szCs w:val="28"/>
        </w:rPr>
        <w:t xml:space="preserve"> </w:t>
      </w:r>
      <w:r w:rsidR="00C203D8" w:rsidRPr="00F677CB">
        <w:rPr>
          <w:rFonts w:ascii="Times New Roman" w:hAnsi="Times New Roman" w:cs="Times New Roman"/>
          <w:sz w:val="28"/>
          <w:szCs w:val="28"/>
        </w:rPr>
        <w:t>Эндотелиальная дисфункция</w:t>
      </w:r>
    </w:p>
    <w:p w14:paraId="370BE166" w14:textId="6444F5C7" w:rsidR="00DE7B5F" w:rsidRDefault="00DE7B5F"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Эндотелиальная дисфункция имеет ключевую роль в развитии мультиорганной дисфункции. </w:t>
      </w:r>
      <w:r w:rsidR="002D7A17" w:rsidRPr="00FB37CC">
        <w:rPr>
          <w:rFonts w:ascii="Times New Roman" w:hAnsi="Times New Roman" w:cs="Times New Roman"/>
          <w:sz w:val="28"/>
          <w:szCs w:val="28"/>
        </w:rPr>
        <w:t>Активный в</w:t>
      </w:r>
      <w:r w:rsidRPr="00FB37CC">
        <w:rPr>
          <w:rFonts w:ascii="Times New Roman" w:hAnsi="Times New Roman" w:cs="Times New Roman"/>
          <w:sz w:val="28"/>
          <w:szCs w:val="28"/>
        </w:rPr>
        <w:t xml:space="preserve">оспалительный процесс, а </w:t>
      </w:r>
      <w:r w:rsidR="004C5DEF" w:rsidRPr="00FB37CC">
        <w:rPr>
          <w:rFonts w:ascii="Times New Roman" w:hAnsi="Times New Roman" w:cs="Times New Roman"/>
          <w:sz w:val="28"/>
          <w:szCs w:val="28"/>
        </w:rPr>
        <w:t>также</w:t>
      </w:r>
      <w:r w:rsidRPr="00FB37CC">
        <w:rPr>
          <w:rFonts w:ascii="Times New Roman" w:hAnsi="Times New Roman" w:cs="Times New Roman"/>
          <w:sz w:val="28"/>
          <w:szCs w:val="28"/>
        </w:rPr>
        <w:t xml:space="preserve"> окислительный стресс могут способствовать </w:t>
      </w:r>
      <w:r w:rsidR="000332F0" w:rsidRPr="00FB37CC">
        <w:rPr>
          <w:rFonts w:ascii="Times New Roman" w:hAnsi="Times New Roman" w:cs="Times New Roman"/>
          <w:sz w:val="28"/>
          <w:szCs w:val="28"/>
        </w:rPr>
        <w:t>нарушению проницаемости сосудистой стенки</w:t>
      </w:r>
      <w:r w:rsidRPr="00FB37CC">
        <w:rPr>
          <w:rFonts w:ascii="Times New Roman" w:hAnsi="Times New Roman" w:cs="Times New Roman"/>
          <w:sz w:val="28"/>
          <w:szCs w:val="28"/>
        </w:rPr>
        <w:t>. Уолборн и др. (2019) показали значительную корреляцию между маркерами эндотелиальной дисфункции и смертностью у пациентов с сепсисом [</w:t>
      </w:r>
      <w:r w:rsidR="00697036">
        <w:rPr>
          <w:rFonts w:ascii="Times New Roman" w:hAnsi="Times New Roman" w:cs="Times New Roman"/>
          <w:sz w:val="28"/>
          <w:szCs w:val="28"/>
        </w:rPr>
        <w:t>35</w:t>
      </w:r>
      <w:r w:rsidRPr="00FB37CC">
        <w:rPr>
          <w:rFonts w:ascii="Times New Roman" w:hAnsi="Times New Roman" w:cs="Times New Roman"/>
          <w:sz w:val="28"/>
          <w:szCs w:val="28"/>
        </w:rPr>
        <w:t>]</w:t>
      </w:r>
      <w:r w:rsidR="006468C9" w:rsidRPr="00FB37CC">
        <w:rPr>
          <w:rFonts w:ascii="Times New Roman" w:hAnsi="Times New Roman" w:cs="Times New Roman"/>
          <w:sz w:val="28"/>
          <w:szCs w:val="28"/>
        </w:rPr>
        <w:t xml:space="preserve">. </w:t>
      </w:r>
      <w:r w:rsidRPr="00FB37CC">
        <w:rPr>
          <w:rFonts w:ascii="Times New Roman" w:hAnsi="Times New Roman" w:cs="Times New Roman"/>
          <w:sz w:val="28"/>
          <w:szCs w:val="28"/>
        </w:rPr>
        <w:t>Эндотелиальная дисфункция, связанная с сепсисом, обычно сопровождается повреждением эндотелиального гликокаликса, который является важным регулятором целостности сосудистого барьера между кровью и стенкой сосуда, состоящего из протеогликанов, гликопротеинов, гликолипидов, гликозаминогликанов и адгезивных белков плазмы [</w:t>
      </w:r>
      <w:r w:rsidR="00697036">
        <w:rPr>
          <w:rFonts w:ascii="Times New Roman" w:hAnsi="Times New Roman" w:cs="Times New Roman"/>
          <w:sz w:val="28"/>
          <w:szCs w:val="28"/>
        </w:rPr>
        <w:t>35</w:t>
      </w:r>
      <w:r w:rsidRPr="00FB37CC">
        <w:rPr>
          <w:rFonts w:ascii="Times New Roman" w:hAnsi="Times New Roman" w:cs="Times New Roman"/>
          <w:sz w:val="28"/>
          <w:szCs w:val="28"/>
        </w:rPr>
        <w:t xml:space="preserve">]. Общеизвестно, что в норме эндотелиальные клетки сосудов обладают полупроницаемостью, что обеспечивает обмен жидкостями и белками плазмы, однако, в условиях воспалительного стресса и мультиорганной дисфункции </w:t>
      </w:r>
      <w:r w:rsidR="004A6BB6" w:rsidRPr="00FB37CC">
        <w:rPr>
          <w:rFonts w:ascii="Times New Roman" w:hAnsi="Times New Roman" w:cs="Times New Roman"/>
          <w:sz w:val="28"/>
          <w:szCs w:val="28"/>
        </w:rPr>
        <w:t>начинают активироваться воспалительные пути в эндотелии посредствам активации паттерн</w:t>
      </w:r>
      <w:r w:rsidR="00754968">
        <w:rPr>
          <w:rFonts w:ascii="Times New Roman" w:hAnsi="Times New Roman" w:cs="Times New Roman"/>
          <w:sz w:val="28"/>
          <w:szCs w:val="28"/>
        </w:rPr>
        <w:t>—</w:t>
      </w:r>
      <w:r w:rsidR="004A6BB6" w:rsidRPr="00FB37CC">
        <w:rPr>
          <w:rFonts w:ascii="Times New Roman" w:hAnsi="Times New Roman" w:cs="Times New Roman"/>
          <w:sz w:val="28"/>
          <w:szCs w:val="28"/>
        </w:rPr>
        <w:t>распознаваемых рецепторов (</w:t>
      </w:r>
      <w:r w:rsidR="004A6BB6" w:rsidRPr="00FB37CC">
        <w:rPr>
          <w:rFonts w:ascii="Times New Roman" w:hAnsi="Times New Roman" w:cs="Times New Roman"/>
          <w:sz w:val="28"/>
          <w:szCs w:val="28"/>
          <w:lang w:val="en-US"/>
        </w:rPr>
        <w:t>PRR</w:t>
      </w:r>
      <w:r w:rsidR="001C57C4" w:rsidRPr="00FB37CC">
        <w:rPr>
          <w:rFonts w:ascii="Times New Roman" w:hAnsi="Times New Roman" w:cs="Times New Roman"/>
          <w:sz w:val="28"/>
          <w:szCs w:val="28"/>
        </w:rPr>
        <w:t>)</w:t>
      </w:r>
      <w:r w:rsidR="004A6BB6" w:rsidRPr="00FB37CC">
        <w:rPr>
          <w:rFonts w:ascii="Times New Roman" w:hAnsi="Times New Roman" w:cs="Times New Roman"/>
          <w:sz w:val="28"/>
          <w:szCs w:val="28"/>
        </w:rPr>
        <w:t>. Последн</w:t>
      </w:r>
      <w:r w:rsidR="00F30820">
        <w:rPr>
          <w:rFonts w:ascii="Times New Roman" w:hAnsi="Times New Roman" w:cs="Times New Roman"/>
          <w:sz w:val="28"/>
          <w:szCs w:val="28"/>
        </w:rPr>
        <w:t xml:space="preserve">ие, в свою очередь, активируют </w:t>
      </w:r>
      <w:r w:rsidR="004A6BB6" w:rsidRPr="00FB37CC">
        <w:rPr>
          <w:rFonts w:ascii="Times New Roman" w:hAnsi="Times New Roman" w:cs="Times New Roman"/>
          <w:sz w:val="28"/>
          <w:szCs w:val="28"/>
        </w:rPr>
        <w:t>NF</w:t>
      </w:r>
      <w:r w:rsidR="00DC5D75">
        <w:rPr>
          <w:rFonts w:ascii="Times New Roman" w:hAnsi="Times New Roman" w:cs="Times New Roman"/>
          <w:sz w:val="28"/>
          <w:szCs w:val="28"/>
        </w:rPr>
        <w:t>-</w:t>
      </w:r>
      <w:r w:rsidR="004A6BB6" w:rsidRPr="00FB37CC">
        <w:rPr>
          <w:rFonts w:ascii="Times New Roman" w:hAnsi="Times New Roman" w:cs="Times New Roman"/>
          <w:sz w:val="28"/>
          <w:szCs w:val="28"/>
        </w:rPr>
        <w:t>kB и MAPK [</w:t>
      </w:r>
      <w:r w:rsidR="00697036" w:rsidRPr="00C70033">
        <w:rPr>
          <w:rFonts w:ascii="Times New Roman" w:hAnsi="Times New Roman" w:cs="Times New Roman"/>
          <w:sz w:val="28"/>
          <w:szCs w:val="28"/>
        </w:rPr>
        <w:t>36</w:t>
      </w:r>
      <w:r w:rsidR="004A6BB6" w:rsidRPr="00FB37CC">
        <w:rPr>
          <w:rFonts w:ascii="Times New Roman" w:hAnsi="Times New Roman" w:cs="Times New Roman"/>
          <w:sz w:val="28"/>
          <w:szCs w:val="28"/>
        </w:rPr>
        <w:t xml:space="preserve">]. Далее, </w:t>
      </w:r>
      <w:r w:rsidR="00242D03" w:rsidRPr="00FB37CC">
        <w:rPr>
          <w:rFonts w:ascii="Times New Roman" w:hAnsi="Times New Roman" w:cs="Times New Roman"/>
          <w:sz w:val="28"/>
          <w:szCs w:val="28"/>
        </w:rPr>
        <w:t xml:space="preserve">происходит активация адгезивных молекул, таких как: </w:t>
      </w:r>
      <w:r w:rsidR="002D7A17" w:rsidRPr="00FB37CC">
        <w:rPr>
          <w:rFonts w:ascii="Times New Roman" w:hAnsi="Times New Roman" w:cs="Times New Roman"/>
          <w:sz w:val="28"/>
          <w:szCs w:val="28"/>
        </w:rPr>
        <w:t>Е</w:t>
      </w:r>
      <w:r w:rsidR="00DC5D75">
        <w:rPr>
          <w:rFonts w:ascii="Times New Roman" w:hAnsi="Times New Roman" w:cs="Times New Roman"/>
          <w:sz w:val="28"/>
          <w:szCs w:val="28"/>
        </w:rPr>
        <w:t>-</w:t>
      </w:r>
      <w:r w:rsidR="002D7A17" w:rsidRPr="00FB37CC">
        <w:rPr>
          <w:rFonts w:ascii="Times New Roman" w:hAnsi="Times New Roman" w:cs="Times New Roman"/>
          <w:sz w:val="28"/>
          <w:szCs w:val="28"/>
        </w:rPr>
        <w:t>селектин, Р</w:t>
      </w:r>
      <w:r w:rsidR="00DC5D75">
        <w:rPr>
          <w:rFonts w:ascii="Times New Roman" w:hAnsi="Times New Roman" w:cs="Times New Roman"/>
          <w:sz w:val="28"/>
          <w:szCs w:val="28"/>
        </w:rPr>
        <w:t>-</w:t>
      </w:r>
      <w:r w:rsidR="002D7A17" w:rsidRPr="00FB37CC">
        <w:rPr>
          <w:rFonts w:ascii="Times New Roman" w:hAnsi="Times New Roman" w:cs="Times New Roman"/>
          <w:sz w:val="28"/>
          <w:szCs w:val="28"/>
        </w:rPr>
        <w:t>селектин, межклеточная адгезионная молекула</w:t>
      </w:r>
      <w:r w:rsidR="00DC5D75">
        <w:rPr>
          <w:rFonts w:ascii="Times New Roman" w:hAnsi="Times New Roman" w:cs="Times New Roman"/>
          <w:sz w:val="28"/>
          <w:szCs w:val="28"/>
        </w:rPr>
        <w:t>-</w:t>
      </w:r>
      <w:r w:rsidR="002D7A17" w:rsidRPr="00FB37CC">
        <w:rPr>
          <w:rFonts w:ascii="Times New Roman" w:hAnsi="Times New Roman" w:cs="Times New Roman"/>
          <w:sz w:val="28"/>
          <w:szCs w:val="28"/>
        </w:rPr>
        <w:t>1 (ICAM</w:t>
      </w:r>
      <w:r w:rsidR="00DC5D75">
        <w:rPr>
          <w:rFonts w:ascii="Times New Roman" w:hAnsi="Times New Roman" w:cs="Times New Roman"/>
          <w:sz w:val="28"/>
          <w:szCs w:val="28"/>
        </w:rPr>
        <w:t>-</w:t>
      </w:r>
      <w:r w:rsidR="002D7A17" w:rsidRPr="00FB37CC">
        <w:rPr>
          <w:rFonts w:ascii="Times New Roman" w:hAnsi="Times New Roman" w:cs="Times New Roman"/>
          <w:sz w:val="28"/>
          <w:szCs w:val="28"/>
        </w:rPr>
        <w:t>1) и сосудистая клеточная адгезионная молекула</w:t>
      </w:r>
      <w:r w:rsidR="00DC5D75">
        <w:rPr>
          <w:rFonts w:ascii="Times New Roman" w:hAnsi="Times New Roman" w:cs="Times New Roman"/>
          <w:sz w:val="28"/>
          <w:szCs w:val="28"/>
        </w:rPr>
        <w:t>-</w:t>
      </w:r>
      <w:r w:rsidR="002D7A17" w:rsidRPr="00FB37CC">
        <w:rPr>
          <w:rFonts w:ascii="Times New Roman" w:hAnsi="Times New Roman" w:cs="Times New Roman"/>
          <w:sz w:val="28"/>
          <w:szCs w:val="28"/>
        </w:rPr>
        <w:t>1 (VCAM</w:t>
      </w:r>
      <w:r w:rsidR="00DC5D75">
        <w:rPr>
          <w:rFonts w:ascii="Times New Roman" w:hAnsi="Times New Roman" w:cs="Times New Roman"/>
          <w:sz w:val="28"/>
          <w:szCs w:val="28"/>
        </w:rPr>
        <w:t>-</w:t>
      </w:r>
      <w:r w:rsidR="002D7A17" w:rsidRPr="00FB37CC">
        <w:rPr>
          <w:rFonts w:ascii="Times New Roman" w:hAnsi="Times New Roman" w:cs="Times New Roman"/>
          <w:sz w:val="28"/>
          <w:szCs w:val="28"/>
        </w:rPr>
        <w:t xml:space="preserve">1). Более того, продуцируемый во время сепсиса вазодилататор </w:t>
      </w:r>
      <w:r w:rsidR="002D7A17" w:rsidRPr="00FB37CC">
        <w:rPr>
          <w:rFonts w:ascii="Times New Roman" w:hAnsi="Times New Roman" w:cs="Times New Roman"/>
          <w:sz w:val="28"/>
          <w:szCs w:val="28"/>
          <w:lang w:val="en-US"/>
        </w:rPr>
        <w:t>NO</w:t>
      </w:r>
      <w:r w:rsidR="002D7A17" w:rsidRPr="00FB37CC">
        <w:rPr>
          <w:rFonts w:ascii="Times New Roman" w:hAnsi="Times New Roman" w:cs="Times New Roman"/>
          <w:sz w:val="28"/>
          <w:szCs w:val="28"/>
        </w:rPr>
        <w:t xml:space="preserve"> способствует эндотелиальной проницаемости и адгезии тромбоцитов. Как следствие возникает гипотензия, гипоксия, ишемия, снижение перфузии органов, которая неизбежно ведет </w:t>
      </w:r>
      <w:r w:rsidR="00DC5D75">
        <w:rPr>
          <w:rFonts w:ascii="Times New Roman" w:hAnsi="Times New Roman" w:cs="Times New Roman"/>
          <w:sz w:val="28"/>
          <w:szCs w:val="28"/>
        </w:rPr>
        <w:t>к</w:t>
      </w:r>
      <w:r w:rsidR="002D7A17" w:rsidRPr="00FB37CC">
        <w:rPr>
          <w:rFonts w:ascii="Times New Roman" w:hAnsi="Times New Roman" w:cs="Times New Roman"/>
          <w:sz w:val="28"/>
          <w:szCs w:val="28"/>
        </w:rPr>
        <w:t xml:space="preserve"> повреждению органной про</w:t>
      </w:r>
      <w:r w:rsidR="000332F0" w:rsidRPr="00FB37CC">
        <w:rPr>
          <w:rFonts w:ascii="Times New Roman" w:hAnsi="Times New Roman" w:cs="Times New Roman"/>
          <w:sz w:val="28"/>
          <w:szCs w:val="28"/>
        </w:rPr>
        <w:t>ницаемости и ее целостности</w:t>
      </w:r>
      <w:r w:rsidR="002D7A17" w:rsidRPr="00FB37CC">
        <w:rPr>
          <w:rFonts w:ascii="Times New Roman" w:hAnsi="Times New Roman" w:cs="Times New Roman"/>
          <w:sz w:val="28"/>
          <w:szCs w:val="28"/>
        </w:rPr>
        <w:t xml:space="preserve">. </w:t>
      </w:r>
    </w:p>
    <w:p w14:paraId="05A9F21A" w14:textId="2849ACAB" w:rsidR="00B70CA2" w:rsidRDefault="00042E28" w:rsidP="00345B24">
      <w:pPr>
        <w:spacing w:after="0" w:line="240" w:lineRule="auto"/>
        <w:jc w:val="both"/>
        <w:rPr>
          <w:rFonts w:ascii="Times New Roman" w:hAnsi="Times New Roman" w:cs="Times New Roman"/>
          <w:sz w:val="28"/>
          <w:szCs w:val="28"/>
        </w:rPr>
      </w:pPr>
      <w:r w:rsidRPr="00C70033">
        <w:rPr>
          <w:rFonts w:ascii="Times New Roman" w:hAnsi="Times New Roman" w:cs="Times New Roman"/>
          <w:noProof/>
          <w:sz w:val="28"/>
          <w:szCs w:val="28"/>
          <w:lang w:eastAsia="ru-RU"/>
        </w:rPr>
        <w:lastRenderedPageBreak/>
        <w:drawing>
          <wp:inline distT="0" distB="0" distL="0" distR="0" wp14:anchorId="18592435" wp14:editId="6CB5A00F">
            <wp:extent cx="5586368" cy="27178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овая версия сосуды.png"/>
                    <pic:cNvPicPr/>
                  </pic:nvPicPr>
                  <pic:blipFill>
                    <a:blip r:embed="rId10">
                      <a:extLst>
                        <a:ext uri="{28A0092B-C50C-407E-A947-70E740481C1C}">
                          <a14:useLocalDpi xmlns:a14="http://schemas.microsoft.com/office/drawing/2010/main" val="0"/>
                        </a:ext>
                      </a:extLst>
                    </a:blip>
                    <a:stretch>
                      <a:fillRect/>
                    </a:stretch>
                  </pic:blipFill>
                  <pic:spPr>
                    <a:xfrm>
                      <a:off x="0" y="0"/>
                      <a:ext cx="5603664" cy="2726215"/>
                    </a:xfrm>
                    <a:prstGeom prst="rect">
                      <a:avLst/>
                    </a:prstGeom>
                  </pic:spPr>
                </pic:pic>
              </a:graphicData>
            </a:graphic>
          </wp:inline>
        </w:drawing>
      </w:r>
    </w:p>
    <w:p w14:paraId="4DEF00C4" w14:textId="4D59396A" w:rsidR="00E31570" w:rsidRDefault="00304FFC" w:rsidP="00345B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794298">
        <w:rPr>
          <w:rFonts w:ascii="Times New Roman" w:hAnsi="Times New Roman" w:cs="Times New Roman"/>
          <w:sz w:val="28"/>
          <w:szCs w:val="28"/>
        </w:rPr>
        <w:t xml:space="preserve"> </w:t>
      </w:r>
      <w:r w:rsidR="00754968">
        <w:rPr>
          <w:rFonts w:ascii="Times New Roman" w:hAnsi="Times New Roman" w:cs="Times New Roman"/>
          <w:sz w:val="28"/>
          <w:szCs w:val="28"/>
        </w:rPr>
        <w:t>—</w:t>
      </w:r>
      <w:r w:rsidR="00794298">
        <w:rPr>
          <w:rFonts w:ascii="Times New Roman" w:hAnsi="Times New Roman" w:cs="Times New Roman"/>
          <w:sz w:val="28"/>
          <w:szCs w:val="28"/>
        </w:rPr>
        <w:t xml:space="preserve"> </w:t>
      </w:r>
      <w:r w:rsidR="00A52D8D">
        <w:rPr>
          <w:rFonts w:ascii="Times New Roman" w:hAnsi="Times New Roman" w:cs="Times New Roman"/>
          <w:sz w:val="28"/>
          <w:szCs w:val="28"/>
        </w:rPr>
        <w:t>Эндотелиальная дисфункция при М</w:t>
      </w:r>
      <w:r w:rsidR="00794298">
        <w:rPr>
          <w:rFonts w:ascii="Times New Roman" w:hAnsi="Times New Roman" w:cs="Times New Roman"/>
          <w:sz w:val="28"/>
          <w:szCs w:val="28"/>
        </w:rPr>
        <w:t>ОДС на примере стенки капилляра</w:t>
      </w:r>
      <w:r w:rsidR="00B70CA2">
        <w:rPr>
          <w:rFonts w:ascii="Times New Roman" w:hAnsi="Times New Roman" w:cs="Times New Roman"/>
          <w:sz w:val="28"/>
          <w:szCs w:val="28"/>
        </w:rPr>
        <w:t xml:space="preserve"> </w:t>
      </w:r>
      <w:r w:rsidR="00B70CA2" w:rsidRPr="00C70033">
        <w:rPr>
          <w:rFonts w:ascii="Times New Roman" w:hAnsi="Times New Roman" w:cs="Times New Roman"/>
          <w:sz w:val="28"/>
          <w:szCs w:val="28"/>
        </w:rPr>
        <w:t>[</w:t>
      </w:r>
      <w:r w:rsidR="003202A1">
        <w:rPr>
          <w:rFonts w:ascii="Times New Roman" w:hAnsi="Times New Roman" w:cs="Times New Roman"/>
          <w:sz w:val="28"/>
          <w:szCs w:val="28"/>
        </w:rPr>
        <w:t>37</w:t>
      </w:r>
      <w:r w:rsidR="00B70CA2" w:rsidRPr="00C70033">
        <w:rPr>
          <w:rFonts w:ascii="Times New Roman" w:hAnsi="Times New Roman" w:cs="Times New Roman"/>
          <w:sz w:val="28"/>
          <w:szCs w:val="28"/>
        </w:rPr>
        <w:t>]</w:t>
      </w:r>
    </w:p>
    <w:p w14:paraId="754B3000" w14:textId="77777777" w:rsidR="00C04ADF" w:rsidRPr="00B70CA2" w:rsidRDefault="00C04ADF" w:rsidP="00B71B68">
      <w:pPr>
        <w:spacing w:after="0" w:line="240" w:lineRule="auto"/>
        <w:ind w:firstLine="709"/>
        <w:jc w:val="center"/>
        <w:rPr>
          <w:rFonts w:ascii="Times New Roman" w:hAnsi="Times New Roman" w:cs="Times New Roman"/>
          <w:sz w:val="28"/>
          <w:szCs w:val="28"/>
        </w:rPr>
      </w:pPr>
    </w:p>
    <w:p w14:paraId="5DD2EA3B" w14:textId="1F48480D" w:rsidR="005C0757" w:rsidRDefault="002D7A1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Сосудистый эндотелий играет важную роль в антикоагуляторном процессе. Нарушение функций эндотелия активирует каскадную реакцию, которая ведет к коагулопатии в условиях сепсиса и мультиорганной дисфункции</w:t>
      </w:r>
      <w:r w:rsidR="005F0164" w:rsidRPr="00FB37CC">
        <w:rPr>
          <w:rFonts w:ascii="Times New Roman" w:hAnsi="Times New Roman" w:cs="Times New Roman"/>
          <w:sz w:val="28"/>
          <w:szCs w:val="28"/>
        </w:rPr>
        <w:t xml:space="preserve"> [</w:t>
      </w:r>
      <w:r w:rsidR="00697036">
        <w:rPr>
          <w:rFonts w:ascii="Times New Roman" w:hAnsi="Times New Roman" w:cs="Times New Roman"/>
          <w:sz w:val="28"/>
          <w:szCs w:val="28"/>
        </w:rPr>
        <w:t>36</w:t>
      </w:r>
      <w:r w:rsidR="005F0164" w:rsidRPr="00FB37CC">
        <w:rPr>
          <w:rFonts w:ascii="Times New Roman" w:hAnsi="Times New Roman" w:cs="Times New Roman"/>
          <w:sz w:val="28"/>
          <w:szCs w:val="28"/>
        </w:rPr>
        <w:t>]</w:t>
      </w:r>
      <w:r w:rsidRPr="00FB37CC">
        <w:rPr>
          <w:rFonts w:ascii="Times New Roman" w:hAnsi="Times New Roman" w:cs="Times New Roman"/>
          <w:sz w:val="28"/>
          <w:szCs w:val="28"/>
        </w:rPr>
        <w:t>. Сепсис</w:t>
      </w:r>
      <w:r w:rsidR="00DC5D75">
        <w:rPr>
          <w:rFonts w:ascii="Times New Roman" w:hAnsi="Times New Roman" w:cs="Times New Roman"/>
          <w:sz w:val="28"/>
          <w:szCs w:val="28"/>
        </w:rPr>
        <w:t>-</w:t>
      </w:r>
      <w:r w:rsidRPr="00FB37CC">
        <w:rPr>
          <w:rFonts w:ascii="Times New Roman" w:hAnsi="Times New Roman" w:cs="Times New Roman"/>
          <w:sz w:val="28"/>
          <w:szCs w:val="28"/>
        </w:rPr>
        <w:t>ассоциированная коагулопатия характеризуется дисбалансом концентрации различных про</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 и антикоагулянтных факторов, таких как тромбомодулин, антитромбин, </w:t>
      </w:r>
      <w:r w:rsidR="005F0164" w:rsidRPr="00FB37CC">
        <w:rPr>
          <w:rFonts w:ascii="Times New Roman" w:hAnsi="Times New Roman" w:cs="Times New Roman"/>
          <w:sz w:val="28"/>
          <w:szCs w:val="28"/>
        </w:rPr>
        <w:t>активированный протен С, тканей фактор, фактор Вилебранда, плазмогенактивирующий фактор 1 (</w:t>
      </w:r>
      <w:r w:rsidR="005F0164" w:rsidRPr="00FB37CC">
        <w:rPr>
          <w:rFonts w:ascii="Times New Roman" w:hAnsi="Times New Roman" w:cs="Times New Roman"/>
          <w:sz w:val="28"/>
          <w:szCs w:val="28"/>
          <w:lang w:val="en-US"/>
        </w:rPr>
        <w:t>PAI</w:t>
      </w:r>
      <w:r w:rsidR="00DC5D75">
        <w:rPr>
          <w:rFonts w:ascii="Times New Roman" w:hAnsi="Times New Roman" w:cs="Times New Roman"/>
          <w:sz w:val="28"/>
          <w:szCs w:val="28"/>
        </w:rPr>
        <w:t>-</w:t>
      </w:r>
      <w:r w:rsidR="005F0164" w:rsidRPr="00FB37CC">
        <w:rPr>
          <w:rFonts w:ascii="Times New Roman" w:hAnsi="Times New Roman" w:cs="Times New Roman"/>
          <w:sz w:val="28"/>
          <w:szCs w:val="28"/>
        </w:rPr>
        <w:t>1) [</w:t>
      </w:r>
      <w:r w:rsidR="00697036">
        <w:rPr>
          <w:rFonts w:ascii="Times New Roman" w:hAnsi="Times New Roman" w:cs="Times New Roman"/>
          <w:sz w:val="28"/>
          <w:szCs w:val="28"/>
        </w:rPr>
        <w:t>37</w:t>
      </w:r>
      <w:r w:rsidR="00DB7AE3" w:rsidRPr="00FB37CC">
        <w:rPr>
          <w:rFonts w:ascii="Times New Roman" w:hAnsi="Times New Roman" w:cs="Times New Roman"/>
          <w:sz w:val="28"/>
          <w:szCs w:val="28"/>
        </w:rPr>
        <w:t xml:space="preserve">, </w:t>
      </w:r>
      <w:r w:rsidR="00697036">
        <w:rPr>
          <w:rFonts w:ascii="Times New Roman" w:hAnsi="Times New Roman" w:cs="Times New Roman"/>
          <w:sz w:val="28"/>
          <w:szCs w:val="28"/>
        </w:rPr>
        <w:t>38</w:t>
      </w:r>
      <w:r w:rsidR="005F0164" w:rsidRPr="00FB37CC">
        <w:rPr>
          <w:rFonts w:ascii="Times New Roman" w:hAnsi="Times New Roman" w:cs="Times New Roman"/>
          <w:sz w:val="28"/>
          <w:szCs w:val="28"/>
        </w:rPr>
        <w:t xml:space="preserve">]. Все вышеописанные процессы ведут к перевешиванию процесса прокоагуляции, что в свою очередь приводит к повышению проницаемости сосудов, нарушение кровоснабжение органов, локальный воспалительный процесс, и потерю эндотелиальных плотных сплетений.  Более того, нарушение численности тромбоцитов (тромбоцитопения), а </w:t>
      </w:r>
      <w:r w:rsidR="004C5DEF" w:rsidRPr="00FB37CC">
        <w:rPr>
          <w:rFonts w:ascii="Times New Roman" w:hAnsi="Times New Roman" w:cs="Times New Roman"/>
          <w:sz w:val="28"/>
          <w:szCs w:val="28"/>
        </w:rPr>
        <w:t>также</w:t>
      </w:r>
      <w:r w:rsidR="005F0164" w:rsidRPr="00FB37CC">
        <w:rPr>
          <w:rFonts w:ascii="Times New Roman" w:hAnsi="Times New Roman" w:cs="Times New Roman"/>
          <w:sz w:val="28"/>
          <w:szCs w:val="28"/>
        </w:rPr>
        <w:t xml:space="preserve"> их повышенная адгезия ведет к нарушению свертываемости крови и образуются микротромбозы, что в свою очередь так же являются факторами нарушения перфузии тканей [</w:t>
      </w:r>
      <w:r w:rsidR="00697036">
        <w:rPr>
          <w:rFonts w:ascii="Times New Roman" w:hAnsi="Times New Roman" w:cs="Times New Roman"/>
          <w:sz w:val="28"/>
          <w:szCs w:val="28"/>
        </w:rPr>
        <w:t>37</w:t>
      </w:r>
      <w:r w:rsidR="005F0164" w:rsidRPr="00FB37CC">
        <w:rPr>
          <w:rFonts w:ascii="Times New Roman" w:hAnsi="Times New Roman" w:cs="Times New Roman"/>
          <w:sz w:val="28"/>
          <w:szCs w:val="28"/>
        </w:rPr>
        <w:t xml:space="preserve">].  </w:t>
      </w:r>
      <w:r w:rsidR="005C0757" w:rsidRPr="00FB37CC">
        <w:rPr>
          <w:rFonts w:ascii="Times New Roman" w:hAnsi="Times New Roman" w:cs="Times New Roman"/>
          <w:sz w:val="28"/>
          <w:szCs w:val="28"/>
        </w:rPr>
        <w:t>В итоге, практически во всех органах проявляются ишемические нарушения, что ведет к нарушению перфузии и органной недостаточности</w:t>
      </w:r>
      <w:r w:rsidR="00042E28">
        <w:rPr>
          <w:rFonts w:ascii="Times New Roman" w:hAnsi="Times New Roman" w:cs="Times New Roman"/>
          <w:sz w:val="28"/>
          <w:szCs w:val="28"/>
        </w:rPr>
        <w:t xml:space="preserve"> (рисунок 2)</w:t>
      </w:r>
      <w:r w:rsidR="005C0757" w:rsidRPr="00FB37CC">
        <w:rPr>
          <w:rFonts w:ascii="Times New Roman" w:hAnsi="Times New Roman" w:cs="Times New Roman"/>
          <w:sz w:val="28"/>
          <w:szCs w:val="28"/>
        </w:rPr>
        <w:t xml:space="preserve">. </w:t>
      </w:r>
    </w:p>
    <w:p w14:paraId="437218D0"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7F70D403" w14:textId="5943A42D" w:rsidR="005C0757"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461D35" w:rsidRPr="00F677CB">
        <w:rPr>
          <w:rFonts w:ascii="Times New Roman" w:hAnsi="Times New Roman" w:cs="Times New Roman"/>
          <w:sz w:val="28"/>
          <w:szCs w:val="28"/>
        </w:rPr>
        <w:t>3</w:t>
      </w:r>
      <w:r w:rsidRPr="00F677CB">
        <w:rPr>
          <w:rFonts w:ascii="Times New Roman" w:hAnsi="Times New Roman" w:cs="Times New Roman"/>
          <w:sz w:val="28"/>
          <w:szCs w:val="28"/>
        </w:rPr>
        <w:t xml:space="preserve"> </w:t>
      </w:r>
      <w:r w:rsidR="00F677CB">
        <w:rPr>
          <w:rFonts w:ascii="Times New Roman" w:hAnsi="Times New Roman" w:cs="Times New Roman"/>
          <w:sz w:val="28"/>
          <w:szCs w:val="28"/>
        </w:rPr>
        <w:t>Печеночная дисфункция</w:t>
      </w:r>
    </w:p>
    <w:p w14:paraId="26827D97" w14:textId="74227675" w:rsidR="00AB75B9" w:rsidRDefault="005C075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При мультиорганной дисфункции печень подвергается повреждениям, которые происходят на фоне системного воспаления, ишемии и гипоксии, что нарушает её основные функции, включая синтез белков, детоксикацию и метаболизм. В результате воспалительного ответа, вызванного сепсисом </w:t>
      </w:r>
      <w:r w:rsidR="00AC7E02" w:rsidRPr="00FB37CC">
        <w:rPr>
          <w:rFonts w:ascii="Times New Roman" w:hAnsi="Times New Roman" w:cs="Times New Roman"/>
          <w:sz w:val="28"/>
          <w:szCs w:val="28"/>
        </w:rPr>
        <w:t>или другими острыми состояниями в печени</w:t>
      </w:r>
      <w:r w:rsidR="00C1057C" w:rsidRPr="00FB37CC">
        <w:rPr>
          <w:rFonts w:ascii="Times New Roman" w:hAnsi="Times New Roman" w:cs="Times New Roman"/>
          <w:sz w:val="28"/>
          <w:szCs w:val="28"/>
        </w:rPr>
        <w:t xml:space="preserve"> клетками Купера</w:t>
      </w:r>
      <w:r w:rsidRPr="00FB37CC">
        <w:rPr>
          <w:rFonts w:ascii="Times New Roman" w:hAnsi="Times New Roman" w:cs="Times New Roman"/>
          <w:sz w:val="28"/>
          <w:szCs w:val="28"/>
        </w:rPr>
        <w:t xml:space="preserve"> активируются воспалительные медиаторы, такие как TNF</w:t>
      </w:r>
      <w:r w:rsidR="00DC5D75">
        <w:rPr>
          <w:rFonts w:ascii="Times New Roman" w:hAnsi="Times New Roman" w:cs="Times New Roman"/>
          <w:sz w:val="28"/>
          <w:szCs w:val="28"/>
        </w:rPr>
        <w:t>-</w:t>
      </w:r>
      <w:r w:rsidRPr="00FB37CC">
        <w:rPr>
          <w:rFonts w:ascii="Times New Roman" w:hAnsi="Times New Roman" w:cs="Times New Roman"/>
          <w:sz w:val="28"/>
          <w:szCs w:val="28"/>
        </w:rPr>
        <w:t>α, IL</w:t>
      </w:r>
      <w:r w:rsidR="00DC5D75">
        <w:rPr>
          <w:rFonts w:ascii="Times New Roman" w:hAnsi="Times New Roman" w:cs="Times New Roman"/>
          <w:sz w:val="28"/>
          <w:szCs w:val="28"/>
        </w:rPr>
        <w:t>-</w:t>
      </w:r>
      <w:r w:rsidRPr="00FB37CC">
        <w:rPr>
          <w:rFonts w:ascii="Times New Roman" w:hAnsi="Times New Roman" w:cs="Times New Roman"/>
          <w:sz w:val="28"/>
          <w:szCs w:val="28"/>
        </w:rPr>
        <w:t>1 и IL</w:t>
      </w:r>
      <w:r w:rsidR="00DC5D75">
        <w:rPr>
          <w:rFonts w:ascii="Times New Roman" w:hAnsi="Times New Roman" w:cs="Times New Roman"/>
          <w:sz w:val="28"/>
          <w:szCs w:val="28"/>
        </w:rPr>
        <w:t>-</w:t>
      </w:r>
      <w:r w:rsidRPr="00FB37CC">
        <w:rPr>
          <w:rFonts w:ascii="Times New Roman" w:hAnsi="Times New Roman" w:cs="Times New Roman"/>
          <w:sz w:val="28"/>
          <w:szCs w:val="28"/>
        </w:rPr>
        <w:t xml:space="preserve">6, </w:t>
      </w:r>
      <w:r w:rsidR="00C1057C" w:rsidRPr="00FB37CC">
        <w:rPr>
          <w:rFonts w:ascii="Times New Roman" w:hAnsi="Times New Roman" w:cs="Times New Roman"/>
          <w:sz w:val="28"/>
          <w:szCs w:val="28"/>
        </w:rPr>
        <w:t xml:space="preserve">что приводит к высвобождению белков острой фазы (БОП) из гепатоцитов </w:t>
      </w:r>
      <w:r w:rsidR="00E8497D">
        <w:rPr>
          <w:rFonts w:ascii="Times New Roman" w:hAnsi="Times New Roman" w:cs="Times New Roman"/>
          <w:sz w:val="28"/>
          <w:szCs w:val="28"/>
        </w:rPr>
        <w:t>(рисунок 3)</w:t>
      </w:r>
      <w:r w:rsidR="00E8497D" w:rsidRPr="00FB37CC">
        <w:rPr>
          <w:rFonts w:ascii="Times New Roman" w:hAnsi="Times New Roman" w:cs="Times New Roman"/>
          <w:sz w:val="28"/>
          <w:szCs w:val="28"/>
        </w:rPr>
        <w:t xml:space="preserve"> </w:t>
      </w:r>
      <w:r w:rsidR="00C1057C" w:rsidRPr="00FB37CC">
        <w:rPr>
          <w:rFonts w:ascii="Times New Roman" w:hAnsi="Times New Roman" w:cs="Times New Roman"/>
          <w:sz w:val="28"/>
          <w:szCs w:val="28"/>
        </w:rPr>
        <w:t>[</w:t>
      </w:r>
      <w:r w:rsidR="00697036">
        <w:rPr>
          <w:rFonts w:ascii="Times New Roman" w:hAnsi="Times New Roman" w:cs="Times New Roman"/>
          <w:sz w:val="28"/>
          <w:szCs w:val="28"/>
        </w:rPr>
        <w:t>39</w:t>
      </w:r>
      <w:r w:rsidR="00C1057C" w:rsidRPr="00FB37CC">
        <w:rPr>
          <w:rFonts w:ascii="Times New Roman" w:hAnsi="Times New Roman" w:cs="Times New Roman"/>
          <w:sz w:val="28"/>
          <w:szCs w:val="28"/>
        </w:rPr>
        <w:t xml:space="preserve">, </w:t>
      </w:r>
      <w:r w:rsidR="00697036">
        <w:rPr>
          <w:rFonts w:ascii="Times New Roman" w:hAnsi="Times New Roman" w:cs="Times New Roman"/>
          <w:sz w:val="28"/>
          <w:szCs w:val="28"/>
        </w:rPr>
        <w:t>40</w:t>
      </w:r>
      <w:r w:rsidR="00C1057C" w:rsidRPr="00FB37CC">
        <w:rPr>
          <w:rFonts w:ascii="Times New Roman" w:hAnsi="Times New Roman" w:cs="Times New Roman"/>
          <w:sz w:val="28"/>
          <w:szCs w:val="28"/>
        </w:rPr>
        <w:t>]</w:t>
      </w:r>
      <w:r w:rsidRPr="00FB37CC">
        <w:rPr>
          <w:rFonts w:ascii="Times New Roman" w:hAnsi="Times New Roman" w:cs="Times New Roman"/>
          <w:sz w:val="28"/>
          <w:szCs w:val="28"/>
        </w:rPr>
        <w:t xml:space="preserve">. </w:t>
      </w:r>
    </w:p>
    <w:p w14:paraId="391B7F0C" w14:textId="6DE5AEA6" w:rsidR="00F046E0" w:rsidRPr="00FB37CC" w:rsidRDefault="00F046E0" w:rsidP="00345B24">
      <w:pPr>
        <w:spacing w:after="0" w:line="240" w:lineRule="auto"/>
        <w:jc w:val="center"/>
        <w:rPr>
          <w:rFonts w:ascii="Times New Roman" w:hAnsi="Times New Roman" w:cs="Times New Roman"/>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43C912E3" wp14:editId="7C9FEDCD">
            <wp:extent cx="5563837" cy="3905885"/>
            <wp:effectExtent l="0" t="0" r="0" b="0"/>
            <wp:docPr id="489179468" name="Рисунок 48917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68" name="картинка 2.png"/>
                    <pic:cNvPicPr/>
                  </pic:nvPicPr>
                  <pic:blipFill>
                    <a:blip r:embed="rId11">
                      <a:extLst>
                        <a:ext uri="{28A0092B-C50C-407E-A947-70E740481C1C}">
                          <a14:useLocalDpi xmlns:a14="http://schemas.microsoft.com/office/drawing/2010/main" val="0"/>
                        </a:ext>
                      </a:extLst>
                    </a:blip>
                    <a:stretch>
                      <a:fillRect/>
                    </a:stretch>
                  </pic:blipFill>
                  <pic:spPr>
                    <a:xfrm>
                      <a:off x="0" y="0"/>
                      <a:ext cx="5567412" cy="3908395"/>
                    </a:xfrm>
                    <a:prstGeom prst="rect">
                      <a:avLst/>
                    </a:prstGeom>
                  </pic:spPr>
                </pic:pic>
              </a:graphicData>
            </a:graphic>
          </wp:inline>
        </w:drawing>
      </w:r>
    </w:p>
    <w:p w14:paraId="0965F909" w14:textId="0CB56368" w:rsidR="00F046E0" w:rsidRDefault="007A494B" w:rsidP="00345B2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Рисунок </w:t>
      </w:r>
      <w:r w:rsidR="00F046E0">
        <w:rPr>
          <w:rFonts w:ascii="Times New Roman" w:hAnsi="Times New Roman" w:cs="Times New Roman"/>
          <w:sz w:val="28"/>
          <w:szCs w:val="28"/>
        </w:rPr>
        <w:t xml:space="preserve">3 </w:t>
      </w:r>
      <w:r w:rsidR="00754968" w:rsidRPr="00FB37CC">
        <w:rPr>
          <w:rFonts w:ascii="Times New Roman" w:hAnsi="Times New Roman" w:cs="Times New Roman"/>
          <w:sz w:val="28"/>
          <w:szCs w:val="28"/>
        </w:rPr>
        <w:t>—</w:t>
      </w:r>
      <w:r w:rsidR="00794298">
        <w:rPr>
          <w:rFonts w:ascii="Times New Roman" w:hAnsi="Times New Roman" w:cs="Times New Roman"/>
          <w:sz w:val="28"/>
          <w:szCs w:val="28"/>
        </w:rPr>
        <w:t xml:space="preserve"> </w:t>
      </w:r>
      <w:r w:rsidR="00F046E0" w:rsidRPr="00AF6DBE">
        <w:rPr>
          <w:rFonts w:ascii="Times New Roman" w:hAnsi="Times New Roman" w:cs="Times New Roman"/>
          <w:color w:val="000000" w:themeColor="text1"/>
          <w:sz w:val="28"/>
          <w:szCs w:val="28"/>
        </w:rPr>
        <w:t xml:space="preserve">Перекрестные </w:t>
      </w:r>
      <w:r w:rsidR="00F046E0">
        <w:rPr>
          <w:rFonts w:ascii="Times New Roman" w:hAnsi="Times New Roman" w:cs="Times New Roman"/>
          <w:color w:val="000000" w:themeColor="text1"/>
          <w:sz w:val="28"/>
          <w:szCs w:val="28"/>
        </w:rPr>
        <w:t>пути медиаторов</w:t>
      </w:r>
      <w:r w:rsidR="00F046E0" w:rsidRPr="00AF6DBE">
        <w:rPr>
          <w:rFonts w:ascii="Times New Roman" w:hAnsi="Times New Roman" w:cs="Times New Roman"/>
          <w:color w:val="000000" w:themeColor="text1"/>
          <w:sz w:val="28"/>
          <w:szCs w:val="28"/>
        </w:rPr>
        <w:t xml:space="preserve"> в органах опосредуют системные воспалительные реакции и фиброзные изменения, приводящие к повреждению органов</w:t>
      </w:r>
      <w:r w:rsidR="00754968">
        <w:rPr>
          <w:rFonts w:ascii="Times New Roman" w:hAnsi="Times New Roman" w:cs="Times New Roman"/>
          <w:color w:val="000000" w:themeColor="text1"/>
          <w:sz w:val="28"/>
          <w:szCs w:val="28"/>
        </w:rPr>
        <w:t>—</w:t>
      </w:r>
      <w:r w:rsidR="00F046E0" w:rsidRPr="00AF6DBE">
        <w:rPr>
          <w:rFonts w:ascii="Times New Roman" w:hAnsi="Times New Roman" w:cs="Times New Roman"/>
          <w:color w:val="000000" w:themeColor="text1"/>
          <w:sz w:val="28"/>
          <w:szCs w:val="28"/>
        </w:rPr>
        <w:t>ми</w:t>
      </w:r>
      <w:r w:rsidR="00F046E0">
        <w:rPr>
          <w:rFonts w:ascii="Times New Roman" w:hAnsi="Times New Roman" w:cs="Times New Roman"/>
          <w:color w:val="000000" w:themeColor="text1"/>
          <w:sz w:val="28"/>
          <w:szCs w:val="28"/>
        </w:rPr>
        <w:t xml:space="preserve">шеней в сердце, почках, легких, </w:t>
      </w:r>
      <w:r w:rsidR="00F046E0" w:rsidRPr="00AF6DBE">
        <w:rPr>
          <w:rFonts w:ascii="Times New Roman" w:hAnsi="Times New Roman" w:cs="Times New Roman"/>
          <w:color w:val="000000" w:themeColor="text1"/>
          <w:sz w:val="28"/>
          <w:szCs w:val="28"/>
        </w:rPr>
        <w:t>пе</w:t>
      </w:r>
      <w:r w:rsidR="00794298">
        <w:rPr>
          <w:rFonts w:ascii="Times New Roman" w:hAnsi="Times New Roman" w:cs="Times New Roman"/>
          <w:color w:val="000000" w:themeColor="text1"/>
          <w:sz w:val="28"/>
          <w:szCs w:val="28"/>
        </w:rPr>
        <w:t>чени, кишечнике и жировой ткани</w:t>
      </w:r>
      <w:r w:rsidR="00794298">
        <w:rPr>
          <w:rFonts w:ascii="Times New Roman" w:hAnsi="Times New Roman" w:cs="Times New Roman"/>
          <w:color w:val="000000" w:themeColor="text1"/>
        </w:rPr>
        <w:t xml:space="preserve"> </w:t>
      </w:r>
      <w:r w:rsidR="00F046E0" w:rsidRPr="00794298">
        <w:rPr>
          <w:rFonts w:ascii="Times New Roman" w:hAnsi="Times New Roman" w:cs="Times New Roman"/>
          <w:color w:val="000000" w:themeColor="text1"/>
          <w:sz w:val="28"/>
          <w:szCs w:val="28"/>
        </w:rPr>
        <w:t>[</w:t>
      </w:r>
      <w:r w:rsidR="00697036" w:rsidRPr="00794298">
        <w:rPr>
          <w:rFonts w:ascii="Times New Roman" w:hAnsi="Times New Roman" w:cs="Times New Roman"/>
          <w:color w:val="000000" w:themeColor="text1"/>
          <w:sz w:val="28"/>
          <w:szCs w:val="28"/>
        </w:rPr>
        <w:t>42</w:t>
      </w:r>
      <w:r w:rsidR="00F046E0" w:rsidRPr="00794298">
        <w:rPr>
          <w:rFonts w:ascii="Times New Roman" w:hAnsi="Times New Roman" w:cs="Times New Roman"/>
          <w:color w:val="000000" w:themeColor="text1"/>
          <w:sz w:val="28"/>
          <w:szCs w:val="28"/>
        </w:rPr>
        <w:t>]</w:t>
      </w:r>
    </w:p>
    <w:p w14:paraId="644594C9" w14:textId="77777777" w:rsidR="00C04ADF" w:rsidRDefault="00C04ADF" w:rsidP="00B71B68">
      <w:pPr>
        <w:spacing w:after="0" w:line="240" w:lineRule="auto"/>
        <w:ind w:firstLine="709"/>
        <w:jc w:val="center"/>
        <w:rPr>
          <w:rFonts w:ascii="Times New Roman" w:hAnsi="Times New Roman" w:cs="Times New Roman"/>
          <w:color w:val="000000" w:themeColor="text1"/>
          <w:sz w:val="28"/>
          <w:szCs w:val="28"/>
        </w:rPr>
      </w:pPr>
    </w:p>
    <w:p w14:paraId="7C97C72A" w14:textId="611653FB" w:rsidR="004A1EF8" w:rsidRDefault="004A1EF8"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Гипоперфузия печени, возникающая из</w:t>
      </w:r>
      <w:r w:rsidR="00754968">
        <w:rPr>
          <w:rFonts w:ascii="Times New Roman" w:hAnsi="Times New Roman" w:cs="Times New Roman"/>
          <w:sz w:val="28"/>
          <w:szCs w:val="28"/>
        </w:rPr>
        <w:t>—</w:t>
      </w:r>
      <w:r w:rsidRPr="00FB37CC">
        <w:rPr>
          <w:rFonts w:ascii="Times New Roman" w:hAnsi="Times New Roman" w:cs="Times New Roman"/>
          <w:sz w:val="28"/>
          <w:szCs w:val="28"/>
        </w:rPr>
        <w:t>за прокоагулянтных процессов в сосудах, ведет к недостаточному снабжению клеток кислородом, что способствует митохондриальной дисфункции и увеличивает окислительный стресс. Это нарушает энергетический обмен в клетках печени, снижая уровень АТФ и нарушая метаболические пути, такие как утилизация аммиака и регуляция углеводного обмена [</w:t>
      </w:r>
      <w:r>
        <w:rPr>
          <w:rFonts w:ascii="Times New Roman" w:hAnsi="Times New Roman" w:cs="Times New Roman"/>
          <w:sz w:val="28"/>
          <w:szCs w:val="28"/>
        </w:rPr>
        <w:t>41</w:t>
      </w:r>
      <w:r w:rsidRPr="00FB37CC">
        <w:rPr>
          <w:rFonts w:ascii="Times New Roman" w:hAnsi="Times New Roman" w:cs="Times New Roman"/>
          <w:sz w:val="28"/>
          <w:szCs w:val="28"/>
        </w:rPr>
        <w:t>].</w:t>
      </w:r>
    </w:p>
    <w:p w14:paraId="62229733" w14:textId="77777777" w:rsidR="00C04ADF" w:rsidRPr="004A1EF8" w:rsidRDefault="00C04ADF" w:rsidP="00B71B68">
      <w:pPr>
        <w:spacing w:after="0" w:line="240" w:lineRule="auto"/>
        <w:ind w:firstLine="709"/>
        <w:jc w:val="both"/>
        <w:rPr>
          <w:rFonts w:ascii="Times New Roman" w:hAnsi="Times New Roman" w:cs="Times New Roman"/>
          <w:sz w:val="28"/>
          <w:szCs w:val="28"/>
        </w:rPr>
      </w:pPr>
    </w:p>
    <w:p w14:paraId="0B693473" w14:textId="12FE42AB" w:rsidR="001B27DA"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3549FE" w:rsidRPr="00F677CB">
        <w:rPr>
          <w:rFonts w:ascii="Times New Roman" w:hAnsi="Times New Roman" w:cs="Times New Roman"/>
          <w:sz w:val="28"/>
          <w:szCs w:val="28"/>
        </w:rPr>
        <w:t>4</w:t>
      </w:r>
      <w:r w:rsidRPr="00F677CB">
        <w:rPr>
          <w:rFonts w:ascii="Times New Roman" w:hAnsi="Times New Roman" w:cs="Times New Roman"/>
          <w:sz w:val="28"/>
          <w:szCs w:val="28"/>
        </w:rPr>
        <w:t xml:space="preserve"> </w:t>
      </w:r>
      <w:r w:rsidR="001B27DA" w:rsidRPr="00F677CB">
        <w:rPr>
          <w:rFonts w:ascii="Times New Roman" w:hAnsi="Times New Roman" w:cs="Times New Roman"/>
          <w:sz w:val="28"/>
          <w:szCs w:val="28"/>
        </w:rPr>
        <w:t>Сердечная дисфункция</w:t>
      </w:r>
    </w:p>
    <w:p w14:paraId="5E0DE323" w14:textId="46557644" w:rsidR="001B27DA" w:rsidRPr="00FB37CC" w:rsidRDefault="001B27DA"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Сердечная дисфункция связана с увеличением смертности пациентов с сепсисом на 20–50 %</w:t>
      </w:r>
      <w:r w:rsidR="00D667AF" w:rsidRPr="00FB37CC">
        <w:rPr>
          <w:rFonts w:ascii="Times New Roman" w:hAnsi="Times New Roman" w:cs="Times New Roman"/>
          <w:sz w:val="28"/>
          <w:szCs w:val="28"/>
        </w:rPr>
        <w:t xml:space="preserve"> и в первую очередь страдае</w:t>
      </w:r>
      <w:r w:rsidR="007410B3">
        <w:rPr>
          <w:rFonts w:ascii="Times New Roman" w:hAnsi="Times New Roman" w:cs="Times New Roman"/>
          <w:sz w:val="28"/>
          <w:szCs w:val="28"/>
        </w:rPr>
        <w:t>т при мультиорганной дисфункции</w:t>
      </w:r>
      <w:r w:rsidRPr="00FB37CC">
        <w:rPr>
          <w:rFonts w:ascii="Times New Roman" w:hAnsi="Times New Roman" w:cs="Times New Roman"/>
          <w:sz w:val="28"/>
          <w:szCs w:val="28"/>
        </w:rPr>
        <w:t xml:space="preserve"> [</w:t>
      </w:r>
      <w:r w:rsidR="007410B3">
        <w:rPr>
          <w:rFonts w:ascii="Times New Roman" w:hAnsi="Times New Roman" w:cs="Times New Roman"/>
          <w:color w:val="1B1B1B"/>
          <w:sz w:val="28"/>
          <w:szCs w:val="28"/>
          <w:shd w:val="clear" w:color="auto" w:fill="FFFFFF"/>
        </w:rPr>
        <w:fldChar w:fldCharType="begin"/>
      </w:r>
      <w:r w:rsidR="007410B3">
        <w:rPr>
          <w:rFonts w:ascii="Times New Roman" w:hAnsi="Times New Roman" w:cs="Times New Roman"/>
          <w:color w:val="1B1B1B"/>
          <w:sz w:val="28"/>
          <w:szCs w:val="28"/>
          <w:shd w:val="clear" w:color="auto" w:fill="FFFFFF"/>
        </w:rPr>
        <w:instrText xml:space="preserve"> REF _Ref209546929 \r \h </w:instrText>
      </w:r>
      <w:r w:rsidR="004440A9">
        <w:rPr>
          <w:rFonts w:ascii="Times New Roman" w:hAnsi="Times New Roman" w:cs="Times New Roman"/>
          <w:color w:val="1B1B1B"/>
          <w:sz w:val="28"/>
          <w:szCs w:val="28"/>
          <w:shd w:val="clear" w:color="auto" w:fill="FFFFFF"/>
        </w:rPr>
        <w:instrText xml:space="preserve"> \* MERGEFORMAT </w:instrText>
      </w:r>
      <w:r w:rsidR="007410B3">
        <w:rPr>
          <w:rFonts w:ascii="Times New Roman" w:hAnsi="Times New Roman" w:cs="Times New Roman"/>
          <w:color w:val="1B1B1B"/>
          <w:sz w:val="28"/>
          <w:szCs w:val="28"/>
          <w:shd w:val="clear" w:color="auto" w:fill="FFFFFF"/>
        </w:rPr>
      </w:r>
      <w:r w:rsidR="007410B3">
        <w:rPr>
          <w:rFonts w:ascii="Times New Roman" w:hAnsi="Times New Roman" w:cs="Times New Roman"/>
          <w:color w:val="1B1B1B"/>
          <w:sz w:val="28"/>
          <w:szCs w:val="28"/>
          <w:shd w:val="clear" w:color="auto" w:fill="FFFFFF"/>
        </w:rPr>
        <w:fldChar w:fldCharType="separate"/>
      </w:r>
      <w:r w:rsidR="007410B3">
        <w:rPr>
          <w:rFonts w:ascii="Times New Roman" w:hAnsi="Times New Roman" w:cs="Times New Roman"/>
          <w:color w:val="1B1B1B"/>
          <w:sz w:val="28"/>
          <w:szCs w:val="28"/>
          <w:shd w:val="clear" w:color="auto" w:fill="FFFFFF"/>
        </w:rPr>
        <w:t>45</w:t>
      </w:r>
      <w:r w:rsidR="007410B3">
        <w:rPr>
          <w:rFonts w:ascii="Times New Roman" w:hAnsi="Times New Roman" w:cs="Times New Roman"/>
          <w:color w:val="1B1B1B"/>
          <w:sz w:val="28"/>
          <w:szCs w:val="28"/>
          <w:shd w:val="clear" w:color="auto" w:fill="FFFFFF"/>
        </w:rPr>
        <w:fldChar w:fldCharType="end"/>
      </w:r>
      <w:r w:rsidRPr="00FB37CC">
        <w:rPr>
          <w:rFonts w:ascii="Times New Roman" w:hAnsi="Times New Roman" w:cs="Times New Roman"/>
          <w:color w:val="1B1B1B"/>
          <w:sz w:val="28"/>
          <w:szCs w:val="28"/>
          <w:shd w:val="clear" w:color="auto" w:fill="FFFFFF"/>
        </w:rPr>
        <w:t>]. Рассмотренные раннее процессы (митохондриальная, эндотелиальная дисфункции) приводят к ишемизации и снижению сократительной функции с</w:t>
      </w:r>
      <w:r w:rsidR="00AA3E25">
        <w:rPr>
          <w:rFonts w:ascii="Times New Roman" w:hAnsi="Times New Roman" w:cs="Times New Roman"/>
          <w:color w:val="1B1B1B"/>
          <w:sz w:val="28"/>
          <w:szCs w:val="28"/>
          <w:shd w:val="clear" w:color="auto" w:fill="FFFFFF"/>
        </w:rPr>
        <w:t xml:space="preserve">ердечной мышцы так же. Однако, </w:t>
      </w:r>
      <w:r w:rsidRPr="00FB37CC">
        <w:rPr>
          <w:rFonts w:ascii="Times New Roman" w:hAnsi="Times New Roman" w:cs="Times New Roman"/>
          <w:color w:val="1B1B1B"/>
          <w:sz w:val="28"/>
          <w:szCs w:val="28"/>
          <w:shd w:val="clear" w:color="auto" w:fill="FFFFFF"/>
        </w:rPr>
        <w:t>прямое воздействие супрессоров на сердце также может изменять сердечную функцию [</w:t>
      </w:r>
      <w:r w:rsidR="00697036">
        <w:rPr>
          <w:rFonts w:ascii="Times New Roman" w:hAnsi="Times New Roman" w:cs="Times New Roman"/>
          <w:color w:val="1B1B1B"/>
          <w:sz w:val="28"/>
          <w:szCs w:val="28"/>
          <w:shd w:val="clear" w:color="auto" w:fill="FFFFFF"/>
        </w:rPr>
        <w:t>35</w:t>
      </w:r>
      <w:r w:rsidRPr="00FB37CC">
        <w:rPr>
          <w:rFonts w:ascii="Times New Roman" w:hAnsi="Times New Roman" w:cs="Times New Roman"/>
          <w:color w:val="1B1B1B"/>
          <w:sz w:val="28"/>
          <w:szCs w:val="28"/>
          <w:shd w:val="clear" w:color="auto" w:fill="FFFFFF"/>
        </w:rPr>
        <w:t>] Воспалительные факторы, такие как цитокины и NO•, могут изменять адренергические реакции миокарда, в то время как патогены, токсины и DAMP могут напрямую способствовать повреждению кардиомиоцитов и апоптозу</w:t>
      </w:r>
      <w:r w:rsidR="008F16DC" w:rsidRPr="00FB37CC">
        <w:rPr>
          <w:rFonts w:ascii="Times New Roman" w:hAnsi="Times New Roman" w:cs="Times New Roman"/>
          <w:color w:val="1B1B1B"/>
          <w:sz w:val="28"/>
          <w:szCs w:val="28"/>
          <w:shd w:val="clear" w:color="auto" w:fill="FFFFFF"/>
        </w:rPr>
        <w:t xml:space="preserve"> </w:t>
      </w:r>
      <w:r w:rsidRPr="00FB37CC">
        <w:rPr>
          <w:rFonts w:ascii="Times New Roman" w:hAnsi="Times New Roman" w:cs="Times New Roman"/>
          <w:color w:val="1B1B1B"/>
          <w:sz w:val="28"/>
          <w:szCs w:val="28"/>
          <w:shd w:val="clear" w:color="auto" w:fill="FFFFFF"/>
        </w:rPr>
        <w:t>[</w:t>
      </w:r>
      <w:r w:rsidR="00697036">
        <w:rPr>
          <w:rFonts w:ascii="Times New Roman" w:hAnsi="Times New Roman" w:cs="Times New Roman"/>
          <w:color w:val="1B1B1B"/>
          <w:sz w:val="28"/>
          <w:szCs w:val="28"/>
          <w:shd w:val="clear" w:color="auto" w:fill="FFFFFF"/>
        </w:rPr>
        <w:t>43</w:t>
      </w:r>
      <w:r w:rsidRPr="00FB37CC">
        <w:rPr>
          <w:rFonts w:ascii="Times New Roman" w:hAnsi="Times New Roman" w:cs="Times New Roman"/>
          <w:color w:val="1B1B1B"/>
          <w:sz w:val="28"/>
          <w:szCs w:val="28"/>
          <w:shd w:val="clear" w:color="auto" w:fill="FFFFFF"/>
        </w:rPr>
        <w:t>]</w:t>
      </w:r>
      <w:r w:rsidRPr="00FB37CC">
        <w:rPr>
          <w:rFonts w:ascii="Times New Roman" w:hAnsi="Times New Roman" w:cs="Times New Roman"/>
          <w:sz w:val="28"/>
          <w:szCs w:val="28"/>
        </w:rPr>
        <w:t xml:space="preserve">. </w:t>
      </w:r>
    </w:p>
    <w:p w14:paraId="187518BB" w14:textId="7AD807CD" w:rsidR="00FA0877" w:rsidRDefault="00FA087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Снижение продукции АТФ сердечной мышцей так же</w:t>
      </w:r>
      <w:r w:rsidR="00AA3E25">
        <w:rPr>
          <w:rFonts w:ascii="Times New Roman" w:hAnsi="Times New Roman" w:cs="Times New Roman"/>
          <w:sz w:val="28"/>
          <w:szCs w:val="28"/>
        </w:rPr>
        <w:t xml:space="preserve"> является результатом митохондри</w:t>
      </w:r>
      <w:r w:rsidRPr="00FB37CC">
        <w:rPr>
          <w:rFonts w:ascii="Times New Roman" w:hAnsi="Times New Roman" w:cs="Times New Roman"/>
          <w:sz w:val="28"/>
          <w:szCs w:val="28"/>
        </w:rPr>
        <w:t xml:space="preserve">альной недостаточности при мультиорганной дисфункции, однако в некоторых случаях миокард сам снижает регуляцию ритма </w:t>
      </w:r>
      <w:r w:rsidRPr="00FB37CC">
        <w:rPr>
          <w:rFonts w:ascii="Times New Roman" w:hAnsi="Times New Roman" w:cs="Times New Roman"/>
          <w:sz w:val="28"/>
          <w:szCs w:val="28"/>
        </w:rPr>
        <w:lastRenderedPageBreak/>
        <w:t>в ответ на низкие уровни АТФ. Это явление, известное как гибернация миокарда, подразумевает кратковременную клеточную дисфункцию, которая разрешается с выздоровлением пациентов [</w:t>
      </w:r>
      <w:r w:rsidR="00697036">
        <w:rPr>
          <w:rFonts w:ascii="Times New Roman" w:hAnsi="Times New Roman" w:cs="Times New Roman"/>
          <w:sz w:val="28"/>
          <w:szCs w:val="28"/>
        </w:rPr>
        <w:t>44</w:t>
      </w:r>
      <w:r w:rsidRPr="00FB37CC">
        <w:rPr>
          <w:rFonts w:ascii="Times New Roman" w:hAnsi="Times New Roman" w:cs="Times New Roman"/>
          <w:sz w:val="28"/>
          <w:szCs w:val="28"/>
        </w:rPr>
        <w:t>]</w:t>
      </w:r>
      <w:r w:rsidR="008F16DC" w:rsidRPr="00FB37CC">
        <w:rPr>
          <w:rFonts w:ascii="Times New Roman" w:hAnsi="Times New Roman" w:cs="Times New Roman"/>
          <w:sz w:val="28"/>
          <w:szCs w:val="28"/>
        </w:rPr>
        <w:t>.</w:t>
      </w:r>
    </w:p>
    <w:p w14:paraId="402B6B8C"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5F428EDB" w14:textId="0858C5C4" w:rsidR="0009460E"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3549FE" w:rsidRPr="00F677CB">
        <w:rPr>
          <w:rFonts w:ascii="Times New Roman" w:hAnsi="Times New Roman" w:cs="Times New Roman"/>
          <w:sz w:val="28"/>
          <w:szCs w:val="28"/>
        </w:rPr>
        <w:t>5</w:t>
      </w:r>
      <w:r w:rsidRPr="00F677CB">
        <w:rPr>
          <w:rFonts w:ascii="Times New Roman" w:hAnsi="Times New Roman" w:cs="Times New Roman"/>
          <w:sz w:val="28"/>
          <w:szCs w:val="28"/>
        </w:rPr>
        <w:t xml:space="preserve"> </w:t>
      </w:r>
      <w:r w:rsidR="00F677CB" w:rsidRPr="00F677CB">
        <w:rPr>
          <w:rFonts w:ascii="Times New Roman" w:hAnsi="Times New Roman" w:cs="Times New Roman"/>
          <w:sz w:val="28"/>
          <w:szCs w:val="28"/>
        </w:rPr>
        <w:t>Легочная дисфункция</w:t>
      </w:r>
    </w:p>
    <w:p w14:paraId="176F47FE" w14:textId="775B5080" w:rsidR="00D667AF" w:rsidRDefault="00D7558E"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При мультиорганной </w:t>
      </w:r>
      <w:r w:rsidR="00DC5D75" w:rsidRPr="00FB37CC">
        <w:rPr>
          <w:rFonts w:ascii="Times New Roman" w:hAnsi="Times New Roman" w:cs="Times New Roman"/>
          <w:sz w:val="28"/>
          <w:szCs w:val="28"/>
        </w:rPr>
        <w:t>дисфункции,</w:t>
      </w:r>
      <w:r w:rsidRPr="00FB37CC">
        <w:rPr>
          <w:rFonts w:ascii="Times New Roman" w:hAnsi="Times New Roman" w:cs="Times New Roman"/>
          <w:sz w:val="28"/>
          <w:szCs w:val="28"/>
        </w:rPr>
        <w:t xml:space="preserve"> вызванной сепсисом чаще </w:t>
      </w:r>
      <w:r w:rsidR="00DC5D75" w:rsidRPr="00FB37CC">
        <w:rPr>
          <w:rFonts w:ascii="Times New Roman" w:hAnsi="Times New Roman" w:cs="Times New Roman"/>
          <w:sz w:val="28"/>
          <w:szCs w:val="28"/>
        </w:rPr>
        <w:t>всего,</w:t>
      </w:r>
      <w:r w:rsidRPr="00FB37CC">
        <w:rPr>
          <w:rFonts w:ascii="Times New Roman" w:hAnsi="Times New Roman" w:cs="Times New Roman"/>
          <w:sz w:val="28"/>
          <w:szCs w:val="28"/>
        </w:rPr>
        <w:t xml:space="preserve"> страдает легочная ткань. Острый респираторный дистресс</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синдром (ОРДС) является основной причиной смерти </w:t>
      </w:r>
      <w:r w:rsidR="00DC5D75" w:rsidRPr="00FB37CC">
        <w:rPr>
          <w:rFonts w:ascii="Times New Roman" w:hAnsi="Times New Roman" w:cs="Times New Roman"/>
          <w:sz w:val="28"/>
          <w:szCs w:val="28"/>
        </w:rPr>
        <w:t>при сепсис</w:t>
      </w:r>
      <w:r w:rsidR="00DC5D75">
        <w:rPr>
          <w:rFonts w:ascii="Times New Roman" w:hAnsi="Times New Roman" w:cs="Times New Roman"/>
          <w:sz w:val="28"/>
          <w:szCs w:val="28"/>
        </w:rPr>
        <w:t>-</w:t>
      </w:r>
      <w:r w:rsidRPr="00FB37CC">
        <w:rPr>
          <w:rFonts w:ascii="Times New Roman" w:hAnsi="Times New Roman" w:cs="Times New Roman"/>
          <w:sz w:val="28"/>
          <w:szCs w:val="28"/>
        </w:rPr>
        <w:t>индуциро</w:t>
      </w:r>
      <w:r w:rsidR="008F16DC" w:rsidRPr="00FB37CC">
        <w:rPr>
          <w:rFonts w:ascii="Times New Roman" w:hAnsi="Times New Roman" w:cs="Times New Roman"/>
          <w:sz w:val="28"/>
          <w:szCs w:val="28"/>
        </w:rPr>
        <w:t xml:space="preserve">ванной полиорганной дисфункции </w:t>
      </w:r>
      <w:r w:rsidRPr="00FB37CC">
        <w:rPr>
          <w:rFonts w:ascii="Times New Roman" w:hAnsi="Times New Roman" w:cs="Times New Roman"/>
          <w:sz w:val="28"/>
          <w:szCs w:val="28"/>
        </w:rPr>
        <w:t>[</w:t>
      </w:r>
      <w:r w:rsidR="00697036">
        <w:rPr>
          <w:rFonts w:ascii="Times New Roman" w:hAnsi="Times New Roman" w:cs="Times New Roman"/>
          <w:sz w:val="28"/>
          <w:szCs w:val="28"/>
        </w:rPr>
        <w:t>45</w:t>
      </w:r>
      <w:r w:rsidRPr="00FB37CC">
        <w:rPr>
          <w:rFonts w:ascii="Times New Roman" w:hAnsi="Times New Roman" w:cs="Times New Roman"/>
          <w:sz w:val="28"/>
          <w:szCs w:val="28"/>
        </w:rPr>
        <w:t>]. У 50% пациентов в критическом состоянии развивается острая легочная дисфункция, которая характеризуется затрудненным дыханием, кашлем, лихорадкой и тахикардией. Развитие острой легочной недостаточности увели</w:t>
      </w:r>
      <w:r w:rsidR="008F16DC" w:rsidRPr="00FB37CC">
        <w:rPr>
          <w:rFonts w:ascii="Times New Roman" w:hAnsi="Times New Roman" w:cs="Times New Roman"/>
          <w:sz w:val="28"/>
          <w:szCs w:val="28"/>
        </w:rPr>
        <w:t>чивает процент смертности до 40</w:t>
      </w:r>
      <w:r w:rsidRPr="00FB37CC">
        <w:rPr>
          <w:rFonts w:ascii="Times New Roman" w:hAnsi="Times New Roman" w:cs="Times New Roman"/>
          <w:sz w:val="28"/>
          <w:szCs w:val="28"/>
        </w:rPr>
        <w:t xml:space="preserve"> [</w:t>
      </w:r>
      <w:r w:rsidR="00697036">
        <w:rPr>
          <w:rFonts w:ascii="Times New Roman" w:hAnsi="Times New Roman" w:cs="Times New Roman"/>
          <w:sz w:val="28"/>
          <w:szCs w:val="28"/>
        </w:rPr>
        <w:t>35</w:t>
      </w:r>
      <w:r w:rsidR="008F16DC" w:rsidRPr="00FB37CC">
        <w:rPr>
          <w:rFonts w:ascii="Times New Roman" w:hAnsi="Times New Roman" w:cs="Times New Roman"/>
          <w:sz w:val="28"/>
          <w:szCs w:val="28"/>
        </w:rPr>
        <w:t>]</w:t>
      </w:r>
      <w:r w:rsidRPr="00FB37CC">
        <w:rPr>
          <w:rFonts w:ascii="Times New Roman" w:hAnsi="Times New Roman" w:cs="Times New Roman"/>
          <w:sz w:val="28"/>
          <w:szCs w:val="28"/>
        </w:rPr>
        <w:t>. В результате высвобождения активных свободных радикалов в большом количестве и нарушение проницаемости сосудистой стенки,</w:t>
      </w:r>
      <w:r w:rsidR="00391CC5" w:rsidRPr="00FB37CC">
        <w:rPr>
          <w:rFonts w:ascii="Times New Roman" w:hAnsi="Times New Roman" w:cs="Times New Roman"/>
          <w:sz w:val="28"/>
          <w:szCs w:val="28"/>
        </w:rPr>
        <w:t xml:space="preserve"> в легких так же нарушается микроциркуляторное русло и</w:t>
      </w:r>
      <w:r w:rsidRPr="00FB37CC">
        <w:rPr>
          <w:rFonts w:ascii="Times New Roman" w:hAnsi="Times New Roman" w:cs="Times New Roman"/>
          <w:sz w:val="28"/>
          <w:szCs w:val="28"/>
        </w:rPr>
        <w:t xml:space="preserve"> в альвеолах накапли</w:t>
      </w:r>
      <w:r w:rsidR="00391CC5" w:rsidRPr="00FB37CC">
        <w:rPr>
          <w:rFonts w:ascii="Times New Roman" w:hAnsi="Times New Roman" w:cs="Times New Roman"/>
          <w:sz w:val="28"/>
          <w:szCs w:val="28"/>
        </w:rPr>
        <w:t>вается богатая белками жидкость вследстви</w:t>
      </w:r>
      <w:r w:rsidR="006B7DE5" w:rsidRPr="00FB37CC">
        <w:rPr>
          <w:rFonts w:ascii="Times New Roman" w:hAnsi="Times New Roman" w:cs="Times New Roman"/>
          <w:sz w:val="28"/>
          <w:szCs w:val="28"/>
        </w:rPr>
        <w:t xml:space="preserve">е чего развивается отек легких, что в дальнейшем приводит к его дисфункции. </w:t>
      </w:r>
    </w:p>
    <w:p w14:paraId="4158C7B1"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2329AC59" w14:textId="2B948560" w:rsidR="00A21401"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3549FE" w:rsidRPr="00F677CB">
        <w:rPr>
          <w:rFonts w:ascii="Times New Roman" w:hAnsi="Times New Roman" w:cs="Times New Roman"/>
          <w:sz w:val="28"/>
          <w:szCs w:val="28"/>
        </w:rPr>
        <w:t>6</w:t>
      </w:r>
      <w:r w:rsidRPr="00F677CB">
        <w:rPr>
          <w:rFonts w:ascii="Times New Roman" w:hAnsi="Times New Roman" w:cs="Times New Roman"/>
          <w:sz w:val="28"/>
          <w:szCs w:val="28"/>
        </w:rPr>
        <w:t xml:space="preserve"> </w:t>
      </w:r>
      <w:r w:rsidR="004A3F65" w:rsidRPr="00F677CB">
        <w:rPr>
          <w:rFonts w:ascii="Times New Roman" w:hAnsi="Times New Roman" w:cs="Times New Roman"/>
          <w:sz w:val="28"/>
          <w:szCs w:val="28"/>
        </w:rPr>
        <w:t>Дисфункц</w:t>
      </w:r>
      <w:r w:rsidR="00F677CB">
        <w:rPr>
          <w:rFonts w:ascii="Times New Roman" w:hAnsi="Times New Roman" w:cs="Times New Roman"/>
          <w:sz w:val="28"/>
          <w:szCs w:val="28"/>
        </w:rPr>
        <w:t>ия центральной нервной системы</w:t>
      </w:r>
    </w:p>
    <w:p w14:paraId="56CFDEC8" w14:textId="0E3D47D4" w:rsidR="00F046E0" w:rsidRDefault="000940F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При заболеваниях центральной нервной системы (ЦНС), где </w:t>
      </w:r>
      <w:r w:rsidR="002B15E5" w:rsidRPr="00FB37CC">
        <w:rPr>
          <w:rFonts w:ascii="Times New Roman" w:hAnsi="Times New Roman" w:cs="Times New Roman"/>
          <w:sz w:val="28"/>
          <w:szCs w:val="28"/>
        </w:rPr>
        <w:t>первичным является</w:t>
      </w:r>
      <w:r w:rsidRPr="00FB37CC">
        <w:rPr>
          <w:rFonts w:ascii="Times New Roman" w:hAnsi="Times New Roman" w:cs="Times New Roman"/>
          <w:sz w:val="28"/>
          <w:szCs w:val="28"/>
        </w:rPr>
        <w:t xml:space="preserve"> поражение со стороны ЦНС, проявляется прогрессирующим цитотоксическим отеком</w:t>
      </w:r>
      <w:r w:rsidR="0008764D" w:rsidRPr="00FB37CC">
        <w:rPr>
          <w:rFonts w:ascii="Times New Roman" w:hAnsi="Times New Roman" w:cs="Times New Roman"/>
          <w:sz w:val="28"/>
          <w:szCs w:val="28"/>
        </w:rPr>
        <w:t xml:space="preserve"> и далее развивается внутричерепной отек, в результате которого по клиническим симптомам возникает тошнота и неукротимая рвота. В связи с чем пациент теряет очень много жидкости и возникает тяжелая форма дегидратации п</w:t>
      </w:r>
      <w:r w:rsidR="0076011D" w:rsidRPr="00FB37CC">
        <w:rPr>
          <w:rFonts w:ascii="Times New Roman" w:hAnsi="Times New Roman" w:cs="Times New Roman"/>
          <w:sz w:val="28"/>
          <w:szCs w:val="28"/>
        </w:rPr>
        <w:t>лохо поддающийся корректировке. Возникшая гемоконцентрация является основой коагулопатии с высокой вероятностью развития ДВС</w:t>
      </w:r>
      <w:r w:rsidR="00DC5D75">
        <w:rPr>
          <w:rFonts w:ascii="Times New Roman" w:hAnsi="Times New Roman" w:cs="Times New Roman"/>
          <w:sz w:val="28"/>
          <w:szCs w:val="28"/>
        </w:rPr>
        <w:t>-</w:t>
      </w:r>
      <w:r w:rsidR="0076011D" w:rsidRPr="00FB37CC">
        <w:rPr>
          <w:rFonts w:ascii="Times New Roman" w:hAnsi="Times New Roman" w:cs="Times New Roman"/>
          <w:sz w:val="28"/>
          <w:szCs w:val="28"/>
        </w:rPr>
        <w:t xml:space="preserve">синдрома. </w:t>
      </w:r>
      <w:r w:rsidR="0008764D" w:rsidRPr="00FB37CC">
        <w:rPr>
          <w:rFonts w:ascii="Times New Roman" w:hAnsi="Times New Roman" w:cs="Times New Roman"/>
          <w:sz w:val="28"/>
          <w:szCs w:val="28"/>
        </w:rPr>
        <w:t>На фоне прогрессирующей полиорганной дисфункции и истощения функциональных резервов возникает срыв механизмов ауторегуляции гомеостаза, что приводит к манифестации МОД, требующего протезирования жизненно важных функций [</w:t>
      </w:r>
      <w:r w:rsidR="00697036">
        <w:rPr>
          <w:rFonts w:ascii="Times New Roman" w:hAnsi="Times New Roman" w:cs="Times New Roman"/>
          <w:sz w:val="28"/>
          <w:szCs w:val="28"/>
        </w:rPr>
        <w:t>46</w:t>
      </w:r>
      <w:r w:rsidR="0008764D" w:rsidRPr="00FB37CC">
        <w:rPr>
          <w:rFonts w:ascii="Times New Roman" w:hAnsi="Times New Roman" w:cs="Times New Roman"/>
          <w:sz w:val="28"/>
          <w:szCs w:val="28"/>
        </w:rPr>
        <w:t xml:space="preserve">]. </w:t>
      </w:r>
    </w:p>
    <w:p w14:paraId="21484C62"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07BEC471" w14:textId="636F0592" w:rsidR="005C026D"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3549FE" w:rsidRPr="00F677CB">
        <w:rPr>
          <w:rFonts w:ascii="Times New Roman" w:hAnsi="Times New Roman" w:cs="Times New Roman"/>
          <w:sz w:val="28"/>
          <w:szCs w:val="28"/>
        </w:rPr>
        <w:t>7</w:t>
      </w:r>
      <w:r w:rsidRPr="00F677CB">
        <w:rPr>
          <w:rFonts w:ascii="Times New Roman" w:hAnsi="Times New Roman" w:cs="Times New Roman"/>
          <w:sz w:val="28"/>
          <w:szCs w:val="28"/>
        </w:rPr>
        <w:t xml:space="preserve"> </w:t>
      </w:r>
      <w:r w:rsidR="005C026D" w:rsidRPr="00F677CB">
        <w:rPr>
          <w:rFonts w:ascii="Times New Roman" w:hAnsi="Times New Roman" w:cs="Times New Roman"/>
          <w:sz w:val="28"/>
          <w:szCs w:val="28"/>
        </w:rPr>
        <w:t>Почечная дисфункция</w:t>
      </w:r>
    </w:p>
    <w:p w14:paraId="3C82C572" w14:textId="74DE3A97" w:rsidR="002D3156" w:rsidRDefault="00A53DB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У</w:t>
      </w:r>
      <w:r w:rsidR="005A62C3" w:rsidRPr="00FB37CC">
        <w:rPr>
          <w:rFonts w:ascii="Times New Roman" w:hAnsi="Times New Roman" w:cs="Times New Roman"/>
          <w:sz w:val="28"/>
          <w:szCs w:val="28"/>
        </w:rPr>
        <w:t xml:space="preserve"> 60</w:t>
      </w:r>
      <w:r w:rsidR="002D3156" w:rsidRPr="00FB37CC">
        <w:rPr>
          <w:rFonts w:ascii="Times New Roman" w:hAnsi="Times New Roman" w:cs="Times New Roman"/>
          <w:sz w:val="28"/>
          <w:szCs w:val="28"/>
        </w:rPr>
        <w:t>% пациентов, находящихся в ОРИТ с сепсис</w:t>
      </w:r>
      <w:r w:rsidR="00DC5D75">
        <w:rPr>
          <w:rFonts w:ascii="Times New Roman" w:hAnsi="Times New Roman" w:cs="Times New Roman"/>
          <w:sz w:val="28"/>
          <w:szCs w:val="28"/>
        </w:rPr>
        <w:t>-</w:t>
      </w:r>
      <w:r w:rsidR="002D3156" w:rsidRPr="00FB37CC">
        <w:rPr>
          <w:rFonts w:ascii="Times New Roman" w:hAnsi="Times New Roman" w:cs="Times New Roman"/>
          <w:sz w:val="28"/>
          <w:szCs w:val="28"/>
        </w:rPr>
        <w:t>ассоциированной мультиорганной недостаточностью, развивается острая почечная недостаточность (ОПН)</w:t>
      </w:r>
      <w:r w:rsidR="00697036">
        <w:rPr>
          <w:rFonts w:ascii="Times New Roman" w:hAnsi="Times New Roman" w:cs="Times New Roman"/>
          <w:sz w:val="28"/>
          <w:szCs w:val="28"/>
        </w:rPr>
        <w:t xml:space="preserve">. </w:t>
      </w:r>
      <w:r w:rsidR="002D3156" w:rsidRPr="00FB37CC">
        <w:rPr>
          <w:rFonts w:ascii="Times New Roman" w:hAnsi="Times New Roman" w:cs="Times New Roman"/>
          <w:sz w:val="28"/>
          <w:szCs w:val="28"/>
        </w:rPr>
        <w:t>Появление ОПН является явным индикатором недостаточности других органов и систем, и увелич</w:t>
      </w:r>
      <w:r w:rsidR="008F16DC" w:rsidRPr="00FB37CC">
        <w:rPr>
          <w:rFonts w:ascii="Times New Roman" w:hAnsi="Times New Roman" w:cs="Times New Roman"/>
          <w:sz w:val="28"/>
          <w:szCs w:val="28"/>
        </w:rPr>
        <w:t xml:space="preserve">ивается вероятность смертности </w:t>
      </w:r>
      <w:r w:rsidR="002D3156" w:rsidRPr="00FB37CC">
        <w:rPr>
          <w:rFonts w:ascii="Times New Roman" w:hAnsi="Times New Roman" w:cs="Times New Roman"/>
          <w:sz w:val="28"/>
          <w:szCs w:val="28"/>
        </w:rPr>
        <w:t>[</w:t>
      </w:r>
      <w:r w:rsidR="00697036">
        <w:rPr>
          <w:rFonts w:ascii="Times New Roman" w:hAnsi="Times New Roman" w:cs="Times New Roman"/>
          <w:sz w:val="28"/>
          <w:szCs w:val="28"/>
        </w:rPr>
        <w:t>47</w:t>
      </w:r>
      <w:r w:rsidR="002D3156" w:rsidRPr="00FB37CC">
        <w:rPr>
          <w:rFonts w:ascii="Times New Roman" w:hAnsi="Times New Roman" w:cs="Times New Roman"/>
          <w:sz w:val="28"/>
          <w:szCs w:val="28"/>
        </w:rPr>
        <w:t>].</w:t>
      </w:r>
      <w:r w:rsidR="005A62C3" w:rsidRPr="00FB37CC">
        <w:rPr>
          <w:rFonts w:ascii="Times New Roman" w:hAnsi="Times New Roman" w:cs="Times New Roman"/>
          <w:sz w:val="28"/>
          <w:szCs w:val="28"/>
        </w:rPr>
        <w:t xml:space="preserve"> </w:t>
      </w:r>
      <w:r w:rsidR="004C5DEF" w:rsidRPr="00FB37CC">
        <w:rPr>
          <w:rFonts w:ascii="Times New Roman" w:hAnsi="Times New Roman" w:cs="Times New Roman"/>
          <w:sz w:val="28"/>
          <w:szCs w:val="28"/>
        </w:rPr>
        <w:t>ОП</w:t>
      </w:r>
      <w:r w:rsidR="004C5DEF">
        <w:rPr>
          <w:rFonts w:ascii="Times New Roman" w:hAnsi="Times New Roman" w:cs="Times New Roman"/>
          <w:sz w:val="28"/>
          <w:szCs w:val="28"/>
        </w:rPr>
        <w:t>Н</w:t>
      </w:r>
      <w:r w:rsidR="004C5DEF" w:rsidRPr="00FB37CC">
        <w:rPr>
          <w:rFonts w:ascii="Times New Roman" w:hAnsi="Times New Roman" w:cs="Times New Roman"/>
          <w:sz w:val="28"/>
          <w:szCs w:val="28"/>
        </w:rPr>
        <w:t xml:space="preserve"> </w:t>
      </w:r>
      <w:r w:rsidR="005A62C3" w:rsidRPr="00FB37CC">
        <w:rPr>
          <w:rFonts w:ascii="Times New Roman" w:hAnsi="Times New Roman" w:cs="Times New Roman"/>
          <w:sz w:val="28"/>
          <w:szCs w:val="28"/>
        </w:rPr>
        <w:t>в критическом состоянии способно вызвать перекрестные связи между отдаленными органами (сердце, легкие, печени, кишечник, мозг) и привезти к их дисфункции [</w:t>
      </w:r>
      <w:r w:rsidR="00697036">
        <w:rPr>
          <w:rFonts w:ascii="Times New Roman" w:hAnsi="Times New Roman" w:cs="Times New Roman"/>
          <w:sz w:val="28"/>
          <w:szCs w:val="28"/>
        </w:rPr>
        <w:t>48</w:t>
      </w:r>
      <w:r w:rsidR="005A62C3" w:rsidRPr="00FB37CC">
        <w:rPr>
          <w:rFonts w:ascii="Times New Roman" w:hAnsi="Times New Roman" w:cs="Times New Roman"/>
          <w:sz w:val="28"/>
          <w:szCs w:val="28"/>
        </w:rPr>
        <w:t>]. Связи возникают в результате нарушения нормального иммунологического баланса и чрезмерной выработки воспалительных медиаторов [</w:t>
      </w:r>
      <w:r w:rsidR="00697036">
        <w:rPr>
          <w:rFonts w:ascii="Times New Roman" w:hAnsi="Times New Roman" w:cs="Times New Roman"/>
          <w:sz w:val="28"/>
          <w:szCs w:val="28"/>
        </w:rPr>
        <w:t>49</w:t>
      </w:r>
      <w:r w:rsidR="005A62C3" w:rsidRPr="00FB37CC">
        <w:rPr>
          <w:rFonts w:ascii="Times New Roman" w:hAnsi="Times New Roman" w:cs="Times New Roman"/>
          <w:sz w:val="28"/>
          <w:szCs w:val="28"/>
        </w:rPr>
        <w:t>]. Как следствие, включаются определенные механизмы, которые вызывают повышенное повреждение эндотелия сосуд</w:t>
      </w:r>
      <w:r w:rsidR="00AA3E25">
        <w:rPr>
          <w:rFonts w:ascii="Times New Roman" w:hAnsi="Times New Roman" w:cs="Times New Roman"/>
          <w:sz w:val="28"/>
          <w:szCs w:val="28"/>
        </w:rPr>
        <w:t>ов, нерегулируемый клеточный апоп</w:t>
      </w:r>
      <w:r w:rsidR="005A62C3" w:rsidRPr="00FB37CC">
        <w:rPr>
          <w:rFonts w:ascii="Times New Roman" w:hAnsi="Times New Roman" w:cs="Times New Roman"/>
          <w:sz w:val="28"/>
          <w:szCs w:val="28"/>
        </w:rPr>
        <w:t>тоз и агрессивный окислительный стресс [</w:t>
      </w:r>
      <w:r w:rsidR="00697036">
        <w:rPr>
          <w:rFonts w:ascii="Times New Roman" w:hAnsi="Times New Roman" w:cs="Times New Roman"/>
          <w:sz w:val="28"/>
          <w:szCs w:val="28"/>
        </w:rPr>
        <w:t>50</w:t>
      </w:r>
      <w:r w:rsidR="005A62C3" w:rsidRPr="00FB37CC">
        <w:rPr>
          <w:rFonts w:ascii="Times New Roman" w:hAnsi="Times New Roman" w:cs="Times New Roman"/>
          <w:sz w:val="28"/>
          <w:szCs w:val="28"/>
        </w:rPr>
        <w:t>].</w:t>
      </w:r>
      <w:r w:rsidR="002D3156" w:rsidRPr="00FB37CC">
        <w:rPr>
          <w:rFonts w:ascii="Times New Roman" w:hAnsi="Times New Roman" w:cs="Times New Roman"/>
          <w:sz w:val="28"/>
          <w:szCs w:val="28"/>
        </w:rPr>
        <w:t xml:space="preserve"> Как и в остальных тканях</w:t>
      </w:r>
      <w:r w:rsidR="002C2CAF" w:rsidRPr="00FB37CC">
        <w:rPr>
          <w:rFonts w:ascii="Times New Roman" w:hAnsi="Times New Roman" w:cs="Times New Roman"/>
          <w:sz w:val="28"/>
          <w:szCs w:val="28"/>
        </w:rPr>
        <w:t xml:space="preserve"> и органах</w:t>
      </w:r>
      <w:r w:rsidR="002D3156" w:rsidRPr="00FB37CC">
        <w:rPr>
          <w:rFonts w:ascii="Times New Roman" w:hAnsi="Times New Roman" w:cs="Times New Roman"/>
          <w:sz w:val="28"/>
          <w:szCs w:val="28"/>
        </w:rPr>
        <w:t xml:space="preserve"> при сепсис</w:t>
      </w:r>
      <w:r w:rsidR="00DC5D75">
        <w:rPr>
          <w:rFonts w:ascii="Times New Roman" w:hAnsi="Times New Roman" w:cs="Times New Roman"/>
          <w:sz w:val="28"/>
          <w:szCs w:val="28"/>
        </w:rPr>
        <w:t>-</w:t>
      </w:r>
      <w:r w:rsidR="002D3156" w:rsidRPr="00FB37CC">
        <w:rPr>
          <w:rFonts w:ascii="Times New Roman" w:hAnsi="Times New Roman" w:cs="Times New Roman"/>
          <w:sz w:val="28"/>
          <w:szCs w:val="28"/>
        </w:rPr>
        <w:t xml:space="preserve">ассоциируемой мультиорганной </w:t>
      </w:r>
      <w:r w:rsidR="002D3156" w:rsidRPr="00FB37CC">
        <w:rPr>
          <w:rFonts w:ascii="Times New Roman" w:hAnsi="Times New Roman" w:cs="Times New Roman"/>
          <w:sz w:val="28"/>
          <w:szCs w:val="28"/>
        </w:rPr>
        <w:lastRenderedPageBreak/>
        <w:t xml:space="preserve">недостаточности </w:t>
      </w:r>
      <w:r w:rsidR="002C2CAF" w:rsidRPr="00FB37CC">
        <w:rPr>
          <w:rFonts w:ascii="Times New Roman" w:hAnsi="Times New Roman" w:cs="Times New Roman"/>
          <w:sz w:val="28"/>
          <w:szCs w:val="28"/>
        </w:rPr>
        <w:t xml:space="preserve">митохондрии имеют ключевую роль в патогенезе </w:t>
      </w:r>
      <w:r w:rsidR="004C5DEF" w:rsidRPr="00FB37CC">
        <w:rPr>
          <w:rFonts w:ascii="Times New Roman" w:hAnsi="Times New Roman" w:cs="Times New Roman"/>
          <w:sz w:val="28"/>
          <w:szCs w:val="28"/>
        </w:rPr>
        <w:t>ОП</w:t>
      </w:r>
      <w:r w:rsidR="004C5DEF">
        <w:rPr>
          <w:rFonts w:ascii="Times New Roman" w:hAnsi="Times New Roman" w:cs="Times New Roman"/>
          <w:sz w:val="28"/>
          <w:szCs w:val="28"/>
        </w:rPr>
        <w:t>Н</w:t>
      </w:r>
      <w:r w:rsidR="004C5DEF" w:rsidRPr="00FB37CC">
        <w:rPr>
          <w:rFonts w:ascii="Times New Roman" w:hAnsi="Times New Roman" w:cs="Times New Roman"/>
          <w:sz w:val="28"/>
          <w:szCs w:val="28"/>
        </w:rPr>
        <w:t xml:space="preserve"> </w:t>
      </w:r>
      <w:r w:rsidR="002C2CAF" w:rsidRPr="00FB37CC">
        <w:rPr>
          <w:rFonts w:ascii="Times New Roman" w:hAnsi="Times New Roman" w:cs="Times New Roman"/>
          <w:sz w:val="28"/>
          <w:szCs w:val="28"/>
        </w:rPr>
        <w:t xml:space="preserve">в МОД. Для поддержания ренального гомеостаза необходимы здоровые митохондрии. Однако, при сепсисе, как известно, возникает митохондриальная недостаточность </w:t>
      </w:r>
      <w:r w:rsidR="00754012" w:rsidRPr="00FB37CC">
        <w:rPr>
          <w:rFonts w:ascii="Times New Roman" w:hAnsi="Times New Roman" w:cs="Times New Roman"/>
          <w:sz w:val="28"/>
          <w:szCs w:val="28"/>
        </w:rPr>
        <w:t>и в почках происходит истощение продуцируемых АТФ и повышение уровня активных форм кислорода, что нарушает клеточный гомеостаз и развивает почечную дисфункцию. Последние, в свою очередь, повреждают митохондриальные белки и ДНК в печени и сердце у крыс и возникает так называемый «порочный круг» [</w:t>
      </w:r>
      <w:r w:rsidR="00697036">
        <w:rPr>
          <w:rFonts w:ascii="Times New Roman" w:hAnsi="Times New Roman" w:cs="Times New Roman"/>
          <w:sz w:val="28"/>
          <w:szCs w:val="28"/>
        </w:rPr>
        <w:t>51</w:t>
      </w:r>
      <w:r w:rsidR="00754012" w:rsidRPr="00FB37CC">
        <w:rPr>
          <w:rFonts w:ascii="Times New Roman" w:hAnsi="Times New Roman" w:cs="Times New Roman"/>
          <w:sz w:val="28"/>
          <w:szCs w:val="28"/>
        </w:rPr>
        <w:t xml:space="preserve">]. </w:t>
      </w:r>
      <w:r w:rsidR="00EB59B9" w:rsidRPr="00FB37CC">
        <w:rPr>
          <w:rFonts w:ascii="Times New Roman" w:hAnsi="Times New Roman" w:cs="Times New Roman"/>
          <w:sz w:val="28"/>
          <w:szCs w:val="28"/>
        </w:rPr>
        <w:t xml:space="preserve">Одни из первых маркеров повреждения почек при мультиорганной дисфункции являются </w:t>
      </w:r>
      <w:r w:rsidR="00EB59B9" w:rsidRPr="00FB37CC">
        <w:rPr>
          <w:rFonts w:ascii="Times New Roman" w:hAnsi="Times New Roman" w:cs="Times New Roman"/>
          <w:sz w:val="28"/>
          <w:szCs w:val="28"/>
          <w:lang w:val="en-US"/>
        </w:rPr>
        <w:t>NGAL</w:t>
      </w:r>
      <w:r w:rsidR="00F046E0" w:rsidRPr="00C70033">
        <w:rPr>
          <w:rFonts w:ascii="Times New Roman" w:hAnsi="Times New Roman" w:cs="Times New Roman"/>
          <w:sz w:val="28"/>
          <w:szCs w:val="28"/>
        </w:rPr>
        <w:t xml:space="preserve"> (</w:t>
      </w:r>
      <w:r w:rsidR="00F046E0" w:rsidRPr="00F046E0">
        <w:rPr>
          <w:rFonts w:ascii="Times New Roman" w:hAnsi="Times New Roman" w:cs="Times New Roman"/>
          <w:sz w:val="28"/>
          <w:szCs w:val="28"/>
        </w:rPr>
        <w:t>Neutrophil Gelatinase</w:t>
      </w:r>
      <w:r w:rsidR="00DC5D75">
        <w:rPr>
          <w:rFonts w:ascii="Times New Roman" w:hAnsi="Times New Roman" w:cs="Times New Roman"/>
          <w:sz w:val="28"/>
          <w:szCs w:val="28"/>
        </w:rPr>
        <w:t>-</w:t>
      </w:r>
      <w:r w:rsidR="00F046E0" w:rsidRPr="00F046E0">
        <w:rPr>
          <w:rFonts w:ascii="Times New Roman" w:hAnsi="Times New Roman" w:cs="Times New Roman"/>
          <w:sz w:val="28"/>
          <w:szCs w:val="28"/>
        </w:rPr>
        <w:t>Associated Lipocalin</w:t>
      </w:r>
      <w:r w:rsidR="00F046E0" w:rsidRPr="00C70033">
        <w:rPr>
          <w:rFonts w:ascii="Times New Roman" w:hAnsi="Times New Roman" w:cs="Times New Roman"/>
          <w:sz w:val="28"/>
          <w:szCs w:val="28"/>
        </w:rPr>
        <w:t>)</w:t>
      </w:r>
      <w:r w:rsidR="00EB59B9" w:rsidRPr="00FB37CC">
        <w:rPr>
          <w:rFonts w:ascii="Times New Roman" w:hAnsi="Times New Roman" w:cs="Times New Roman"/>
          <w:sz w:val="28"/>
          <w:szCs w:val="28"/>
        </w:rPr>
        <w:t xml:space="preserve"> </w:t>
      </w:r>
      <w:r w:rsidR="00754968">
        <w:rPr>
          <w:rFonts w:ascii="Times New Roman" w:hAnsi="Times New Roman" w:cs="Times New Roman"/>
          <w:sz w:val="28"/>
          <w:szCs w:val="28"/>
        </w:rPr>
        <w:t>—</w:t>
      </w:r>
      <w:r w:rsidR="00EB59B9" w:rsidRPr="00FB37CC">
        <w:rPr>
          <w:rFonts w:ascii="Times New Roman" w:hAnsi="Times New Roman" w:cs="Times New Roman"/>
          <w:sz w:val="28"/>
          <w:szCs w:val="28"/>
        </w:rPr>
        <w:t xml:space="preserve">  липокалин, связанный с желатиназой нейтрофилов – является одним из первых индикаторов повреждения почек и активируется в ответ на повышенный уровень активных форм кислорода. Так же он активируется антиоксидантные защитные механизмы, активируя </w:t>
      </w:r>
      <w:r w:rsidR="00EB59B9" w:rsidRPr="00FB37CC">
        <w:rPr>
          <w:rFonts w:ascii="Times New Roman" w:hAnsi="Times New Roman" w:cs="Times New Roman"/>
          <w:sz w:val="28"/>
          <w:szCs w:val="28"/>
          <w:lang w:val="en-US"/>
        </w:rPr>
        <w:t>mnSOD</w:t>
      </w:r>
      <w:r w:rsidR="00F046E0" w:rsidRPr="00C70033">
        <w:rPr>
          <w:rFonts w:ascii="Times New Roman" w:hAnsi="Times New Roman" w:cs="Times New Roman"/>
          <w:sz w:val="28"/>
          <w:szCs w:val="28"/>
        </w:rPr>
        <w:t xml:space="preserve"> (</w:t>
      </w:r>
      <w:r w:rsidR="00F046E0" w:rsidRPr="00F046E0">
        <w:rPr>
          <w:rFonts w:ascii="Times New Roman" w:hAnsi="Times New Roman" w:cs="Times New Roman"/>
          <w:sz w:val="28"/>
          <w:szCs w:val="28"/>
        </w:rPr>
        <w:t>Manganese Superoxide Dismutase</w:t>
      </w:r>
      <w:r w:rsidR="00F046E0" w:rsidRPr="00C70033">
        <w:rPr>
          <w:rFonts w:ascii="Times New Roman" w:hAnsi="Times New Roman" w:cs="Times New Roman"/>
          <w:sz w:val="28"/>
          <w:szCs w:val="28"/>
        </w:rPr>
        <w:t>)</w:t>
      </w:r>
      <w:r w:rsidR="00EB59B9" w:rsidRPr="00FB37CC">
        <w:rPr>
          <w:rFonts w:ascii="Times New Roman" w:hAnsi="Times New Roman" w:cs="Times New Roman"/>
          <w:sz w:val="28"/>
          <w:szCs w:val="28"/>
        </w:rPr>
        <w:t xml:space="preserve"> – супероксиддисмутазу марганца. В статье </w:t>
      </w:r>
      <w:r w:rsidR="008F16DC" w:rsidRPr="00FB37CC">
        <w:rPr>
          <w:rFonts w:ascii="Times New Roman" w:hAnsi="Times New Roman" w:cs="Times New Roman"/>
          <w:color w:val="000000" w:themeColor="text1"/>
          <w:sz w:val="28"/>
          <w:szCs w:val="28"/>
          <w:lang w:val="en-US"/>
        </w:rPr>
        <w:t>Elisabeth</w:t>
      </w:r>
      <w:r w:rsidR="008F16DC" w:rsidRPr="00FB37CC">
        <w:rPr>
          <w:rFonts w:ascii="Times New Roman" w:hAnsi="Times New Roman" w:cs="Times New Roman"/>
          <w:color w:val="000000" w:themeColor="text1"/>
          <w:sz w:val="28"/>
          <w:szCs w:val="28"/>
        </w:rPr>
        <w:t xml:space="preserve"> </w:t>
      </w:r>
      <w:r w:rsidR="008F16DC" w:rsidRPr="00FB37CC">
        <w:rPr>
          <w:rFonts w:ascii="Times New Roman" w:hAnsi="Times New Roman" w:cs="Times New Roman"/>
          <w:color w:val="000000" w:themeColor="text1"/>
          <w:sz w:val="28"/>
          <w:szCs w:val="28"/>
          <w:lang w:val="en-US"/>
        </w:rPr>
        <w:t>C</w:t>
      </w:r>
      <w:r w:rsidR="008F16DC" w:rsidRPr="00FB37CC">
        <w:rPr>
          <w:rFonts w:ascii="Times New Roman" w:hAnsi="Times New Roman" w:cs="Times New Roman"/>
          <w:color w:val="000000" w:themeColor="text1"/>
          <w:sz w:val="28"/>
          <w:szCs w:val="28"/>
        </w:rPr>
        <w:t xml:space="preserve">. </w:t>
      </w:r>
      <w:r w:rsidR="008F16DC" w:rsidRPr="00FB37CC">
        <w:rPr>
          <w:rFonts w:ascii="Times New Roman" w:hAnsi="Times New Roman" w:cs="Times New Roman"/>
          <w:color w:val="000000" w:themeColor="text1"/>
          <w:sz w:val="28"/>
          <w:szCs w:val="28"/>
          <w:lang w:val="en-US"/>
        </w:rPr>
        <w:t>van</w:t>
      </w:r>
      <w:r w:rsidR="008F16DC" w:rsidRPr="00FB37CC">
        <w:rPr>
          <w:rFonts w:ascii="Times New Roman" w:hAnsi="Times New Roman" w:cs="Times New Roman"/>
          <w:color w:val="000000" w:themeColor="text1"/>
          <w:sz w:val="28"/>
          <w:szCs w:val="28"/>
        </w:rPr>
        <w:t xml:space="preserve"> </w:t>
      </w:r>
      <w:r w:rsidR="008F16DC" w:rsidRPr="00FB37CC">
        <w:rPr>
          <w:rFonts w:ascii="Times New Roman" w:hAnsi="Times New Roman" w:cs="Times New Roman"/>
          <w:color w:val="000000" w:themeColor="text1"/>
          <w:sz w:val="28"/>
          <w:szCs w:val="28"/>
          <w:lang w:val="en-US"/>
        </w:rPr>
        <w:t>der</w:t>
      </w:r>
      <w:r w:rsidR="008F16DC" w:rsidRPr="00FB37CC">
        <w:rPr>
          <w:rFonts w:ascii="Times New Roman" w:hAnsi="Times New Roman" w:cs="Times New Roman"/>
          <w:color w:val="000000" w:themeColor="text1"/>
          <w:sz w:val="28"/>
          <w:szCs w:val="28"/>
        </w:rPr>
        <w:t xml:space="preserve"> </w:t>
      </w:r>
      <w:r w:rsidR="008F16DC" w:rsidRPr="00FB37CC">
        <w:rPr>
          <w:rFonts w:ascii="Times New Roman" w:hAnsi="Times New Roman" w:cs="Times New Roman"/>
          <w:color w:val="000000" w:themeColor="text1"/>
          <w:sz w:val="28"/>
          <w:szCs w:val="28"/>
          <w:lang w:val="en-US"/>
        </w:rPr>
        <w:t>Slikke</w:t>
      </w:r>
      <w:r w:rsidR="008F16DC" w:rsidRPr="00FB37CC">
        <w:rPr>
          <w:rFonts w:ascii="Times New Roman" w:hAnsi="Times New Roman" w:cs="Times New Roman"/>
          <w:sz w:val="28"/>
          <w:szCs w:val="28"/>
          <w:lang w:val="en-US"/>
        </w:rPr>
        <w:t>et</w:t>
      </w:r>
      <w:r w:rsidR="008F16DC" w:rsidRPr="00FB37CC">
        <w:rPr>
          <w:rFonts w:ascii="Times New Roman" w:hAnsi="Times New Roman" w:cs="Times New Roman"/>
          <w:sz w:val="28"/>
          <w:szCs w:val="28"/>
        </w:rPr>
        <w:t xml:space="preserve"> </w:t>
      </w:r>
      <w:r w:rsidR="008F16DC" w:rsidRPr="00FB37CC">
        <w:rPr>
          <w:rFonts w:ascii="Times New Roman" w:hAnsi="Times New Roman" w:cs="Times New Roman"/>
          <w:sz w:val="28"/>
          <w:szCs w:val="28"/>
          <w:lang w:val="en-US"/>
        </w:rPr>
        <w:t>al</w:t>
      </w:r>
      <w:r w:rsidR="008F16DC" w:rsidRPr="00FB37CC">
        <w:rPr>
          <w:rFonts w:ascii="Times New Roman" w:hAnsi="Times New Roman" w:cs="Times New Roman"/>
          <w:sz w:val="28"/>
          <w:szCs w:val="28"/>
        </w:rPr>
        <w:t xml:space="preserve">. </w:t>
      </w:r>
      <w:r w:rsidR="00EB59B9" w:rsidRPr="00FB37CC">
        <w:rPr>
          <w:rFonts w:ascii="Times New Roman" w:hAnsi="Times New Roman" w:cs="Times New Roman"/>
          <w:sz w:val="28"/>
          <w:szCs w:val="28"/>
        </w:rPr>
        <w:t xml:space="preserve">описывается найденная положительная корреляция между </w:t>
      </w:r>
      <w:r w:rsidR="00EB59B9" w:rsidRPr="00FB37CC">
        <w:rPr>
          <w:rFonts w:ascii="Times New Roman" w:hAnsi="Times New Roman" w:cs="Times New Roman"/>
          <w:sz w:val="28"/>
          <w:szCs w:val="28"/>
          <w:lang w:val="en-US"/>
        </w:rPr>
        <w:t>NGAL</w:t>
      </w:r>
      <w:r w:rsidR="00EB59B9" w:rsidRPr="00FB37CC">
        <w:rPr>
          <w:rFonts w:ascii="Times New Roman" w:hAnsi="Times New Roman" w:cs="Times New Roman"/>
          <w:sz w:val="28"/>
          <w:szCs w:val="28"/>
        </w:rPr>
        <w:t xml:space="preserve"> и </w:t>
      </w:r>
      <w:r w:rsidR="00EB59B9" w:rsidRPr="00FB37CC">
        <w:rPr>
          <w:rFonts w:ascii="Times New Roman" w:hAnsi="Times New Roman" w:cs="Times New Roman"/>
          <w:sz w:val="28"/>
          <w:szCs w:val="28"/>
          <w:lang w:val="en-US"/>
        </w:rPr>
        <w:t>mnSOD</w:t>
      </w:r>
      <w:r w:rsidR="00EB59B9" w:rsidRPr="00FB37CC">
        <w:rPr>
          <w:rFonts w:ascii="Times New Roman" w:hAnsi="Times New Roman" w:cs="Times New Roman"/>
          <w:sz w:val="28"/>
          <w:szCs w:val="28"/>
        </w:rPr>
        <w:t xml:space="preserve">, а </w:t>
      </w:r>
      <w:r w:rsidR="004C5DEF" w:rsidRPr="00FB37CC">
        <w:rPr>
          <w:rFonts w:ascii="Times New Roman" w:hAnsi="Times New Roman" w:cs="Times New Roman"/>
          <w:sz w:val="28"/>
          <w:szCs w:val="28"/>
        </w:rPr>
        <w:t>также</w:t>
      </w:r>
      <w:r w:rsidR="00EB59B9" w:rsidRPr="00FB37CC">
        <w:rPr>
          <w:rFonts w:ascii="Times New Roman" w:hAnsi="Times New Roman" w:cs="Times New Roman"/>
          <w:sz w:val="28"/>
          <w:szCs w:val="28"/>
        </w:rPr>
        <w:t xml:space="preserve"> повышенное производство </w:t>
      </w:r>
      <w:r w:rsidR="00EB59B9" w:rsidRPr="00FB37CC">
        <w:rPr>
          <w:rFonts w:ascii="Times New Roman" w:hAnsi="Times New Roman" w:cs="Times New Roman"/>
          <w:sz w:val="28"/>
          <w:szCs w:val="28"/>
          <w:lang w:val="en-US"/>
        </w:rPr>
        <w:t>mnSOD</w:t>
      </w:r>
      <w:r w:rsidR="00EB59B9" w:rsidRPr="00FB37CC">
        <w:rPr>
          <w:rFonts w:ascii="Times New Roman" w:hAnsi="Times New Roman" w:cs="Times New Roman"/>
          <w:sz w:val="28"/>
          <w:szCs w:val="28"/>
        </w:rPr>
        <w:t xml:space="preserve"> у пациентов с ОПН при сепсис</w:t>
      </w:r>
      <w:r w:rsidR="00DC5D75">
        <w:rPr>
          <w:rFonts w:ascii="Times New Roman" w:hAnsi="Times New Roman" w:cs="Times New Roman"/>
          <w:sz w:val="28"/>
          <w:szCs w:val="28"/>
        </w:rPr>
        <w:t>-</w:t>
      </w:r>
      <w:r w:rsidR="00EB59B9" w:rsidRPr="00FB37CC">
        <w:rPr>
          <w:rFonts w:ascii="Times New Roman" w:hAnsi="Times New Roman" w:cs="Times New Roman"/>
          <w:sz w:val="28"/>
          <w:szCs w:val="28"/>
        </w:rPr>
        <w:t>ассоциированной мультиорганной недостаточности</w:t>
      </w:r>
      <w:r w:rsidR="00697036">
        <w:rPr>
          <w:rFonts w:ascii="Times New Roman" w:hAnsi="Times New Roman" w:cs="Times New Roman"/>
          <w:sz w:val="28"/>
          <w:szCs w:val="28"/>
        </w:rPr>
        <w:t>.</w:t>
      </w:r>
      <w:r w:rsidR="00EB59B9" w:rsidRPr="00FB37CC">
        <w:rPr>
          <w:rFonts w:ascii="Times New Roman" w:hAnsi="Times New Roman" w:cs="Times New Roman"/>
          <w:sz w:val="28"/>
          <w:szCs w:val="28"/>
        </w:rPr>
        <w:t xml:space="preserve"> Еще один признак вовлеченности почек в процесс МО</w:t>
      </w:r>
      <w:r w:rsidR="004C5DEF" w:rsidRPr="00FB37CC">
        <w:rPr>
          <w:rFonts w:ascii="Times New Roman" w:hAnsi="Times New Roman" w:cs="Times New Roman"/>
          <w:sz w:val="28"/>
          <w:szCs w:val="28"/>
        </w:rPr>
        <w:t>Д</w:t>
      </w:r>
      <w:r w:rsidR="00EB59B9" w:rsidRPr="00FB37CC">
        <w:rPr>
          <w:rFonts w:ascii="Times New Roman" w:hAnsi="Times New Roman" w:cs="Times New Roman"/>
          <w:sz w:val="28"/>
          <w:szCs w:val="28"/>
        </w:rPr>
        <w:t xml:space="preserve"> при сепсисе – это </w:t>
      </w:r>
      <w:r w:rsidR="00374182" w:rsidRPr="00FB37CC">
        <w:rPr>
          <w:rFonts w:ascii="Times New Roman" w:hAnsi="Times New Roman" w:cs="Times New Roman"/>
          <w:sz w:val="28"/>
          <w:szCs w:val="28"/>
        </w:rPr>
        <w:t>повышенная экспрессия HIF1α</w:t>
      </w:r>
      <w:r w:rsidR="00F046E0">
        <w:rPr>
          <w:rFonts w:ascii="Times New Roman" w:hAnsi="Times New Roman" w:cs="Times New Roman"/>
          <w:sz w:val="28"/>
          <w:szCs w:val="28"/>
        </w:rPr>
        <w:t xml:space="preserve"> (</w:t>
      </w:r>
      <w:r w:rsidR="00F046E0" w:rsidRPr="00F046E0">
        <w:rPr>
          <w:rFonts w:ascii="Times New Roman" w:hAnsi="Times New Roman" w:cs="Times New Roman"/>
          <w:sz w:val="28"/>
          <w:szCs w:val="28"/>
        </w:rPr>
        <w:t>Hypoxia</w:t>
      </w:r>
      <w:r w:rsidR="00754968">
        <w:rPr>
          <w:rFonts w:ascii="Times New Roman" w:hAnsi="Times New Roman" w:cs="Times New Roman"/>
          <w:sz w:val="28"/>
          <w:szCs w:val="28"/>
        </w:rPr>
        <w:t>-</w:t>
      </w:r>
      <w:r w:rsidR="00F046E0" w:rsidRPr="00F046E0">
        <w:rPr>
          <w:rFonts w:ascii="Times New Roman" w:hAnsi="Times New Roman" w:cs="Times New Roman"/>
          <w:sz w:val="28"/>
          <w:szCs w:val="28"/>
        </w:rPr>
        <w:t>Inducible Factor 1</w:t>
      </w:r>
      <w:r w:rsidR="00754968">
        <w:rPr>
          <w:rFonts w:ascii="Times New Roman" w:hAnsi="Times New Roman" w:cs="Times New Roman"/>
          <w:sz w:val="28"/>
          <w:szCs w:val="28"/>
        </w:rPr>
        <w:t>-</w:t>
      </w:r>
      <w:r w:rsidR="00F046E0" w:rsidRPr="00F046E0">
        <w:rPr>
          <w:rFonts w:ascii="Times New Roman" w:hAnsi="Times New Roman" w:cs="Times New Roman"/>
          <w:sz w:val="28"/>
          <w:szCs w:val="28"/>
        </w:rPr>
        <w:t>alpha</w:t>
      </w:r>
      <w:r w:rsidR="00F046E0">
        <w:rPr>
          <w:rFonts w:ascii="Times New Roman" w:hAnsi="Times New Roman" w:cs="Times New Roman"/>
          <w:sz w:val="28"/>
          <w:szCs w:val="28"/>
        </w:rPr>
        <w:t>)</w:t>
      </w:r>
      <w:r w:rsidR="00374182" w:rsidRPr="00FB37CC">
        <w:rPr>
          <w:rFonts w:ascii="Times New Roman" w:hAnsi="Times New Roman" w:cs="Times New Roman"/>
          <w:sz w:val="28"/>
          <w:szCs w:val="28"/>
        </w:rPr>
        <w:t xml:space="preserve">, которая появляется при окислительном стрессе и переключает митохондрию с аэробного дыхания на анаэробный, тем самым снижая проявления окислительного стресса. Кроме того, в </w:t>
      </w:r>
      <w:r w:rsidR="004C5DEF">
        <w:rPr>
          <w:rFonts w:ascii="Times New Roman" w:hAnsi="Times New Roman" w:cs="Times New Roman"/>
          <w:sz w:val="28"/>
          <w:szCs w:val="28"/>
        </w:rPr>
        <w:t>одной из</w:t>
      </w:r>
      <w:r w:rsidR="004C5DEF" w:rsidRPr="00FB37CC">
        <w:rPr>
          <w:rFonts w:ascii="Times New Roman" w:hAnsi="Times New Roman" w:cs="Times New Roman"/>
          <w:sz w:val="28"/>
          <w:szCs w:val="28"/>
        </w:rPr>
        <w:t xml:space="preserve"> </w:t>
      </w:r>
      <w:r w:rsidR="00374182" w:rsidRPr="00FB37CC">
        <w:rPr>
          <w:rFonts w:ascii="Times New Roman" w:hAnsi="Times New Roman" w:cs="Times New Roman"/>
          <w:sz w:val="28"/>
          <w:szCs w:val="28"/>
        </w:rPr>
        <w:t>работ найден</w:t>
      </w:r>
      <w:r w:rsidR="004C5DEF">
        <w:rPr>
          <w:rFonts w:ascii="Times New Roman" w:hAnsi="Times New Roman" w:cs="Times New Roman"/>
          <w:sz w:val="28"/>
          <w:szCs w:val="28"/>
        </w:rPr>
        <w:t xml:space="preserve">а </w:t>
      </w:r>
      <w:r w:rsidR="00374182" w:rsidRPr="00FB37CC">
        <w:rPr>
          <w:rFonts w:ascii="Times New Roman" w:hAnsi="Times New Roman" w:cs="Times New Roman"/>
          <w:sz w:val="28"/>
          <w:szCs w:val="28"/>
        </w:rPr>
        <w:t>корреляция между количеством поврежденной мтДНК в септической почке, который так же повреждается под воздействием активных форм кислорода в большом количестве</w:t>
      </w:r>
      <w:r w:rsidR="00697036">
        <w:rPr>
          <w:rFonts w:ascii="Times New Roman" w:hAnsi="Times New Roman" w:cs="Times New Roman"/>
          <w:sz w:val="28"/>
          <w:szCs w:val="28"/>
        </w:rPr>
        <w:t xml:space="preserve"> </w:t>
      </w:r>
      <w:r w:rsidR="00697036" w:rsidRPr="00FB37CC">
        <w:rPr>
          <w:rFonts w:ascii="Times New Roman" w:hAnsi="Times New Roman" w:cs="Times New Roman"/>
          <w:sz w:val="28"/>
          <w:szCs w:val="28"/>
        </w:rPr>
        <w:t>[</w:t>
      </w:r>
      <w:r w:rsidR="00697036">
        <w:rPr>
          <w:rFonts w:ascii="Times New Roman" w:hAnsi="Times New Roman" w:cs="Times New Roman"/>
          <w:sz w:val="28"/>
          <w:szCs w:val="28"/>
        </w:rPr>
        <w:t>52</w:t>
      </w:r>
      <w:r w:rsidR="00697036" w:rsidRPr="00FB37CC">
        <w:rPr>
          <w:rFonts w:ascii="Times New Roman" w:hAnsi="Times New Roman" w:cs="Times New Roman"/>
          <w:sz w:val="28"/>
          <w:szCs w:val="28"/>
        </w:rPr>
        <w:t>]</w:t>
      </w:r>
      <w:r w:rsidR="00697036">
        <w:rPr>
          <w:rFonts w:ascii="Times New Roman" w:hAnsi="Times New Roman" w:cs="Times New Roman"/>
          <w:sz w:val="28"/>
          <w:szCs w:val="28"/>
        </w:rPr>
        <w:t>.</w:t>
      </w:r>
      <w:r w:rsidR="00697036" w:rsidRPr="00FB37CC">
        <w:rPr>
          <w:rFonts w:ascii="Times New Roman" w:hAnsi="Times New Roman" w:cs="Times New Roman"/>
          <w:sz w:val="28"/>
          <w:szCs w:val="28"/>
        </w:rPr>
        <w:t xml:space="preserve"> </w:t>
      </w:r>
      <w:r w:rsidR="00374182" w:rsidRPr="00FB37CC">
        <w:rPr>
          <w:rFonts w:ascii="Times New Roman" w:hAnsi="Times New Roman" w:cs="Times New Roman"/>
          <w:sz w:val="28"/>
          <w:szCs w:val="28"/>
        </w:rPr>
        <w:t xml:space="preserve"> </w:t>
      </w:r>
    </w:p>
    <w:p w14:paraId="3F1ADFD2" w14:textId="77777777" w:rsidR="00C04ADF" w:rsidRPr="00FB37CC" w:rsidRDefault="00C04ADF" w:rsidP="00B71B68">
      <w:pPr>
        <w:spacing w:after="0" w:line="240" w:lineRule="auto"/>
        <w:ind w:firstLine="709"/>
        <w:jc w:val="both"/>
        <w:rPr>
          <w:rFonts w:ascii="Times New Roman" w:hAnsi="Times New Roman" w:cs="Times New Roman"/>
          <w:sz w:val="28"/>
          <w:szCs w:val="28"/>
        </w:rPr>
      </w:pPr>
    </w:p>
    <w:p w14:paraId="7FDD6833" w14:textId="11B240FA" w:rsidR="00271ABE"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1.1.</w:t>
      </w:r>
      <w:r w:rsidR="003549FE" w:rsidRPr="00F677CB">
        <w:rPr>
          <w:rFonts w:ascii="Times New Roman" w:hAnsi="Times New Roman" w:cs="Times New Roman"/>
          <w:sz w:val="28"/>
          <w:szCs w:val="28"/>
        </w:rPr>
        <w:t>8</w:t>
      </w:r>
      <w:r w:rsidRPr="00F677CB">
        <w:rPr>
          <w:rFonts w:ascii="Times New Roman" w:hAnsi="Times New Roman" w:cs="Times New Roman"/>
          <w:sz w:val="28"/>
          <w:szCs w:val="28"/>
        </w:rPr>
        <w:t xml:space="preserve"> </w:t>
      </w:r>
      <w:r w:rsidR="00271ABE" w:rsidRPr="00F677CB">
        <w:rPr>
          <w:rFonts w:ascii="Times New Roman" w:hAnsi="Times New Roman" w:cs="Times New Roman"/>
          <w:sz w:val="28"/>
          <w:szCs w:val="28"/>
        </w:rPr>
        <w:t>Дисфунк</w:t>
      </w:r>
      <w:r w:rsidR="00F677CB" w:rsidRPr="00F677CB">
        <w:rPr>
          <w:rFonts w:ascii="Times New Roman" w:hAnsi="Times New Roman" w:cs="Times New Roman"/>
          <w:sz w:val="28"/>
          <w:szCs w:val="28"/>
        </w:rPr>
        <w:t>ция желудочно</w:t>
      </w:r>
      <w:r w:rsidR="00DC5D75">
        <w:rPr>
          <w:rFonts w:ascii="Times New Roman" w:hAnsi="Times New Roman" w:cs="Times New Roman"/>
          <w:sz w:val="28"/>
          <w:szCs w:val="28"/>
        </w:rPr>
        <w:t>-</w:t>
      </w:r>
      <w:r w:rsidR="00F677CB" w:rsidRPr="00F677CB">
        <w:rPr>
          <w:rFonts w:ascii="Times New Roman" w:hAnsi="Times New Roman" w:cs="Times New Roman"/>
          <w:sz w:val="28"/>
          <w:szCs w:val="28"/>
        </w:rPr>
        <w:t>кишечного тракта</w:t>
      </w:r>
    </w:p>
    <w:p w14:paraId="6BF358CC" w14:textId="2D767818" w:rsidR="00206299" w:rsidRPr="00FB37CC" w:rsidRDefault="00DA5B3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Желудочно</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кишечная дисфункция является ключевым компонентом множественной органной дисфункции, поскольку она тесно связана с ишемическими и реперфузионными повреждениями, а также с системным воспалением, играющим центральную роль в прогрессировании данного синдрома. </w:t>
      </w:r>
      <w:r w:rsidR="009232DF" w:rsidRPr="00FB37CC">
        <w:rPr>
          <w:rFonts w:ascii="Times New Roman" w:hAnsi="Times New Roman" w:cs="Times New Roman"/>
          <w:sz w:val="28"/>
          <w:szCs w:val="28"/>
        </w:rPr>
        <w:t>В 1986 году Дж. Меакинсом и Дж Маршаллом выдвинута гипотеза о раз</w:t>
      </w:r>
      <w:r w:rsidRPr="00FB37CC">
        <w:rPr>
          <w:rFonts w:ascii="Times New Roman" w:hAnsi="Times New Roman" w:cs="Times New Roman"/>
          <w:sz w:val="28"/>
          <w:szCs w:val="28"/>
        </w:rPr>
        <w:t>витии МОД в результате</w:t>
      </w:r>
      <w:r w:rsidR="009232DF" w:rsidRPr="00FB37CC">
        <w:rPr>
          <w:rFonts w:ascii="Times New Roman" w:hAnsi="Times New Roman" w:cs="Times New Roman"/>
          <w:sz w:val="28"/>
          <w:szCs w:val="28"/>
        </w:rPr>
        <w:t xml:space="preserve"> изменений проницаемости кишечника</w:t>
      </w:r>
      <w:r w:rsidR="00AC7E02" w:rsidRPr="00FB37CC">
        <w:rPr>
          <w:rFonts w:ascii="Times New Roman" w:hAnsi="Times New Roman" w:cs="Times New Roman"/>
          <w:sz w:val="28"/>
          <w:szCs w:val="28"/>
        </w:rPr>
        <w:t xml:space="preserve">. </w:t>
      </w:r>
      <w:r w:rsidR="009232DF" w:rsidRPr="00FB37CC">
        <w:rPr>
          <w:rFonts w:ascii="Times New Roman" w:hAnsi="Times New Roman" w:cs="Times New Roman"/>
          <w:sz w:val="28"/>
          <w:szCs w:val="28"/>
        </w:rPr>
        <w:t xml:space="preserve">В дальнейшем эта теория нашла свое подтверждение в ходе других </w:t>
      </w:r>
      <w:r w:rsidRPr="00FB37CC">
        <w:rPr>
          <w:rFonts w:ascii="Times New Roman" w:hAnsi="Times New Roman" w:cs="Times New Roman"/>
          <w:sz w:val="28"/>
          <w:szCs w:val="28"/>
        </w:rPr>
        <w:t>научно</w:t>
      </w:r>
      <w:r w:rsidR="00754968">
        <w:rPr>
          <w:rFonts w:ascii="Times New Roman" w:hAnsi="Times New Roman" w:cs="Times New Roman"/>
          <w:sz w:val="28"/>
          <w:szCs w:val="28"/>
        </w:rPr>
        <w:t>—</w:t>
      </w:r>
      <w:r w:rsidRPr="00FB37CC">
        <w:rPr>
          <w:rFonts w:ascii="Times New Roman" w:hAnsi="Times New Roman" w:cs="Times New Roman"/>
          <w:sz w:val="28"/>
          <w:szCs w:val="28"/>
        </w:rPr>
        <w:t>популярных исследованиях [</w:t>
      </w:r>
      <w:r w:rsidR="00697036">
        <w:rPr>
          <w:rFonts w:ascii="Times New Roman" w:hAnsi="Times New Roman" w:cs="Times New Roman"/>
          <w:sz w:val="28"/>
          <w:szCs w:val="28"/>
        </w:rPr>
        <w:t>53</w:t>
      </w:r>
      <w:r w:rsidRPr="00FB37CC">
        <w:rPr>
          <w:rFonts w:ascii="Times New Roman" w:hAnsi="Times New Roman" w:cs="Times New Roman"/>
          <w:sz w:val="28"/>
          <w:szCs w:val="28"/>
        </w:rPr>
        <w:t>].</w:t>
      </w:r>
      <w:r w:rsidR="00206299" w:rsidRPr="00FB37CC">
        <w:rPr>
          <w:rFonts w:ascii="Times New Roman" w:hAnsi="Times New Roman" w:cs="Times New Roman"/>
          <w:sz w:val="28"/>
          <w:szCs w:val="28"/>
        </w:rPr>
        <w:t xml:space="preserve"> </w:t>
      </w:r>
      <w:r w:rsidR="00025A5E" w:rsidRPr="00FB37CC">
        <w:rPr>
          <w:rFonts w:ascii="Times New Roman" w:hAnsi="Times New Roman" w:cs="Times New Roman"/>
          <w:sz w:val="28"/>
          <w:szCs w:val="28"/>
        </w:rPr>
        <w:t xml:space="preserve">Основываясь на </w:t>
      </w:r>
      <w:r w:rsidR="008F16DC" w:rsidRPr="00FB37CC">
        <w:rPr>
          <w:rFonts w:ascii="Times New Roman" w:hAnsi="Times New Roman" w:cs="Times New Roman"/>
          <w:sz w:val="28"/>
          <w:szCs w:val="28"/>
        </w:rPr>
        <w:t xml:space="preserve">исследованиях </w:t>
      </w:r>
      <w:r w:rsidR="008F16DC" w:rsidRPr="00FB37CC">
        <w:rPr>
          <w:rFonts w:ascii="Times New Roman" w:hAnsi="Times New Roman" w:cs="Times New Roman"/>
          <w:sz w:val="28"/>
          <w:szCs w:val="28"/>
          <w:lang w:val="en-US"/>
        </w:rPr>
        <w:t>Carrico</w:t>
      </w:r>
      <w:r w:rsidR="008F16DC" w:rsidRPr="00FB37CC">
        <w:rPr>
          <w:rFonts w:ascii="Times New Roman" w:hAnsi="Times New Roman" w:cs="Times New Roman"/>
          <w:sz w:val="28"/>
          <w:szCs w:val="28"/>
        </w:rPr>
        <w:t xml:space="preserve"> </w:t>
      </w:r>
      <w:r w:rsidR="008F16DC" w:rsidRPr="00FB37CC">
        <w:rPr>
          <w:rFonts w:ascii="Times New Roman" w:hAnsi="Times New Roman" w:cs="Times New Roman"/>
          <w:sz w:val="28"/>
          <w:szCs w:val="28"/>
          <w:lang w:val="en-US"/>
        </w:rPr>
        <w:t>CJ</w:t>
      </w:r>
      <w:r w:rsidR="008F16DC" w:rsidRPr="00FB37CC">
        <w:rPr>
          <w:rFonts w:ascii="Times New Roman" w:hAnsi="Times New Roman" w:cs="Times New Roman"/>
          <w:sz w:val="28"/>
          <w:szCs w:val="28"/>
        </w:rPr>
        <w:t xml:space="preserve"> </w:t>
      </w:r>
      <w:r w:rsidR="00025A5E" w:rsidRPr="00FB37CC">
        <w:rPr>
          <w:rFonts w:ascii="Times New Roman" w:hAnsi="Times New Roman" w:cs="Times New Roman"/>
          <w:sz w:val="28"/>
          <w:szCs w:val="28"/>
        </w:rPr>
        <w:t xml:space="preserve">и </w:t>
      </w:r>
      <w:r w:rsidR="00DC5D75" w:rsidRPr="00FB37CC">
        <w:rPr>
          <w:rFonts w:ascii="Times New Roman" w:hAnsi="Times New Roman" w:cs="Times New Roman"/>
          <w:sz w:val="28"/>
          <w:szCs w:val="28"/>
        </w:rPr>
        <w:t>его коллег,</w:t>
      </w:r>
      <w:r w:rsidR="00025A5E" w:rsidRPr="00FB37CC">
        <w:rPr>
          <w:rFonts w:ascii="Times New Roman" w:hAnsi="Times New Roman" w:cs="Times New Roman"/>
          <w:sz w:val="28"/>
          <w:szCs w:val="28"/>
        </w:rPr>
        <w:t xml:space="preserve"> было доказано, что при мультиорганной дисфункции изменяется проницаемость кишечной стенки и увеличивается бактериальная транлокация, что приводит к системному воспалению и органной дисфункции</w:t>
      </w:r>
      <w:r w:rsidR="00D944EF">
        <w:rPr>
          <w:rFonts w:ascii="Times New Roman" w:hAnsi="Times New Roman" w:cs="Times New Roman"/>
          <w:sz w:val="28"/>
          <w:szCs w:val="28"/>
        </w:rPr>
        <w:t xml:space="preserve"> </w:t>
      </w:r>
      <w:r w:rsidR="00D944EF" w:rsidRPr="00FB37CC">
        <w:rPr>
          <w:rFonts w:ascii="Times New Roman" w:hAnsi="Times New Roman" w:cs="Times New Roman"/>
          <w:sz w:val="28"/>
          <w:szCs w:val="28"/>
        </w:rPr>
        <w:t>[</w:t>
      </w:r>
      <w:r w:rsidR="00D944EF">
        <w:rPr>
          <w:rFonts w:ascii="Times New Roman" w:hAnsi="Times New Roman" w:cs="Times New Roman"/>
          <w:sz w:val="28"/>
          <w:szCs w:val="28"/>
        </w:rPr>
        <w:t>54</w:t>
      </w:r>
      <w:r w:rsidR="00D944EF" w:rsidRPr="00FB37CC">
        <w:rPr>
          <w:rFonts w:ascii="Times New Roman" w:hAnsi="Times New Roman" w:cs="Times New Roman"/>
          <w:sz w:val="28"/>
          <w:szCs w:val="28"/>
        </w:rPr>
        <w:t>]</w:t>
      </w:r>
      <w:r w:rsidR="00025A5E" w:rsidRPr="00FB37CC">
        <w:rPr>
          <w:rFonts w:ascii="Times New Roman" w:hAnsi="Times New Roman" w:cs="Times New Roman"/>
          <w:sz w:val="28"/>
          <w:szCs w:val="28"/>
        </w:rPr>
        <w:t>.</w:t>
      </w:r>
      <w:r w:rsidR="00E24860" w:rsidRPr="00FB37CC">
        <w:rPr>
          <w:rFonts w:ascii="Times New Roman" w:hAnsi="Times New Roman" w:cs="Times New Roman"/>
          <w:sz w:val="28"/>
          <w:szCs w:val="28"/>
        </w:rPr>
        <w:t xml:space="preserve"> У пациентов в ОИТ с признаками мультиорганной недостаточности крайне опасными являются симптомы нарушения работы желудочно</w:t>
      </w:r>
      <w:r w:rsidR="00754968">
        <w:rPr>
          <w:rFonts w:ascii="Times New Roman" w:hAnsi="Times New Roman" w:cs="Times New Roman"/>
          <w:sz w:val="28"/>
          <w:szCs w:val="28"/>
        </w:rPr>
        <w:t>-</w:t>
      </w:r>
      <w:r w:rsidR="00E24860" w:rsidRPr="00FB37CC">
        <w:rPr>
          <w:rFonts w:ascii="Times New Roman" w:hAnsi="Times New Roman" w:cs="Times New Roman"/>
          <w:sz w:val="28"/>
          <w:szCs w:val="28"/>
        </w:rPr>
        <w:t>кишечного тракта: рвота, острые боли в животе, диарея, повышение интраабдоминального давления. Хотя все этим симптомы не являются смертельными, в совокупности они увеличивают смертность учитывая нарастающую недостато</w:t>
      </w:r>
      <w:r w:rsidR="008F16DC" w:rsidRPr="00FB37CC">
        <w:rPr>
          <w:rFonts w:ascii="Times New Roman" w:hAnsi="Times New Roman" w:cs="Times New Roman"/>
          <w:sz w:val="28"/>
          <w:szCs w:val="28"/>
        </w:rPr>
        <w:t xml:space="preserve">чность других органов и систем </w:t>
      </w:r>
      <w:r w:rsidR="00E24860" w:rsidRPr="00FB37CC">
        <w:rPr>
          <w:rFonts w:ascii="Times New Roman" w:hAnsi="Times New Roman" w:cs="Times New Roman"/>
          <w:sz w:val="28"/>
          <w:szCs w:val="28"/>
        </w:rPr>
        <w:t>[</w:t>
      </w:r>
      <w:r w:rsidR="00D944EF" w:rsidRPr="00C70033">
        <w:rPr>
          <w:rFonts w:ascii="Times New Roman" w:hAnsi="Times New Roman" w:cs="Times New Roman"/>
          <w:sz w:val="28"/>
          <w:szCs w:val="28"/>
        </w:rPr>
        <w:t>55</w:t>
      </w:r>
      <w:r w:rsidR="00E24860" w:rsidRPr="00FB37CC">
        <w:rPr>
          <w:rFonts w:ascii="Times New Roman" w:hAnsi="Times New Roman" w:cs="Times New Roman"/>
          <w:sz w:val="28"/>
          <w:szCs w:val="28"/>
        </w:rPr>
        <w:t xml:space="preserve">]. </w:t>
      </w:r>
      <w:r w:rsidR="00025A5E" w:rsidRPr="00FB37CC">
        <w:rPr>
          <w:rFonts w:ascii="Times New Roman" w:hAnsi="Times New Roman" w:cs="Times New Roman"/>
          <w:sz w:val="28"/>
          <w:szCs w:val="28"/>
        </w:rPr>
        <w:t xml:space="preserve">Однако, кишечная проницаемость не является </w:t>
      </w:r>
      <w:r w:rsidR="00025A5E" w:rsidRPr="00FB37CC">
        <w:rPr>
          <w:rFonts w:ascii="Times New Roman" w:hAnsi="Times New Roman" w:cs="Times New Roman"/>
          <w:sz w:val="28"/>
          <w:szCs w:val="28"/>
        </w:rPr>
        <w:lastRenderedPageBreak/>
        <w:t xml:space="preserve">единственной причиной МОД. Другой не маловажной причиной является </w:t>
      </w:r>
      <w:r w:rsidR="004C5DEF">
        <w:rPr>
          <w:rFonts w:ascii="Times New Roman" w:hAnsi="Times New Roman" w:cs="Times New Roman"/>
          <w:sz w:val="28"/>
          <w:szCs w:val="28"/>
        </w:rPr>
        <w:t xml:space="preserve">нарушения со стороны </w:t>
      </w:r>
      <w:r w:rsidR="00025A5E" w:rsidRPr="00FB37CC">
        <w:rPr>
          <w:rFonts w:ascii="Times New Roman" w:hAnsi="Times New Roman" w:cs="Times New Roman"/>
          <w:sz w:val="28"/>
          <w:szCs w:val="28"/>
        </w:rPr>
        <w:t>лимфатическ</w:t>
      </w:r>
      <w:r w:rsidR="004C5DEF">
        <w:rPr>
          <w:rFonts w:ascii="Times New Roman" w:hAnsi="Times New Roman" w:cs="Times New Roman"/>
          <w:sz w:val="28"/>
          <w:szCs w:val="28"/>
        </w:rPr>
        <w:t>ой</w:t>
      </w:r>
      <w:r w:rsidR="00025A5E" w:rsidRPr="00FB37CC">
        <w:rPr>
          <w:rFonts w:ascii="Times New Roman" w:hAnsi="Times New Roman" w:cs="Times New Roman"/>
          <w:sz w:val="28"/>
          <w:szCs w:val="28"/>
        </w:rPr>
        <w:t xml:space="preserve"> </w:t>
      </w:r>
      <w:r w:rsidR="004C5DEF" w:rsidRPr="00FB37CC">
        <w:rPr>
          <w:rFonts w:ascii="Times New Roman" w:hAnsi="Times New Roman" w:cs="Times New Roman"/>
          <w:sz w:val="28"/>
          <w:szCs w:val="28"/>
        </w:rPr>
        <w:t>систем</w:t>
      </w:r>
      <w:r w:rsidR="004C5DEF">
        <w:rPr>
          <w:rFonts w:ascii="Times New Roman" w:hAnsi="Times New Roman" w:cs="Times New Roman"/>
          <w:sz w:val="28"/>
          <w:szCs w:val="28"/>
        </w:rPr>
        <w:t>ы</w:t>
      </w:r>
      <w:r w:rsidR="004C5DEF" w:rsidRPr="00FB37CC">
        <w:rPr>
          <w:rFonts w:ascii="Times New Roman" w:hAnsi="Times New Roman" w:cs="Times New Roman"/>
          <w:sz w:val="28"/>
          <w:szCs w:val="28"/>
        </w:rPr>
        <w:t xml:space="preserve"> </w:t>
      </w:r>
      <w:r w:rsidR="00025A5E" w:rsidRPr="00FB37CC">
        <w:rPr>
          <w:rFonts w:ascii="Times New Roman" w:hAnsi="Times New Roman" w:cs="Times New Roman"/>
          <w:sz w:val="28"/>
          <w:szCs w:val="28"/>
        </w:rPr>
        <w:t>кишечника. Исследования на мышах показали, что у тех особей, которым перевязывали мезентериальный лимфатический проток, легочная дисфункция встречалась значительно реже [</w:t>
      </w:r>
      <w:r w:rsidR="00D944EF">
        <w:rPr>
          <w:rFonts w:ascii="Times New Roman" w:hAnsi="Times New Roman" w:cs="Times New Roman"/>
          <w:sz w:val="28"/>
          <w:szCs w:val="28"/>
        </w:rPr>
        <w:t>56</w:t>
      </w:r>
      <w:r w:rsidR="00025A5E" w:rsidRPr="00FB37CC">
        <w:rPr>
          <w:rFonts w:ascii="Times New Roman" w:hAnsi="Times New Roman" w:cs="Times New Roman"/>
          <w:sz w:val="28"/>
          <w:szCs w:val="28"/>
        </w:rPr>
        <w:t>]</w:t>
      </w:r>
      <w:r w:rsidR="008F16DC" w:rsidRPr="00FB37CC">
        <w:rPr>
          <w:rFonts w:ascii="Times New Roman" w:hAnsi="Times New Roman" w:cs="Times New Roman"/>
          <w:sz w:val="28"/>
          <w:szCs w:val="28"/>
        </w:rPr>
        <w:t xml:space="preserve">. </w:t>
      </w:r>
      <w:r w:rsidR="00AA3E25">
        <w:rPr>
          <w:rFonts w:ascii="Times New Roman" w:hAnsi="Times New Roman" w:cs="Times New Roman"/>
          <w:sz w:val="28"/>
          <w:szCs w:val="28"/>
        </w:rPr>
        <w:t xml:space="preserve">Важно отметить, что через </w:t>
      </w:r>
      <w:r w:rsidR="000B7541" w:rsidRPr="00FB37CC">
        <w:rPr>
          <w:rFonts w:ascii="Times New Roman" w:hAnsi="Times New Roman" w:cs="Times New Roman"/>
          <w:sz w:val="28"/>
          <w:szCs w:val="28"/>
        </w:rPr>
        <w:t xml:space="preserve">лимфу передаются не именно патогенная микрофлора, а белковые и липидные факторы, которые в свою очередь стимулируют </w:t>
      </w:r>
      <w:r w:rsidR="000B7541" w:rsidRPr="00FB37CC">
        <w:rPr>
          <w:rFonts w:ascii="Times New Roman" w:hAnsi="Times New Roman" w:cs="Times New Roman"/>
          <w:sz w:val="28"/>
          <w:szCs w:val="28"/>
          <w:lang w:val="en-US"/>
        </w:rPr>
        <w:t>Toll</w:t>
      </w:r>
      <w:r w:rsidR="00754968">
        <w:rPr>
          <w:rFonts w:ascii="Times New Roman" w:hAnsi="Times New Roman" w:cs="Times New Roman"/>
          <w:sz w:val="28"/>
          <w:szCs w:val="28"/>
        </w:rPr>
        <w:t>-</w:t>
      </w:r>
      <w:r w:rsidR="000B7541" w:rsidRPr="00FB37CC">
        <w:rPr>
          <w:rFonts w:ascii="Times New Roman" w:hAnsi="Times New Roman" w:cs="Times New Roman"/>
          <w:sz w:val="28"/>
          <w:szCs w:val="28"/>
        </w:rPr>
        <w:t>подобные рецепторы в легочной ткани, что приводит к активации восп</w:t>
      </w:r>
      <w:r w:rsidR="00D27F87" w:rsidRPr="00FB37CC">
        <w:rPr>
          <w:rFonts w:ascii="Times New Roman" w:hAnsi="Times New Roman" w:cs="Times New Roman"/>
          <w:sz w:val="28"/>
          <w:szCs w:val="28"/>
        </w:rPr>
        <w:t>алительных нейтрофилов в легких</w:t>
      </w:r>
      <w:r w:rsidR="000B7541" w:rsidRPr="00FB37CC">
        <w:rPr>
          <w:rFonts w:ascii="Times New Roman" w:hAnsi="Times New Roman" w:cs="Times New Roman"/>
          <w:sz w:val="28"/>
          <w:szCs w:val="28"/>
        </w:rPr>
        <w:t xml:space="preserve"> [</w:t>
      </w:r>
      <w:r w:rsidR="00D944EF">
        <w:rPr>
          <w:rFonts w:ascii="Times New Roman" w:hAnsi="Times New Roman" w:cs="Times New Roman"/>
          <w:sz w:val="28"/>
          <w:szCs w:val="28"/>
        </w:rPr>
        <w:t>53</w:t>
      </w:r>
      <w:r w:rsidR="000B7541" w:rsidRPr="00FB37CC">
        <w:rPr>
          <w:rFonts w:ascii="Times New Roman" w:hAnsi="Times New Roman" w:cs="Times New Roman"/>
          <w:sz w:val="28"/>
          <w:szCs w:val="28"/>
        </w:rPr>
        <w:t>]</w:t>
      </w:r>
      <w:r w:rsidR="00D27F87" w:rsidRPr="00FB37CC">
        <w:rPr>
          <w:rFonts w:ascii="Times New Roman" w:hAnsi="Times New Roman" w:cs="Times New Roman"/>
          <w:sz w:val="28"/>
          <w:szCs w:val="28"/>
        </w:rPr>
        <w:t>.</w:t>
      </w:r>
    </w:p>
    <w:p w14:paraId="71A27614" w14:textId="787B7DBC" w:rsidR="004B05E7" w:rsidRPr="00FB37CC" w:rsidRDefault="0020629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В норме у </w:t>
      </w:r>
      <w:r w:rsidR="00025A5E" w:rsidRPr="00FB37CC">
        <w:rPr>
          <w:rFonts w:ascii="Times New Roman" w:hAnsi="Times New Roman" w:cs="Times New Roman"/>
          <w:sz w:val="28"/>
          <w:szCs w:val="28"/>
        </w:rPr>
        <w:t xml:space="preserve">здорового </w:t>
      </w:r>
      <w:r w:rsidRPr="00FB37CC">
        <w:rPr>
          <w:rFonts w:ascii="Times New Roman" w:hAnsi="Times New Roman" w:cs="Times New Roman"/>
          <w:sz w:val="28"/>
          <w:szCs w:val="28"/>
        </w:rPr>
        <w:t xml:space="preserve">кишечника три составляющие: </w:t>
      </w:r>
      <w:r w:rsidR="004C5DEF">
        <w:rPr>
          <w:rFonts w:ascii="Times New Roman" w:hAnsi="Times New Roman" w:cs="Times New Roman"/>
          <w:sz w:val="28"/>
          <w:szCs w:val="28"/>
        </w:rPr>
        <w:t>о</w:t>
      </w:r>
      <w:r w:rsidR="00AC7E02" w:rsidRPr="00FB37CC">
        <w:rPr>
          <w:rFonts w:ascii="Times New Roman" w:hAnsi="Times New Roman" w:cs="Times New Roman"/>
          <w:sz w:val="28"/>
          <w:szCs w:val="28"/>
        </w:rPr>
        <w:t>днослойный эпителий клеток</w:t>
      </w:r>
      <w:r w:rsidR="004C5DEF">
        <w:rPr>
          <w:rFonts w:ascii="Times New Roman" w:hAnsi="Times New Roman" w:cs="Times New Roman"/>
          <w:sz w:val="28"/>
          <w:szCs w:val="28"/>
        </w:rPr>
        <w:t>, м</w:t>
      </w:r>
      <w:r w:rsidRPr="00FB37CC">
        <w:rPr>
          <w:rFonts w:ascii="Times New Roman" w:hAnsi="Times New Roman" w:cs="Times New Roman"/>
          <w:sz w:val="28"/>
          <w:szCs w:val="28"/>
        </w:rPr>
        <w:t>икробиом</w:t>
      </w:r>
      <w:r w:rsidR="004C5DEF">
        <w:rPr>
          <w:rFonts w:ascii="Times New Roman" w:hAnsi="Times New Roman" w:cs="Times New Roman"/>
          <w:sz w:val="28"/>
          <w:szCs w:val="28"/>
        </w:rPr>
        <w:t xml:space="preserve"> и и</w:t>
      </w:r>
      <w:r w:rsidRPr="00FB37CC">
        <w:rPr>
          <w:rFonts w:ascii="Times New Roman" w:hAnsi="Times New Roman" w:cs="Times New Roman"/>
          <w:sz w:val="28"/>
          <w:szCs w:val="28"/>
        </w:rPr>
        <w:t>ммунная система, которая позволяет соблюдать баланс между микробиомом и организмом человека</w:t>
      </w:r>
      <w:r w:rsidR="00D27F87" w:rsidRPr="00FB37CC">
        <w:rPr>
          <w:rFonts w:ascii="Times New Roman" w:hAnsi="Times New Roman" w:cs="Times New Roman"/>
          <w:sz w:val="28"/>
          <w:szCs w:val="28"/>
        </w:rPr>
        <w:t xml:space="preserve"> </w:t>
      </w:r>
      <w:r w:rsidRPr="00FB37CC">
        <w:rPr>
          <w:rFonts w:ascii="Times New Roman" w:hAnsi="Times New Roman" w:cs="Times New Roman"/>
          <w:sz w:val="28"/>
          <w:szCs w:val="28"/>
        </w:rPr>
        <w:t>[</w:t>
      </w:r>
      <w:r w:rsidR="00D944EF">
        <w:rPr>
          <w:rFonts w:ascii="Times New Roman" w:hAnsi="Times New Roman" w:cs="Times New Roman"/>
          <w:sz w:val="28"/>
          <w:szCs w:val="28"/>
        </w:rPr>
        <w:t>57</w:t>
      </w:r>
      <w:r w:rsidRPr="00FB37CC">
        <w:rPr>
          <w:rFonts w:ascii="Times New Roman" w:hAnsi="Times New Roman" w:cs="Times New Roman"/>
          <w:sz w:val="28"/>
          <w:szCs w:val="28"/>
        </w:rPr>
        <w:t>]</w:t>
      </w:r>
      <w:r w:rsidR="00D27F87" w:rsidRPr="00FB37CC">
        <w:rPr>
          <w:rFonts w:ascii="Times New Roman" w:hAnsi="Times New Roman" w:cs="Times New Roman"/>
          <w:sz w:val="28"/>
          <w:szCs w:val="28"/>
        </w:rPr>
        <w:t>.</w:t>
      </w:r>
    </w:p>
    <w:p w14:paraId="0098D3BB" w14:textId="30910610" w:rsidR="00E373E3" w:rsidRPr="00FB37CC" w:rsidRDefault="00DA5B39"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sz w:val="28"/>
          <w:szCs w:val="28"/>
        </w:rPr>
        <w:t>Одним из важных механизмов, связывающих желудочно</w:t>
      </w:r>
      <w:r w:rsidR="00754968">
        <w:rPr>
          <w:rFonts w:ascii="Times New Roman" w:hAnsi="Times New Roman" w:cs="Times New Roman"/>
          <w:sz w:val="28"/>
          <w:szCs w:val="28"/>
        </w:rPr>
        <w:t>-</w:t>
      </w:r>
      <w:r w:rsidRPr="00FB37CC">
        <w:rPr>
          <w:rFonts w:ascii="Times New Roman" w:hAnsi="Times New Roman" w:cs="Times New Roman"/>
          <w:sz w:val="28"/>
          <w:szCs w:val="28"/>
        </w:rPr>
        <w:t>кишечную дисфункцию с прогрессированием MODS, является</w:t>
      </w:r>
      <w:r w:rsidR="00AC7E02" w:rsidRPr="00FB37CC">
        <w:rPr>
          <w:rFonts w:ascii="Times New Roman" w:hAnsi="Times New Roman" w:cs="Times New Roman"/>
          <w:sz w:val="28"/>
          <w:szCs w:val="28"/>
        </w:rPr>
        <w:t xml:space="preserve"> значительное</w:t>
      </w:r>
      <w:r w:rsidRPr="00FB37CC">
        <w:rPr>
          <w:rFonts w:ascii="Times New Roman" w:hAnsi="Times New Roman" w:cs="Times New Roman"/>
          <w:sz w:val="28"/>
          <w:szCs w:val="28"/>
        </w:rPr>
        <w:t xml:space="preserve"> </w:t>
      </w:r>
      <w:r w:rsidR="00AC7E02" w:rsidRPr="00FB37CC">
        <w:rPr>
          <w:rFonts w:ascii="Times New Roman" w:hAnsi="Times New Roman" w:cs="Times New Roman"/>
          <w:sz w:val="28"/>
          <w:szCs w:val="28"/>
        </w:rPr>
        <w:t>изменение</w:t>
      </w:r>
      <w:r w:rsidRPr="00FB37CC">
        <w:rPr>
          <w:rFonts w:ascii="Times New Roman" w:hAnsi="Times New Roman" w:cs="Times New Roman"/>
          <w:sz w:val="28"/>
          <w:szCs w:val="28"/>
        </w:rPr>
        <w:t xml:space="preserve"> кишечной микробиоты, которое ведет к нарушению барьерной функции и усилению системного воспаления</w:t>
      </w:r>
      <w:r w:rsidRPr="00FB37CC">
        <w:rPr>
          <w:rFonts w:ascii="Times New Roman" w:hAnsi="Times New Roman" w:cs="Times New Roman"/>
          <w:b/>
          <w:color w:val="000000" w:themeColor="text1"/>
          <w:sz w:val="28"/>
          <w:szCs w:val="28"/>
        </w:rPr>
        <w:t xml:space="preserve">. </w:t>
      </w:r>
      <w:r w:rsidR="00271ABE" w:rsidRPr="00FB37CC">
        <w:rPr>
          <w:rFonts w:ascii="Times New Roman" w:hAnsi="Times New Roman" w:cs="Times New Roman"/>
          <w:sz w:val="28"/>
          <w:szCs w:val="28"/>
        </w:rPr>
        <w:t>Пациенты с нарушением функции ЖКТ, приводящим к затруднениям в энтеральном питании, имеют более высокий риск неадекватного метаболического восстановления, что усугубляет дисфункцию других органов.</w:t>
      </w:r>
      <w:r w:rsidRPr="00FB37CC">
        <w:rPr>
          <w:rFonts w:ascii="Times New Roman" w:hAnsi="Times New Roman" w:cs="Times New Roman"/>
          <w:b/>
          <w:color w:val="000000" w:themeColor="text1"/>
          <w:sz w:val="28"/>
          <w:szCs w:val="28"/>
        </w:rPr>
        <w:t xml:space="preserve"> </w:t>
      </w:r>
      <w:r w:rsidRPr="00FB37CC">
        <w:rPr>
          <w:rFonts w:ascii="Times New Roman" w:hAnsi="Times New Roman" w:cs="Times New Roman"/>
          <w:color w:val="000000" w:themeColor="text1"/>
          <w:sz w:val="28"/>
          <w:szCs w:val="28"/>
        </w:rPr>
        <w:t xml:space="preserve">В микробиоме кишечника столько же клеток, сколько и в организме в целом, это своеобразный «организм в организме» человека, который населен комменсальными организмами </w:t>
      </w:r>
      <w:r w:rsidR="00572246" w:rsidRPr="00FB37CC">
        <w:rPr>
          <w:rFonts w:ascii="Times New Roman" w:hAnsi="Times New Roman" w:cs="Times New Roman"/>
          <w:color w:val="000000" w:themeColor="text1"/>
          <w:sz w:val="28"/>
          <w:szCs w:val="28"/>
        </w:rPr>
        <w:t xml:space="preserve">и </w:t>
      </w:r>
      <w:r w:rsidRPr="00FB37CC">
        <w:rPr>
          <w:rFonts w:ascii="Times New Roman" w:hAnsi="Times New Roman" w:cs="Times New Roman"/>
          <w:color w:val="000000" w:themeColor="text1"/>
          <w:sz w:val="28"/>
          <w:szCs w:val="28"/>
        </w:rPr>
        <w:t xml:space="preserve">регулирует локальный иммунитет. </w:t>
      </w:r>
      <w:r w:rsidR="00C2073B" w:rsidRPr="00FB37CC">
        <w:rPr>
          <w:rFonts w:ascii="Times New Roman" w:hAnsi="Times New Roman" w:cs="Times New Roman"/>
          <w:color w:val="000000" w:themeColor="text1"/>
          <w:sz w:val="28"/>
          <w:szCs w:val="28"/>
        </w:rPr>
        <w:t>Были проведены исследования, в результате которых стало ясно, что животные, выращенные без микробиоты не были способны на адекватную иммунную реакцию и адаптацию [</w:t>
      </w:r>
      <w:r w:rsidR="00D944EF">
        <w:rPr>
          <w:rFonts w:ascii="Times New Roman" w:hAnsi="Times New Roman" w:cs="Times New Roman"/>
          <w:color w:val="000000" w:themeColor="text1"/>
          <w:sz w:val="28"/>
          <w:szCs w:val="28"/>
        </w:rPr>
        <w:t>57</w:t>
      </w:r>
      <w:r w:rsidR="00C2073B" w:rsidRPr="00FB37CC">
        <w:rPr>
          <w:rFonts w:ascii="Times New Roman" w:hAnsi="Times New Roman" w:cs="Times New Roman"/>
          <w:color w:val="000000" w:themeColor="text1"/>
          <w:sz w:val="28"/>
          <w:szCs w:val="28"/>
        </w:rPr>
        <w:t>]</w:t>
      </w:r>
      <w:r w:rsidR="00D27F87" w:rsidRPr="00FB37CC">
        <w:rPr>
          <w:rFonts w:ascii="Times New Roman" w:hAnsi="Times New Roman" w:cs="Times New Roman"/>
          <w:color w:val="000000" w:themeColor="text1"/>
          <w:sz w:val="28"/>
          <w:szCs w:val="28"/>
        </w:rPr>
        <w:t xml:space="preserve">. </w:t>
      </w:r>
    </w:p>
    <w:p w14:paraId="01FF6728" w14:textId="57A6D62F" w:rsidR="00E373E3" w:rsidRDefault="00E373E3"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МОД приводит к изменению нормального микробиома кишечника в патобиом [</w:t>
      </w:r>
      <w:r w:rsidR="00D944EF" w:rsidRPr="00C70033">
        <w:rPr>
          <w:rFonts w:ascii="Times New Roman" w:hAnsi="Times New Roman" w:cs="Times New Roman"/>
          <w:color w:val="000000" w:themeColor="text1"/>
          <w:sz w:val="28"/>
          <w:szCs w:val="28"/>
        </w:rPr>
        <w:t>58</w:t>
      </w:r>
      <w:r w:rsidRPr="00FB37CC">
        <w:rPr>
          <w:rFonts w:ascii="Times New Roman" w:hAnsi="Times New Roman" w:cs="Times New Roman"/>
          <w:color w:val="000000" w:themeColor="text1"/>
          <w:sz w:val="28"/>
          <w:szCs w:val="28"/>
        </w:rPr>
        <w:t>].</w:t>
      </w:r>
      <w:r w:rsidR="004C2AC4" w:rsidRPr="00FB37CC">
        <w:rPr>
          <w:rFonts w:ascii="Times New Roman" w:hAnsi="Times New Roman" w:cs="Times New Roman"/>
          <w:color w:val="000000" w:themeColor="text1"/>
          <w:sz w:val="28"/>
          <w:szCs w:val="28"/>
        </w:rPr>
        <w:t xml:space="preserve"> Процесс перехода микробиома в патобиом был назван «дисбиозом» [</w:t>
      </w:r>
      <w:r w:rsidR="007410B3">
        <w:rPr>
          <w:rFonts w:ascii="Times New Roman" w:hAnsi="Times New Roman" w:cs="Times New Roman"/>
          <w:color w:val="000000" w:themeColor="text1"/>
          <w:sz w:val="28"/>
          <w:szCs w:val="28"/>
        </w:rPr>
        <w:fldChar w:fldCharType="begin"/>
      </w:r>
      <w:r w:rsidR="007410B3">
        <w:rPr>
          <w:rFonts w:ascii="Times New Roman" w:hAnsi="Times New Roman" w:cs="Times New Roman"/>
          <w:color w:val="000000" w:themeColor="text1"/>
          <w:sz w:val="28"/>
          <w:szCs w:val="28"/>
        </w:rPr>
        <w:instrText xml:space="preserve"> REF _Ref209546976 \r \h </w:instrText>
      </w:r>
      <w:r w:rsidR="004440A9">
        <w:rPr>
          <w:rFonts w:ascii="Times New Roman" w:hAnsi="Times New Roman" w:cs="Times New Roman"/>
          <w:color w:val="000000" w:themeColor="text1"/>
          <w:sz w:val="28"/>
          <w:szCs w:val="28"/>
        </w:rPr>
        <w:instrText xml:space="preserve"> \* MERGEFORMAT </w:instrText>
      </w:r>
      <w:r w:rsidR="007410B3">
        <w:rPr>
          <w:rFonts w:ascii="Times New Roman" w:hAnsi="Times New Roman" w:cs="Times New Roman"/>
          <w:color w:val="000000" w:themeColor="text1"/>
          <w:sz w:val="28"/>
          <w:szCs w:val="28"/>
        </w:rPr>
      </w:r>
      <w:r w:rsidR="007410B3">
        <w:rPr>
          <w:rFonts w:ascii="Times New Roman" w:hAnsi="Times New Roman" w:cs="Times New Roman"/>
          <w:color w:val="000000" w:themeColor="text1"/>
          <w:sz w:val="28"/>
          <w:szCs w:val="28"/>
        </w:rPr>
        <w:fldChar w:fldCharType="separate"/>
      </w:r>
      <w:r w:rsidR="007410B3">
        <w:rPr>
          <w:rFonts w:ascii="Times New Roman" w:hAnsi="Times New Roman" w:cs="Times New Roman"/>
          <w:color w:val="000000" w:themeColor="text1"/>
          <w:sz w:val="28"/>
          <w:szCs w:val="28"/>
        </w:rPr>
        <w:t>68</w:t>
      </w:r>
      <w:r w:rsidR="007410B3">
        <w:rPr>
          <w:rFonts w:ascii="Times New Roman" w:hAnsi="Times New Roman" w:cs="Times New Roman"/>
          <w:color w:val="000000" w:themeColor="text1"/>
          <w:sz w:val="28"/>
          <w:szCs w:val="28"/>
        </w:rPr>
        <w:fldChar w:fldCharType="end"/>
      </w:r>
      <w:r w:rsidR="004C2AC4" w:rsidRPr="00FB37CC">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rPr>
        <w:t xml:space="preserve"> В отличии от микробиома многообразие патобиома не столь велико. Было проведено исследование, в результате которого выявили, что у животных чей микробиом был более разнообразен выживаемость выше, чем у особей с небогатым количеством бактерий [</w:t>
      </w:r>
      <w:r w:rsidR="00D944EF">
        <w:rPr>
          <w:rFonts w:ascii="Times New Roman" w:hAnsi="Times New Roman" w:cs="Times New Roman"/>
          <w:color w:val="000000" w:themeColor="text1"/>
          <w:sz w:val="28"/>
          <w:szCs w:val="28"/>
        </w:rPr>
        <w:t>59</w:t>
      </w:r>
      <w:r w:rsidRPr="00FB37CC">
        <w:rPr>
          <w:rFonts w:ascii="Times New Roman" w:hAnsi="Times New Roman" w:cs="Times New Roman"/>
          <w:color w:val="000000" w:themeColor="text1"/>
          <w:sz w:val="28"/>
          <w:szCs w:val="28"/>
        </w:rPr>
        <w:t xml:space="preserve">]. </w:t>
      </w:r>
      <w:r w:rsidR="00025A5E" w:rsidRPr="00FB37CC">
        <w:rPr>
          <w:rFonts w:ascii="Times New Roman" w:hAnsi="Times New Roman" w:cs="Times New Roman"/>
          <w:color w:val="000000" w:themeColor="text1"/>
          <w:sz w:val="28"/>
          <w:szCs w:val="28"/>
        </w:rPr>
        <w:t>Два других</w:t>
      </w:r>
      <w:r w:rsidR="006E0B51" w:rsidRPr="00FB37CC">
        <w:rPr>
          <w:rFonts w:ascii="Times New Roman" w:hAnsi="Times New Roman" w:cs="Times New Roman"/>
          <w:color w:val="000000" w:themeColor="text1"/>
          <w:sz w:val="28"/>
          <w:szCs w:val="28"/>
        </w:rPr>
        <w:t xml:space="preserve"> критерия патобиома являются: доминирование патогенных микроорганизмов и изменение внутри самих бактерий, которые становятся патогенными </w:t>
      </w:r>
      <w:r w:rsidR="00D944EF" w:rsidRPr="00C70033">
        <w:rPr>
          <w:rFonts w:ascii="Times New Roman" w:hAnsi="Times New Roman" w:cs="Times New Roman"/>
          <w:color w:val="000000" w:themeColor="text1"/>
          <w:sz w:val="28"/>
          <w:szCs w:val="28"/>
        </w:rPr>
        <w:t>[</w:t>
      </w:r>
      <w:r w:rsidR="00D944EF">
        <w:rPr>
          <w:rFonts w:ascii="Times New Roman" w:hAnsi="Times New Roman" w:cs="Times New Roman"/>
          <w:color w:val="000000" w:themeColor="text1"/>
          <w:sz w:val="28"/>
          <w:szCs w:val="28"/>
        </w:rPr>
        <w:t>60</w:t>
      </w:r>
      <w:r w:rsidR="006E0B51" w:rsidRPr="00FB37CC">
        <w:rPr>
          <w:rFonts w:ascii="Times New Roman" w:hAnsi="Times New Roman" w:cs="Times New Roman"/>
          <w:color w:val="000000" w:themeColor="text1"/>
          <w:sz w:val="28"/>
          <w:szCs w:val="28"/>
        </w:rPr>
        <w:t xml:space="preserve">, </w:t>
      </w:r>
      <w:r w:rsidR="00D944EF">
        <w:rPr>
          <w:rFonts w:ascii="Times New Roman" w:hAnsi="Times New Roman" w:cs="Times New Roman"/>
          <w:color w:val="000000" w:themeColor="text1"/>
          <w:sz w:val="28"/>
          <w:szCs w:val="28"/>
        </w:rPr>
        <w:t>61</w:t>
      </w:r>
      <w:r w:rsidR="006E0B51" w:rsidRPr="00FB37CC">
        <w:rPr>
          <w:rFonts w:ascii="Times New Roman" w:hAnsi="Times New Roman" w:cs="Times New Roman"/>
          <w:color w:val="000000" w:themeColor="text1"/>
          <w:sz w:val="28"/>
          <w:szCs w:val="28"/>
        </w:rPr>
        <w:t>]. Было исследовано, что данные метаморфозы происходят в течение нескольких часов после манифестации патологических процессов (сепсис, травмы, ожоги и т</w:t>
      </w:r>
      <w:r w:rsidR="00523EAF">
        <w:rPr>
          <w:rFonts w:ascii="Times New Roman" w:hAnsi="Times New Roman" w:cs="Times New Roman"/>
          <w:color w:val="000000" w:themeColor="text1"/>
          <w:sz w:val="28"/>
          <w:szCs w:val="28"/>
        </w:rPr>
        <w:t>.</w:t>
      </w:r>
      <w:r w:rsidR="006E0B51" w:rsidRPr="00FB37CC">
        <w:rPr>
          <w:rFonts w:ascii="Times New Roman" w:hAnsi="Times New Roman" w:cs="Times New Roman"/>
          <w:color w:val="000000" w:themeColor="text1"/>
          <w:sz w:val="28"/>
          <w:szCs w:val="28"/>
        </w:rPr>
        <w:t>д</w:t>
      </w:r>
      <w:r w:rsidR="00523EAF">
        <w:rPr>
          <w:rFonts w:ascii="Times New Roman" w:hAnsi="Times New Roman" w:cs="Times New Roman"/>
          <w:color w:val="000000" w:themeColor="text1"/>
          <w:sz w:val="28"/>
          <w:szCs w:val="28"/>
        </w:rPr>
        <w:t>.</w:t>
      </w:r>
      <w:r w:rsidR="006E0B51" w:rsidRPr="00FB37CC">
        <w:rPr>
          <w:rFonts w:ascii="Times New Roman" w:hAnsi="Times New Roman" w:cs="Times New Roman"/>
          <w:color w:val="000000" w:themeColor="text1"/>
          <w:sz w:val="28"/>
          <w:szCs w:val="28"/>
        </w:rPr>
        <w:t>) [</w:t>
      </w:r>
      <w:r w:rsidR="00D944EF">
        <w:rPr>
          <w:rFonts w:ascii="Times New Roman" w:hAnsi="Times New Roman" w:cs="Times New Roman"/>
          <w:color w:val="000000" w:themeColor="text1"/>
          <w:sz w:val="28"/>
          <w:szCs w:val="28"/>
        </w:rPr>
        <w:t>62</w:t>
      </w:r>
      <w:r w:rsidR="006E0B51" w:rsidRPr="00FB37CC">
        <w:rPr>
          <w:rFonts w:ascii="Times New Roman" w:hAnsi="Times New Roman" w:cs="Times New Roman"/>
          <w:color w:val="000000" w:themeColor="text1"/>
          <w:sz w:val="28"/>
          <w:szCs w:val="28"/>
        </w:rPr>
        <w:t xml:space="preserve">]. </w:t>
      </w:r>
      <w:r w:rsidR="00C64EA9" w:rsidRPr="00FB37CC">
        <w:rPr>
          <w:rFonts w:ascii="Times New Roman" w:hAnsi="Times New Roman" w:cs="Times New Roman"/>
          <w:color w:val="000000" w:themeColor="text1"/>
          <w:sz w:val="28"/>
          <w:szCs w:val="28"/>
        </w:rPr>
        <w:t xml:space="preserve">В нормальном микробиоме производится такое соединение как кадаверин, который </w:t>
      </w:r>
      <w:r w:rsidR="00385ED3" w:rsidRPr="00FB37CC">
        <w:rPr>
          <w:rFonts w:ascii="Times New Roman" w:hAnsi="Times New Roman" w:cs="Times New Roman"/>
          <w:color w:val="000000" w:themeColor="text1"/>
          <w:sz w:val="28"/>
          <w:szCs w:val="28"/>
        </w:rPr>
        <w:t>снижает</w:t>
      </w:r>
      <w:r w:rsidR="00C64EA9" w:rsidRPr="00FB37CC">
        <w:rPr>
          <w:rFonts w:ascii="Times New Roman" w:hAnsi="Times New Roman" w:cs="Times New Roman"/>
          <w:color w:val="000000" w:themeColor="text1"/>
          <w:sz w:val="28"/>
          <w:szCs w:val="28"/>
        </w:rPr>
        <w:t xml:space="preserve"> проницаемость кишечной стенки. Доказано, что кадаверин выраба</w:t>
      </w:r>
      <w:r w:rsidR="00025A5E" w:rsidRPr="00FB37CC">
        <w:rPr>
          <w:rFonts w:ascii="Times New Roman" w:hAnsi="Times New Roman" w:cs="Times New Roman"/>
          <w:color w:val="000000" w:themeColor="text1"/>
          <w:sz w:val="28"/>
          <w:szCs w:val="28"/>
        </w:rPr>
        <w:t>тывается</w:t>
      </w:r>
      <w:r w:rsidR="00C64EA9" w:rsidRPr="00FB37CC">
        <w:rPr>
          <w:rFonts w:ascii="Times New Roman" w:hAnsi="Times New Roman" w:cs="Times New Roman"/>
          <w:color w:val="000000" w:themeColor="text1"/>
          <w:sz w:val="28"/>
          <w:szCs w:val="28"/>
        </w:rPr>
        <w:t xml:space="preserve"> из лизина благодаря нормальной микрофлоре кишечника. При изменении микробиома на патобиом производство кадаверина нарушается и повышается</w:t>
      </w:r>
      <w:r w:rsidR="00385ED3" w:rsidRPr="00FB37CC">
        <w:rPr>
          <w:rFonts w:ascii="Times New Roman" w:hAnsi="Times New Roman" w:cs="Times New Roman"/>
          <w:color w:val="000000" w:themeColor="text1"/>
          <w:sz w:val="28"/>
          <w:szCs w:val="28"/>
        </w:rPr>
        <w:t xml:space="preserve"> проницаемость кишечной стенки </w:t>
      </w:r>
      <w:r w:rsidR="00C64EA9" w:rsidRPr="00FB37CC">
        <w:rPr>
          <w:rFonts w:ascii="Times New Roman" w:hAnsi="Times New Roman" w:cs="Times New Roman"/>
          <w:color w:val="000000" w:themeColor="text1"/>
          <w:sz w:val="28"/>
          <w:szCs w:val="28"/>
        </w:rPr>
        <w:t>[</w:t>
      </w:r>
      <w:r w:rsidR="00D944EF">
        <w:rPr>
          <w:rFonts w:ascii="Times New Roman" w:hAnsi="Times New Roman" w:cs="Times New Roman"/>
          <w:color w:val="000000" w:themeColor="text1"/>
          <w:sz w:val="28"/>
          <w:szCs w:val="28"/>
        </w:rPr>
        <w:t>63</w:t>
      </w:r>
      <w:r w:rsidR="00C64EA9" w:rsidRPr="00FB37CC">
        <w:rPr>
          <w:rFonts w:ascii="Times New Roman" w:hAnsi="Times New Roman" w:cs="Times New Roman"/>
          <w:color w:val="000000" w:themeColor="text1"/>
          <w:sz w:val="28"/>
          <w:szCs w:val="28"/>
        </w:rPr>
        <w:t>]</w:t>
      </w:r>
      <w:r w:rsidR="00D27F87" w:rsidRPr="00FB37CC">
        <w:rPr>
          <w:rFonts w:ascii="Times New Roman" w:hAnsi="Times New Roman" w:cs="Times New Roman"/>
          <w:color w:val="000000" w:themeColor="text1"/>
          <w:sz w:val="28"/>
          <w:szCs w:val="28"/>
        </w:rPr>
        <w:t xml:space="preserve">. </w:t>
      </w:r>
      <w:r w:rsidR="00C64EA9" w:rsidRPr="00FB37CC">
        <w:rPr>
          <w:rFonts w:ascii="Times New Roman" w:hAnsi="Times New Roman" w:cs="Times New Roman"/>
          <w:color w:val="000000" w:themeColor="text1"/>
          <w:sz w:val="28"/>
          <w:szCs w:val="28"/>
        </w:rPr>
        <w:t>Конечные продукты переработки сложных углеводов – короткоцепочечные жирные кислоты – так же влияют на целостность кишечного барьера, уплотняя контакты клеток между собой.</w:t>
      </w:r>
    </w:p>
    <w:p w14:paraId="2A34B333" w14:textId="1FFCEDCC" w:rsidR="00D36B8F" w:rsidRPr="00FB37CC" w:rsidRDefault="00D36B8F"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Качественный состав микробиома кишечника человека во многом зависит от балансирования грамм</w:t>
      </w:r>
      <w:r w:rsidR="00DC5D75">
        <w:rPr>
          <w:rFonts w:ascii="Times New Roman" w:hAnsi="Times New Roman" w:cs="Times New Roman"/>
          <w:sz w:val="28"/>
          <w:szCs w:val="28"/>
        </w:rPr>
        <w:t>-</w:t>
      </w:r>
      <w:r w:rsidRPr="00FB37CC">
        <w:rPr>
          <w:rFonts w:ascii="Times New Roman" w:hAnsi="Times New Roman" w:cs="Times New Roman"/>
          <w:sz w:val="28"/>
          <w:szCs w:val="28"/>
        </w:rPr>
        <w:t>положительных и грамм</w:t>
      </w:r>
      <w:r w:rsidR="00DC5D75">
        <w:rPr>
          <w:rFonts w:ascii="Times New Roman" w:hAnsi="Times New Roman" w:cs="Times New Roman"/>
          <w:sz w:val="28"/>
          <w:szCs w:val="28"/>
        </w:rPr>
        <w:t>-</w:t>
      </w:r>
      <w:r w:rsidRPr="00FB37CC">
        <w:rPr>
          <w:rFonts w:ascii="Times New Roman" w:hAnsi="Times New Roman" w:cs="Times New Roman"/>
          <w:sz w:val="28"/>
          <w:szCs w:val="28"/>
        </w:rPr>
        <w:t xml:space="preserve">отрицательных бактерий. Если положительные бактерии выполняют функцию детоксикации, активации </w:t>
      </w:r>
      <w:r w:rsidRPr="00FB37CC">
        <w:rPr>
          <w:rFonts w:ascii="Times New Roman" w:hAnsi="Times New Roman" w:cs="Times New Roman"/>
          <w:sz w:val="28"/>
          <w:szCs w:val="28"/>
        </w:rPr>
        <w:lastRenderedPageBreak/>
        <w:t>иммунной системы человека, гидролиз белков, жиров и уг</w:t>
      </w:r>
      <w:r w:rsidR="00AA3E25">
        <w:rPr>
          <w:rFonts w:ascii="Times New Roman" w:hAnsi="Times New Roman" w:cs="Times New Roman"/>
          <w:sz w:val="28"/>
          <w:szCs w:val="28"/>
        </w:rPr>
        <w:t>леводов, то гра</w:t>
      </w:r>
      <w:r w:rsidRPr="00FB37CC">
        <w:rPr>
          <w:rFonts w:ascii="Times New Roman" w:hAnsi="Times New Roman" w:cs="Times New Roman"/>
          <w:sz w:val="28"/>
          <w:szCs w:val="28"/>
        </w:rPr>
        <w:t>мотрицательные бактерии, напротив, являются источниками инфекции и мутагенности (приводят к развитию опухолей), а также развитию различных аллергических реакций. Общий срыв иммунного ответа кишечника так же зависит от наличия анаэробных бактерий (бифидо и лактобактерий), которые находятся в составе гликокаликса и предотвращает прямое вз</w:t>
      </w:r>
      <w:r w:rsidR="00AA3E25">
        <w:rPr>
          <w:rFonts w:ascii="Times New Roman" w:hAnsi="Times New Roman" w:cs="Times New Roman"/>
          <w:sz w:val="28"/>
          <w:szCs w:val="28"/>
        </w:rPr>
        <w:t>а</w:t>
      </w:r>
      <w:r w:rsidRPr="00FB37CC">
        <w:rPr>
          <w:rFonts w:ascii="Times New Roman" w:hAnsi="Times New Roman" w:cs="Times New Roman"/>
          <w:sz w:val="28"/>
          <w:szCs w:val="28"/>
        </w:rPr>
        <w:t xml:space="preserve">имодейтсвие энтероцитов с токсинами и бактериями. </w:t>
      </w:r>
    </w:p>
    <w:p w14:paraId="3E25222E" w14:textId="7D1AB24E" w:rsidR="003E11EB" w:rsidRPr="00FB37CC" w:rsidRDefault="005C4468"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Эпителий кишечника</w:t>
      </w:r>
      <w:r w:rsidR="0011073A" w:rsidRPr="00FB37CC">
        <w:rPr>
          <w:rFonts w:ascii="Times New Roman" w:hAnsi="Times New Roman" w:cs="Times New Roman"/>
          <w:sz w:val="28"/>
          <w:szCs w:val="28"/>
        </w:rPr>
        <w:t xml:space="preserve"> –это внутренний слой, который отделяет микробиом от стерильного организма человека [</w:t>
      </w:r>
      <w:r w:rsidR="00D944EF" w:rsidRPr="00C70033">
        <w:rPr>
          <w:rFonts w:ascii="Times New Roman" w:hAnsi="Times New Roman" w:cs="Times New Roman"/>
          <w:sz w:val="28"/>
          <w:szCs w:val="28"/>
        </w:rPr>
        <w:t>64</w:t>
      </w:r>
      <w:r w:rsidR="0011073A" w:rsidRPr="00FB37CC">
        <w:rPr>
          <w:rFonts w:ascii="Times New Roman" w:hAnsi="Times New Roman" w:cs="Times New Roman"/>
          <w:sz w:val="28"/>
          <w:szCs w:val="28"/>
        </w:rPr>
        <w:t>]</w:t>
      </w:r>
      <w:r w:rsidRPr="00FB37CC">
        <w:rPr>
          <w:rFonts w:ascii="Times New Roman" w:hAnsi="Times New Roman" w:cs="Times New Roman"/>
          <w:sz w:val="28"/>
          <w:szCs w:val="28"/>
        </w:rPr>
        <w:t>.</w:t>
      </w:r>
      <w:r w:rsidR="0011073A" w:rsidRPr="00FB37CC">
        <w:rPr>
          <w:rFonts w:ascii="Times New Roman" w:hAnsi="Times New Roman" w:cs="Times New Roman"/>
          <w:sz w:val="28"/>
          <w:szCs w:val="28"/>
        </w:rPr>
        <w:t xml:space="preserve"> Он полупроницаем и поддерживается специальными белками межклеточных соединений. При МОД и сепсисе происходит нарушение проницаемости кишечной стенки</w:t>
      </w:r>
      <w:r w:rsidR="00C64EA9" w:rsidRPr="00FB37CC">
        <w:rPr>
          <w:rFonts w:ascii="Times New Roman" w:hAnsi="Times New Roman" w:cs="Times New Roman"/>
          <w:sz w:val="28"/>
          <w:szCs w:val="28"/>
        </w:rPr>
        <w:t xml:space="preserve"> и</w:t>
      </w:r>
      <w:r w:rsidR="0011073A" w:rsidRPr="00FB37CC">
        <w:rPr>
          <w:rFonts w:ascii="Times New Roman" w:hAnsi="Times New Roman" w:cs="Times New Roman"/>
          <w:sz w:val="28"/>
          <w:szCs w:val="28"/>
        </w:rPr>
        <w:t xml:space="preserve"> апоптоз энтероцитов, что приводит к бактериальной транслокации.</w:t>
      </w:r>
      <w:r w:rsidRPr="00FB37CC">
        <w:rPr>
          <w:rFonts w:ascii="Times New Roman" w:hAnsi="Times New Roman" w:cs="Times New Roman"/>
          <w:sz w:val="28"/>
          <w:szCs w:val="28"/>
        </w:rPr>
        <w:t xml:space="preserve"> </w:t>
      </w:r>
      <w:r w:rsidR="00F0281C" w:rsidRPr="00FB37CC">
        <w:rPr>
          <w:rFonts w:ascii="Times New Roman" w:hAnsi="Times New Roman" w:cs="Times New Roman"/>
          <w:sz w:val="28"/>
          <w:szCs w:val="28"/>
        </w:rPr>
        <w:t xml:space="preserve">Известны несколько видов внутримембранных белков (клаудины, окклюдины, трицеллюлины, молекулы межклеточной адгезии) и внутриклеточные соединительные белки (окклюдины зоны </w:t>
      </w:r>
      <w:r w:rsidR="00F0281C" w:rsidRPr="00FB37CC">
        <w:rPr>
          <w:rFonts w:ascii="Times New Roman" w:hAnsi="Times New Roman" w:cs="Times New Roman"/>
          <w:sz w:val="28"/>
          <w:szCs w:val="28"/>
          <w:lang w:val="en-US"/>
        </w:rPr>
        <w:t>Zonula</w:t>
      </w:r>
      <w:r w:rsidR="00F0281C" w:rsidRPr="00FB37CC">
        <w:rPr>
          <w:rFonts w:ascii="Times New Roman" w:hAnsi="Times New Roman" w:cs="Times New Roman"/>
          <w:sz w:val="28"/>
          <w:szCs w:val="28"/>
        </w:rPr>
        <w:t>, легкие цепи миозина) [</w:t>
      </w:r>
      <w:r w:rsidR="00D944EF">
        <w:rPr>
          <w:rFonts w:ascii="Times New Roman" w:hAnsi="Times New Roman" w:cs="Times New Roman"/>
          <w:sz w:val="28"/>
          <w:szCs w:val="28"/>
        </w:rPr>
        <w:t>53</w:t>
      </w:r>
      <w:r w:rsidR="00B94162" w:rsidRPr="00FB37CC">
        <w:rPr>
          <w:rFonts w:ascii="Times New Roman" w:hAnsi="Times New Roman" w:cs="Times New Roman"/>
          <w:sz w:val="28"/>
          <w:szCs w:val="28"/>
        </w:rPr>
        <w:t xml:space="preserve">]. </w:t>
      </w:r>
      <w:r w:rsidR="00D36B8F" w:rsidRPr="00FB37CC">
        <w:rPr>
          <w:rFonts w:ascii="Times New Roman" w:hAnsi="Times New Roman" w:cs="Times New Roman"/>
          <w:sz w:val="28"/>
          <w:szCs w:val="28"/>
        </w:rPr>
        <w:t>Кроме того,</w:t>
      </w:r>
      <w:r w:rsidR="00B94162" w:rsidRPr="00FB37CC">
        <w:rPr>
          <w:rFonts w:ascii="Times New Roman" w:hAnsi="Times New Roman" w:cs="Times New Roman"/>
          <w:sz w:val="28"/>
          <w:szCs w:val="28"/>
        </w:rPr>
        <w:t xml:space="preserve"> при МОД </w:t>
      </w:r>
      <w:r w:rsidR="003E11EB" w:rsidRPr="00FB37CC">
        <w:rPr>
          <w:rFonts w:ascii="Times New Roman" w:hAnsi="Times New Roman" w:cs="Times New Roman"/>
          <w:sz w:val="28"/>
          <w:szCs w:val="28"/>
        </w:rPr>
        <w:t xml:space="preserve">снижается </w:t>
      </w:r>
      <w:r w:rsidR="0021643E" w:rsidRPr="00FB37CC">
        <w:rPr>
          <w:rFonts w:ascii="Times New Roman" w:hAnsi="Times New Roman" w:cs="Times New Roman"/>
          <w:sz w:val="28"/>
          <w:szCs w:val="28"/>
        </w:rPr>
        <w:t>врожденный иммунитет путем инакт</w:t>
      </w:r>
      <w:r w:rsidR="003E11EB" w:rsidRPr="00FB37CC">
        <w:rPr>
          <w:rFonts w:ascii="Times New Roman" w:hAnsi="Times New Roman" w:cs="Times New Roman"/>
          <w:sz w:val="28"/>
          <w:szCs w:val="28"/>
        </w:rPr>
        <w:t xml:space="preserve">ивации нейтрофилов и врожденных </w:t>
      </w:r>
      <w:r w:rsidR="0021643E" w:rsidRPr="00FB37CC">
        <w:rPr>
          <w:rFonts w:ascii="Times New Roman" w:hAnsi="Times New Roman" w:cs="Times New Roman"/>
          <w:sz w:val="28"/>
          <w:szCs w:val="28"/>
        </w:rPr>
        <w:t>лимфоидных клеток</w:t>
      </w:r>
      <w:r w:rsidR="003E11EB" w:rsidRPr="00FB37CC">
        <w:rPr>
          <w:rFonts w:ascii="Times New Roman" w:hAnsi="Times New Roman" w:cs="Times New Roman"/>
          <w:sz w:val="28"/>
          <w:szCs w:val="28"/>
        </w:rPr>
        <w:t xml:space="preserve"> (</w:t>
      </w:r>
      <w:r w:rsidR="003E11EB" w:rsidRPr="00FB37CC">
        <w:rPr>
          <w:rFonts w:ascii="Times New Roman" w:hAnsi="Times New Roman" w:cs="Times New Roman"/>
          <w:sz w:val="28"/>
          <w:szCs w:val="28"/>
          <w:lang w:val="en-US"/>
        </w:rPr>
        <w:t>ILC</w:t>
      </w:r>
      <w:r w:rsidR="003E11EB" w:rsidRPr="00FB37CC">
        <w:rPr>
          <w:rFonts w:ascii="Times New Roman" w:hAnsi="Times New Roman" w:cs="Times New Roman"/>
          <w:sz w:val="28"/>
          <w:szCs w:val="28"/>
        </w:rPr>
        <w:t>)</w:t>
      </w:r>
      <w:r w:rsidR="0021643E" w:rsidRPr="00FB37CC">
        <w:rPr>
          <w:rFonts w:ascii="Times New Roman" w:hAnsi="Times New Roman" w:cs="Times New Roman"/>
          <w:sz w:val="28"/>
          <w:szCs w:val="28"/>
        </w:rPr>
        <w:t>, которые истощаются вместе с микробиомом.</w:t>
      </w:r>
      <w:r w:rsidR="003E11EB" w:rsidRPr="00FB37CC">
        <w:rPr>
          <w:rFonts w:ascii="Times New Roman" w:hAnsi="Times New Roman" w:cs="Times New Roman"/>
          <w:sz w:val="28"/>
          <w:szCs w:val="28"/>
        </w:rPr>
        <w:t xml:space="preserve"> Сепсис</w:t>
      </w:r>
      <w:r w:rsidR="00754968">
        <w:rPr>
          <w:rFonts w:ascii="Times New Roman" w:hAnsi="Times New Roman" w:cs="Times New Roman"/>
          <w:sz w:val="28"/>
          <w:szCs w:val="28"/>
        </w:rPr>
        <w:t>-</w:t>
      </w:r>
      <w:r w:rsidR="003E11EB" w:rsidRPr="00FB37CC">
        <w:rPr>
          <w:rFonts w:ascii="Times New Roman" w:hAnsi="Times New Roman" w:cs="Times New Roman"/>
          <w:sz w:val="28"/>
          <w:szCs w:val="28"/>
        </w:rPr>
        <w:t>ассоцииров</w:t>
      </w:r>
      <w:r w:rsidR="00AA3E25">
        <w:rPr>
          <w:rFonts w:ascii="Times New Roman" w:hAnsi="Times New Roman" w:cs="Times New Roman"/>
          <w:sz w:val="28"/>
          <w:szCs w:val="28"/>
        </w:rPr>
        <w:t>анная мультиорганная дисфункция</w:t>
      </w:r>
      <w:r w:rsidR="0021643E" w:rsidRPr="00FB37CC">
        <w:rPr>
          <w:rFonts w:ascii="Times New Roman" w:hAnsi="Times New Roman" w:cs="Times New Roman"/>
          <w:sz w:val="28"/>
          <w:szCs w:val="28"/>
        </w:rPr>
        <w:t xml:space="preserve"> </w:t>
      </w:r>
      <w:r w:rsidR="003E11EB" w:rsidRPr="00FB37CC">
        <w:rPr>
          <w:rFonts w:ascii="Times New Roman" w:hAnsi="Times New Roman" w:cs="Times New Roman"/>
          <w:sz w:val="28"/>
          <w:szCs w:val="28"/>
        </w:rPr>
        <w:t>приводит к снижению продукции Т</w:t>
      </w:r>
      <w:r w:rsidR="00754968">
        <w:rPr>
          <w:rFonts w:ascii="Times New Roman" w:hAnsi="Times New Roman" w:cs="Times New Roman"/>
          <w:sz w:val="28"/>
          <w:szCs w:val="28"/>
        </w:rPr>
        <w:t>-</w:t>
      </w:r>
      <w:r w:rsidR="003E11EB" w:rsidRPr="00FB37CC">
        <w:rPr>
          <w:rFonts w:ascii="Times New Roman" w:hAnsi="Times New Roman" w:cs="Times New Roman"/>
          <w:sz w:val="28"/>
          <w:szCs w:val="28"/>
        </w:rPr>
        <w:t xml:space="preserve">клеток, в результате чего повышается гибель энтероцитов. </w:t>
      </w:r>
      <w:r w:rsidR="00572246" w:rsidRPr="00FB37CC">
        <w:rPr>
          <w:rFonts w:ascii="Times New Roman" w:hAnsi="Times New Roman" w:cs="Times New Roman"/>
          <w:sz w:val="28"/>
          <w:szCs w:val="28"/>
        </w:rPr>
        <w:t xml:space="preserve">В </w:t>
      </w:r>
      <w:r w:rsidR="00C9341B" w:rsidRPr="00FB37CC">
        <w:rPr>
          <w:rFonts w:ascii="Times New Roman" w:hAnsi="Times New Roman" w:cs="Times New Roman"/>
          <w:sz w:val="28"/>
          <w:szCs w:val="28"/>
        </w:rPr>
        <w:t xml:space="preserve">клеточном </w:t>
      </w:r>
      <w:r w:rsidR="00572246" w:rsidRPr="00FB37CC">
        <w:rPr>
          <w:rFonts w:ascii="Times New Roman" w:hAnsi="Times New Roman" w:cs="Times New Roman"/>
          <w:sz w:val="28"/>
          <w:szCs w:val="28"/>
        </w:rPr>
        <w:t>составе кишечника так же есть м</w:t>
      </w:r>
      <w:r w:rsidR="003E11EB" w:rsidRPr="00FB37CC">
        <w:rPr>
          <w:rFonts w:ascii="Times New Roman" w:hAnsi="Times New Roman" w:cs="Times New Roman"/>
          <w:sz w:val="28"/>
          <w:szCs w:val="28"/>
        </w:rPr>
        <w:t>олекулы межклеточной адгезии А (</w:t>
      </w:r>
      <w:r w:rsidR="003E11EB" w:rsidRPr="00FB37CC">
        <w:rPr>
          <w:rFonts w:ascii="Times New Roman" w:hAnsi="Times New Roman" w:cs="Times New Roman"/>
          <w:sz w:val="28"/>
          <w:szCs w:val="28"/>
          <w:lang w:val="en-US"/>
        </w:rPr>
        <w:t>JAM</w:t>
      </w:r>
      <w:r w:rsidR="00754968">
        <w:rPr>
          <w:rFonts w:ascii="Times New Roman" w:hAnsi="Times New Roman" w:cs="Times New Roman"/>
          <w:sz w:val="28"/>
          <w:szCs w:val="28"/>
        </w:rPr>
        <w:t>-</w:t>
      </w:r>
      <w:r w:rsidR="003E11EB" w:rsidRPr="00FB37CC">
        <w:rPr>
          <w:rFonts w:ascii="Times New Roman" w:hAnsi="Times New Roman" w:cs="Times New Roman"/>
          <w:sz w:val="28"/>
          <w:szCs w:val="28"/>
          <w:lang w:val="en-US"/>
        </w:rPr>
        <w:t>A</w:t>
      </w:r>
      <w:r w:rsidR="003E11EB" w:rsidRPr="00FB37CC">
        <w:rPr>
          <w:rFonts w:ascii="Times New Roman" w:hAnsi="Times New Roman" w:cs="Times New Roman"/>
          <w:sz w:val="28"/>
          <w:szCs w:val="28"/>
        </w:rPr>
        <w:t xml:space="preserve">) – это белки плотных контактов, которые повышаются при сепсисе и МОД. Благодаря </w:t>
      </w:r>
      <w:r w:rsidR="003E11EB" w:rsidRPr="00FB37CC">
        <w:rPr>
          <w:rFonts w:ascii="Times New Roman" w:hAnsi="Times New Roman" w:cs="Times New Roman"/>
          <w:sz w:val="28"/>
          <w:szCs w:val="28"/>
          <w:lang w:val="en-US"/>
        </w:rPr>
        <w:t>JAM</w:t>
      </w:r>
      <w:r w:rsidR="00754968">
        <w:rPr>
          <w:rFonts w:ascii="Times New Roman" w:hAnsi="Times New Roman" w:cs="Times New Roman"/>
          <w:sz w:val="28"/>
          <w:szCs w:val="28"/>
        </w:rPr>
        <w:t>-</w:t>
      </w:r>
      <w:r w:rsidR="003E11EB" w:rsidRPr="00FB37CC">
        <w:rPr>
          <w:rFonts w:ascii="Times New Roman" w:hAnsi="Times New Roman" w:cs="Times New Roman"/>
          <w:sz w:val="28"/>
          <w:szCs w:val="28"/>
          <w:lang w:val="en-US"/>
        </w:rPr>
        <w:t>A</w:t>
      </w:r>
      <w:r w:rsidR="003E11EB" w:rsidRPr="00FB37CC">
        <w:rPr>
          <w:rFonts w:ascii="Times New Roman" w:hAnsi="Times New Roman" w:cs="Times New Roman"/>
          <w:sz w:val="28"/>
          <w:szCs w:val="28"/>
        </w:rPr>
        <w:t xml:space="preserve"> проницаемость кишечника снижается, увеличивая шансы на выживаемость. </w:t>
      </w:r>
      <w:r w:rsidR="00F74613" w:rsidRPr="00FB37CC">
        <w:rPr>
          <w:rFonts w:ascii="Times New Roman" w:hAnsi="Times New Roman" w:cs="Times New Roman"/>
          <w:sz w:val="28"/>
          <w:szCs w:val="28"/>
        </w:rPr>
        <w:t xml:space="preserve">Было проведено исследование, где выяснилось повышение выживаемости животных с более высокими содержаниями в крови </w:t>
      </w:r>
      <w:r w:rsidR="00F74613" w:rsidRPr="00FB37CC">
        <w:rPr>
          <w:rFonts w:ascii="Times New Roman" w:hAnsi="Times New Roman" w:cs="Times New Roman"/>
          <w:sz w:val="28"/>
          <w:szCs w:val="28"/>
          <w:lang w:val="en-US"/>
        </w:rPr>
        <w:t>JAM</w:t>
      </w:r>
      <w:r w:rsidR="00754968">
        <w:rPr>
          <w:rFonts w:ascii="Times New Roman" w:hAnsi="Times New Roman" w:cs="Times New Roman"/>
          <w:sz w:val="28"/>
          <w:szCs w:val="28"/>
        </w:rPr>
        <w:t>-</w:t>
      </w:r>
      <w:r w:rsidR="00F74613" w:rsidRPr="00FB37CC">
        <w:rPr>
          <w:rFonts w:ascii="Times New Roman" w:hAnsi="Times New Roman" w:cs="Times New Roman"/>
          <w:sz w:val="28"/>
          <w:szCs w:val="28"/>
          <w:lang w:val="en-US"/>
        </w:rPr>
        <w:t>A</w:t>
      </w:r>
      <w:r w:rsidR="00F74613" w:rsidRPr="00FB37CC">
        <w:rPr>
          <w:rFonts w:ascii="Times New Roman" w:hAnsi="Times New Roman" w:cs="Times New Roman"/>
          <w:sz w:val="28"/>
          <w:szCs w:val="28"/>
        </w:rPr>
        <w:t>, Т</w:t>
      </w:r>
      <w:r w:rsidR="00754968">
        <w:rPr>
          <w:rFonts w:ascii="Times New Roman" w:hAnsi="Times New Roman" w:cs="Times New Roman"/>
          <w:sz w:val="28"/>
          <w:szCs w:val="28"/>
        </w:rPr>
        <w:t>-</w:t>
      </w:r>
      <w:r w:rsidR="00F74613" w:rsidRPr="00FB37CC">
        <w:rPr>
          <w:rFonts w:ascii="Times New Roman" w:hAnsi="Times New Roman" w:cs="Times New Roman"/>
          <w:sz w:val="28"/>
          <w:szCs w:val="28"/>
        </w:rPr>
        <w:t xml:space="preserve">лимфоцитами и </w:t>
      </w:r>
      <w:r w:rsidR="00F74613" w:rsidRPr="00FB37CC">
        <w:rPr>
          <w:rFonts w:ascii="Times New Roman" w:hAnsi="Times New Roman" w:cs="Times New Roman"/>
          <w:sz w:val="28"/>
          <w:szCs w:val="28"/>
          <w:lang w:val="en-US"/>
        </w:rPr>
        <w:t>IgA</w:t>
      </w:r>
      <w:r w:rsidR="00F74613" w:rsidRPr="00FB37CC">
        <w:rPr>
          <w:rFonts w:ascii="Times New Roman" w:hAnsi="Times New Roman" w:cs="Times New Roman"/>
          <w:sz w:val="28"/>
          <w:szCs w:val="28"/>
        </w:rPr>
        <w:t>, однако, в дальнейшем общая выживаемость животных падала в зависимости от уровня истощения нейтрофилов и л</w:t>
      </w:r>
      <w:r w:rsidR="00EF0F35" w:rsidRPr="00FB37CC">
        <w:rPr>
          <w:rFonts w:ascii="Times New Roman" w:hAnsi="Times New Roman" w:cs="Times New Roman"/>
          <w:sz w:val="28"/>
          <w:szCs w:val="28"/>
        </w:rPr>
        <w:t>имфоцитов</w:t>
      </w:r>
      <w:r w:rsidR="00F74613" w:rsidRPr="00FB37CC">
        <w:rPr>
          <w:rFonts w:ascii="Times New Roman" w:hAnsi="Times New Roman" w:cs="Times New Roman"/>
          <w:sz w:val="28"/>
          <w:szCs w:val="28"/>
        </w:rPr>
        <w:t xml:space="preserve"> [</w:t>
      </w:r>
      <w:r w:rsidR="00D944EF">
        <w:rPr>
          <w:rFonts w:ascii="Times New Roman" w:hAnsi="Times New Roman" w:cs="Times New Roman"/>
          <w:sz w:val="28"/>
          <w:szCs w:val="28"/>
        </w:rPr>
        <w:t>65</w:t>
      </w:r>
      <w:r w:rsidR="00F74613" w:rsidRPr="00FB37CC">
        <w:rPr>
          <w:rFonts w:ascii="Times New Roman" w:hAnsi="Times New Roman" w:cs="Times New Roman"/>
          <w:sz w:val="28"/>
          <w:szCs w:val="28"/>
        </w:rPr>
        <w:t xml:space="preserve">]. </w:t>
      </w:r>
      <w:r w:rsidR="00B963C8" w:rsidRPr="00FB37CC">
        <w:rPr>
          <w:rFonts w:ascii="Times New Roman" w:hAnsi="Times New Roman" w:cs="Times New Roman"/>
          <w:sz w:val="28"/>
          <w:szCs w:val="28"/>
        </w:rPr>
        <w:t>В экспериментальных моделях сепсиса и органной недостаточности изменение в плотных контактах происходят уже через час после манифестации сепсиса, а повышенная проницаемость кишечника сохраняется в течение 48 часов после начала сепсиса [</w:t>
      </w:r>
      <w:r w:rsidR="00D944EF">
        <w:rPr>
          <w:rFonts w:ascii="Times New Roman" w:hAnsi="Times New Roman" w:cs="Times New Roman"/>
          <w:sz w:val="28"/>
          <w:szCs w:val="28"/>
        </w:rPr>
        <w:t>66</w:t>
      </w:r>
      <w:r w:rsidR="00B963C8" w:rsidRPr="00FB37CC">
        <w:rPr>
          <w:rFonts w:ascii="Times New Roman" w:hAnsi="Times New Roman" w:cs="Times New Roman"/>
          <w:sz w:val="28"/>
          <w:szCs w:val="28"/>
        </w:rPr>
        <w:t xml:space="preserve">]. Согласно проведенным исследованиям, </w:t>
      </w:r>
      <w:r w:rsidR="004C2AC4" w:rsidRPr="00FB37CC">
        <w:rPr>
          <w:rFonts w:ascii="Times New Roman" w:hAnsi="Times New Roman" w:cs="Times New Roman"/>
          <w:sz w:val="28"/>
          <w:szCs w:val="28"/>
        </w:rPr>
        <w:t>увеличение интерлейкинов (</w:t>
      </w:r>
      <w:r w:rsidR="004C2AC4" w:rsidRPr="00FB37CC">
        <w:rPr>
          <w:rFonts w:ascii="Times New Roman" w:hAnsi="Times New Roman" w:cs="Times New Roman"/>
          <w:sz w:val="28"/>
          <w:szCs w:val="28"/>
          <w:lang w:val="en-US"/>
        </w:rPr>
        <w:t>IL</w:t>
      </w:r>
      <w:r w:rsidR="00754968">
        <w:rPr>
          <w:rFonts w:ascii="Times New Roman" w:hAnsi="Times New Roman" w:cs="Times New Roman"/>
          <w:sz w:val="28"/>
          <w:szCs w:val="28"/>
        </w:rPr>
        <w:t>-</w:t>
      </w:r>
      <w:r w:rsidR="007410B3">
        <w:rPr>
          <w:rFonts w:ascii="Times New Roman" w:hAnsi="Times New Roman" w:cs="Times New Roman"/>
          <w:sz w:val="28"/>
          <w:szCs w:val="28"/>
        </w:rPr>
        <w:t xml:space="preserve">6, </w:t>
      </w:r>
      <w:r w:rsidR="004C2AC4" w:rsidRPr="00FB37CC">
        <w:rPr>
          <w:rFonts w:ascii="Times New Roman" w:hAnsi="Times New Roman" w:cs="Times New Roman"/>
          <w:color w:val="1B1B1B"/>
          <w:sz w:val="28"/>
          <w:szCs w:val="28"/>
          <w:shd w:val="clear" w:color="auto" w:fill="FFFFFF"/>
        </w:rPr>
        <w:t>IL</w:t>
      </w:r>
      <w:r w:rsidR="00754968">
        <w:rPr>
          <w:rFonts w:ascii="Times New Roman" w:hAnsi="Times New Roman" w:cs="Times New Roman"/>
          <w:color w:val="1B1B1B"/>
          <w:sz w:val="28"/>
          <w:szCs w:val="28"/>
          <w:shd w:val="clear" w:color="auto" w:fill="FFFFFF"/>
        </w:rPr>
        <w:t>-</w:t>
      </w:r>
      <w:r w:rsidR="004C2AC4" w:rsidRPr="00FB37CC">
        <w:rPr>
          <w:rFonts w:ascii="Times New Roman" w:hAnsi="Times New Roman" w:cs="Times New Roman"/>
          <w:color w:val="1B1B1B"/>
          <w:sz w:val="28"/>
          <w:szCs w:val="28"/>
          <w:shd w:val="clear" w:color="auto" w:fill="FFFFFF"/>
        </w:rPr>
        <w:t>1β</w:t>
      </w:r>
      <w:r w:rsidR="004C2AC4" w:rsidRPr="00FB37CC">
        <w:rPr>
          <w:rFonts w:ascii="Times New Roman" w:hAnsi="Times New Roman" w:cs="Times New Roman"/>
          <w:sz w:val="28"/>
          <w:szCs w:val="28"/>
        </w:rPr>
        <w:t xml:space="preserve">) и </w:t>
      </w:r>
      <w:r w:rsidR="004C2AC4" w:rsidRPr="00FB37CC">
        <w:rPr>
          <w:rFonts w:ascii="Times New Roman" w:hAnsi="Times New Roman" w:cs="Times New Roman"/>
          <w:sz w:val="28"/>
          <w:szCs w:val="28"/>
          <w:lang w:val="en-US"/>
        </w:rPr>
        <w:t>TNF</w:t>
      </w:r>
      <w:r w:rsidR="004C2AC4" w:rsidRPr="00FB37CC">
        <w:rPr>
          <w:rFonts w:ascii="Times New Roman" w:hAnsi="Times New Roman" w:cs="Times New Roman"/>
          <w:sz w:val="28"/>
          <w:szCs w:val="28"/>
        </w:rPr>
        <w:t xml:space="preserve"> активирует киназу легкой цепи миозина (</w:t>
      </w:r>
      <w:r w:rsidR="004C2AC4" w:rsidRPr="00FB37CC">
        <w:rPr>
          <w:rFonts w:ascii="Times New Roman" w:hAnsi="Times New Roman" w:cs="Times New Roman"/>
          <w:sz w:val="28"/>
          <w:szCs w:val="28"/>
          <w:lang w:val="en-US"/>
        </w:rPr>
        <w:t>MLCK</w:t>
      </w:r>
      <w:r w:rsidR="004C2AC4" w:rsidRPr="00FB37CC">
        <w:rPr>
          <w:rFonts w:ascii="Times New Roman" w:hAnsi="Times New Roman" w:cs="Times New Roman"/>
          <w:sz w:val="28"/>
          <w:szCs w:val="28"/>
        </w:rPr>
        <w:t>), и последние, в свою очередь, увеличивают парацеллюлярную проницаемость [</w:t>
      </w:r>
      <w:r w:rsidR="00D944EF">
        <w:rPr>
          <w:rFonts w:ascii="Times New Roman" w:hAnsi="Times New Roman" w:cs="Times New Roman"/>
          <w:sz w:val="28"/>
          <w:szCs w:val="28"/>
        </w:rPr>
        <w:t>67</w:t>
      </w:r>
      <w:r w:rsidR="007410B3">
        <w:rPr>
          <w:rFonts w:ascii="Times New Roman" w:hAnsi="Times New Roman" w:cs="Times New Roman"/>
          <w:sz w:val="28"/>
          <w:szCs w:val="28"/>
        </w:rPr>
        <w:t>,</w:t>
      </w:r>
      <w:r w:rsidR="004C2AC4" w:rsidRPr="00FB37CC">
        <w:rPr>
          <w:rFonts w:ascii="Times New Roman" w:hAnsi="Times New Roman" w:cs="Times New Roman"/>
          <w:sz w:val="28"/>
          <w:szCs w:val="28"/>
        </w:rPr>
        <w:t xml:space="preserve"> </w:t>
      </w:r>
      <w:r w:rsidR="00D944EF">
        <w:rPr>
          <w:rFonts w:ascii="Times New Roman" w:hAnsi="Times New Roman" w:cs="Times New Roman"/>
          <w:sz w:val="28"/>
          <w:szCs w:val="28"/>
        </w:rPr>
        <w:t>69</w:t>
      </w:r>
      <w:r w:rsidR="004C2AC4" w:rsidRPr="00FB37CC">
        <w:rPr>
          <w:rFonts w:ascii="Times New Roman" w:hAnsi="Times New Roman" w:cs="Times New Roman"/>
          <w:sz w:val="28"/>
          <w:szCs w:val="28"/>
        </w:rPr>
        <w:t xml:space="preserve">]. </w:t>
      </w:r>
    </w:p>
    <w:p w14:paraId="6AE8B64E" w14:textId="1E7B85AF" w:rsidR="00105C1C" w:rsidRDefault="000B7541"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Иммунная система кишечника играет важную роль при сепсисе и МОД. </w:t>
      </w:r>
      <w:r w:rsidR="002B15E5" w:rsidRPr="00FB37CC">
        <w:rPr>
          <w:rFonts w:ascii="Times New Roman" w:hAnsi="Times New Roman" w:cs="Times New Roman"/>
          <w:sz w:val="28"/>
          <w:szCs w:val="28"/>
        </w:rPr>
        <w:t xml:space="preserve">В кишечнике существует несколько типов клеток, играющих ключевую роль в местном иммунном ответе. Эпителиальные клетки кишечника (enterocytes) участвуют в поддержании барьерной функции и в первичном иммунном ответе, распознавая патогены через рецепторы, такие как TLR. </w:t>
      </w:r>
      <w:r w:rsidR="00D36B8F">
        <w:rPr>
          <w:rFonts w:ascii="Times New Roman" w:hAnsi="Times New Roman" w:cs="Times New Roman"/>
          <w:sz w:val="28"/>
          <w:szCs w:val="28"/>
        </w:rPr>
        <w:t>К</w:t>
      </w:r>
      <w:r w:rsidR="002B15E5" w:rsidRPr="00FB37CC">
        <w:rPr>
          <w:rFonts w:ascii="Times New Roman" w:hAnsi="Times New Roman" w:cs="Times New Roman"/>
          <w:sz w:val="28"/>
          <w:szCs w:val="28"/>
        </w:rPr>
        <w:t xml:space="preserve">летки </w:t>
      </w:r>
      <w:r w:rsidR="00D36B8F" w:rsidRPr="00FB37CC">
        <w:rPr>
          <w:rFonts w:ascii="Times New Roman" w:hAnsi="Times New Roman" w:cs="Times New Roman"/>
          <w:sz w:val="28"/>
          <w:szCs w:val="28"/>
        </w:rPr>
        <w:t>Панет</w:t>
      </w:r>
      <w:r w:rsidR="00D36B8F">
        <w:rPr>
          <w:rFonts w:ascii="Times New Roman" w:hAnsi="Times New Roman" w:cs="Times New Roman"/>
          <w:sz w:val="28"/>
          <w:szCs w:val="28"/>
        </w:rPr>
        <w:t>а</w:t>
      </w:r>
      <w:r w:rsidR="00D36B8F" w:rsidRPr="00FB37CC">
        <w:rPr>
          <w:rFonts w:ascii="Times New Roman" w:hAnsi="Times New Roman" w:cs="Times New Roman"/>
          <w:sz w:val="28"/>
          <w:szCs w:val="28"/>
        </w:rPr>
        <w:t xml:space="preserve"> </w:t>
      </w:r>
      <w:r w:rsidR="002B15E5" w:rsidRPr="00FB37CC">
        <w:rPr>
          <w:rFonts w:ascii="Times New Roman" w:hAnsi="Times New Roman" w:cs="Times New Roman"/>
          <w:sz w:val="28"/>
          <w:szCs w:val="28"/>
        </w:rPr>
        <w:t>(Paneth cells), расположенные в основании крипт кишечника, выделяют антимикробные пептиды, такие как дефензины, которые помогают убивать бактерии и поддерживать баланс микробиоты. Клетки М (M cells) находятся в фолликулах пейеров и транспортируют антигены из просвета кишечника в подлежащие ткани для презентации иммунным клеткам, таким как дендритные клетки и Т</w:t>
      </w:r>
      <w:r w:rsidR="00754968">
        <w:rPr>
          <w:rFonts w:ascii="Times New Roman" w:hAnsi="Times New Roman" w:cs="Times New Roman"/>
          <w:sz w:val="28"/>
          <w:szCs w:val="28"/>
        </w:rPr>
        <w:t>-</w:t>
      </w:r>
      <w:r w:rsidR="002B15E5" w:rsidRPr="00FB37CC">
        <w:rPr>
          <w:rFonts w:ascii="Times New Roman" w:hAnsi="Times New Roman" w:cs="Times New Roman"/>
          <w:sz w:val="28"/>
          <w:szCs w:val="28"/>
        </w:rPr>
        <w:t xml:space="preserve">клетки. Дендритные клетки распознают антигены, захватывают и представляют </w:t>
      </w:r>
      <w:r w:rsidR="002B15E5" w:rsidRPr="00FB37CC">
        <w:rPr>
          <w:rFonts w:ascii="Times New Roman" w:hAnsi="Times New Roman" w:cs="Times New Roman"/>
          <w:sz w:val="28"/>
          <w:szCs w:val="28"/>
        </w:rPr>
        <w:lastRenderedPageBreak/>
        <w:t>их Т</w:t>
      </w:r>
      <w:r w:rsidR="00754968">
        <w:rPr>
          <w:rFonts w:ascii="Times New Roman" w:hAnsi="Times New Roman" w:cs="Times New Roman"/>
          <w:sz w:val="28"/>
          <w:szCs w:val="28"/>
        </w:rPr>
        <w:t>-</w:t>
      </w:r>
      <w:r w:rsidR="002B15E5" w:rsidRPr="00FB37CC">
        <w:rPr>
          <w:rFonts w:ascii="Times New Roman" w:hAnsi="Times New Roman" w:cs="Times New Roman"/>
          <w:sz w:val="28"/>
          <w:szCs w:val="28"/>
        </w:rPr>
        <w:t>клеткам, инициируя адаптивный иммунный ответ. Т</w:t>
      </w:r>
      <w:r w:rsidR="00754968">
        <w:rPr>
          <w:rFonts w:ascii="Times New Roman" w:hAnsi="Times New Roman" w:cs="Times New Roman"/>
          <w:sz w:val="28"/>
          <w:szCs w:val="28"/>
        </w:rPr>
        <w:t>-</w:t>
      </w:r>
      <w:r w:rsidR="002B15E5" w:rsidRPr="00FB37CC">
        <w:rPr>
          <w:rFonts w:ascii="Times New Roman" w:hAnsi="Times New Roman" w:cs="Times New Roman"/>
          <w:sz w:val="28"/>
          <w:szCs w:val="28"/>
        </w:rPr>
        <w:t>клетки, включая регуляторные Т</w:t>
      </w:r>
      <w:r w:rsidR="00754968">
        <w:rPr>
          <w:rFonts w:ascii="Times New Roman" w:hAnsi="Times New Roman" w:cs="Times New Roman"/>
          <w:sz w:val="28"/>
          <w:szCs w:val="28"/>
        </w:rPr>
        <w:t>-</w:t>
      </w:r>
      <w:r w:rsidR="002B15E5" w:rsidRPr="00FB37CC">
        <w:rPr>
          <w:rFonts w:ascii="Times New Roman" w:hAnsi="Times New Roman" w:cs="Times New Roman"/>
          <w:sz w:val="28"/>
          <w:szCs w:val="28"/>
        </w:rPr>
        <w:t>клетки (Treg), контролируют воспаление и поддерживают иммунный гомеостаз, а также эффекторные Т</w:t>
      </w:r>
      <w:r w:rsidR="00754968">
        <w:rPr>
          <w:rFonts w:ascii="Times New Roman" w:hAnsi="Times New Roman" w:cs="Times New Roman"/>
          <w:sz w:val="28"/>
          <w:szCs w:val="28"/>
        </w:rPr>
        <w:t>-</w:t>
      </w:r>
      <w:r w:rsidR="002B15E5" w:rsidRPr="00FB37CC">
        <w:rPr>
          <w:rFonts w:ascii="Times New Roman" w:hAnsi="Times New Roman" w:cs="Times New Roman"/>
          <w:sz w:val="28"/>
          <w:szCs w:val="28"/>
        </w:rPr>
        <w:t>клетки (например, CD4+ и CD8+), которые могут атаковать инфицированные клетки. Б</w:t>
      </w:r>
      <w:r w:rsidR="00754968">
        <w:rPr>
          <w:rFonts w:ascii="Times New Roman" w:hAnsi="Times New Roman" w:cs="Times New Roman"/>
          <w:sz w:val="28"/>
          <w:szCs w:val="28"/>
        </w:rPr>
        <w:t>-</w:t>
      </w:r>
      <w:r w:rsidR="002B15E5" w:rsidRPr="00FB37CC">
        <w:rPr>
          <w:rFonts w:ascii="Times New Roman" w:hAnsi="Times New Roman" w:cs="Times New Roman"/>
          <w:sz w:val="28"/>
          <w:szCs w:val="28"/>
        </w:rPr>
        <w:t>клетки вырабатывают антитела, включая секреторный IgA, который нейтрализует патогены и токсины в кишечнике. Нейтрофилы, хотя обычно не находятся в кишечнике, могут быть рекрутированы при инфекции или воспалении и играют важную роль в защите от патогенов. Макрофаги находятся в подэпителиальной ткани кишечника, фагоцитируют бактерии и клеточные остатки, а также модулируют воспаление. Интеральные клетки (innate lymphoid cells, ILCs) являются клетками врожденного иммунитета, которые вырабатывают цитокины и участвуют в иммунном ответе при инфекциях или воспалении. Эти клетки взаимодействуют друг с другом, поддерживая иммунный ответ, барьерную функцию кишечника и регулируя баланс между воспалением и толерантностью к комменсальным микробам</w:t>
      </w:r>
      <w:r w:rsidR="00C9341B" w:rsidRPr="00FB37CC">
        <w:rPr>
          <w:rFonts w:ascii="Times New Roman" w:hAnsi="Times New Roman" w:cs="Times New Roman"/>
          <w:sz w:val="28"/>
          <w:szCs w:val="28"/>
        </w:rPr>
        <w:t xml:space="preserve"> [</w:t>
      </w:r>
      <w:r w:rsidR="00D944EF">
        <w:rPr>
          <w:rFonts w:ascii="Times New Roman" w:hAnsi="Times New Roman" w:cs="Times New Roman"/>
          <w:sz w:val="28"/>
          <w:szCs w:val="28"/>
        </w:rPr>
        <w:t>55</w:t>
      </w:r>
      <w:r w:rsidR="00C9341B" w:rsidRPr="00FB37CC">
        <w:rPr>
          <w:rFonts w:ascii="Times New Roman" w:hAnsi="Times New Roman" w:cs="Times New Roman"/>
          <w:sz w:val="28"/>
          <w:szCs w:val="28"/>
        </w:rPr>
        <w:t>]</w:t>
      </w:r>
      <w:r w:rsidR="00C04ADF">
        <w:rPr>
          <w:rFonts w:ascii="Times New Roman" w:hAnsi="Times New Roman" w:cs="Times New Roman"/>
          <w:sz w:val="28"/>
          <w:szCs w:val="28"/>
        </w:rPr>
        <w:t>.</w:t>
      </w:r>
    </w:p>
    <w:p w14:paraId="2804FC48" w14:textId="77777777" w:rsidR="00C04ADF" w:rsidRDefault="00C04ADF" w:rsidP="00B71B68">
      <w:pPr>
        <w:spacing w:after="0" w:line="240" w:lineRule="auto"/>
        <w:ind w:firstLine="709"/>
        <w:jc w:val="both"/>
        <w:rPr>
          <w:rFonts w:ascii="Times New Roman" w:hAnsi="Times New Roman" w:cs="Times New Roman"/>
          <w:i/>
          <w:sz w:val="28"/>
          <w:szCs w:val="28"/>
        </w:rPr>
      </w:pPr>
    </w:p>
    <w:p w14:paraId="1ED32B94" w14:textId="0EBA59F7" w:rsidR="000D7D49" w:rsidRPr="00F677CB" w:rsidRDefault="000D7D49" w:rsidP="00B71B68">
      <w:pPr>
        <w:pStyle w:val="a6"/>
        <w:numPr>
          <w:ilvl w:val="1"/>
          <w:numId w:val="6"/>
        </w:numPr>
        <w:spacing w:after="0" w:line="240" w:lineRule="auto"/>
        <w:ind w:left="0" w:firstLine="709"/>
        <w:jc w:val="both"/>
        <w:rPr>
          <w:rFonts w:ascii="Times New Roman" w:hAnsi="Times New Roman" w:cs="Times New Roman"/>
          <w:sz w:val="28"/>
          <w:szCs w:val="28"/>
        </w:rPr>
      </w:pPr>
      <w:r w:rsidRPr="00F677CB">
        <w:rPr>
          <w:rFonts w:ascii="Times New Roman" w:hAnsi="Times New Roman" w:cs="Times New Roman"/>
          <w:sz w:val="28"/>
          <w:szCs w:val="28"/>
        </w:rPr>
        <w:t>Бактериальная транслокация (БТ) и ее роль в МОД</w:t>
      </w:r>
    </w:p>
    <w:p w14:paraId="19955C52" w14:textId="7ADED69E" w:rsidR="00BB6980" w:rsidRPr="00FB37CC" w:rsidRDefault="00BB6980"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На данный момент бактериальная транслокация кишечной микрофлоры признана важнейшим механизмом, который способствует усилению системной воспалительной реакции, приводящей к мультиорганной дисфункции. Бактериальная транслокация</w:t>
      </w:r>
      <w:r w:rsidR="000D7D49" w:rsidRPr="00FB37CC">
        <w:rPr>
          <w:rFonts w:ascii="Times New Roman" w:hAnsi="Times New Roman" w:cs="Times New Roman"/>
          <w:sz w:val="28"/>
          <w:szCs w:val="28"/>
        </w:rPr>
        <w:t xml:space="preserve"> (БТ)</w:t>
      </w:r>
      <w:r w:rsidRPr="00FB37CC">
        <w:rPr>
          <w:rFonts w:ascii="Times New Roman" w:hAnsi="Times New Roman" w:cs="Times New Roman"/>
          <w:sz w:val="28"/>
          <w:szCs w:val="28"/>
        </w:rPr>
        <w:t xml:space="preserve"> представляет собой процесс проникновения кишечных бактерий через слизистую оболочку кишечника в обычно стерильные ткани и органы. У пациентов в реанимации, находящихся в критическом состоянии, происходят изменения в различных системах организма. Иммунная система реагирует на это выработкой провоспалительных медиаторов, а также нарушениями микроциркуляции, ишемией и гипоксией, что, в свою очередь, увеличивает проницаемость стенок кишечника. Повышение интраабдоминального давления усугубляет эти изменения, нарушая барьерную функцию кишечника. Это способствует проникновению бактерий и их эндотоксинов через поврежденную слизистую оболочку, усиливая иммунный ответ, который становится системным и, в конечном итоге, приводит к мультиорганной недостаточности.</w:t>
      </w:r>
    </w:p>
    <w:p w14:paraId="62A3276A" w14:textId="1B4B01DD" w:rsidR="00A35BF7" w:rsidRPr="00FB37CC" w:rsidRDefault="000D7D4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Одним из важных компонентов процесса БТ является кишечный барьер, который включает в свой состав </w:t>
      </w:r>
      <w:r w:rsidR="00945832" w:rsidRPr="00FB37CC">
        <w:rPr>
          <w:rFonts w:ascii="Times New Roman" w:hAnsi="Times New Roman" w:cs="Times New Roman"/>
          <w:sz w:val="28"/>
          <w:szCs w:val="28"/>
        </w:rPr>
        <w:t>несколько уровней.</w:t>
      </w:r>
      <w:r w:rsidR="00A35BF7" w:rsidRPr="00FB37CC">
        <w:rPr>
          <w:rFonts w:ascii="Times New Roman" w:hAnsi="Times New Roman" w:cs="Times New Roman"/>
          <w:sz w:val="28"/>
          <w:szCs w:val="28"/>
        </w:rPr>
        <w:t xml:space="preserve"> </w:t>
      </w:r>
      <w:r w:rsidR="00945832" w:rsidRPr="00FB37CC">
        <w:rPr>
          <w:rFonts w:ascii="Times New Roman" w:hAnsi="Times New Roman" w:cs="Times New Roman"/>
          <w:sz w:val="28"/>
          <w:szCs w:val="28"/>
        </w:rPr>
        <w:t>Первый уровень – микробный или бактериальный, который включает в свой состав комменсальную микробиоту (бифидо</w:t>
      </w:r>
      <w:r w:rsidR="00754968">
        <w:rPr>
          <w:rFonts w:ascii="Times New Roman" w:hAnsi="Times New Roman" w:cs="Times New Roman"/>
          <w:sz w:val="28"/>
          <w:szCs w:val="28"/>
        </w:rPr>
        <w:t>-</w:t>
      </w:r>
      <w:r w:rsidR="00945832" w:rsidRPr="00FB37CC">
        <w:rPr>
          <w:rFonts w:ascii="Times New Roman" w:hAnsi="Times New Roman" w:cs="Times New Roman"/>
          <w:sz w:val="28"/>
          <w:szCs w:val="28"/>
        </w:rPr>
        <w:t xml:space="preserve"> и лактобактерии и др.), продукты микробиоты </w:t>
      </w:r>
      <w:r w:rsidR="00754968">
        <w:rPr>
          <w:rFonts w:ascii="Times New Roman" w:hAnsi="Times New Roman" w:cs="Times New Roman"/>
          <w:sz w:val="28"/>
          <w:szCs w:val="28"/>
        </w:rPr>
        <w:t>—</w:t>
      </w:r>
      <w:r w:rsidR="00945832" w:rsidRPr="00FB37CC">
        <w:rPr>
          <w:rFonts w:ascii="Times New Roman" w:hAnsi="Times New Roman" w:cs="Times New Roman"/>
          <w:sz w:val="28"/>
          <w:szCs w:val="28"/>
        </w:rPr>
        <w:t xml:space="preserve"> коротк</w:t>
      </w:r>
      <w:r w:rsidR="00AA3E25">
        <w:rPr>
          <w:rFonts w:ascii="Times New Roman" w:hAnsi="Times New Roman" w:cs="Times New Roman"/>
          <w:sz w:val="28"/>
          <w:szCs w:val="28"/>
        </w:rPr>
        <w:t>оцепочечные жирные кислоты (бути</w:t>
      </w:r>
      <w:r w:rsidR="00945832" w:rsidRPr="00FB37CC">
        <w:rPr>
          <w:rFonts w:ascii="Times New Roman" w:hAnsi="Times New Roman" w:cs="Times New Roman"/>
          <w:sz w:val="28"/>
          <w:szCs w:val="28"/>
        </w:rPr>
        <w:t xml:space="preserve">рат, ацетат, пропионат), различные антимикробные пептиды и метаболиты. </w:t>
      </w:r>
    </w:p>
    <w:p w14:paraId="3C6F0AD2" w14:textId="453B6AE0" w:rsidR="00804B6D" w:rsidRPr="00FB37CC" w:rsidRDefault="00A35BF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П</w:t>
      </w:r>
      <w:r w:rsidR="00261DB3" w:rsidRPr="00FB37CC">
        <w:rPr>
          <w:rFonts w:ascii="Times New Roman" w:hAnsi="Times New Roman" w:cs="Times New Roman"/>
          <w:sz w:val="28"/>
          <w:szCs w:val="28"/>
        </w:rPr>
        <w:t>ервой линией ответной реакции кишечника является</w:t>
      </w:r>
      <w:r w:rsidR="00945832" w:rsidRPr="00FB37CC">
        <w:rPr>
          <w:rFonts w:ascii="Times New Roman" w:hAnsi="Times New Roman" w:cs="Times New Roman"/>
          <w:sz w:val="28"/>
          <w:szCs w:val="28"/>
        </w:rPr>
        <w:t xml:space="preserve"> слизистый или мукозный слой: в толстой кишке два слоя (внутренний стерильный и внешний населенный микробами), в тонкой кишке – один слой. В пределах этого слоя вырабатываются муцины – гликопротеиды, которые обеспечивают вязкость и защиту от механического повреждения и антимикробные пептиды, иммуноглобулины.</w:t>
      </w:r>
      <w:r w:rsidR="0058341E" w:rsidRPr="00FB37CC">
        <w:rPr>
          <w:rFonts w:ascii="Times New Roman" w:hAnsi="Times New Roman" w:cs="Times New Roman"/>
          <w:sz w:val="28"/>
          <w:szCs w:val="28"/>
        </w:rPr>
        <w:t xml:space="preserve"> </w:t>
      </w:r>
      <w:r w:rsidR="00804B6D" w:rsidRPr="00FB37CC">
        <w:rPr>
          <w:rFonts w:ascii="Times New Roman" w:hAnsi="Times New Roman" w:cs="Times New Roman"/>
          <w:sz w:val="28"/>
          <w:szCs w:val="28"/>
        </w:rPr>
        <w:t>Выделения слизи богаты иммуноглобулинами (</w:t>
      </w:r>
      <w:r w:rsidR="00804B6D" w:rsidRPr="00FB37CC">
        <w:rPr>
          <w:rFonts w:ascii="Times New Roman" w:hAnsi="Times New Roman" w:cs="Times New Roman"/>
          <w:sz w:val="28"/>
          <w:szCs w:val="28"/>
          <w:lang w:val="en-US"/>
        </w:rPr>
        <w:t>Ig</w:t>
      </w:r>
      <w:r w:rsidR="00804B6D" w:rsidRPr="00FB37CC">
        <w:rPr>
          <w:rFonts w:ascii="Times New Roman" w:hAnsi="Times New Roman" w:cs="Times New Roman"/>
          <w:sz w:val="28"/>
          <w:szCs w:val="28"/>
        </w:rPr>
        <w:t xml:space="preserve"> </w:t>
      </w:r>
      <w:r w:rsidR="00804B6D" w:rsidRPr="00FB37CC">
        <w:rPr>
          <w:rFonts w:ascii="Times New Roman" w:hAnsi="Times New Roman" w:cs="Times New Roman"/>
          <w:sz w:val="28"/>
          <w:szCs w:val="28"/>
          <w:lang w:val="en-US"/>
        </w:rPr>
        <w:t>A</w:t>
      </w:r>
      <w:r w:rsidR="00804B6D" w:rsidRPr="00FB37CC">
        <w:rPr>
          <w:rFonts w:ascii="Times New Roman" w:hAnsi="Times New Roman" w:cs="Times New Roman"/>
          <w:sz w:val="28"/>
          <w:szCs w:val="28"/>
        </w:rPr>
        <w:t xml:space="preserve">), </w:t>
      </w:r>
      <w:r w:rsidR="00804B6D" w:rsidRPr="00FB37CC">
        <w:rPr>
          <w:rFonts w:ascii="Times New Roman" w:hAnsi="Times New Roman" w:cs="Times New Roman"/>
          <w:sz w:val="28"/>
          <w:szCs w:val="28"/>
        </w:rPr>
        <w:lastRenderedPageBreak/>
        <w:t xml:space="preserve">которые обеспечивает защиту от патогенов и нейтрализует их адгезию  и размножение. Так же в этом слое представлены </w:t>
      </w:r>
      <w:r w:rsidR="00804B6D" w:rsidRPr="00FB37CC">
        <w:rPr>
          <w:rFonts w:ascii="Times New Roman" w:hAnsi="Times New Roman" w:cs="Times New Roman"/>
          <w:sz w:val="28"/>
          <w:szCs w:val="28"/>
          <w:lang w:val="en-US"/>
        </w:rPr>
        <w:t>Toll</w:t>
      </w:r>
      <w:r w:rsidR="00754968">
        <w:rPr>
          <w:rFonts w:ascii="Times New Roman" w:hAnsi="Times New Roman" w:cs="Times New Roman"/>
          <w:sz w:val="28"/>
          <w:szCs w:val="28"/>
        </w:rPr>
        <w:t>—</w:t>
      </w:r>
      <w:r w:rsidR="00804B6D" w:rsidRPr="00FB37CC">
        <w:rPr>
          <w:rFonts w:ascii="Times New Roman" w:hAnsi="Times New Roman" w:cs="Times New Roman"/>
          <w:sz w:val="28"/>
          <w:szCs w:val="28"/>
        </w:rPr>
        <w:t xml:space="preserve">подобные рецепторы на энтероцитах, которые активируют иммунную защиту при наличии патогенов. </w:t>
      </w:r>
      <w:r w:rsidR="0058341E" w:rsidRPr="00FB37CC">
        <w:rPr>
          <w:rFonts w:ascii="Times New Roman" w:hAnsi="Times New Roman" w:cs="Times New Roman"/>
          <w:sz w:val="28"/>
          <w:szCs w:val="28"/>
        </w:rPr>
        <w:t xml:space="preserve">Известны экспериментальные случаи, проведенные над мышами, у которых отсутствовали </w:t>
      </w:r>
      <w:r w:rsidR="0058341E" w:rsidRPr="00FB37CC">
        <w:rPr>
          <w:rFonts w:ascii="Times New Roman" w:hAnsi="Times New Roman" w:cs="Times New Roman"/>
          <w:sz w:val="28"/>
          <w:szCs w:val="28"/>
          <w:lang w:val="en-US"/>
        </w:rPr>
        <w:t>Ig</w:t>
      </w:r>
      <w:r w:rsidR="0058341E" w:rsidRPr="00FB37CC">
        <w:rPr>
          <w:rFonts w:ascii="Times New Roman" w:hAnsi="Times New Roman" w:cs="Times New Roman"/>
          <w:sz w:val="28"/>
          <w:szCs w:val="28"/>
        </w:rPr>
        <w:t xml:space="preserve"> </w:t>
      </w:r>
      <w:r w:rsidR="0058341E" w:rsidRPr="00FB37CC">
        <w:rPr>
          <w:rFonts w:ascii="Times New Roman" w:hAnsi="Times New Roman" w:cs="Times New Roman"/>
          <w:sz w:val="28"/>
          <w:szCs w:val="28"/>
          <w:lang w:val="en-US"/>
        </w:rPr>
        <w:t>A</w:t>
      </w:r>
      <w:r w:rsidR="0058341E" w:rsidRPr="00FB37CC">
        <w:rPr>
          <w:rFonts w:ascii="Times New Roman" w:hAnsi="Times New Roman" w:cs="Times New Roman"/>
          <w:sz w:val="28"/>
          <w:szCs w:val="28"/>
        </w:rPr>
        <w:t xml:space="preserve"> и </w:t>
      </w:r>
      <w:r w:rsidR="0058341E" w:rsidRPr="00FB37CC">
        <w:rPr>
          <w:rFonts w:ascii="Times New Roman" w:hAnsi="Times New Roman" w:cs="Times New Roman"/>
          <w:sz w:val="28"/>
          <w:szCs w:val="28"/>
          <w:lang w:val="en-US"/>
        </w:rPr>
        <w:t>Ig</w:t>
      </w:r>
      <w:r w:rsidR="0058341E" w:rsidRPr="00FB37CC">
        <w:rPr>
          <w:rFonts w:ascii="Times New Roman" w:hAnsi="Times New Roman" w:cs="Times New Roman"/>
          <w:sz w:val="28"/>
          <w:szCs w:val="28"/>
        </w:rPr>
        <w:t xml:space="preserve"> </w:t>
      </w:r>
      <w:r w:rsidR="0058341E" w:rsidRPr="00FB37CC">
        <w:rPr>
          <w:rFonts w:ascii="Times New Roman" w:hAnsi="Times New Roman" w:cs="Times New Roman"/>
          <w:sz w:val="28"/>
          <w:szCs w:val="28"/>
          <w:lang w:val="en-US"/>
        </w:rPr>
        <w:t>M</w:t>
      </w:r>
      <w:r w:rsidR="0058341E" w:rsidRPr="00FB37CC">
        <w:rPr>
          <w:rFonts w:ascii="Times New Roman" w:hAnsi="Times New Roman" w:cs="Times New Roman"/>
          <w:sz w:val="28"/>
          <w:szCs w:val="28"/>
        </w:rPr>
        <w:t xml:space="preserve"> в результате чего было выявлено снижение эпителиальной барьерной функции и повышение поступления антигенов пищевого и микробного происхождения и как результат возникала аллергическая реакция в виде анафилаксии и повышенной чувствительности [</w:t>
      </w:r>
      <w:r w:rsidR="00D944EF">
        <w:rPr>
          <w:rFonts w:ascii="Times New Roman" w:hAnsi="Times New Roman" w:cs="Times New Roman"/>
          <w:sz w:val="28"/>
          <w:szCs w:val="28"/>
        </w:rPr>
        <w:t>70</w:t>
      </w:r>
      <w:r w:rsidR="0058341E" w:rsidRPr="00FB37CC">
        <w:rPr>
          <w:rFonts w:ascii="Times New Roman" w:hAnsi="Times New Roman" w:cs="Times New Roman"/>
          <w:sz w:val="28"/>
          <w:szCs w:val="28"/>
        </w:rPr>
        <w:t>].</w:t>
      </w:r>
      <w:r w:rsidR="00261DB3" w:rsidRPr="00FB37CC">
        <w:rPr>
          <w:rFonts w:ascii="Times New Roman" w:hAnsi="Times New Roman" w:cs="Times New Roman"/>
          <w:sz w:val="28"/>
          <w:szCs w:val="28"/>
        </w:rPr>
        <w:t xml:space="preserve"> </w:t>
      </w:r>
      <w:r w:rsidRPr="00FB37CC">
        <w:rPr>
          <w:rFonts w:ascii="Times New Roman" w:hAnsi="Times New Roman" w:cs="Times New Roman"/>
          <w:sz w:val="28"/>
          <w:szCs w:val="28"/>
        </w:rPr>
        <w:t xml:space="preserve">Следующий </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 </w:t>
      </w:r>
      <w:r w:rsidR="00AC439A" w:rsidRPr="00FB37CC">
        <w:rPr>
          <w:rFonts w:ascii="Times New Roman" w:hAnsi="Times New Roman" w:cs="Times New Roman"/>
          <w:sz w:val="28"/>
          <w:szCs w:val="28"/>
        </w:rPr>
        <w:t xml:space="preserve">эпителиальный </w:t>
      </w:r>
      <w:r w:rsidR="00804B6D" w:rsidRPr="00FB37CC">
        <w:rPr>
          <w:rFonts w:ascii="Times New Roman" w:hAnsi="Times New Roman" w:cs="Times New Roman"/>
          <w:sz w:val="28"/>
          <w:szCs w:val="28"/>
        </w:rPr>
        <w:t>слой, представленный в виде цилиндрического эпителия</w:t>
      </w:r>
      <w:r w:rsidR="00AC439A" w:rsidRPr="00FB37CC">
        <w:rPr>
          <w:rFonts w:ascii="Times New Roman" w:hAnsi="Times New Roman" w:cs="Times New Roman"/>
          <w:sz w:val="28"/>
          <w:szCs w:val="28"/>
        </w:rPr>
        <w:t>. В состав</w:t>
      </w:r>
      <w:r w:rsidR="00945832" w:rsidRPr="00FB37CC">
        <w:rPr>
          <w:rFonts w:ascii="Times New Roman" w:hAnsi="Times New Roman" w:cs="Times New Roman"/>
          <w:sz w:val="28"/>
          <w:szCs w:val="28"/>
        </w:rPr>
        <w:t>е эпителиального слоя находятся сами энтероциты, гоблет</w:t>
      </w:r>
      <w:r w:rsidR="00754968">
        <w:rPr>
          <w:rFonts w:ascii="Times New Roman" w:hAnsi="Times New Roman" w:cs="Times New Roman"/>
          <w:sz w:val="28"/>
          <w:szCs w:val="28"/>
        </w:rPr>
        <w:t>-</w:t>
      </w:r>
      <w:r w:rsidR="00945832" w:rsidRPr="00FB37CC">
        <w:rPr>
          <w:rFonts w:ascii="Times New Roman" w:hAnsi="Times New Roman" w:cs="Times New Roman"/>
          <w:sz w:val="28"/>
          <w:szCs w:val="28"/>
        </w:rPr>
        <w:t>клетки, панет</w:t>
      </w:r>
      <w:r w:rsidR="00754968">
        <w:rPr>
          <w:rFonts w:ascii="Times New Roman" w:hAnsi="Times New Roman" w:cs="Times New Roman"/>
          <w:sz w:val="28"/>
          <w:szCs w:val="28"/>
        </w:rPr>
        <w:t>-</w:t>
      </w:r>
      <w:r w:rsidR="00945832" w:rsidRPr="00FB37CC">
        <w:rPr>
          <w:rFonts w:ascii="Times New Roman" w:hAnsi="Times New Roman" w:cs="Times New Roman"/>
          <w:sz w:val="28"/>
          <w:szCs w:val="28"/>
        </w:rPr>
        <w:t>клетки, М</w:t>
      </w:r>
      <w:r w:rsidR="00754968">
        <w:rPr>
          <w:rFonts w:ascii="Times New Roman" w:hAnsi="Times New Roman" w:cs="Times New Roman"/>
          <w:sz w:val="28"/>
          <w:szCs w:val="28"/>
        </w:rPr>
        <w:t>-</w:t>
      </w:r>
      <w:r w:rsidR="00945832" w:rsidRPr="00FB37CC">
        <w:rPr>
          <w:rFonts w:ascii="Times New Roman" w:hAnsi="Times New Roman" w:cs="Times New Roman"/>
          <w:sz w:val="28"/>
          <w:szCs w:val="28"/>
        </w:rPr>
        <w:t>клетки, эндокринные клетки и белки плотных контактов (окклюдин, клаудин и зоннулины).</w:t>
      </w:r>
      <w:r w:rsidR="00AC439A" w:rsidRPr="00FB37CC">
        <w:rPr>
          <w:rFonts w:ascii="Times New Roman" w:hAnsi="Times New Roman" w:cs="Times New Roman"/>
          <w:sz w:val="28"/>
          <w:szCs w:val="28"/>
        </w:rPr>
        <w:t xml:space="preserve"> Они находятся в состоянии постоянной регенерации [</w:t>
      </w:r>
      <w:r w:rsidR="00D944EF">
        <w:rPr>
          <w:rFonts w:ascii="Times New Roman" w:hAnsi="Times New Roman" w:cs="Times New Roman"/>
          <w:sz w:val="28"/>
          <w:szCs w:val="28"/>
        </w:rPr>
        <w:t>71</w:t>
      </w:r>
      <w:r w:rsidR="00AC439A" w:rsidRPr="00FB37CC">
        <w:rPr>
          <w:rFonts w:ascii="Times New Roman" w:hAnsi="Times New Roman" w:cs="Times New Roman"/>
          <w:sz w:val="28"/>
          <w:szCs w:val="28"/>
        </w:rPr>
        <w:t>]. Плотные межклеточные соединения представляют из себя сеть микрофибрилл, которые охватывают всю длину кишечника, похожи на трубчатый длинный канал и в основном расположены на апикальных и боковых поверхностях клетки тем самым препятствуют поступлению воды, солей, клеток из просвета кишечника во внутреннюю среду. В основном выявлены би</w:t>
      </w:r>
      <w:r w:rsidR="00754968">
        <w:rPr>
          <w:rFonts w:ascii="Times New Roman" w:hAnsi="Times New Roman" w:cs="Times New Roman"/>
          <w:sz w:val="28"/>
          <w:szCs w:val="28"/>
        </w:rPr>
        <w:t>—</w:t>
      </w:r>
      <w:r w:rsidR="00AC439A" w:rsidRPr="00FB37CC">
        <w:rPr>
          <w:rFonts w:ascii="Times New Roman" w:hAnsi="Times New Roman" w:cs="Times New Roman"/>
          <w:sz w:val="28"/>
          <w:szCs w:val="28"/>
        </w:rPr>
        <w:t xml:space="preserve"> и триклеточные плотные контакты. </w:t>
      </w:r>
      <w:r w:rsidR="00945832" w:rsidRPr="00FB37CC">
        <w:rPr>
          <w:rFonts w:ascii="Times New Roman" w:hAnsi="Times New Roman" w:cs="Times New Roman"/>
          <w:sz w:val="28"/>
          <w:szCs w:val="28"/>
        </w:rPr>
        <w:t xml:space="preserve"> После идет иммунный уровень, который включает в себя Пейеровы бляшки, собственные лимфоциты (</w:t>
      </w:r>
      <w:r w:rsidR="00945832" w:rsidRPr="00FB37CC">
        <w:rPr>
          <w:rFonts w:ascii="Times New Roman" w:hAnsi="Times New Roman" w:cs="Times New Roman"/>
          <w:sz w:val="28"/>
          <w:szCs w:val="28"/>
          <w:lang w:val="en-US"/>
        </w:rPr>
        <w:t>CD</w:t>
      </w:r>
      <w:r w:rsidR="00945832" w:rsidRPr="00FB37CC">
        <w:rPr>
          <w:rFonts w:ascii="Times New Roman" w:hAnsi="Times New Roman" w:cs="Times New Roman"/>
          <w:sz w:val="28"/>
          <w:szCs w:val="28"/>
        </w:rPr>
        <w:t xml:space="preserve">+4, </w:t>
      </w:r>
      <w:r w:rsidR="00945832" w:rsidRPr="00FB37CC">
        <w:rPr>
          <w:rFonts w:ascii="Times New Roman" w:hAnsi="Times New Roman" w:cs="Times New Roman"/>
          <w:sz w:val="28"/>
          <w:szCs w:val="28"/>
          <w:lang w:val="en-US"/>
        </w:rPr>
        <w:t>CD</w:t>
      </w:r>
      <w:r w:rsidR="00945832" w:rsidRPr="00FB37CC">
        <w:rPr>
          <w:rFonts w:ascii="Times New Roman" w:hAnsi="Times New Roman" w:cs="Times New Roman"/>
          <w:sz w:val="28"/>
          <w:szCs w:val="28"/>
        </w:rPr>
        <w:t xml:space="preserve">+8, </w:t>
      </w:r>
      <w:r w:rsidR="00945832" w:rsidRPr="00FB37CC">
        <w:rPr>
          <w:rFonts w:ascii="Times New Roman" w:hAnsi="Times New Roman" w:cs="Times New Roman"/>
          <w:sz w:val="28"/>
          <w:szCs w:val="28"/>
          <w:lang w:val="en-US"/>
        </w:rPr>
        <w:t>T</w:t>
      </w:r>
      <w:r w:rsidR="00754968">
        <w:rPr>
          <w:rFonts w:ascii="Times New Roman" w:hAnsi="Times New Roman" w:cs="Times New Roman"/>
          <w:sz w:val="28"/>
          <w:szCs w:val="28"/>
        </w:rPr>
        <w:t>-</w:t>
      </w:r>
      <w:r w:rsidR="00945832" w:rsidRPr="00FB37CC">
        <w:rPr>
          <w:rFonts w:ascii="Times New Roman" w:hAnsi="Times New Roman" w:cs="Times New Roman"/>
          <w:sz w:val="28"/>
          <w:szCs w:val="28"/>
        </w:rPr>
        <w:t xml:space="preserve"> и </w:t>
      </w:r>
      <w:r w:rsidR="00945832" w:rsidRPr="00FB37CC">
        <w:rPr>
          <w:rFonts w:ascii="Times New Roman" w:hAnsi="Times New Roman" w:cs="Times New Roman"/>
          <w:sz w:val="28"/>
          <w:szCs w:val="28"/>
          <w:lang w:val="en-US"/>
        </w:rPr>
        <w:t>B</w:t>
      </w:r>
      <w:r w:rsidR="00754968">
        <w:rPr>
          <w:rFonts w:ascii="Times New Roman" w:hAnsi="Times New Roman" w:cs="Times New Roman"/>
          <w:sz w:val="28"/>
          <w:szCs w:val="28"/>
        </w:rPr>
        <w:t>-</w:t>
      </w:r>
      <w:r w:rsidR="00945832" w:rsidRPr="00FB37CC">
        <w:rPr>
          <w:rFonts w:ascii="Times New Roman" w:hAnsi="Times New Roman" w:cs="Times New Roman"/>
          <w:sz w:val="28"/>
          <w:szCs w:val="28"/>
        </w:rPr>
        <w:t>клетки) , дендритные клетки, макрофаги, регуляторные Т</w:t>
      </w:r>
      <w:r w:rsidR="00754968">
        <w:rPr>
          <w:rFonts w:ascii="Times New Roman" w:hAnsi="Times New Roman" w:cs="Times New Roman"/>
          <w:sz w:val="28"/>
          <w:szCs w:val="28"/>
        </w:rPr>
        <w:t>-</w:t>
      </w:r>
      <w:r w:rsidR="00945832" w:rsidRPr="00FB37CC">
        <w:rPr>
          <w:rFonts w:ascii="Times New Roman" w:hAnsi="Times New Roman" w:cs="Times New Roman"/>
          <w:sz w:val="28"/>
          <w:szCs w:val="28"/>
        </w:rPr>
        <w:t>клетки (</w:t>
      </w:r>
      <w:r w:rsidR="00945832" w:rsidRPr="00FB37CC">
        <w:rPr>
          <w:rFonts w:ascii="Times New Roman" w:hAnsi="Times New Roman" w:cs="Times New Roman"/>
          <w:sz w:val="28"/>
          <w:szCs w:val="28"/>
          <w:lang w:val="en-US"/>
        </w:rPr>
        <w:t>T</w:t>
      </w:r>
      <w:r w:rsidR="00754968">
        <w:rPr>
          <w:rFonts w:ascii="Times New Roman" w:hAnsi="Times New Roman" w:cs="Times New Roman"/>
          <w:sz w:val="28"/>
          <w:szCs w:val="28"/>
        </w:rPr>
        <w:t>-</w:t>
      </w:r>
      <w:r w:rsidR="00945832" w:rsidRPr="00FB37CC">
        <w:rPr>
          <w:rFonts w:ascii="Times New Roman" w:hAnsi="Times New Roman" w:cs="Times New Roman"/>
          <w:sz w:val="28"/>
          <w:szCs w:val="28"/>
          <w:lang w:val="en-US"/>
        </w:rPr>
        <w:t>reg</w:t>
      </w:r>
      <w:r w:rsidR="00945832" w:rsidRPr="00FB37CC">
        <w:rPr>
          <w:rFonts w:ascii="Times New Roman" w:hAnsi="Times New Roman" w:cs="Times New Roman"/>
          <w:sz w:val="28"/>
          <w:szCs w:val="28"/>
        </w:rPr>
        <w:t xml:space="preserve">). </w:t>
      </w:r>
    </w:p>
    <w:p w14:paraId="66275267" w14:textId="2841F72B" w:rsidR="000D7D49" w:rsidRPr="00FB37CC" w:rsidRDefault="00945832"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Нейроэндокринный слой представляе</w:t>
      </w:r>
      <w:r w:rsidR="00804B6D" w:rsidRPr="00FB37CC">
        <w:rPr>
          <w:rFonts w:ascii="Times New Roman" w:hAnsi="Times New Roman" w:cs="Times New Roman"/>
          <w:sz w:val="28"/>
          <w:szCs w:val="28"/>
        </w:rPr>
        <w:t>т собой автономную не</w:t>
      </w:r>
      <w:r w:rsidRPr="00FB37CC">
        <w:rPr>
          <w:rFonts w:ascii="Times New Roman" w:hAnsi="Times New Roman" w:cs="Times New Roman"/>
          <w:sz w:val="28"/>
          <w:szCs w:val="28"/>
        </w:rPr>
        <w:t xml:space="preserve">рвную систему кишечника, который регулирует моторику и тонус кишки, а </w:t>
      </w:r>
      <w:r w:rsidR="00D36B8F" w:rsidRPr="00FB37CC">
        <w:rPr>
          <w:rFonts w:ascii="Times New Roman" w:hAnsi="Times New Roman" w:cs="Times New Roman"/>
          <w:sz w:val="28"/>
          <w:szCs w:val="28"/>
        </w:rPr>
        <w:t>также</w:t>
      </w:r>
      <w:r w:rsidRPr="00FB37CC">
        <w:rPr>
          <w:rFonts w:ascii="Times New Roman" w:hAnsi="Times New Roman" w:cs="Times New Roman"/>
          <w:sz w:val="28"/>
          <w:szCs w:val="28"/>
        </w:rPr>
        <w:t xml:space="preserve"> проявляет взаимодействие с ЦНС через «блуждающий нерв» и так же в этом слое вырабатываются гормоны серотонин, гастрин, холецистокинин. </w:t>
      </w:r>
    </w:p>
    <w:p w14:paraId="7F82A673" w14:textId="65ED1419" w:rsidR="00C22F0A" w:rsidRPr="00FB37CC" w:rsidRDefault="00D36B8F"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Патологические процессы,</w:t>
      </w:r>
      <w:r w:rsidR="000D7D49" w:rsidRPr="00FB37CC">
        <w:rPr>
          <w:rFonts w:ascii="Times New Roman" w:hAnsi="Times New Roman" w:cs="Times New Roman"/>
          <w:sz w:val="28"/>
          <w:szCs w:val="28"/>
        </w:rPr>
        <w:t xml:space="preserve"> нарушающие клеточный барьер кишечной стенки</w:t>
      </w:r>
      <w:r>
        <w:rPr>
          <w:rFonts w:ascii="Times New Roman" w:hAnsi="Times New Roman" w:cs="Times New Roman"/>
          <w:sz w:val="28"/>
          <w:szCs w:val="28"/>
        </w:rPr>
        <w:t>,</w:t>
      </w:r>
      <w:r w:rsidR="000D7D49" w:rsidRPr="00FB37CC">
        <w:rPr>
          <w:rFonts w:ascii="Times New Roman" w:hAnsi="Times New Roman" w:cs="Times New Roman"/>
          <w:sz w:val="28"/>
          <w:szCs w:val="28"/>
        </w:rPr>
        <w:t xml:space="preserve"> приводят к бактериальной транслокации.</w:t>
      </w:r>
      <w:r w:rsidR="00A35BF7" w:rsidRPr="00FB37CC">
        <w:rPr>
          <w:rFonts w:ascii="Times New Roman" w:hAnsi="Times New Roman" w:cs="Times New Roman"/>
          <w:sz w:val="28"/>
          <w:szCs w:val="28"/>
        </w:rPr>
        <w:t xml:space="preserve"> Известно о четырех механизмах, связанных с нарушением кишечного барьера: это разрушение защитного слизистого слоя, снижение иммунитета слизистой оболочки,</w:t>
      </w:r>
      <w:r w:rsidR="00804B6D" w:rsidRPr="00FB37CC">
        <w:rPr>
          <w:rFonts w:ascii="Times New Roman" w:hAnsi="Times New Roman" w:cs="Times New Roman"/>
          <w:sz w:val="28"/>
          <w:szCs w:val="28"/>
        </w:rPr>
        <w:t xml:space="preserve"> </w:t>
      </w:r>
      <w:r w:rsidR="00A35BF7" w:rsidRPr="00FB37CC">
        <w:rPr>
          <w:rFonts w:ascii="Times New Roman" w:hAnsi="Times New Roman" w:cs="Times New Roman"/>
          <w:sz w:val="28"/>
          <w:szCs w:val="28"/>
        </w:rPr>
        <w:t>увеличение параклеточной проницаемости и нарушение целостности самих энтероцитов [</w:t>
      </w:r>
      <w:r w:rsidR="00D944EF">
        <w:rPr>
          <w:rFonts w:ascii="Times New Roman" w:hAnsi="Times New Roman" w:cs="Times New Roman"/>
          <w:sz w:val="28"/>
          <w:szCs w:val="28"/>
        </w:rPr>
        <w:t>72</w:t>
      </w:r>
      <w:r w:rsidR="00A35BF7" w:rsidRPr="00FB37CC">
        <w:rPr>
          <w:rFonts w:ascii="Times New Roman" w:hAnsi="Times New Roman" w:cs="Times New Roman"/>
          <w:sz w:val="28"/>
          <w:szCs w:val="28"/>
        </w:rPr>
        <w:t>].</w:t>
      </w:r>
      <w:r w:rsidR="000D7D49" w:rsidRPr="00FB37CC">
        <w:rPr>
          <w:rFonts w:ascii="Times New Roman" w:hAnsi="Times New Roman" w:cs="Times New Roman"/>
          <w:sz w:val="28"/>
          <w:szCs w:val="28"/>
        </w:rPr>
        <w:t xml:space="preserve"> </w:t>
      </w:r>
    </w:p>
    <w:p w14:paraId="16F6F9EB" w14:textId="5F41A21E" w:rsidR="006F76A2" w:rsidRPr="00FB37CC" w:rsidRDefault="006F76A2"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Известны два пути бактериальной транлокации: трансцеллюлярный путь и через межклеточные контакты энтероцитов. Некоторые патогенные бактерии имею</w:t>
      </w:r>
      <w:r w:rsidR="00214DA7" w:rsidRPr="00FB37CC">
        <w:rPr>
          <w:rFonts w:ascii="Times New Roman" w:hAnsi="Times New Roman" w:cs="Times New Roman"/>
          <w:sz w:val="28"/>
          <w:szCs w:val="28"/>
        </w:rPr>
        <w:t>т</w:t>
      </w:r>
      <w:r w:rsidRPr="00FB37CC">
        <w:rPr>
          <w:rFonts w:ascii="Times New Roman" w:hAnsi="Times New Roman" w:cs="Times New Roman"/>
          <w:sz w:val="28"/>
          <w:szCs w:val="28"/>
        </w:rPr>
        <w:t xml:space="preserve"> свойство перемещаться трансцеллюлярно в отдельных везикулах от апикальной части клетки к базальной поверхности и захватываются макрофагами, которые затем инициируют иммунный ответ.</w:t>
      </w:r>
      <w:r w:rsidR="00CD4538" w:rsidRPr="00FB37CC">
        <w:rPr>
          <w:rFonts w:ascii="Times New Roman" w:hAnsi="Times New Roman" w:cs="Times New Roman"/>
          <w:sz w:val="28"/>
          <w:szCs w:val="28"/>
        </w:rPr>
        <w:t xml:space="preserve"> Второй путь проникновения бактерий через кишечный барьер напрямую зависит от состояния клеточных контактов. Последние в свою очередь зависят от качества потребляемой энергии, которая вырабатывается митохондриями, обеспечивающие энергией клетку посредством поставки АТФ при окислительном фосфорилировании. Данный энергозатратный механизм инициируется благодаря адекватному энтеральному питанию, которое энтероциты получают из хумуса. </w:t>
      </w:r>
    </w:p>
    <w:p w14:paraId="62395AC6" w14:textId="5328F439" w:rsidR="00086B79" w:rsidRPr="00FB37CC" w:rsidRDefault="000D7D4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lastRenderedPageBreak/>
        <w:t>БТ может быть не только при разв</w:t>
      </w:r>
      <w:r w:rsidR="0058341E" w:rsidRPr="00FB37CC">
        <w:rPr>
          <w:rFonts w:ascii="Times New Roman" w:hAnsi="Times New Roman" w:cs="Times New Roman"/>
          <w:sz w:val="28"/>
          <w:szCs w:val="28"/>
        </w:rPr>
        <w:t xml:space="preserve">итии патологий, но </w:t>
      </w:r>
      <w:r w:rsidR="00D36B8F" w:rsidRPr="00FB37CC">
        <w:rPr>
          <w:rFonts w:ascii="Times New Roman" w:hAnsi="Times New Roman" w:cs="Times New Roman"/>
          <w:sz w:val="28"/>
          <w:szCs w:val="28"/>
        </w:rPr>
        <w:t>также</w:t>
      </w:r>
      <w:r w:rsidR="0058341E" w:rsidRPr="00FB37CC">
        <w:rPr>
          <w:rFonts w:ascii="Times New Roman" w:hAnsi="Times New Roman" w:cs="Times New Roman"/>
          <w:sz w:val="28"/>
          <w:szCs w:val="28"/>
        </w:rPr>
        <w:t xml:space="preserve"> </w:t>
      </w:r>
      <w:r w:rsidR="00CB4533" w:rsidRPr="00FB37CC">
        <w:rPr>
          <w:rFonts w:ascii="Times New Roman" w:hAnsi="Times New Roman" w:cs="Times New Roman"/>
          <w:sz w:val="28"/>
          <w:szCs w:val="28"/>
        </w:rPr>
        <w:t>происходить</w:t>
      </w:r>
      <w:r w:rsidR="000D37E6" w:rsidRPr="00FB37CC">
        <w:rPr>
          <w:rFonts w:ascii="Times New Roman" w:hAnsi="Times New Roman" w:cs="Times New Roman"/>
          <w:sz w:val="28"/>
          <w:szCs w:val="28"/>
        </w:rPr>
        <w:t xml:space="preserve"> </w:t>
      </w:r>
      <w:r w:rsidRPr="00FB37CC">
        <w:rPr>
          <w:rFonts w:ascii="Times New Roman" w:hAnsi="Times New Roman" w:cs="Times New Roman"/>
          <w:sz w:val="28"/>
          <w:szCs w:val="28"/>
        </w:rPr>
        <w:t>как ест</w:t>
      </w:r>
      <w:r w:rsidR="000D37E6" w:rsidRPr="00FB37CC">
        <w:rPr>
          <w:rFonts w:ascii="Times New Roman" w:hAnsi="Times New Roman" w:cs="Times New Roman"/>
          <w:sz w:val="28"/>
          <w:szCs w:val="28"/>
        </w:rPr>
        <w:t>е</w:t>
      </w:r>
      <w:r w:rsidRPr="00FB37CC">
        <w:rPr>
          <w:rFonts w:ascii="Times New Roman" w:hAnsi="Times New Roman" w:cs="Times New Roman"/>
          <w:sz w:val="28"/>
          <w:szCs w:val="28"/>
        </w:rPr>
        <w:t xml:space="preserve">ственный процесс и в данном случае </w:t>
      </w:r>
      <w:r w:rsidR="00CB4533" w:rsidRPr="00FB37CC">
        <w:rPr>
          <w:rFonts w:ascii="Times New Roman" w:hAnsi="Times New Roman" w:cs="Times New Roman"/>
          <w:sz w:val="28"/>
          <w:szCs w:val="28"/>
        </w:rPr>
        <w:t>будет являться «физиологической бактериемией</w:t>
      </w:r>
      <w:r w:rsidRPr="00FB37CC">
        <w:rPr>
          <w:rFonts w:ascii="Times New Roman" w:hAnsi="Times New Roman" w:cs="Times New Roman"/>
          <w:sz w:val="28"/>
          <w:szCs w:val="28"/>
        </w:rPr>
        <w:t xml:space="preserve">». </w:t>
      </w:r>
    </w:p>
    <w:p w14:paraId="52CBEAF8" w14:textId="02577CF0" w:rsidR="003571B4" w:rsidRPr="00FB37CC" w:rsidRDefault="003571B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В настоящее время выделяют 4 уровня бактериальной транслокации: </w:t>
      </w:r>
    </w:p>
    <w:p w14:paraId="247046C3" w14:textId="7E68406D" w:rsidR="003571B4" w:rsidRPr="00FB37CC" w:rsidRDefault="003571B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0 уровень – проникновение бактерий и токсинов в слизистую кишечника с помощью диффузии, абсорбции, нэоцитоза или фагоцитоза макрофагами</w:t>
      </w:r>
      <w:r w:rsidR="00D36B8F">
        <w:rPr>
          <w:rFonts w:ascii="Times New Roman" w:hAnsi="Times New Roman" w:cs="Times New Roman"/>
          <w:sz w:val="28"/>
          <w:szCs w:val="28"/>
        </w:rPr>
        <w:t>;</w:t>
      </w:r>
    </w:p>
    <w:p w14:paraId="59D01AE2" w14:textId="652E132F" w:rsidR="003571B4" w:rsidRPr="00FB37CC" w:rsidRDefault="003571B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1 уровень – бактерии и токсины обнаруживаются в мезентериальной лимфатической системе и мезентериальных лимфоузлах</w:t>
      </w:r>
      <w:r w:rsidR="00D36B8F">
        <w:rPr>
          <w:rFonts w:ascii="Times New Roman" w:hAnsi="Times New Roman" w:cs="Times New Roman"/>
          <w:sz w:val="28"/>
          <w:szCs w:val="28"/>
        </w:rPr>
        <w:t>;</w:t>
      </w:r>
      <w:r w:rsidRPr="00FB37CC">
        <w:rPr>
          <w:rFonts w:ascii="Times New Roman" w:hAnsi="Times New Roman" w:cs="Times New Roman"/>
          <w:sz w:val="28"/>
          <w:szCs w:val="28"/>
        </w:rPr>
        <w:t xml:space="preserve"> </w:t>
      </w:r>
    </w:p>
    <w:p w14:paraId="3E382482" w14:textId="33A2E22B" w:rsidR="003571B4" w:rsidRPr="00FB37CC" w:rsidRDefault="003571B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2 уровень – бактерии и их продуцируемые вещества находятся в системном кровотоке и в печени</w:t>
      </w:r>
      <w:r w:rsidR="00D36B8F">
        <w:rPr>
          <w:rFonts w:ascii="Times New Roman" w:hAnsi="Times New Roman" w:cs="Times New Roman"/>
          <w:sz w:val="28"/>
          <w:szCs w:val="28"/>
        </w:rPr>
        <w:t>;</w:t>
      </w:r>
      <w:r w:rsidRPr="00FB37CC">
        <w:rPr>
          <w:rFonts w:ascii="Times New Roman" w:hAnsi="Times New Roman" w:cs="Times New Roman"/>
          <w:sz w:val="28"/>
          <w:szCs w:val="28"/>
        </w:rPr>
        <w:t xml:space="preserve"> </w:t>
      </w:r>
    </w:p>
    <w:p w14:paraId="312F4919" w14:textId="222DBA5C" w:rsidR="003571B4" w:rsidRPr="00FB37CC" w:rsidRDefault="003571B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3 уровень – возникновение генерализованного системного воспалительного ответа. </w:t>
      </w:r>
    </w:p>
    <w:p w14:paraId="32B26347" w14:textId="2B4C64B8" w:rsidR="00CB4533" w:rsidRDefault="00086B7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У пациентов в критическом состоянии наблюдаются нарушение питания кишечной стенки проявляющаяся неадекватной регуляцией кровоснабжения: ишемия резко сменяется реперфузией не успевая образовывать новые коллатерали, и, как следствие, возникает повреждение слизистой оболочки и ворсинок кишечника, которые наиболее чувствительны к кислородному голоданию.</w:t>
      </w:r>
      <w:r w:rsidR="00CD4538" w:rsidRPr="00FB37CC">
        <w:rPr>
          <w:rFonts w:ascii="Times New Roman" w:hAnsi="Times New Roman" w:cs="Times New Roman"/>
          <w:sz w:val="28"/>
          <w:szCs w:val="28"/>
        </w:rPr>
        <w:t xml:space="preserve"> </w:t>
      </w:r>
      <w:r w:rsidR="007B5377" w:rsidRPr="00FB37CC">
        <w:rPr>
          <w:rFonts w:ascii="Times New Roman" w:hAnsi="Times New Roman" w:cs="Times New Roman"/>
          <w:sz w:val="28"/>
          <w:szCs w:val="28"/>
        </w:rPr>
        <w:t>Сниженное вследствие ишемии ткани концентрация АТФ ткани приводит к наличию функциональных повреждений кише</w:t>
      </w:r>
      <w:r w:rsidR="00AA3E25">
        <w:rPr>
          <w:rFonts w:ascii="Times New Roman" w:hAnsi="Times New Roman" w:cs="Times New Roman"/>
          <w:sz w:val="28"/>
          <w:szCs w:val="28"/>
        </w:rPr>
        <w:t>ч</w:t>
      </w:r>
      <w:r w:rsidR="007B5377" w:rsidRPr="00FB37CC">
        <w:rPr>
          <w:rFonts w:ascii="Times New Roman" w:hAnsi="Times New Roman" w:cs="Times New Roman"/>
          <w:sz w:val="28"/>
          <w:szCs w:val="28"/>
        </w:rPr>
        <w:t>ного эпителия. В состоянии ки</w:t>
      </w:r>
      <w:r w:rsidR="00E178DA" w:rsidRPr="00FB37CC">
        <w:rPr>
          <w:rFonts w:ascii="Times New Roman" w:hAnsi="Times New Roman" w:cs="Times New Roman"/>
          <w:sz w:val="28"/>
          <w:szCs w:val="28"/>
        </w:rPr>
        <w:t>с</w:t>
      </w:r>
      <w:r w:rsidR="007B5377" w:rsidRPr="00FB37CC">
        <w:rPr>
          <w:rFonts w:ascii="Times New Roman" w:hAnsi="Times New Roman" w:cs="Times New Roman"/>
          <w:sz w:val="28"/>
          <w:szCs w:val="28"/>
        </w:rPr>
        <w:t>лородного голодания продукты распада АТФ – гипоксантин ухудшают процесс реперфузии и возникает</w:t>
      </w:r>
      <w:r w:rsidR="00CC5DD9" w:rsidRPr="00FB37CC">
        <w:rPr>
          <w:rFonts w:ascii="Times New Roman" w:hAnsi="Times New Roman" w:cs="Times New Roman"/>
          <w:sz w:val="28"/>
          <w:szCs w:val="28"/>
        </w:rPr>
        <w:t xml:space="preserve"> 1</w:t>
      </w:r>
      <w:r w:rsidR="00DC5D75">
        <w:rPr>
          <w:rFonts w:ascii="Times New Roman" w:hAnsi="Times New Roman" w:cs="Times New Roman"/>
          <w:sz w:val="28"/>
          <w:szCs w:val="28"/>
        </w:rPr>
        <w:t>-</w:t>
      </w:r>
      <w:r w:rsidR="00CC5DD9" w:rsidRPr="00FB37CC">
        <w:rPr>
          <w:rFonts w:ascii="Times New Roman" w:hAnsi="Times New Roman" w:cs="Times New Roman"/>
          <w:sz w:val="28"/>
          <w:szCs w:val="28"/>
        </w:rPr>
        <w:t>ый</w:t>
      </w:r>
      <w:r w:rsidR="00E85D2B">
        <w:rPr>
          <w:rFonts w:ascii="Times New Roman" w:hAnsi="Times New Roman" w:cs="Times New Roman"/>
          <w:sz w:val="28"/>
          <w:szCs w:val="28"/>
        </w:rPr>
        <w:t xml:space="preserve"> </w:t>
      </w:r>
      <w:r w:rsidR="007B5377" w:rsidRPr="00FB37CC">
        <w:rPr>
          <w:rFonts w:ascii="Times New Roman" w:hAnsi="Times New Roman" w:cs="Times New Roman"/>
          <w:sz w:val="28"/>
          <w:szCs w:val="28"/>
        </w:rPr>
        <w:t>порочный круг [</w:t>
      </w:r>
      <w:r w:rsidR="00D944EF">
        <w:rPr>
          <w:rFonts w:ascii="Times New Roman" w:hAnsi="Times New Roman" w:cs="Times New Roman"/>
          <w:sz w:val="28"/>
          <w:szCs w:val="28"/>
        </w:rPr>
        <w:t>73</w:t>
      </w:r>
      <w:r w:rsidR="007B5377" w:rsidRPr="00FB37CC">
        <w:rPr>
          <w:rFonts w:ascii="Times New Roman" w:hAnsi="Times New Roman" w:cs="Times New Roman"/>
          <w:sz w:val="28"/>
          <w:szCs w:val="28"/>
        </w:rPr>
        <w:t>]</w:t>
      </w:r>
      <w:r w:rsidR="00CC5DD9" w:rsidRPr="00FB37CC">
        <w:rPr>
          <w:rFonts w:ascii="Times New Roman" w:hAnsi="Times New Roman" w:cs="Times New Roman"/>
          <w:sz w:val="28"/>
          <w:szCs w:val="28"/>
        </w:rPr>
        <w:t>. А</w:t>
      </w:r>
      <w:r w:rsidRPr="00FB37CC">
        <w:rPr>
          <w:rFonts w:ascii="Times New Roman" w:hAnsi="Times New Roman" w:cs="Times New Roman"/>
          <w:sz w:val="28"/>
          <w:szCs w:val="28"/>
        </w:rPr>
        <w:t xml:space="preserve">ктивируется каскад иммунных реакций (система комплимента, хемотаксис, миграция нейтрофилов, макрофагов, лимфоцитов) в участках нарушения перфузии, нарастает ишемия тканей кишечной стенки. Частая смена процессов ишемии и реперфузии приводит к активации реакции окислительного стресса, </w:t>
      </w:r>
      <w:r w:rsidR="00CC5DD9" w:rsidRPr="00FB37CC">
        <w:rPr>
          <w:rFonts w:ascii="Times New Roman" w:hAnsi="Times New Roman" w:cs="Times New Roman"/>
          <w:sz w:val="28"/>
          <w:szCs w:val="28"/>
        </w:rPr>
        <w:t>разрушению АТФ до ксантина</w:t>
      </w:r>
      <w:r w:rsidRPr="00FB37CC">
        <w:rPr>
          <w:rFonts w:ascii="Times New Roman" w:hAnsi="Times New Roman" w:cs="Times New Roman"/>
          <w:sz w:val="28"/>
          <w:szCs w:val="28"/>
        </w:rPr>
        <w:t>,</w:t>
      </w:r>
      <w:r w:rsidR="00CC5DD9" w:rsidRPr="00FB37CC">
        <w:rPr>
          <w:rFonts w:ascii="Times New Roman" w:hAnsi="Times New Roman" w:cs="Times New Roman"/>
          <w:sz w:val="28"/>
          <w:szCs w:val="28"/>
        </w:rPr>
        <w:t xml:space="preserve"> далее комплекс ксантин</w:t>
      </w:r>
      <w:r w:rsidR="00754968">
        <w:rPr>
          <w:rFonts w:ascii="Times New Roman" w:hAnsi="Times New Roman" w:cs="Times New Roman"/>
          <w:sz w:val="28"/>
          <w:szCs w:val="28"/>
        </w:rPr>
        <w:t>—</w:t>
      </w:r>
      <w:r w:rsidR="00CC5DD9" w:rsidRPr="00FB37CC">
        <w:rPr>
          <w:rFonts w:ascii="Times New Roman" w:hAnsi="Times New Roman" w:cs="Times New Roman"/>
          <w:sz w:val="28"/>
          <w:szCs w:val="28"/>
        </w:rPr>
        <w:t>оксидаза образует кислородные метаболиты, которые в результате процесса воздействия перекисного окисления липидов</w:t>
      </w:r>
      <w:r w:rsidRPr="00FB37CC">
        <w:rPr>
          <w:rFonts w:ascii="Times New Roman" w:hAnsi="Times New Roman" w:cs="Times New Roman"/>
          <w:sz w:val="28"/>
          <w:szCs w:val="28"/>
        </w:rPr>
        <w:t xml:space="preserve"> </w:t>
      </w:r>
      <w:r w:rsidR="00CC5DD9" w:rsidRPr="00FB37CC">
        <w:rPr>
          <w:rFonts w:ascii="Times New Roman" w:hAnsi="Times New Roman" w:cs="Times New Roman"/>
          <w:sz w:val="28"/>
          <w:szCs w:val="28"/>
        </w:rPr>
        <w:t>инициируют</w:t>
      </w:r>
      <w:r w:rsidRPr="00FB37CC">
        <w:rPr>
          <w:rFonts w:ascii="Times New Roman" w:hAnsi="Times New Roman" w:cs="Times New Roman"/>
          <w:sz w:val="28"/>
          <w:szCs w:val="28"/>
        </w:rPr>
        <w:t xml:space="preserve"> спонтанный апоптоз энтероцитов, нарушаются межклеточные плотные соединения и увеличивается проницаемость кишечного барьера [</w:t>
      </w:r>
      <w:r w:rsidR="00D944EF">
        <w:rPr>
          <w:rFonts w:ascii="Times New Roman" w:hAnsi="Times New Roman" w:cs="Times New Roman"/>
          <w:sz w:val="28"/>
          <w:szCs w:val="28"/>
        </w:rPr>
        <w:t>72</w:t>
      </w:r>
      <w:r w:rsidRPr="00FB37CC">
        <w:rPr>
          <w:rFonts w:ascii="Times New Roman" w:hAnsi="Times New Roman" w:cs="Times New Roman"/>
          <w:sz w:val="28"/>
          <w:szCs w:val="28"/>
        </w:rPr>
        <w:t xml:space="preserve">]. </w:t>
      </w:r>
      <w:r w:rsidR="00E178DA" w:rsidRPr="00FB37CC">
        <w:rPr>
          <w:rFonts w:ascii="Times New Roman" w:hAnsi="Times New Roman" w:cs="Times New Roman"/>
          <w:sz w:val="28"/>
          <w:szCs w:val="28"/>
        </w:rPr>
        <w:t>Проникая через КБ бактерии и их токсины их атакуют иммунокомпетентные клетки лимфоидной ткани, ассоциированные с кишечником (</w:t>
      </w:r>
      <w:r w:rsidR="00E178DA" w:rsidRPr="00FB37CC">
        <w:rPr>
          <w:rFonts w:ascii="Times New Roman" w:hAnsi="Times New Roman" w:cs="Times New Roman"/>
          <w:sz w:val="28"/>
          <w:szCs w:val="28"/>
          <w:lang w:val="en-US"/>
        </w:rPr>
        <w:t>GALT</w:t>
      </w:r>
      <w:r w:rsidR="00E178DA" w:rsidRPr="00FB37CC">
        <w:rPr>
          <w:rFonts w:ascii="Times New Roman" w:hAnsi="Times New Roman" w:cs="Times New Roman"/>
          <w:sz w:val="28"/>
          <w:szCs w:val="28"/>
        </w:rPr>
        <w:t>), в ответ которого выр</w:t>
      </w:r>
      <w:r w:rsidR="00AA3E25">
        <w:rPr>
          <w:rFonts w:ascii="Times New Roman" w:hAnsi="Times New Roman" w:cs="Times New Roman"/>
          <w:sz w:val="28"/>
          <w:szCs w:val="28"/>
        </w:rPr>
        <w:t>а</w:t>
      </w:r>
      <w:r w:rsidR="00E178DA" w:rsidRPr="00FB37CC">
        <w:rPr>
          <w:rFonts w:ascii="Times New Roman" w:hAnsi="Times New Roman" w:cs="Times New Roman"/>
          <w:sz w:val="28"/>
          <w:szCs w:val="28"/>
        </w:rPr>
        <w:t xml:space="preserve">батываются еще больше провоспалительных цитокинов и проницаемость кишечника увеличивается еще больше. </w:t>
      </w:r>
      <w:r w:rsidR="00205494" w:rsidRPr="00FB37CC">
        <w:rPr>
          <w:rFonts w:ascii="Times New Roman" w:hAnsi="Times New Roman" w:cs="Times New Roman"/>
          <w:sz w:val="28"/>
          <w:szCs w:val="28"/>
        </w:rPr>
        <w:t xml:space="preserve">При повреждении клеток кишечной ткани разрушаются внутриклеточные структуры в результате чего выделяются </w:t>
      </w:r>
      <w:r w:rsidR="00205494" w:rsidRPr="00FB37CC">
        <w:rPr>
          <w:rFonts w:ascii="Times New Roman" w:hAnsi="Times New Roman" w:cs="Times New Roman"/>
          <w:sz w:val="28"/>
          <w:szCs w:val="28"/>
          <w:lang w:val="en-US"/>
        </w:rPr>
        <w:t>DAMPs</w:t>
      </w:r>
      <w:r w:rsidR="00205494" w:rsidRPr="00FB37CC">
        <w:rPr>
          <w:rFonts w:ascii="Times New Roman" w:hAnsi="Times New Roman" w:cs="Times New Roman"/>
          <w:sz w:val="28"/>
          <w:szCs w:val="28"/>
        </w:rPr>
        <w:t xml:space="preserve"> и имею два пути распространения в дальнейшие системы: кровеносный и лимфогенный пути. При кровеносном пути они</w:t>
      </w:r>
      <w:r w:rsidR="00CB4533" w:rsidRPr="00FB37CC">
        <w:rPr>
          <w:rFonts w:ascii="Times New Roman" w:hAnsi="Times New Roman" w:cs="Times New Roman"/>
          <w:sz w:val="28"/>
          <w:szCs w:val="28"/>
        </w:rPr>
        <w:t xml:space="preserve"> проникают в кровеносную систему </w:t>
      </w:r>
      <w:r w:rsidR="0058341E" w:rsidRPr="00FB37CC">
        <w:rPr>
          <w:rFonts w:ascii="Times New Roman" w:hAnsi="Times New Roman" w:cs="Times New Roman"/>
          <w:sz w:val="28"/>
          <w:szCs w:val="28"/>
        </w:rPr>
        <w:t>через воротную вену</w:t>
      </w:r>
      <w:r w:rsidR="00CB4533" w:rsidRPr="00FB37CC">
        <w:rPr>
          <w:rFonts w:ascii="Times New Roman" w:hAnsi="Times New Roman" w:cs="Times New Roman"/>
          <w:sz w:val="28"/>
          <w:szCs w:val="28"/>
        </w:rPr>
        <w:t xml:space="preserve"> печени</w:t>
      </w:r>
      <w:r w:rsidR="00C22F0A" w:rsidRPr="00FB37CC">
        <w:rPr>
          <w:rFonts w:ascii="Times New Roman" w:hAnsi="Times New Roman" w:cs="Times New Roman"/>
          <w:sz w:val="28"/>
          <w:szCs w:val="28"/>
        </w:rPr>
        <w:t>, где уничтожаются куперовскими клетками печени</w:t>
      </w:r>
      <w:r w:rsidR="00CB4533" w:rsidRPr="00FB37CC">
        <w:rPr>
          <w:rFonts w:ascii="Times New Roman" w:hAnsi="Times New Roman" w:cs="Times New Roman"/>
          <w:sz w:val="28"/>
          <w:szCs w:val="28"/>
        </w:rPr>
        <w:t>,</w:t>
      </w:r>
      <w:r w:rsidR="0058341E" w:rsidRPr="00FB37CC">
        <w:rPr>
          <w:rFonts w:ascii="Times New Roman" w:hAnsi="Times New Roman" w:cs="Times New Roman"/>
          <w:sz w:val="28"/>
          <w:szCs w:val="28"/>
        </w:rPr>
        <w:t xml:space="preserve"> </w:t>
      </w:r>
      <w:r w:rsidR="00CB4533" w:rsidRPr="00FB37CC">
        <w:rPr>
          <w:rFonts w:ascii="Times New Roman" w:hAnsi="Times New Roman" w:cs="Times New Roman"/>
          <w:sz w:val="28"/>
          <w:szCs w:val="28"/>
        </w:rPr>
        <w:t xml:space="preserve">в связи с чем печень является первым органом на пути, цепляющая каскад реакции </w:t>
      </w:r>
      <w:r w:rsidR="00205494" w:rsidRPr="00FB37CC">
        <w:rPr>
          <w:rFonts w:ascii="Times New Roman" w:hAnsi="Times New Roman" w:cs="Times New Roman"/>
          <w:sz w:val="28"/>
          <w:szCs w:val="28"/>
        </w:rPr>
        <w:t>системного воспаления.</w:t>
      </w:r>
      <w:r w:rsidR="00C22F0A" w:rsidRPr="00FB37CC">
        <w:rPr>
          <w:rFonts w:ascii="Times New Roman" w:hAnsi="Times New Roman" w:cs="Times New Roman"/>
          <w:sz w:val="28"/>
          <w:szCs w:val="28"/>
        </w:rPr>
        <w:t xml:space="preserve"> </w:t>
      </w:r>
      <w:r w:rsidR="00205494" w:rsidRPr="00FB37CC">
        <w:rPr>
          <w:rFonts w:ascii="Times New Roman" w:hAnsi="Times New Roman" w:cs="Times New Roman"/>
          <w:sz w:val="28"/>
          <w:szCs w:val="28"/>
        </w:rPr>
        <w:t xml:space="preserve"> </w:t>
      </w:r>
      <w:r w:rsidR="00CB4533" w:rsidRPr="00FB37CC">
        <w:rPr>
          <w:rFonts w:ascii="Times New Roman" w:hAnsi="Times New Roman" w:cs="Times New Roman"/>
          <w:sz w:val="28"/>
          <w:szCs w:val="28"/>
        </w:rPr>
        <w:t>Кроме бактерий и токсинов в печень так же поступают</w:t>
      </w:r>
      <w:r w:rsidR="00AC439A" w:rsidRPr="00FB37CC">
        <w:rPr>
          <w:rFonts w:ascii="Times New Roman" w:hAnsi="Times New Roman" w:cs="Times New Roman"/>
          <w:sz w:val="28"/>
          <w:szCs w:val="28"/>
        </w:rPr>
        <w:t xml:space="preserve"> молекулярные паттерны патогенов</w:t>
      </w:r>
      <w:r w:rsidR="00CB4533" w:rsidRPr="00FB37CC">
        <w:rPr>
          <w:rFonts w:ascii="Times New Roman" w:hAnsi="Times New Roman" w:cs="Times New Roman"/>
          <w:sz w:val="28"/>
          <w:szCs w:val="28"/>
        </w:rPr>
        <w:t xml:space="preserve"> (</w:t>
      </w:r>
      <w:r w:rsidR="00CB4533" w:rsidRPr="00FB37CC">
        <w:rPr>
          <w:rFonts w:ascii="Times New Roman" w:hAnsi="Times New Roman" w:cs="Times New Roman"/>
          <w:sz w:val="28"/>
          <w:szCs w:val="28"/>
          <w:lang w:val="en-US"/>
        </w:rPr>
        <w:t>PAMP</w:t>
      </w:r>
      <w:r w:rsidR="00CB4533" w:rsidRPr="00FB37CC">
        <w:rPr>
          <w:rFonts w:ascii="Times New Roman" w:hAnsi="Times New Roman" w:cs="Times New Roman"/>
          <w:sz w:val="28"/>
          <w:szCs w:val="28"/>
        </w:rPr>
        <w:t xml:space="preserve">), экспозиция в печени которых дает </w:t>
      </w:r>
      <w:r w:rsidR="00D36B8F" w:rsidRPr="00FB37CC">
        <w:rPr>
          <w:rFonts w:ascii="Times New Roman" w:hAnsi="Times New Roman" w:cs="Times New Roman"/>
          <w:sz w:val="28"/>
          <w:szCs w:val="28"/>
        </w:rPr>
        <w:t>понять,</w:t>
      </w:r>
      <w:r w:rsidR="00CB4533" w:rsidRPr="00FB37CC">
        <w:rPr>
          <w:rFonts w:ascii="Times New Roman" w:hAnsi="Times New Roman" w:cs="Times New Roman"/>
          <w:sz w:val="28"/>
          <w:szCs w:val="28"/>
        </w:rPr>
        <w:t xml:space="preserve"> насколько прогрессирует процесс воспаления [</w:t>
      </w:r>
      <w:r w:rsidR="00D944EF">
        <w:rPr>
          <w:rFonts w:ascii="Times New Roman" w:hAnsi="Times New Roman" w:cs="Times New Roman"/>
          <w:sz w:val="28"/>
          <w:szCs w:val="28"/>
        </w:rPr>
        <w:t>74</w:t>
      </w:r>
      <w:r w:rsidR="00CB4533" w:rsidRPr="00FB37CC">
        <w:rPr>
          <w:rFonts w:ascii="Times New Roman" w:hAnsi="Times New Roman" w:cs="Times New Roman"/>
          <w:sz w:val="28"/>
          <w:szCs w:val="28"/>
        </w:rPr>
        <w:t>].</w:t>
      </w:r>
      <w:r w:rsidR="00AC439A" w:rsidRPr="00FB37CC">
        <w:rPr>
          <w:rFonts w:ascii="Times New Roman" w:hAnsi="Times New Roman" w:cs="Times New Roman"/>
          <w:sz w:val="28"/>
          <w:szCs w:val="28"/>
        </w:rPr>
        <w:t xml:space="preserve"> </w:t>
      </w:r>
      <w:r w:rsidR="00205494" w:rsidRPr="00FB37CC">
        <w:rPr>
          <w:rFonts w:ascii="Times New Roman" w:hAnsi="Times New Roman" w:cs="Times New Roman"/>
          <w:sz w:val="28"/>
          <w:szCs w:val="28"/>
        </w:rPr>
        <w:t>При лимфогенном пути «сторожевым органом» являются легкие. Далее в ответ на выш</w:t>
      </w:r>
      <w:r w:rsidR="00AA3E25">
        <w:rPr>
          <w:rFonts w:ascii="Times New Roman" w:hAnsi="Times New Roman" w:cs="Times New Roman"/>
          <w:sz w:val="28"/>
          <w:szCs w:val="28"/>
        </w:rPr>
        <w:t>е</w:t>
      </w:r>
      <w:r w:rsidR="00205494" w:rsidRPr="00FB37CC">
        <w:rPr>
          <w:rFonts w:ascii="Times New Roman" w:hAnsi="Times New Roman" w:cs="Times New Roman"/>
          <w:sz w:val="28"/>
          <w:szCs w:val="28"/>
        </w:rPr>
        <w:t>описанные процессы активируется врожденный иммунитет</w:t>
      </w:r>
      <w:r w:rsidR="00CC5DD9" w:rsidRPr="00FB37CC">
        <w:rPr>
          <w:rFonts w:ascii="Times New Roman" w:hAnsi="Times New Roman" w:cs="Times New Roman"/>
          <w:sz w:val="28"/>
          <w:szCs w:val="28"/>
        </w:rPr>
        <w:t xml:space="preserve">. Продукты </w:t>
      </w:r>
      <w:r w:rsidR="00CC5DD9" w:rsidRPr="00FB37CC">
        <w:rPr>
          <w:rFonts w:ascii="Times New Roman" w:hAnsi="Times New Roman" w:cs="Times New Roman"/>
          <w:sz w:val="28"/>
          <w:szCs w:val="28"/>
        </w:rPr>
        <w:lastRenderedPageBreak/>
        <w:t>собственного иммунитета «хозяина» могут деструктивно влиять на клеточную проницаемость и целостность барьера. Множество исследований доказывают, что продукция провоспалительных цитокинов в большом количестве (ФНО</w:t>
      </w:r>
      <w:r w:rsidR="002D11A7">
        <w:rPr>
          <w:rFonts w:ascii="Times New Roman" w:hAnsi="Times New Roman" w:cs="Times New Roman"/>
          <w:sz w:val="28"/>
          <w:szCs w:val="28"/>
        </w:rPr>
        <w:t>-</w:t>
      </w:r>
      <w:r w:rsidR="00CC5DD9" w:rsidRPr="00FB37CC">
        <w:rPr>
          <w:rFonts w:ascii="Times New Roman" w:hAnsi="Times New Roman" w:cs="Times New Roman"/>
          <w:sz w:val="28"/>
          <w:szCs w:val="28"/>
        </w:rPr>
        <w:t>альфа, ИФ</w:t>
      </w:r>
      <w:r w:rsidR="002D11A7">
        <w:rPr>
          <w:rFonts w:ascii="Times New Roman" w:hAnsi="Times New Roman" w:cs="Times New Roman"/>
          <w:sz w:val="28"/>
          <w:szCs w:val="28"/>
        </w:rPr>
        <w:t>-</w:t>
      </w:r>
      <w:r w:rsidR="00CC5DD9" w:rsidRPr="00FB37CC">
        <w:rPr>
          <w:rFonts w:ascii="Times New Roman" w:hAnsi="Times New Roman" w:cs="Times New Roman"/>
          <w:sz w:val="28"/>
          <w:szCs w:val="28"/>
        </w:rPr>
        <w:t>гамма,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1,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6,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12) и несоразмерно меньшее количество антивоспалительных цитокинов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4,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10, ИЛ</w:t>
      </w:r>
      <w:r w:rsidR="002D11A7">
        <w:rPr>
          <w:rFonts w:ascii="Times New Roman" w:hAnsi="Times New Roman" w:cs="Times New Roman"/>
          <w:sz w:val="28"/>
          <w:szCs w:val="28"/>
        </w:rPr>
        <w:t>-</w:t>
      </w:r>
      <w:r w:rsidR="00CC5DD9" w:rsidRPr="00FB37CC">
        <w:rPr>
          <w:rFonts w:ascii="Times New Roman" w:hAnsi="Times New Roman" w:cs="Times New Roman"/>
          <w:sz w:val="28"/>
          <w:szCs w:val="28"/>
        </w:rPr>
        <w:t>11) приводят к дисбалансу иммунного ответа и продуцирует агрессивный иммунный ответ</w:t>
      </w:r>
      <w:r w:rsidR="00E178DA" w:rsidRPr="00FB37CC">
        <w:rPr>
          <w:rFonts w:ascii="Times New Roman" w:hAnsi="Times New Roman" w:cs="Times New Roman"/>
          <w:sz w:val="28"/>
          <w:szCs w:val="28"/>
        </w:rPr>
        <w:t>.</w:t>
      </w:r>
      <w:r w:rsidR="00205494" w:rsidRPr="00FB37CC">
        <w:rPr>
          <w:rFonts w:ascii="Times New Roman" w:hAnsi="Times New Roman" w:cs="Times New Roman"/>
          <w:sz w:val="28"/>
          <w:szCs w:val="28"/>
        </w:rPr>
        <w:t xml:space="preserve"> </w:t>
      </w:r>
      <w:r w:rsidR="00E178DA" w:rsidRPr="00FB37CC">
        <w:rPr>
          <w:rFonts w:ascii="Times New Roman" w:hAnsi="Times New Roman" w:cs="Times New Roman"/>
          <w:sz w:val="28"/>
          <w:szCs w:val="28"/>
        </w:rPr>
        <w:t>В</w:t>
      </w:r>
      <w:r w:rsidR="00A35BF7" w:rsidRPr="00FB37CC">
        <w:rPr>
          <w:rFonts w:ascii="Times New Roman" w:hAnsi="Times New Roman" w:cs="Times New Roman"/>
          <w:sz w:val="28"/>
          <w:szCs w:val="28"/>
        </w:rPr>
        <w:t xml:space="preserve"> результате инициируется синдром системного воспалительного ответа, что снова приводит к </w:t>
      </w:r>
      <w:r w:rsidR="00E178DA" w:rsidRPr="00FB37CC">
        <w:rPr>
          <w:rFonts w:ascii="Times New Roman" w:hAnsi="Times New Roman" w:cs="Times New Roman"/>
          <w:sz w:val="28"/>
          <w:szCs w:val="28"/>
        </w:rPr>
        <w:t xml:space="preserve">усугублению </w:t>
      </w:r>
      <w:r w:rsidR="00A35BF7" w:rsidRPr="00FB37CC">
        <w:rPr>
          <w:rFonts w:ascii="Times New Roman" w:hAnsi="Times New Roman" w:cs="Times New Roman"/>
          <w:sz w:val="28"/>
          <w:szCs w:val="28"/>
        </w:rPr>
        <w:t>бактериальной транслокации и является 2</w:t>
      </w:r>
      <w:r w:rsidR="002D11A7">
        <w:rPr>
          <w:rFonts w:ascii="Times New Roman" w:hAnsi="Times New Roman" w:cs="Times New Roman"/>
          <w:sz w:val="28"/>
          <w:szCs w:val="28"/>
        </w:rPr>
        <w:t>-</w:t>
      </w:r>
      <w:r w:rsidR="00A35BF7" w:rsidRPr="00FB37CC">
        <w:rPr>
          <w:rFonts w:ascii="Times New Roman" w:hAnsi="Times New Roman" w:cs="Times New Roman"/>
          <w:sz w:val="28"/>
          <w:szCs w:val="28"/>
        </w:rPr>
        <w:t xml:space="preserve">ым порочным кругом. Как результат два порочных круга приводят к мультиорганной дисфункции. </w:t>
      </w:r>
    </w:p>
    <w:p w14:paraId="2C67C4DC" w14:textId="77777777" w:rsidR="00C06BC9" w:rsidRPr="00FB37CC" w:rsidRDefault="00C06BC9" w:rsidP="00B71B68">
      <w:pPr>
        <w:spacing w:after="0" w:line="240" w:lineRule="auto"/>
        <w:ind w:firstLine="709"/>
        <w:jc w:val="both"/>
        <w:rPr>
          <w:rFonts w:ascii="Times New Roman" w:hAnsi="Times New Roman" w:cs="Times New Roman"/>
          <w:sz w:val="28"/>
          <w:szCs w:val="28"/>
        </w:rPr>
      </w:pPr>
    </w:p>
    <w:p w14:paraId="3E37EB7D" w14:textId="103FB83D" w:rsidR="00AF7CB3" w:rsidRPr="00C06BC9" w:rsidRDefault="00105C1C" w:rsidP="00B71B68">
      <w:pPr>
        <w:spacing w:after="0" w:line="240" w:lineRule="auto"/>
        <w:ind w:firstLine="709"/>
        <w:jc w:val="both"/>
        <w:rPr>
          <w:rFonts w:ascii="Times New Roman" w:hAnsi="Times New Roman" w:cs="Times New Roman"/>
          <w:b/>
          <w:bCs/>
          <w:sz w:val="28"/>
          <w:szCs w:val="28"/>
        </w:rPr>
      </w:pPr>
      <w:r w:rsidRPr="00C06BC9">
        <w:rPr>
          <w:rFonts w:ascii="Times New Roman" w:hAnsi="Times New Roman" w:cs="Times New Roman"/>
          <w:b/>
          <w:bCs/>
          <w:sz w:val="28"/>
          <w:szCs w:val="28"/>
        </w:rPr>
        <w:t xml:space="preserve">1.3 </w:t>
      </w:r>
      <w:r w:rsidR="00AA3E25" w:rsidRPr="00C06BC9">
        <w:rPr>
          <w:rFonts w:ascii="Times New Roman" w:hAnsi="Times New Roman" w:cs="Times New Roman"/>
          <w:b/>
          <w:bCs/>
          <w:sz w:val="28"/>
          <w:szCs w:val="28"/>
        </w:rPr>
        <w:t>Методы диагностики мультиор</w:t>
      </w:r>
      <w:r w:rsidR="00110052" w:rsidRPr="00C06BC9">
        <w:rPr>
          <w:rFonts w:ascii="Times New Roman" w:hAnsi="Times New Roman" w:cs="Times New Roman"/>
          <w:b/>
          <w:bCs/>
          <w:sz w:val="28"/>
          <w:szCs w:val="28"/>
        </w:rPr>
        <w:t>г</w:t>
      </w:r>
      <w:r w:rsidR="00AA3E25" w:rsidRPr="00C06BC9">
        <w:rPr>
          <w:rFonts w:ascii="Times New Roman" w:hAnsi="Times New Roman" w:cs="Times New Roman"/>
          <w:b/>
          <w:bCs/>
          <w:sz w:val="28"/>
          <w:szCs w:val="28"/>
        </w:rPr>
        <w:t>а</w:t>
      </w:r>
      <w:r w:rsidR="00110052" w:rsidRPr="00C06BC9">
        <w:rPr>
          <w:rFonts w:ascii="Times New Roman" w:hAnsi="Times New Roman" w:cs="Times New Roman"/>
          <w:b/>
          <w:bCs/>
          <w:sz w:val="28"/>
          <w:szCs w:val="28"/>
        </w:rPr>
        <w:t>нной дисфункции и бактериальной транслокации</w:t>
      </w:r>
    </w:p>
    <w:p w14:paraId="4D17FCDC" w14:textId="1E1A06BD" w:rsidR="000D7D49"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1.3.1</w:t>
      </w:r>
      <w:r w:rsidR="00794298" w:rsidRPr="00F677CB">
        <w:rPr>
          <w:rFonts w:ascii="Times New Roman" w:hAnsi="Times New Roman" w:cs="Times New Roman"/>
          <w:sz w:val="28"/>
          <w:szCs w:val="28"/>
        </w:rPr>
        <w:t xml:space="preserve"> </w:t>
      </w:r>
      <w:r w:rsidR="00AF7CB3" w:rsidRPr="00F677CB">
        <w:rPr>
          <w:rFonts w:ascii="Times New Roman" w:hAnsi="Times New Roman" w:cs="Times New Roman"/>
          <w:sz w:val="28"/>
          <w:szCs w:val="28"/>
        </w:rPr>
        <w:t>Методы диагностики мультиорганной дисфункции</w:t>
      </w:r>
    </w:p>
    <w:p w14:paraId="3A0D0CAA" w14:textId="75880DFD" w:rsidR="00373B6A" w:rsidRPr="00FB37CC" w:rsidRDefault="00110052"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Основная задача снижения летальности па</w:t>
      </w:r>
      <w:r w:rsidR="00AA3E25">
        <w:rPr>
          <w:rFonts w:ascii="Times New Roman" w:hAnsi="Times New Roman" w:cs="Times New Roman"/>
          <w:sz w:val="28"/>
          <w:szCs w:val="28"/>
        </w:rPr>
        <w:t>циентов с мульт</w:t>
      </w:r>
      <w:r w:rsidRPr="00FB37CC">
        <w:rPr>
          <w:rFonts w:ascii="Times New Roman" w:hAnsi="Times New Roman" w:cs="Times New Roman"/>
          <w:sz w:val="28"/>
          <w:szCs w:val="28"/>
        </w:rPr>
        <w:t xml:space="preserve">иорганной недостаточностью это </w:t>
      </w:r>
      <w:r w:rsidR="00373B6A" w:rsidRPr="00FB37CC">
        <w:rPr>
          <w:rFonts w:ascii="Times New Roman" w:hAnsi="Times New Roman" w:cs="Times New Roman"/>
          <w:sz w:val="28"/>
          <w:szCs w:val="28"/>
        </w:rPr>
        <w:t>предупреждение</w:t>
      </w:r>
      <w:r w:rsidRPr="00FB37CC">
        <w:rPr>
          <w:rFonts w:ascii="Times New Roman" w:hAnsi="Times New Roman" w:cs="Times New Roman"/>
          <w:sz w:val="28"/>
          <w:szCs w:val="28"/>
        </w:rPr>
        <w:t xml:space="preserve"> продукции главных составляющих данного заболевания.</w:t>
      </w:r>
      <w:r w:rsidR="00373B6A" w:rsidRPr="00FB37CC">
        <w:rPr>
          <w:rFonts w:ascii="Times New Roman" w:hAnsi="Times New Roman" w:cs="Times New Roman"/>
          <w:sz w:val="28"/>
          <w:szCs w:val="28"/>
        </w:rPr>
        <w:t xml:space="preserve"> Многими исследователями были представлены критерии диагностики отдельных органов и систем, но совокупность диагностических данных способных предвидеть исход пациента с МОД остаются не до конца изучены. Впервые в начале 70</w:t>
      </w:r>
      <w:r w:rsidR="00754968">
        <w:rPr>
          <w:rFonts w:ascii="Times New Roman" w:hAnsi="Times New Roman" w:cs="Times New Roman"/>
          <w:sz w:val="28"/>
          <w:szCs w:val="28"/>
        </w:rPr>
        <w:t>—</w:t>
      </w:r>
      <w:r w:rsidR="00373B6A" w:rsidRPr="00FB37CC">
        <w:rPr>
          <w:rFonts w:ascii="Times New Roman" w:hAnsi="Times New Roman" w:cs="Times New Roman"/>
          <w:sz w:val="28"/>
          <w:szCs w:val="28"/>
        </w:rPr>
        <w:t xml:space="preserve">х годов ученым </w:t>
      </w:r>
      <w:r w:rsidR="00373B6A" w:rsidRPr="00FB37CC">
        <w:rPr>
          <w:rFonts w:ascii="Times New Roman" w:hAnsi="Times New Roman" w:cs="Times New Roman"/>
          <w:sz w:val="28"/>
          <w:szCs w:val="28"/>
          <w:lang w:val="en-US"/>
        </w:rPr>
        <w:t>A</w:t>
      </w:r>
      <w:r w:rsidR="00373B6A" w:rsidRPr="00FB37CC">
        <w:rPr>
          <w:rFonts w:ascii="Times New Roman" w:hAnsi="Times New Roman" w:cs="Times New Roman"/>
          <w:sz w:val="28"/>
          <w:szCs w:val="28"/>
        </w:rPr>
        <w:t xml:space="preserve">. </w:t>
      </w:r>
      <w:r w:rsidR="00373B6A" w:rsidRPr="00FB37CC">
        <w:rPr>
          <w:rFonts w:ascii="Times New Roman" w:hAnsi="Times New Roman" w:cs="Times New Roman"/>
          <w:sz w:val="28"/>
          <w:szCs w:val="28"/>
          <w:lang w:val="en-US"/>
        </w:rPr>
        <w:t>Baue</w:t>
      </w:r>
      <w:r w:rsidR="00373B6A" w:rsidRPr="00FB37CC">
        <w:rPr>
          <w:rFonts w:ascii="Times New Roman" w:hAnsi="Times New Roman" w:cs="Times New Roman"/>
          <w:sz w:val="28"/>
          <w:szCs w:val="28"/>
        </w:rPr>
        <w:t xml:space="preserve"> было предложена теория, согласно которой критическое состояние вследствие одного из основных заболеваний в дальнейшем всегда является комбинированным нарушением целых органных систем, и впервые вывел термин «полиорганная дисфункция» в отдельный синдром.  </w:t>
      </w:r>
      <w:r w:rsidR="00BB6980" w:rsidRPr="00FB37CC">
        <w:rPr>
          <w:rFonts w:ascii="Times New Roman" w:hAnsi="Times New Roman" w:cs="Times New Roman"/>
          <w:sz w:val="28"/>
          <w:szCs w:val="28"/>
        </w:rPr>
        <w:t xml:space="preserve">К сожалению, на сегодняшний день поздняя идентификация </w:t>
      </w:r>
      <w:r w:rsidR="007B5B65" w:rsidRPr="00FB37CC">
        <w:rPr>
          <w:rFonts w:ascii="Times New Roman" w:hAnsi="Times New Roman" w:cs="Times New Roman"/>
          <w:sz w:val="28"/>
          <w:szCs w:val="28"/>
        </w:rPr>
        <w:t>пациентов с начинающейся мультиорганной дисфункцией является большой проблемой и оказывает значительное влияние на смертность [</w:t>
      </w:r>
      <w:r w:rsidR="00CC4A8C">
        <w:rPr>
          <w:rFonts w:ascii="Times New Roman" w:hAnsi="Times New Roman" w:cs="Times New Roman"/>
          <w:sz w:val="28"/>
          <w:szCs w:val="28"/>
        </w:rPr>
        <w:t>75</w:t>
      </w:r>
      <w:r w:rsidR="007B5B65" w:rsidRPr="00FB37CC">
        <w:rPr>
          <w:rFonts w:ascii="Times New Roman" w:hAnsi="Times New Roman" w:cs="Times New Roman"/>
          <w:sz w:val="28"/>
          <w:szCs w:val="28"/>
        </w:rPr>
        <w:t xml:space="preserve">]. </w:t>
      </w:r>
      <w:r w:rsidR="00373B6A" w:rsidRPr="00FB37CC">
        <w:rPr>
          <w:rFonts w:ascii="Times New Roman" w:hAnsi="Times New Roman" w:cs="Times New Roman"/>
          <w:sz w:val="28"/>
          <w:szCs w:val="28"/>
        </w:rPr>
        <w:t xml:space="preserve">Основываясь на </w:t>
      </w:r>
      <w:r w:rsidR="00D7702A" w:rsidRPr="00FB37CC">
        <w:rPr>
          <w:rFonts w:ascii="Times New Roman" w:hAnsi="Times New Roman" w:cs="Times New Roman"/>
          <w:sz w:val="28"/>
          <w:szCs w:val="28"/>
        </w:rPr>
        <w:t>ретроспективных исследованиях</w:t>
      </w:r>
      <w:r w:rsidR="001E2D3F">
        <w:rPr>
          <w:rFonts w:ascii="Times New Roman" w:hAnsi="Times New Roman" w:cs="Times New Roman"/>
          <w:sz w:val="28"/>
          <w:szCs w:val="28"/>
        </w:rPr>
        <w:t>,</w:t>
      </w:r>
      <w:r w:rsidR="00D7702A" w:rsidRPr="00FB37CC">
        <w:rPr>
          <w:rFonts w:ascii="Times New Roman" w:hAnsi="Times New Roman" w:cs="Times New Roman"/>
          <w:sz w:val="28"/>
          <w:szCs w:val="28"/>
        </w:rPr>
        <w:t xml:space="preserve"> были выделены основные критерии, объединенные в шкалы отдельных органов и систем. В число основных были включены: Шкала Глазго тяжести комы (</w:t>
      </w:r>
      <w:r w:rsidR="00D7702A" w:rsidRPr="00FB37CC">
        <w:rPr>
          <w:rFonts w:ascii="Times New Roman" w:hAnsi="Times New Roman" w:cs="Times New Roman"/>
          <w:sz w:val="28"/>
          <w:szCs w:val="28"/>
          <w:lang w:val="en-US"/>
        </w:rPr>
        <w:t>GCS</w:t>
      </w:r>
      <w:r w:rsidR="00D7702A" w:rsidRPr="00FB37CC">
        <w:rPr>
          <w:rFonts w:ascii="Times New Roman" w:hAnsi="Times New Roman" w:cs="Times New Roman"/>
          <w:sz w:val="28"/>
          <w:szCs w:val="28"/>
        </w:rPr>
        <w:t xml:space="preserve">), шкала </w:t>
      </w:r>
      <w:r w:rsidR="00D7702A" w:rsidRPr="00FB37CC">
        <w:rPr>
          <w:rFonts w:ascii="Times New Roman" w:hAnsi="Times New Roman" w:cs="Times New Roman"/>
          <w:sz w:val="28"/>
          <w:szCs w:val="28"/>
          <w:lang w:val="en-US"/>
        </w:rPr>
        <w:t>APACH</w:t>
      </w:r>
      <w:r w:rsidR="001E2D3F">
        <w:rPr>
          <w:rFonts w:ascii="Times New Roman" w:hAnsi="Times New Roman" w:cs="Times New Roman"/>
          <w:sz w:val="28"/>
          <w:szCs w:val="28"/>
          <w:lang w:val="en-US"/>
        </w:rPr>
        <w:t>E</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I</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II</w:t>
      </w:r>
      <w:r w:rsidR="00D7702A" w:rsidRPr="00FB37CC">
        <w:rPr>
          <w:rFonts w:ascii="Times New Roman" w:hAnsi="Times New Roman" w:cs="Times New Roman"/>
          <w:sz w:val="28"/>
          <w:szCs w:val="28"/>
        </w:rPr>
        <w:t>,</w:t>
      </w:r>
      <w:r w:rsidR="00D7702A" w:rsidRPr="00FB37CC">
        <w:rPr>
          <w:rFonts w:ascii="Times New Roman" w:hAnsi="Times New Roman" w:cs="Times New Roman"/>
          <w:sz w:val="28"/>
          <w:szCs w:val="28"/>
          <w:lang w:val="en-US"/>
        </w:rPr>
        <w:t>III</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Acute</w:t>
      </w:r>
      <w:r w:rsidR="00D7702A" w:rsidRPr="00FB37CC">
        <w:rPr>
          <w:rFonts w:ascii="Times New Roman" w:hAnsi="Times New Roman" w:cs="Times New Roman"/>
          <w:sz w:val="28"/>
          <w:szCs w:val="28"/>
        </w:rPr>
        <w:t xml:space="preserve"> </w:t>
      </w:r>
      <w:r w:rsidR="0082167C" w:rsidRPr="00FB37CC">
        <w:rPr>
          <w:rFonts w:ascii="Times New Roman" w:hAnsi="Times New Roman" w:cs="Times New Roman"/>
          <w:sz w:val="28"/>
          <w:szCs w:val="28"/>
          <w:lang w:val="en-US"/>
        </w:rPr>
        <w:t>P</w:t>
      </w:r>
      <w:r w:rsidR="00D7702A" w:rsidRPr="00FB37CC">
        <w:rPr>
          <w:rFonts w:ascii="Times New Roman" w:hAnsi="Times New Roman" w:cs="Times New Roman"/>
          <w:sz w:val="28"/>
          <w:szCs w:val="28"/>
          <w:lang w:val="en-US"/>
        </w:rPr>
        <w:t>hysiology</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and</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Chronic</w:t>
      </w:r>
      <w:r w:rsidR="00D7702A" w:rsidRPr="00FB37CC">
        <w:rPr>
          <w:rFonts w:ascii="Times New Roman" w:hAnsi="Times New Roman" w:cs="Times New Roman"/>
          <w:sz w:val="28"/>
          <w:szCs w:val="28"/>
        </w:rPr>
        <w:t xml:space="preserve"> </w:t>
      </w:r>
      <w:r w:rsidR="0082167C" w:rsidRPr="00FB37CC">
        <w:rPr>
          <w:rFonts w:ascii="Times New Roman" w:hAnsi="Times New Roman" w:cs="Times New Roman"/>
          <w:sz w:val="28"/>
          <w:szCs w:val="28"/>
          <w:lang w:val="en-US"/>
        </w:rPr>
        <w:t>H</w:t>
      </w:r>
      <w:r w:rsidR="00D7702A" w:rsidRPr="00FB37CC">
        <w:rPr>
          <w:rFonts w:ascii="Times New Roman" w:hAnsi="Times New Roman" w:cs="Times New Roman"/>
          <w:sz w:val="28"/>
          <w:szCs w:val="28"/>
          <w:lang w:val="en-US"/>
        </w:rPr>
        <w:t>ealth</w:t>
      </w:r>
      <w:r w:rsidR="00D7702A" w:rsidRPr="00FB37CC">
        <w:rPr>
          <w:rFonts w:ascii="Times New Roman" w:hAnsi="Times New Roman" w:cs="Times New Roman"/>
          <w:sz w:val="28"/>
          <w:szCs w:val="28"/>
        </w:rPr>
        <w:t xml:space="preserve"> </w:t>
      </w:r>
      <w:r w:rsidR="0082167C" w:rsidRPr="00FB37CC">
        <w:rPr>
          <w:rFonts w:ascii="Times New Roman" w:hAnsi="Times New Roman" w:cs="Times New Roman"/>
          <w:sz w:val="28"/>
          <w:szCs w:val="28"/>
          <w:lang w:val="en-US"/>
        </w:rPr>
        <w:t>E</w:t>
      </w:r>
      <w:r w:rsidR="00D7702A" w:rsidRPr="00FB37CC">
        <w:rPr>
          <w:rFonts w:ascii="Times New Roman" w:hAnsi="Times New Roman" w:cs="Times New Roman"/>
          <w:sz w:val="28"/>
          <w:szCs w:val="28"/>
          <w:lang w:val="en-US"/>
        </w:rPr>
        <w:t>valuation</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SOFA</w:t>
      </w:r>
      <w:r w:rsidR="00D7702A" w:rsidRPr="00FB37CC">
        <w:rPr>
          <w:rFonts w:ascii="Times New Roman" w:hAnsi="Times New Roman" w:cs="Times New Roman"/>
          <w:sz w:val="28"/>
          <w:szCs w:val="28"/>
        </w:rPr>
        <w:t xml:space="preserve"> и </w:t>
      </w:r>
      <w:r w:rsidR="00D7702A" w:rsidRPr="00FB37CC">
        <w:rPr>
          <w:rFonts w:ascii="Times New Roman" w:hAnsi="Times New Roman" w:cs="Times New Roman"/>
          <w:sz w:val="28"/>
          <w:szCs w:val="28"/>
          <w:lang w:val="en-US"/>
        </w:rPr>
        <w:t>qSOFA</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mNutric</w:t>
      </w:r>
      <w:r w:rsidR="00D7702A" w:rsidRPr="00FB37CC">
        <w:rPr>
          <w:rFonts w:ascii="Times New Roman" w:hAnsi="Times New Roman" w:cs="Times New Roman"/>
          <w:sz w:val="28"/>
          <w:szCs w:val="28"/>
        </w:rPr>
        <w:t xml:space="preserve">, специфическая шкала </w:t>
      </w:r>
      <w:r w:rsidR="00D7702A" w:rsidRPr="00FB37CC">
        <w:rPr>
          <w:rFonts w:ascii="Times New Roman" w:hAnsi="Times New Roman" w:cs="Times New Roman"/>
          <w:sz w:val="28"/>
          <w:szCs w:val="28"/>
          <w:lang w:val="en-US"/>
        </w:rPr>
        <w:t>MOF</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Multiple</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Organ</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Failure</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Assessments</w:t>
      </w:r>
      <w:r w:rsidR="00D7702A" w:rsidRPr="00FB37CC">
        <w:rPr>
          <w:rFonts w:ascii="Times New Roman" w:hAnsi="Times New Roman" w:cs="Times New Roman"/>
          <w:sz w:val="28"/>
          <w:szCs w:val="28"/>
        </w:rPr>
        <w:t xml:space="preserve">) , </w:t>
      </w:r>
      <w:r w:rsidR="00D7702A" w:rsidRPr="00FB37CC">
        <w:rPr>
          <w:rFonts w:ascii="Times New Roman" w:hAnsi="Times New Roman" w:cs="Times New Roman"/>
          <w:sz w:val="28"/>
          <w:szCs w:val="28"/>
          <w:lang w:val="en-US"/>
        </w:rPr>
        <w:t>PAR</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pressure</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adjusted</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heart</w:t>
      </w:r>
      <w:r w:rsidR="00D7702A"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lang w:val="en-US"/>
        </w:rPr>
        <w:t>rate</w:t>
      </w:r>
      <w:r w:rsidR="00D7702A" w:rsidRPr="00FB37CC">
        <w:rPr>
          <w:rFonts w:ascii="Times New Roman" w:hAnsi="Times New Roman" w:cs="Times New Roman"/>
          <w:sz w:val="28"/>
          <w:szCs w:val="28"/>
        </w:rPr>
        <w:t>), индекс оксигенации (</w:t>
      </w:r>
      <w:r w:rsidR="00D7702A" w:rsidRPr="00FB37CC">
        <w:rPr>
          <w:rFonts w:ascii="Times New Roman" w:hAnsi="Times New Roman" w:cs="Times New Roman"/>
          <w:sz w:val="28"/>
          <w:szCs w:val="28"/>
          <w:lang w:val="en-US"/>
        </w:rPr>
        <w:t>PaO</w:t>
      </w:r>
      <w:r w:rsidR="00D7702A" w:rsidRPr="00FB37CC">
        <w:rPr>
          <w:rFonts w:ascii="Times New Roman" w:hAnsi="Times New Roman" w:cs="Times New Roman"/>
          <w:sz w:val="28"/>
          <w:szCs w:val="28"/>
        </w:rPr>
        <w:t>2/</w:t>
      </w:r>
      <w:r w:rsidR="00D7702A" w:rsidRPr="00FB37CC">
        <w:rPr>
          <w:rFonts w:ascii="Times New Roman" w:hAnsi="Times New Roman" w:cs="Times New Roman"/>
          <w:sz w:val="28"/>
          <w:szCs w:val="28"/>
          <w:lang w:val="en-US"/>
        </w:rPr>
        <w:t>FiO</w:t>
      </w:r>
      <w:r w:rsidR="00D7702A" w:rsidRPr="00FB37CC">
        <w:rPr>
          <w:rFonts w:ascii="Times New Roman" w:hAnsi="Times New Roman" w:cs="Times New Roman"/>
          <w:sz w:val="28"/>
          <w:szCs w:val="28"/>
        </w:rPr>
        <w:t xml:space="preserve">2) – отношение парциального давления кислорода в артериальной крови и </w:t>
      </w:r>
      <w:r w:rsidR="001E2D3F" w:rsidRPr="00FB37CC">
        <w:rPr>
          <w:rFonts w:ascii="Times New Roman" w:hAnsi="Times New Roman" w:cs="Times New Roman"/>
          <w:sz w:val="28"/>
          <w:szCs w:val="28"/>
        </w:rPr>
        <w:t>содержани</w:t>
      </w:r>
      <w:r w:rsidR="001E2D3F">
        <w:rPr>
          <w:rFonts w:ascii="Times New Roman" w:hAnsi="Times New Roman" w:cs="Times New Roman"/>
          <w:sz w:val="28"/>
          <w:szCs w:val="28"/>
        </w:rPr>
        <w:t>я</w:t>
      </w:r>
      <w:r w:rsidR="001E2D3F" w:rsidRPr="00FB37CC">
        <w:rPr>
          <w:rFonts w:ascii="Times New Roman" w:hAnsi="Times New Roman" w:cs="Times New Roman"/>
          <w:sz w:val="28"/>
          <w:szCs w:val="28"/>
        </w:rPr>
        <w:t xml:space="preserve"> </w:t>
      </w:r>
      <w:r w:rsidR="00D7702A" w:rsidRPr="00FB37CC">
        <w:rPr>
          <w:rFonts w:ascii="Times New Roman" w:hAnsi="Times New Roman" w:cs="Times New Roman"/>
          <w:sz w:val="28"/>
          <w:szCs w:val="28"/>
        </w:rPr>
        <w:t>кислорода во вдыхаемом воздухе, уровень</w:t>
      </w:r>
      <w:r w:rsidR="00AA3E25">
        <w:rPr>
          <w:rFonts w:ascii="Times New Roman" w:hAnsi="Times New Roman" w:cs="Times New Roman"/>
          <w:sz w:val="28"/>
          <w:szCs w:val="28"/>
        </w:rPr>
        <w:t xml:space="preserve"> креатинина в плазме крови, бил</w:t>
      </w:r>
      <w:r w:rsidR="00D7702A" w:rsidRPr="00FB37CC">
        <w:rPr>
          <w:rFonts w:ascii="Times New Roman" w:hAnsi="Times New Roman" w:cs="Times New Roman"/>
          <w:sz w:val="28"/>
          <w:szCs w:val="28"/>
        </w:rPr>
        <w:t xml:space="preserve">ирубина и числа тромбоцитов. </w:t>
      </w:r>
    </w:p>
    <w:p w14:paraId="10790DF2" w14:textId="77E62373" w:rsidR="00250084" w:rsidRPr="00FB37CC" w:rsidRDefault="00D244F6"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Изучение критериев мультиорганной дисфункции комплексно началось не так давно. В 1985 году</w:t>
      </w:r>
      <w:r w:rsidR="0082167C" w:rsidRPr="00FB37CC">
        <w:rPr>
          <w:rFonts w:ascii="Times New Roman" w:hAnsi="Times New Roman" w:cs="Times New Roman"/>
          <w:sz w:val="28"/>
          <w:szCs w:val="28"/>
        </w:rPr>
        <w:t xml:space="preserve"> </w:t>
      </w:r>
      <w:r w:rsidR="0082167C" w:rsidRPr="00FB37CC">
        <w:rPr>
          <w:rFonts w:ascii="Times New Roman" w:hAnsi="Times New Roman" w:cs="Times New Roman"/>
          <w:sz w:val="28"/>
          <w:szCs w:val="28"/>
          <w:lang w:val="en-US"/>
        </w:rPr>
        <w:t>W</w:t>
      </w:r>
      <w:r w:rsidR="0082167C" w:rsidRPr="00FB37CC">
        <w:rPr>
          <w:rFonts w:ascii="Times New Roman" w:hAnsi="Times New Roman" w:cs="Times New Roman"/>
          <w:sz w:val="28"/>
          <w:szCs w:val="28"/>
        </w:rPr>
        <w:t xml:space="preserve">. </w:t>
      </w:r>
      <w:r w:rsidR="0082167C" w:rsidRPr="00FB37CC">
        <w:rPr>
          <w:rFonts w:ascii="Times New Roman" w:hAnsi="Times New Roman" w:cs="Times New Roman"/>
          <w:sz w:val="28"/>
          <w:szCs w:val="28"/>
          <w:lang w:val="en-US"/>
        </w:rPr>
        <w:t>Knaus</w:t>
      </w:r>
      <w:r w:rsidR="0082167C" w:rsidRPr="00FB37CC">
        <w:rPr>
          <w:rFonts w:ascii="Times New Roman" w:hAnsi="Times New Roman" w:cs="Times New Roman"/>
          <w:sz w:val="28"/>
          <w:szCs w:val="28"/>
        </w:rPr>
        <w:t xml:space="preserve"> разработал шкалу </w:t>
      </w:r>
      <w:r w:rsidR="0082167C" w:rsidRPr="00FB37CC">
        <w:rPr>
          <w:rFonts w:ascii="Times New Roman" w:hAnsi="Times New Roman" w:cs="Times New Roman"/>
          <w:sz w:val="28"/>
          <w:szCs w:val="28"/>
          <w:lang w:val="en-US"/>
        </w:rPr>
        <w:t>MODS</w:t>
      </w:r>
      <w:r w:rsidR="0082167C" w:rsidRPr="00FB37CC">
        <w:rPr>
          <w:rFonts w:ascii="Times New Roman" w:hAnsi="Times New Roman" w:cs="Times New Roman"/>
          <w:sz w:val="28"/>
          <w:szCs w:val="28"/>
        </w:rPr>
        <w:t xml:space="preserve">, оценивающую 5 систем (дыхательная, </w:t>
      </w:r>
      <w:r w:rsidR="0082167C" w:rsidRPr="00C56403">
        <w:rPr>
          <w:rFonts w:ascii="Times New Roman" w:hAnsi="Times New Roman" w:cs="Times New Roman"/>
          <w:sz w:val="28"/>
          <w:szCs w:val="28"/>
        </w:rPr>
        <w:t>сердечно</w:t>
      </w:r>
      <w:r w:rsidR="00754968" w:rsidRPr="00C56403">
        <w:rPr>
          <w:rFonts w:ascii="Times New Roman" w:hAnsi="Times New Roman" w:cs="Times New Roman"/>
          <w:sz w:val="28"/>
          <w:szCs w:val="28"/>
        </w:rPr>
        <w:t>—</w:t>
      </w:r>
      <w:r w:rsidR="0082167C" w:rsidRPr="00C56403">
        <w:rPr>
          <w:rFonts w:ascii="Times New Roman" w:hAnsi="Times New Roman" w:cs="Times New Roman"/>
          <w:sz w:val="28"/>
          <w:szCs w:val="28"/>
        </w:rPr>
        <w:t>сосудистая, мочевыделительная системы, печени, желудочно</w:t>
      </w:r>
      <w:r w:rsidR="00DC5D75" w:rsidRPr="00C56403">
        <w:rPr>
          <w:rFonts w:ascii="Times New Roman" w:hAnsi="Times New Roman" w:cs="Times New Roman"/>
          <w:sz w:val="28"/>
          <w:szCs w:val="28"/>
        </w:rPr>
        <w:t>-</w:t>
      </w:r>
      <w:r w:rsidR="0082167C" w:rsidRPr="00C56403">
        <w:rPr>
          <w:rFonts w:ascii="Times New Roman" w:hAnsi="Times New Roman" w:cs="Times New Roman"/>
          <w:sz w:val="28"/>
          <w:szCs w:val="28"/>
        </w:rPr>
        <w:t>кишечного тракта)</w:t>
      </w:r>
      <w:r w:rsidR="001E2D3F" w:rsidRPr="00C56403">
        <w:rPr>
          <w:rFonts w:ascii="Times New Roman" w:hAnsi="Times New Roman" w:cs="Times New Roman"/>
          <w:sz w:val="28"/>
          <w:szCs w:val="28"/>
        </w:rPr>
        <w:t xml:space="preserve"> </w:t>
      </w:r>
      <w:r w:rsidR="0082167C" w:rsidRPr="00C56403">
        <w:rPr>
          <w:rFonts w:ascii="Times New Roman" w:hAnsi="Times New Roman" w:cs="Times New Roman"/>
          <w:sz w:val="28"/>
          <w:szCs w:val="28"/>
        </w:rPr>
        <w:t>+ гематологическую, в том же году</w:t>
      </w:r>
      <w:r w:rsidRPr="00C56403">
        <w:rPr>
          <w:rFonts w:ascii="Times New Roman" w:hAnsi="Times New Roman" w:cs="Times New Roman"/>
          <w:sz w:val="28"/>
          <w:szCs w:val="28"/>
        </w:rPr>
        <w:t xml:space="preserve"> </w:t>
      </w:r>
      <w:r w:rsidRPr="00C56403">
        <w:rPr>
          <w:rFonts w:ascii="Times New Roman" w:hAnsi="Times New Roman" w:cs="Times New Roman"/>
          <w:sz w:val="28"/>
          <w:szCs w:val="28"/>
          <w:lang w:val="en-US"/>
        </w:rPr>
        <w:t>Goris</w:t>
      </w:r>
      <w:r w:rsidR="0082167C" w:rsidRPr="00C56403">
        <w:rPr>
          <w:rFonts w:ascii="Times New Roman" w:hAnsi="Times New Roman" w:cs="Times New Roman"/>
          <w:sz w:val="28"/>
          <w:szCs w:val="28"/>
        </w:rPr>
        <w:t xml:space="preserve"> модифицировал первую шкалу</w:t>
      </w:r>
      <w:r w:rsidR="008D2E4F" w:rsidRPr="00C56403">
        <w:rPr>
          <w:rFonts w:ascii="Times New Roman" w:hAnsi="Times New Roman" w:cs="Times New Roman"/>
          <w:sz w:val="28"/>
          <w:szCs w:val="28"/>
        </w:rPr>
        <w:t xml:space="preserve"> (</w:t>
      </w:r>
      <w:r w:rsidR="00E85D2B" w:rsidRPr="00C56403">
        <w:rPr>
          <w:rFonts w:ascii="Times New Roman" w:hAnsi="Times New Roman" w:cs="Times New Roman"/>
          <w:sz w:val="28"/>
          <w:szCs w:val="28"/>
        </w:rPr>
        <w:t xml:space="preserve">Приложение </w:t>
      </w:r>
      <w:r w:rsidR="00C56403" w:rsidRPr="00C56403">
        <w:rPr>
          <w:rFonts w:ascii="Times New Roman" w:hAnsi="Times New Roman" w:cs="Times New Roman"/>
          <w:sz w:val="28"/>
          <w:szCs w:val="28"/>
        </w:rPr>
        <w:t>В</w:t>
      </w:r>
      <w:r w:rsidR="00960A17" w:rsidRPr="00C56403">
        <w:rPr>
          <w:rFonts w:ascii="Times New Roman" w:hAnsi="Times New Roman" w:cs="Times New Roman"/>
          <w:sz w:val="28"/>
          <w:szCs w:val="28"/>
        </w:rPr>
        <w:t xml:space="preserve"> </w:t>
      </w:r>
      <w:r w:rsidR="008D2E4F" w:rsidRPr="00C56403">
        <w:rPr>
          <w:rFonts w:ascii="Times New Roman" w:hAnsi="Times New Roman" w:cs="Times New Roman"/>
          <w:sz w:val="28"/>
          <w:szCs w:val="28"/>
        </w:rPr>
        <w:t xml:space="preserve">таблица </w:t>
      </w:r>
      <w:r w:rsidR="00C56403" w:rsidRPr="00C56403">
        <w:rPr>
          <w:rFonts w:ascii="Times New Roman" w:hAnsi="Times New Roman" w:cs="Times New Roman"/>
          <w:sz w:val="28"/>
          <w:szCs w:val="28"/>
        </w:rPr>
        <w:t>В</w:t>
      </w:r>
      <w:r w:rsidR="00754968" w:rsidRPr="00C56403">
        <w:rPr>
          <w:rFonts w:ascii="Times New Roman" w:hAnsi="Times New Roman" w:cs="Times New Roman"/>
          <w:sz w:val="28"/>
          <w:szCs w:val="28"/>
        </w:rPr>
        <w:t>.</w:t>
      </w:r>
      <w:r w:rsidR="008D2E4F" w:rsidRPr="00C56403">
        <w:rPr>
          <w:rFonts w:ascii="Times New Roman" w:hAnsi="Times New Roman" w:cs="Times New Roman"/>
          <w:sz w:val="28"/>
          <w:szCs w:val="28"/>
        </w:rPr>
        <w:t>1)</w:t>
      </w:r>
      <w:r w:rsidR="0082167C" w:rsidRPr="00C56403">
        <w:rPr>
          <w:rFonts w:ascii="Times New Roman" w:hAnsi="Times New Roman" w:cs="Times New Roman"/>
          <w:sz w:val="28"/>
          <w:szCs w:val="28"/>
        </w:rPr>
        <w:t xml:space="preserve"> и добавил оценку ЦНС [</w:t>
      </w:r>
      <w:r w:rsidR="00CC4A8C" w:rsidRPr="00C56403">
        <w:rPr>
          <w:rFonts w:ascii="Times New Roman" w:hAnsi="Times New Roman" w:cs="Times New Roman"/>
          <w:sz w:val="28"/>
          <w:szCs w:val="28"/>
        </w:rPr>
        <w:t>73</w:t>
      </w:r>
      <w:r w:rsidR="0082167C" w:rsidRPr="00C56403">
        <w:rPr>
          <w:rFonts w:ascii="Times New Roman" w:hAnsi="Times New Roman" w:cs="Times New Roman"/>
          <w:sz w:val="28"/>
          <w:szCs w:val="28"/>
        </w:rPr>
        <w:t>].</w:t>
      </w:r>
    </w:p>
    <w:p w14:paraId="03D03A10" w14:textId="65D7395D" w:rsidR="00E23AB6" w:rsidRPr="00FB37CC" w:rsidRDefault="0082167C"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В 1991 году презентовали шкалу </w:t>
      </w:r>
      <w:r w:rsidRPr="00FB37CC">
        <w:rPr>
          <w:rFonts w:ascii="Times New Roman" w:hAnsi="Times New Roman" w:cs="Times New Roman"/>
          <w:sz w:val="28"/>
          <w:szCs w:val="28"/>
          <w:lang w:val="en-US"/>
        </w:rPr>
        <w:t>Denver</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MOF</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scoring</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system</w:t>
      </w:r>
      <w:r w:rsidRPr="00FB37CC">
        <w:rPr>
          <w:rFonts w:ascii="Times New Roman" w:hAnsi="Times New Roman" w:cs="Times New Roman"/>
          <w:sz w:val="28"/>
          <w:szCs w:val="28"/>
        </w:rPr>
        <w:t>, которая оценивала 4 основные системы: дыхательную, сердечно</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сосудистую, мочевыделительную и печеночную. </w:t>
      </w:r>
      <w:r w:rsidR="00D2364F" w:rsidRPr="00FB37CC">
        <w:rPr>
          <w:rFonts w:ascii="Times New Roman" w:hAnsi="Times New Roman" w:cs="Times New Roman"/>
          <w:sz w:val="28"/>
          <w:szCs w:val="28"/>
        </w:rPr>
        <w:t xml:space="preserve">В 1995 году </w:t>
      </w:r>
      <w:r w:rsidR="00D2364F" w:rsidRPr="00FB37CC">
        <w:rPr>
          <w:rFonts w:ascii="Times New Roman" w:hAnsi="Times New Roman" w:cs="Times New Roman"/>
          <w:sz w:val="28"/>
          <w:szCs w:val="28"/>
          <w:lang w:val="en-US"/>
        </w:rPr>
        <w:t>J</w:t>
      </w:r>
      <w:r w:rsidR="00D2364F" w:rsidRPr="00FB37CC">
        <w:rPr>
          <w:rFonts w:ascii="Times New Roman" w:hAnsi="Times New Roman" w:cs="Times New Roman"/>
          <w:sz w:val="28"/>
          <w:szCs w:val="28"/>
        </w:rPr>
        <w:t xml:space="preserve">. </w:t>
      </w:r>
      <w:r w:rsidR="00D2364F" w:rsidRPr="00FB37CC">
        <w:rPr>
          <w:rFonts w:ascii="Times New Roman" w:hAnsi="Times New Roman" w:cs="Times New Roman"/>
          <w:sz w:val="28"/>
          <w:szCs w:val="28"/>
          <w:lang w:val="en-US"/>
        </w:rPr>
        <w:t>Marshall</w:t>
      </w:r>
      <w:r w:rsidR="00D2364F" w:rsidRPr="00FB37CC">
        <w:rPr>
          <w:rFonts w:ascii="Times New Roman" w:hAnsi="Times New Roman" w:cs="Times New Roman"/>
          <w:sz w:val="28"/>
          <w:szCs w:val="28"/>
        </w:rPr>
        <w:t xml:space="preserve"> </w:t>
      </w:r>
      <w:r w:rsidRPr="00FB37CC">
        <w:rPr>
          <w:rFonts w:ascii="Times New Roman" w:hAnsi="Times New Roman" w:cs="Times New Roman"/>
          <w:sz w:val="28"/>
          <w:szCs w:val="28"/>
        </w:rPr>
        <w:t xml:space="preserve">разработал шкалу </w:t>
      </w:r>
      <w:r w:rsidRPr="00FB37CC">
        <w:rPr>
          <w:rFonts w:ascii="Times New Roman" w:hAnsi="Times New Roman" w:cs="Times New Roman"/>
          <w:sz w:val="28"/>
          <w:szCs w:val="28"/>
          <w:lang w:val="en-US"/>
        </w:rPr>
        <w:t>MODS</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Multiple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Organ</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Dysfunction</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Score</w:t>
      </w:r>
      <w:r w:rsidRPr="00FB37CC">
        <w:rPr>
          <w:rFonts w:ascii="Times New Roman" w:hAnsi="Times New Roman" w:cs="Times New Roman"/>
          <w:sz w:val="28"/>
          <w:szCs w:val="28"/>
        </w:rPr>
        <w:t>) с оценкой 6 систем+ ЦНС.</w:t>
      </w:r>
      <w:r w:rsidR="00D2364F" w:rsidRPr="00FB37CC">
        <w:rPr>
          <w:rFonts w:ascii="Times New Roman" w:hAnsi="Times New Roman" w:cs="Times New Roman"/>
          <w:sz w:val="28"/>
          <w:szCs w:val="28"/>
        </w:rPr>
        <w:t xml:space="preserve"> </w:t>
      </w:r>
      <w:r w:rsidR="00E23AB6" w:rsidRPr="00FB37CC">
        <w:rPr>
          <w:rFonts w:ascii="Times New Roman" w:hAnsi="Times New Roman" w:cs="Times New Roman"/>
          <w:sz w:val="28"/>
          <w:szCs w:val="28"/>
        </w:rPr>
        <w:t xml:space="preserve">Чуть позже </w:t>
      </w:r>
      <w:r w:rsidR="00E23AB6" w:rsidRPr="00FB37CC">
        <w:rPr>
          <w:rFonts w:ascii="Times New Roman" w:hAnsi="Times New Roman" w:cs="Times New Roman"/>
          <w:sz w:val="28"/>
          <w:szCs w:val="28"/>
          <w:lang w:val="en-US"/>
        </w:rPr>
        <w:lastRenderedPageBreak/>
        <w:t>D</w:t>
      </w:r>
      <w:r w:rsidR="00E23AB6" w:rsidRPr="00FB37CC">
        <w:rPr>
          <w:rFonts w:ascii="Times New Roman" w:hAnsi="Times New Roman" w:cs="Times New Roman"/>
          <w:sz w:val="28"/>
          <w:szCs w:val="28"/>
        </w:rPr>
        <w:t>.</w:t>
      </w:r>
      <w:r w:rsidR="00E23AB6" w:rsidRPr="00FB37CC">
        <w:rPr>
          <w:rFonts w:ascii="Times New Roman" w:hAnsi="Times New Roman" w:cs="Times New Roman"/>
          <w:sz w:val="28"/>
          <w:szCs w:val="28"/>
          <w:lang w:val="en-US"/>
        </w:rPr>
        <w:t>Tran</w:t>
      </w:r>
      <w:r w:rsidR="00E23AB6" w:rsidRPr="00FB37CC">
        <w:rPr>
          <w:rFonts w:ascii="Times New Roman" w:hAnsi="Times New Roman" w:cs="Times New Roman"/>
          <w:sz w:val="28"/>
          <w:szCs w:val="28"/>
        </w:rPr>
        <w:t xml:space="preserve"> </w:t>
      </w:r>
      <w:r w:rsidRPr="00FB37CC">
        <w:rPr>
          <w:rFonts w:ascii="Times New Roman" w:hAnsi="Times New Roman" w:cs="Times New Roman"/>
          <w:sz w:val="28"/>
          <w:szCs w:val="28"/>
        </w:rPr>
        <w:t>модифицировал</w:t>
      </w:r>
      <w:r w:rsidR="00E23AB6" w:rsidRPr="00FB37CC">
        <w:rPr>
          <w:rFonts w:ascii="Times New Roman" w:hAnsi="Times New Roman" w:cs="Times New Roman"/>
          <w:sz w:val="28"/>
          <w:szCs w:val="28"/>
        </w:rPr>
        <w:t xml:space="preserve"> </w:t>
      </w:r>
      <w:r w:rsidRPr="00FB37CC">
        <w:rPr>
          <w:rFonts w:ascii="Times New Roman" w:hAnsi="Times New Roman" w:cs="Times New Roman"/>
          <w:sz w:val="28"/>
          <w:szCs w:val="28"/>
        </w:rPr>
        <w:t xml:space="preserve">шкалу </w:t>
      </w:r>
      <w:r w:rsidR="008E0313" w:rsidRPr="00FB37CC">
        <w:rPr>
          <w:rFonts w:ascii="Times New Roman" w:hAnsi="Times New Roman" w:cs="Times New Roman"/>
          <w:sz w:val="28"/>
          <w:szCs w:val="28"/>
          <w:lang w:val="en-US"/>
        </w:rPr>
        <w:t>MOSF</w:t>
      </w:r>
      <w:r w:rsidR="008E0313" w:rsidRPr="00FB37CC">
        <w:rPr>
          <w:rFonts w:ascii="Times New Roman" w:hAnsi="Times New Roman" w:cs="Times New Roman"/>
          <w:sz w:val="28"/>
          <w:szCs w:val="28"/>
        </w:rPr>
        <w:t xml:space="preserve"> (Multiple Organ System Failure Score</w:t>
      </w:r>
      <w:r w:rsidR="00F85F51" w:rsidRPr="00FB37CC">
        <w:rPr>
          <w:rFonts w:ascii="Times New Roman" w:hAnsi="Times New Roman" w:cs="Times New Roman"/>
          <w:sz w:val="28"/>
          <w:szCs w:val="28"/>
        </w:rPr>
        <w:t>)</w:t>
      </w:r>
      <w:r w:rsidR="00E23AB6" w:rsidRPr="00FB37CC">
        <w:rPr>
          <w:rFonts w:ascii="Times New Roman" w:hAnsi="Times New Roman" w:cs="Times New Roman"/>
          <w:sz w:val="28"/>
          <w:szCs w:val="28"/>
        </w:rPr>
        <w:t>, где все критерии рассчитывались баллами и добавилась шкала Глазго</w:t>
      </w:r>
      <w:r w:rsidR="00C321B4" w:rsidRPr="00FB37CC">
        <w:rPr>
          <w:rFonts w:ascii="Times New Roman" w:hAnsi="Times New Roman" w:cs="Times New Roman"/>
          <w:sz w:val="28"/>
          <w:szCs w:val="28"/>
        </w:rPr>
        <w:t xml:space="preserve"> для оценки ЦНС</w:t>
      </w:r>
      <w:r w:rsidR="001E2D3F">
        <w:rPr>
          <w:rFonts w:ascii="Times New Roman" w:hAnsi="Times New Roman" w:cs="Times New Roman"/>
          <w:sz w:val="28"/>
          <w:szCs w:val="28"/>
        </w:rPr>
        <w:t>.</w:t>
      </w:r>
      <w:r w:rsidR="008D2E4F">
        <w:rPr>
          <w:rFonts w:ascii="Times New Roman" w:hAnsi="Times New Roman" w:cs="Times New Roman"/>
          <w:sz w:val="28"/>
          <w:szCs w:val="28"/>
        </w:rPr>
        <w:t xml:space="preserve"> </w:t>
      </w:r>
    </w:p>
    <w:p w14:paraId="084E2512" w14:textId="5593CD9F" w:rsidR="008E0313" w:rsidRPr="008D2E4F" w:rsidRDefault="00D2364F" w:rsidP="00B71B68">
      <w:pPr>
        <w:spacing w:after="0" w:line="240" w:lineRule="auto"/>
        <w:ind w:firstLine="709"/>
        <w:jc w:val="both"/>
        <w:rPr>
          <w:rFonts w:ascii="Times New Roman" w:hAnsi="Times New Roman" w:cs="Times New Roman"/>
          <w:sz w:val="28"/>
          <w:szCs w:val="28"/>
        </w:rPr>
      </w:pPr>
      <w:r w:rsidRPr="008D2E4F">
        <w:rPr>
          <w:rFonts w:ascii="Times New Roman" w:hAnsi="Times New Roman" w:cs="Times New Roman"/>
          <w:sz w:val="28"/>
          <w:szCs w:val="28"/>
        </w:rPr>
        <w:t>В 2002 году R. Lefering и соавт модифицировали данные таблицы и исключили из основных критериев желудочно</w:t>
      </w:r>
      <w:r w:rsidR="00754968">
        <w:rPr>
          <w:rFonts w:ascii="Times New Roman" w:hAnsi="Times New Roman" w:cs="Times New Roman"/>
          <w:sz w:val="28"/>
          <w:szCs w:val="28"/>
        </w:rPr>
        <w:t>—</w:t>
      </w:r>
      <w:r w:rsidRPr="008D2E4F">
        <w:rPr>
          <w:rFonts w:ascii="Times New Roman" w:hAnsi="Times New Roman" w:cs="Times New Roman"/>
          <w:sz w:val="28"/>
          <w:szCs w:val="28"/>
        </w:rPr>
        <w:t>кишечный тракт и центральную нервную систему, но многие исследователи все же отдавали предпочтение первому варианту шкал</w:t>
      </w:r>
      <w:r w:rsidRPr="00E85D2B">
        <w:rPr>
          <w:rFonts w:ascii="Times New Roman" w:hAnsi="Times New Roman" w:cs="Times New Roman"/>
          <w:sz w:val="28"/>
          <w:szCs w:val="28"/>
        </w:rPr>
        <w:t>ы</w:t>
      </w:r>
      <w:r w:rsidR="008D2E4F" w:rsidRPr="00C70033">
        <w:rPr>
          <w:rFonts w:ascii="Times New Roman" w:hAnsi="Times New Roman" w:cs="Times New Roman"/>
          <w:sz w:val="28"/>
          <w:szCs w:val="28"/>
        </w:rPr>
        <w:t xml:space="preserve"> </w:t>
      </w:r>
      <w:r w:rsidR="008D2E4F" w:rsidRPr="00F215DE">
        <w:rPr>
          <w:rFonts w:ascii="Times New Roman" w:hAnsi="Times New Roman" w:cs="Times New Roman"/>
          <w:sz w:val="28"/>
          <w:szCs w:val="28"/>
        </w:rPr>
        <w:t>(</w:t>
      </w:r>
      <w:r w:rsidR="00E85D2B" w:rsidRPr="00F215DE">
        <w:rPr>
          <w:rFonts w:ascii="Times New Roman" w:hAnsi="Times New Roman" w:cs="Times New Roman"/>
          <w:sz w:val="28"/>
          <w:szCs w:val="28"/>
        </w:rPr>
        <w:t>Приложение</w:t>
      </w:r>
      <w:r w:rsidR="00C56403">
        <w:rPr>
          <w:rFonts w:ascii="Times New Roman" w:hAnsi="Times New Roman" w:cs="Times New Roman"/>
          <w:sz w:val="28"/>
          <w:szCs w:val="28"/>
        </w:rPr>
        <w:t xml:space="preserve"> В</w:t>
      </w:r>
      <w:r w:rsidR="00E8497D" w:rsidRPr="00F215DE">
        <w:rPr>
          <w:rFonts w:ascii="Times New Roman" w:hAnsi="Times New Roman" w:cs="Times New Roman"/>
          <w:sz w:val="28"/>
          <w:szCs w:val="28"/>
        </w:rPr>
        <w:t xml:space="preserve"> </w:t>
      </w:r>
      <w:r w:rsidR="008D2E4F" w:rsidRPr="00F215DE">
        <w:rPr>
          <w:rFonts w:ascii="Times New Roman" w:hAnsi="Times New Roman" w:cs="Times New Roman"/>
          <w:sz w:val="28"/>
          <w:szCs w:val="28"/>
        </w:rPr>
        <w:t xml:space="preserve">таблица </w:t>
      </w:r>
      <w:r w:rsidR="00C56403">
        <w:rPr>
          <w:rFonts w:ascii="Times New Roman" w:hAnsi="Times New Roman" w:cs="Times New Roman"/>
          <w:sz w:val="28"/>
          <w:szCs w:val="28"/>
        </w:rPr>
        <w:t>В</w:t>
      </w:r>
      <w:r w:rsidR="00754968">
        <w:rPr>
          <w:rFonts w:ascii="Times New Roman" w:hAnsi="Times New Roman" w:cs="Times New Roman"/>
          <w:sz w:val="28"/>
          <w:szCs w:val="28"/>
        </w:rPr>
        <w:t>.</w:t>
      </w:r>
      <w:r w:rsidR="008D2E4F" w:rsidRPr="00F215DE">
        <w:rPr>
          <w:rFonts w:ascii="Times New Roman" w:hAnsi="Times New Roman" w:cs="Times New Roman"/>
          <w:sz w:val="28"/>
          <w:szCs w:val="28"/>
        </w:rPr>
        <w:t>2).</w:t>
      </w:r>
      <w:r w:rsidRPr="008D2E4F">
        <w:rPr>
          <w:rFonts w:ascii="Times New Roman" w:hAnsi="Times New Roman" w:cs="Times New Roman"/>
          <w:sz w:val="28"/>
          <w:szCs w:val="28"/>
        </w:rPr>
        <w:t xml:space="preserve"> </w:t>
      </w:r>
    </w:p>
    <w:p w14:paraId="330A165F" w14:textId="0A946C58" w:rsidR="00C321B4" w:rsidRPr="00DC5D75" w:rsidRDefault="00C321B4" w:rsidP="00B71B68">
      <w:pPr>
        <w:spacing w:after="0" w:line="240" w:lineRule="auto"/>
        <w:ind w:firstLine="709"/>
        <w:jc w:val="both"/>
        <w:rPr>
          <w:rFonts w:ascii="Times New Roman" w:hAnsi="Times New Roman" w:cs="Times New Roman"/>
          <w:sz w:val="28"/>
          <w:szCs w:val="28"/>
        </w:rPr>
      </w:pPr>
      <w:r w:rsidRPr="00DC5D75">
        <w:rPr>
          <w:rFonts w:ascii="Times New Roman" w:hAnsi="Times New Roman" w:cs="Times New Roman"/>
          <w:sz w:val="28"/>
          <w:szCs w:val="28"/>
        </w:rPr>
        <w:t>В 1994 году разработали очень схож</w:t>
      </w:r>
      <w:r w:rsidR="00CE5034" w:rsidRPr="00DC5D75">
        <w:rPr>
          <w:rFonts w:ascii="Times New Roman" w:hAnsi="Times New Roman" w:cs="Times New Roman"/>
          <w:sz w:val="28"/>
          <w:szCs w:val="28"/>
        </w:rPr>
        <w:t>ую</w:t>
      </w:r>
      <w:r w:rsidRPr="00DC5D75">
        <w:rPr>
          <w:rFonts w:ascii="Times New Roman" w:hAnsi="Times New Roman" w:cs="Times New Roman"/>
          <w:sz w:val="28"/>
          <w:szCs w:val="28"/>
        </w:rPr>
        <w:t xml:space="preserve"> по критериям оценки шкалу </w:t>
      </w:r>
      <w:r w:rsidRPr="00DC5D75">
        <w:rPr>
          <w:rFonts w:ascii="Times New Roman" w:hAnsi="Times New Roman" w:cs="Times New Roman"/>
          <w:sz w:val="28"/>
          <w:szCs w:val="28"/>
          <w:lang w:val="en-US"/>
        </w:rPr>
        <w:t>SOFA</w:t>
      </w:r>
      <w:r w:rsidR="007C4965" w:rsidRPr="00DC5D75">
        <w:rPr>
          <w:rFonts w:ascii="Times New Roman" w:hAnsi="Times New Roman" w:cs="Times New Roman"/>
          <w:sz w:val="28"/>
          <w:szCs w:val="28"/>
        </w:rPr>
        <w:t xml:space="preserve"> (Sequential Organ Failure Assessment)</w:t>
      </w:r>
      <w:r w:rsidRPr="00DC5D75">
        <w:rPr>
          <w:rFonts w:ascii="Times New Roman" w:hAnsi="Times New Roman" w:cs="Times New Roman"/>
          <w:sz w:val="28"/>
          <w:szCs w:val="28"/>
        </w:rPr>
        <w:t>, которая применялась для пациентов с сепсисом в критическом состоянии</w:t>
      </w:r>
      <w:r w:rsidR="009F72C5" w:rsidRPr="00DC5D75">
        <w:rPr>
          <w:rFonts w:ascii="Times New Roman" w:hAnsi="Times New Roman" w:cs="Times New Roman"/>
          <w:sz w:val="28"/>
          <w:szCs w:val="28"/>
        </w:rPr>
        <w:t xml:space="preserve"> [</w:t>
      </w:r>
      <w:r w:rsidR="00CC4A8C" w:rsidRPr="00DC5D75">
        <w:rPr>
          <w:rFonts w:ascii="Times New Roman" w:hAnsi="Times New Roman" w:cs="Times New Roman"/>
          <w:sz w:val="28"/>
          <w:szCs w:val="28"/>
        </w:rPr>
        <w:t>76</w:t>
      </w:r>
      <w:r w:rsidR="009F72C5" w:rsidRPr="00DC5D75">
        <w:rPr>
          <w:rFonts w:ascii="Times New Roman" w:hAnsi="Times New Roman" w:cs="Times New Roman"/>
          <w:sz w:val="28"/>
          <w:szCs w:val="28"/>
        </w:rPr>
        <w:t xml:space="preserve">, </w:t>
      </w:r>
      <w:r w:rsidR="00CC4A8C" w:rsidRPr="00DC5D75">
        <w:rPr>
          <w:rFonts w:ascii="Times New Roman" w:hAnsi="Times New Roman" w:cs="Times New Roman"/>
          <w:sz w:val="28"/>
          <w:szCs w:val="28"/>
        </w:rPr>
        <w:t>77</w:t>
      </w:r>
      <w:r w:rsidR="009F72C5" w:rsidRPr="00DC5D75">
        <w:rPr>
          <w:rFonts w:ascii="Times New Roman" w:hAnsi="Times New Roman" w:cs="Times New Roman"/>
          <w:sz w:val="28"/>
          <w:szCs w:val="28"/>
        </w:rPr>
        <w:t>]</w:t>
      </w:r>
      <w:r w:rsidRPr="00DC5D75">
        <w:rPr>
          <w:rFonts w:ascii="Times New Roman" w:hAnsi="Times New Roman" w:cs="Times New Roman"/>
          <w:sz w:val="28"/>
          <w:szCs w:val="28"/>
        </w:rPr>
        <w:t xml:space="preserve">. Однако, вскоре применение шкалы </w:t>
      </w:r>
      <w:r w:rsidRPr="00DC5D75">
        <w:rPr>
          <w:rFonts w:ascii="Times New Roman" w:hAnsi="Times New Roman" w:cs="Times New Roman"/>
          <w:sz w:val="28"/>
          <w:szCs w:val="28"/>
          <w:lang w:val="en-US"/>
        </w:rPr>
        <w:t>SOFA</w:t>
      </w:r>
      <w:r w:rsidRPr="00DC5D75">
        <w:rPr>
          <w:rFonts w:ascii="Times New Roman" w:hAnsi="Times New Roman" w:cs="Times New Roman"/>
          <w:sz w:val="28"/>
          <w:szCs w:val="28"/>
        </w:rPr>
        <w:t xml:space="preserve"> расш</w:t>
      </w:r>
      <w:r w:rsidR="007C4965" w:rsidRPr="00DC5D75">
        <w:rPr>
          <w:rFonts w:ascii="Times New Roman" w:hAnsi="Times New Roman" w:cs="Times New Roman"/>
          <w:sz w:val="28"/>
          <w:szCs w:val="28"/>
        </w:rPr>
        <w:t xml:space="preserve">ирило свои границы и название было изменено (вместо </w:t>
      </w:r>
      <w:r w:rsidR="007C4965" w:rsidRPr="00DC5D75">
        <w:rPr>
          <w:rFonts w:ascii="Times New Roman" w:hAnsi="Times New Roman" w:cs="Times New Roman"/>
          <w:sz w:val="28"/>
          <w:szCs w:val="28"/>
          <w:lang w:val="en-US"/>
        </w:rPr>
        <w:t>Sepsis</w:t>
      </w:r>
      <w:r w:rsidR="007C4965" w:rsidRPr="00DC5D75">
        <w:rPr>
          <w:rFonts w:ascii="Times New Roman" w:hAnsi="Times New Roman" w:cs="Times New Roman"/>
          <w:sz w:val="28"/>
          <w:szCs w:val="28"/>
        </w:rPr>
        <w:t xml:space="preserve"> </w:t>
      </w:r>
      <w:r w:rsidR="007C4965" w:rsidRPr="00DC5D75">
        <w:rPr>
          <w:rFonts w:ascii="Times New Roman" w:hAnsi="Times New Roman" w:cs="Times New Roman"/>
          <w:sz w:val="28"/>
          <w:szCs w:val="28"/>
          <w:lang w:val="en-US"/>
        </w:rPr>
        <w:t>Organ</w:t>
      </w:r>
      <w:r w:rsidR="007C4965" w:rsidRPr="00DC5D75">
        <w:rPr>
          <w:rFonts w:ascii="Times New Roman" w:hAnsi="Times New Roman" w:cs="Times New Roman"/>
          <w:sz w:val="28"/>
          <w:szCs w:val="28"/>
        </w:rPr>
        <w:t xml:space="preserve"> </w:t>
      </w:r>
      <w:r w:rsidR="007C4965" w:rsidRPr="00DC5D75">
        <w:rPr>
          <w:rFonts w:ascii="Times New Roman" w:hAnsi="Times New Roman" w:cs="Times New Roman"/>
          <w:sz w:val="28"/>
          <w:szCs w:val="28"/>
          <w:lang w:val="en-US"/>
        </w:rPr>
        <w:t>Failure</w:t>
      </w:r>
      <w:r w:rsidR="007C4965" w:rsidRPr="00DC5D75">
        <w:rPr>
          <w:rFonts w:ascii="Times New Roman" w:hAnsi="Times New Roman" w:cs="Times New Roman"/>
          <w:sz w:val="28"/>
          <w:szCs w:val="28"/>
        </w:rPr>
        <w:t xml:space="preserve"> </w:t>
      </w:r>
      <w:r w:rsidR="007C4965" w:rsidRPr="00DC5D75">
        <w:rPr>
          <w:rFonts w:ascii="Times New Roman" w:hAnsi="Times New Roman" w:cs="Times New Roman"/>
          <w:sz w:val="28"/>
          <w:szCs w:val="28"/>
          <w:lang w:val="en-US"/>
        </w:rPr>
        <w:t>Assessment</w:t>
      </w:r>
      <w:r w:rsidR="007C4965" w:rsidRPr="00DC5D75">
        <w:rPr>
          <w:rFonts w:ascii="Times New Roman" w:hAnsi="Times New Roman" w:cs="Times New Roman"/>
          <w:sz w:val="28"/>
          <w:szCs w:val="28"/>
        </w:rPr>
        <w:t xml:space="preserve"> на Sequential Organ Failure Assessment). Цель данной шкалы объективно определить нарушения функции систем органов, а не предсказывать исход летальности, что является основным отличием </w:t>
      </w:r>
      <w:r w:rsidR="007C4965" w:rsidRPr="00DC5D75">
        <w:rPr>
          <w:rFonts w:ascii="Times New Roman" w:hAnsi="Times New Roman" w:cs="Times New Roman"/>
          <w:sz w:val="28"/>
          <w:szCs w:val="28"/>
          <w:lang w:val="en-US"/>
        </w:rPr>
        <w:t>SOFA</w:t>
      </w:r>
      <w:r w:rsidR="007C4965" w:rsidRPr="00DC5D75">
        <w:rPr>
          <w:rFonts w:ascii="Times New Roman" w:hAnsi="Times New Roman" w:cs="Times New Roman"/>
          <w:sz w:val="28"/>
          <w:szCs w:val="28"/>
        </w:rPr>
        <w:t xml:space="preserve"> от шкалы </w:t>
      </w:r>
      <w:r w:rsidR="007C4965" w:rsidRPr="00DC5D75">
        <w:rPr>
          <w:rFonts w:ascii="Times New Roman" w:hAnsi="Times New Roman" w:cs="Times New Roman"/>
          <w:sz w:val="28"/>
          <w:szCs w:val="28"/>
          <w:lang w:val="en-US"/>
        </w:rPr>
        <w:t>APACHI</w:t>
      </w:r>
      <w:r w:rsidR="007C4965" w:rsidRPr="00DC5D75">
        <w:rPr>
          <w:rFonts w:ascii="Times New Roman" w:hAnsi="Times New Roman" w:cs="Times New Roman"/>
          <w:sz w:val="28"/>
          <w:szCs w:val="28"/>
        </w:rPr>
        <w:t>. При эт</w:t>
      </w:r>
      <w:r w:rsidR="003D76FC" w:rsidRPr="00DC5D75">
        <w:rPr>
          <w:rFonts w:ascii="Times New Roman" w:hAnsi="Times New Roman" w:cs="Times New Roman"/>
          <w:sz w:val="28"/>
          <w:szCs w:val="28"/>
        </w:rPr>
        <w:t>ом, расчет баллов по критериям по</w:t>
      </w:r>
      <w:r w:rsidR="007C4965" w:rsidRPr="00DC5D75">
        <w:rPr>
          <w:rFonts w:ascii="Times New Roman" w:hAnsi="Times New Roman" w:cs="Times New Roman"/>
          <w:sz w:val="28"/>
          <w:szCs w:val="28"/>
        </w:rPr>
        <w:t xml:space="preserve"> шкале должны были быть максимально просты в использовании для удобства применения на практике в условиях ограниченного времени. </w:t>
      </w:r>
      <w:r w:rsidR="009F72C5" w:rsidRPr="00DC5D75">
        <w:rPr>
          <w:rFonts w:ascii="Times New Roman" w:hAnsi="Times New Roman" w:cs="Times New Roman"/>
          <w:sz w:val="28"/>
          <w:szCs w:val="28"/>
        </w:rPr>
        <w:t xml:space="preserve">Каждая шкала систем органов оценивается от 0 до 4 баллов, при этом чем выше </w:t>
      </w:r>
      <w:r w:rsidR="00F864D7" w:rsidRPr="00DC5D75">
        <w:rPr>
          <w:rFonts w:ascii="Times New Roman" w:hAnsi="Times New Roman" w:cs="Times New Roman"/>
          <w:sz w:val="28"/>
          <w:szCs w:val="28"/>
        </w:rPr>
        <w:t>балл,</w:t>
      </w:r>
      <w:r w:rsidR="00EF0F35" w:rsidRPr="00DC5D75">
        <w:rPr>
          <w:rFonts w:ascii="Times New Roman" w:hAnsi="Times New Roman" w:cs="Times New Roman"/>
          <w:sz w:val="28"/>
          <w:szCs w:val="28"/>
        </w:rPr>
        <w:t xml:space="preserve"> тем хуже функционирует орган </w:t>
      </w:r>
      <w:r w:rsidR="009F72C5" w:rsidRPr="00DC5D75">
        <w:rPr>
          <w:rFonts w:ascii="Times New Roman" w:hAnsi="Times New Roman" w:cs="Times New Roman"/>
          <w:sz w:val="28"/>
          <w:szCs w:val="28"/>
        </w:rPr>
        <w:t>[</w:t>
      </w:r>
      <w:r w:rsidR="00CC4A8C" w:rsidRPr="00DC5D75">
        <w:rPr>
          <w:rFonts w:ascii="Times New Roman" w:hAnsi="Times New Roman" w:cs="Times New Roman"/>
          <w:sz w:val="28"/>
          <w:szCs w:val="28"/>
        </w:rPr>
        <w:t>78</w:t>
      </w:r>
      <w:r w:rsidR="009F72C5" w:rsidRPr="00DC5D75">
        <w:rPr>
          <w:rFonts w:ascii="Times New Roman" w:hAnsi="Times New Roman" w:cs="Times New Roman"/>
          <w:sz w:val="28"/>
          <w:szCs w:val="28"/>
        </w:rPr>
        <w:t>]</w:t>
      </w:r>
      <w:r w:rsidR="00EF0F35" w:rsidRPr="00DC5D75">
        <w:rPr>
          <w:rFonts w:ascii="Times New Roman" w:hAnsi="Times New Roman" w:cs="Times New Roman"/>
          <w:sz w:val="28"/>
          <w:szCs w:val="28"/>
        </w:rPr>
        <w:t xml:space="preserve">. </w:t>
      </w:r>
      <w:r w:rsidR="003D76FC" w:rsidRPr="00DC5D75">
        <w:rPr>
          <w:rFonts w:ascii="Times New Roman" w:hAnsi="Times New Roman" w:cs="Times New Roman"/>
          <w:sz w:val="28"/>
          <w:szCs w:val="28"/>
        </w:rPr>
        <w:t xml:space="preserve">Оценка по шкале </w:t>
      </w:r>
      <w:r w:rsidR="003D76FC" w:rsidRPr="00DC5D75">
        <w:rPr>
          <w:rFonts w:ascii="Times New Roman" w:hAnsi="Times New Roman" w:cs="Times New Roman"/>
          <w:sz w:val="28"/>
          <w:szCs w:val="28"/>
          <w:lang w:val="en-US"/>
        </w:rPr>
        <w:t>SOFA</w:t>
      </w:r>
      <w:r w:rsidR="008D2E4F" w:rsidRPr="00DC5D75">
        <w:rPr>
          <w:rFonts w:ascii="Times New Roman" w:hAnsi="Times New Roman" w:cs="Times New Roman"/>
          <w:sz w:val="28"/>
          <w:szCs w:val="28"/>
        </w:rPr>
        <w:t xml:space="preserve"> </w:t>
      </w:r>
      <w:r w:rsidR="003D76FC" w:rsidRPr="00DC5D75">
        <w:rPr>
          <w:rFonts w:ascii="Times New Roman" w:hAnsi="Times New Roman" w:cs="Times New Roman"/>
          <w:sz w:val="28"/>
          <w:szCs w:val="28"/>
        </w:rPr>
        <w:t xml:space="preserve">должна происходит в динамике, так как просто наличие или отсутствие недостаточности не является определяющим принципом. </w:t>
      </w:r>
    </w:p>
    <w:p w14:paraId="6FB8239E" w14:textId="5E264086" w:rsidR="00E17CBB" w:rsidRPr="00FB37CC" w:rsidRDefault="00E17CBB"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Были проведены исследования, ко</w:t>
      </w:r>
      <w:r w:rsidR="00923DC4">
        <w:rPr>
          <w:rFonts w:ascii="Times New Roman" w:hAnsi="Times New Roman" w:cs="Times New Roman"/>
          <w:sz w:val="28"/>
          <w:szCs w:val="28"/>
        </w:rPr>
        <w:t>торые оценивали точность оценки</w:t>
      </w:r>
      <w:r w:rsidRPr="00FB37CC">
        <w:rPr>
          <w:rFonts w:ascii="Times New Roman" w:hAnsi="Times New Roman" w:cs="Times New Roman"/>
          <w:sz w:val="28"/>
          <w:szCs w:val="28"/>
        </w:rPr>
        <w:t xml:space="preserve"> сердечно</w:t>
      </w:r>
      <w:r w:rsidR="00754968">
        <w:rPr>
          <w:rFonts w:ascii="Times New Roman" w:hAnsi="Times New Roman" w:cs="Times New Roman"/>
          <w:sz w:val="28"/>
          <w:szCs w:val="28"/>
        </w:rPr>
        <w:t>—</w:t>
      </w:r>
      <w:r w:rsidRPr="00FB37CC">
        <w:rPr>
          <w:rFonts w:ascii="Times New Roman" w:hAnsi="Times New Roman" w:cs="Times New Roman"/>
          <w:sz w:val="28"/>
          <w:szCs w:val="28"/>
        </w:rPr>
        <w:t>сосудистой, почечной, гематологической и печеночной подшкал и в итоге, более 80% оценок были правильными. Респираторная оценка была правильной в 75% измерений; однако неврологическая оценка была точной только в 70% случаев [</w:t>
      </w:r>
      <w:r w:rsidR="00CC4A8C">
        <w:rPr>
          <w:rFonts w:ascii="Times New Roman" w:hAnsi="Times New Roman" w:cs="Times New Roman"/>
          <w:sz w:val="28"/>
          <w:szCs w:val="28"/>
        </w:rPr>
        <w:t>79</w:t>
      </w:r>
      <w:r w:rsidRPr="00FB37CC">
        <w:rPr>
          <w:rFonts w:ascii="Times New Roman" w:hAnsi="Times New Roman" w:cs="Times New Roman"/>
          <w:sz w:val="28"/>
          <w:szCs w:val="28"/>
        </w:rPr>
        <w:t>].</w:t>
      </w:r>
    </w:p>
    <w:p w14:paraId="426177D0" w14:textId="01F2D3F3" w:rsidR="00E17CBB" w:rsidRPr="00FB37CC" w:rsidRDefault="00E17CBB"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Позднее были пересмотрены необходимость некоторых подшкал при быстрой оценке состояния пациента. Например, были проведены исследования, доказывающие возможность расчета респираторной подшкалы периферическим методом измерения (пульсоксиметром)</w:t>
      </w:r>
      <w:r w:rsidR="002D7F86" w:rsidRPr="00FB37CC">
        <w:rPr>
          <w:rFonts w:ascii="Times New Roman" w:hAnsi="Times New Roman" w:cs="Times New Roman"/>
          <w:sz w:val="28"/>
          <w:szCs w:val="28"/>
        </w:rPr>
        <w:t xml:space="preserve"> [</w:t>
      </w:r>
      <w:r w:rsidR="00CC4A8C">
        <w:rPr>
          <w:rFonts w:ascii="Times New Roman" w:hAnsi="Times New Roman" w:cs="Times New Roman"/>
          <w:sz w:val="28"/>
          <w:szCs w:val="28"/>
        </w:rPr>
        <w:t>79</w:t>
      </w:r>
      <w:r w:rsidR="002D7F86" w:rsidRPr="00FB37CC">
        <w:rPr>
          <w:rFonts w:ascii="Times New Roman" w:hAnsi="Times New Roman" w:cs="Times New Roman"/>
          <w:sz w:val="28"/>
          <w:szCs w:val="28"/>
        </w:rPr>
        <w:t xml:space="preserve">, </w:t>
      </w:r>
      <w:r w:rsidR="00CC4A8C">
        <w:rPr>
          <w:rFonts w:ascii="Times New Roman" w:hAnsi="Times New Roman" w:cs="Times New Roman"/>
          <w:sz w:val="28"/>
          <w:szCs w:val="28"/>
        </w:rPr>
        <w:t>80</w:t>
      </w:r>
      <w:r w:rsidR="002D7F86" w:rsidRPr="00FB37CC">
        <w:rPr>
          <w:rFonts w:ascii="Times New Roman" w:hAnsi="Times New Roman" w:cs="Times New Roman"/>
          <w:sz w:val="28"/>
          <w:szCs w:val="28"/>
        </w:rPr>
        <w:t xml:space="preserve">, </w:t>
      </w:r>
      <w:r w:rsidR="00CC4A8C">
        <w:rPr>
          <w:rFonts w:ascii="Times New Roman" w:hAnsi="Times New Roman" w:cs="Times New Roman"/>
          <w:sz w:val="28"/>
          <w:szCs w:val="28"/>
        </w:rPr>
        <w:t>81</w:t>
      </w:r>
      <w:r w:rsidR="002D7F86" w:rsidRPr="00FB37CC">
        <w:rPr>
          <w:rFonts w:ascii="Times New Roman" w:hAnsi="Times New Roman" w:cs="Times New Roman"/>
          <w:sz w:val="28"/>
          <w:szCs w:val="28"/>
        </w:rPr>
        <w:t xml:space="preserve">]. Так же было предложено удалить оценку ЦНС из групп подшкал получив пятикомпонентный модифицированный </w:t>
      </w:r>
      <w:r w:rsidR="002D7F86" w:rsidRPr="00FB37CC">
        <w:rPr>
          <w:rFonts w:ascii="Times New Roman" w:hAnsi="Times New Roman" w:cs="Times New Roman"/>
          <w:sz w:val="28"/>
          <w:szCs w:val="28"/>
          <w:lang w:val="en-US"/>
        </w:rPr>
        <w:t>SOFA</w:t>
      </w:r>
      <w:r w:rsidR="002D7F86" w:rsidRPr="00FB37CC">
        <w:rPr>
          <w:rFonts w:ascii="Times New Roman" w:hAnsi="Times New Roman" w:cs="Times New Roman"/>
          <w:sz w:val="28"/>
          <w:szCs w:val="28"/>
        </w:rPr>
        <w:t xml:space="preserve"> (</w:t>
      </w:r>
      <w:r w:rsidR="002D7F86" w:rsidRPr="00FB37CC">
        <w:rPr>
          <w:rFonts w:ascii="Times New Roman" w:hAnsi="Times New Roman" w:cs="Times New Roman"/>
          <w:sz w:val="28"/>
          <w:szCs w:val="28"/>
          <w:lang w:val="en-US"/>
        </w:rPr>
        <w:t>mSOFA</w:t>
      </w:r>
      <w:r w:rsidR="002D7F86" w:rsidRPr="00FB37CC">
        <w:rPr>
          <w:rFonts w:ascii="Times New Roman" w:hAnsi="Times New Roman" w:cs="Times New Roman"/>
          <w:sz w:val="28"/>
          <w:szCs w:val="28"/>
        </w:rPr>
        <w:t>) [</w:t>
      </w:r>
      <w:r w:rsidR="00CC4A8C">
        <w:rPr>
          <w:rFonts w:ascii="Times New Roman" w:hAnsi="Times New Roman" w:cs="Times New Roman"/>
          <w:sz w:val="28"/>
          <w:szCs w:val="28"/>
        </w:rPr>
        <w:t>82</w:t>
      </w:r>
      <w:r w:rsidR="002D7F86" w:rsidRPr="00FB37CC">
        <w:rPr>
          <w:rFonts w:ascii="Times New Roman" w:hAnsi="Times New Roman" w:cs="Times New Roman"/>
          <w:sz w:val="28"/>
          <w:szCs w:val="28"/>
        </w:rPr>
        <w:t>]. Данный подход сократил время расчета и дал положительные результаты оценки, при условии расчета Ш</w:t>
      </w:r>
      <w:r w:rsidR="00A56D8E">
        <w:rPr>
          <w:rFonts w:ascii="Times New Roman" w:hAnsi="Times New Roman" w:cs="Times New Roman"/>
          <w:sz w:val="28"/>
          <w:szCs w:val="28"/>
        </w:rPr>
        <w:t>К</w:t>
      </w:r>
      <w:r w:rsidR="002D7F86" w:rsidRPr="00FB37CC">
        <w:rPr>
          <w:rFonts w:ascii="Times New Roman" w:hAnsi="Times New Roman" w:cs="Times New Roman"/>
          <w:sz w:val="28"/>
          <w:szCs w:val="28"/>
        </w:rPr>
        <w:t xml:space="preserve">Г независимо от </w:t>
      </w:r>
      <w:r w:rsidR="002D7F86" w:rsidRPr="00FB37CC">
        <w:rPr>
          <w:rFonts w:ascii="Times New Roman" w:hAnsi="Times New Roman" w:cs="Times New Roman"/>
          <w:sz w:val="28"/>
          <w:szCs w:val="28"/>
          <w:lang w:val="en-US"/>
        </w:rPr>
        <w:t>SOFA</w:t>
      </w:r>
      <w:r w:rsidR="002D7F86" w:rsidRPr="00FB37CC">
        <w:rPr>
          <w:rFonts w:ascii="Times New Roman" w:hAnsi="Times New Roman" w:cs="Times New Roman"/>
          <w:sz w:val="28"/>
          <w:szCs w:val="28"/>
        </w:rPr>
        <w:t xml:space="preserve"> [</w:t>
      </w:r>
      <w:r w:rsidR="00CC4A8C">
        <w:rPr>
          <w:rFonts w:ascii="Times New Roman" w:hAnsi="Times New Roman" w:cs="Times New Roman"/>
          <w:sz w:val="28"/>
          <w:szCs w:val="28"/>
        </w:rPr>
        <w:t>83</w:t>
      </w:r>
      <w:r w:rsidR="002D7F86" w:rsidRPr="00FB37CC">
        <w:rPr>
          <w:rFonts w:ascii="Times New Roman" w:hAnsi="Times New Roman" w:cs="Times New Roman"/>
          <w:sz w:val="28"/>
          <w:szCs w:val="28"/>
        </w:rPr>
        <w:t>].</w:t>
      </w:r>
    </w:p>
    <w:p w14:paraId="7B1DAEF0" w14:textId="3673ADDB" w:rsidR="002D7F86" w:rsidRPr="00CE2C06" w:rsidRDefault="002D7F86"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Несмотря на исходные данные о цели раз</w:t>
      </w:r>
      <w:r w:rsidR="00D14BBB" w:rsidRPr="00FB37CC">
        <w:rPr>
          <w:rFonts w:ascii="Times New Roman" w:hAnsi="Times New Roman" w:cs="Times New Roman"/>
          <w:sz w:val="28"/>
          <w:szCs w:val="28"/>
        </w:rPr>
        <w:t xml:space="preserve">работки </w:t>
      </w:r>
      <w:r w:rsidR="00D14BBB" w:rsidRPr="00FB37CC">
        <w:rPr>
          <w:rFonts w:ascii="Times New Roman" w:hAnsi="Times New Roman" w:cs="Times New Roman"/>
          <w:sz w:val="28"/>
          <w:szCs w:val="28"/>
          <w:lang w:val="en-US"/>
        </w:rPr>
        <w:t>SOFA</w:t>
      </w:r>
      <w:r w:rsidR="00D14BBB" w:rsidRPr="00FB37CC">
        <w:rPr>
          <w:rFonts w:ascii="Times New Roman" w:hAnsi="Times New Roman" w:cs="Times New Roman"/>
          <w:sz w:val="28"/>
          <w:szCs w:val="28"/>
        </w:rPr>
        <w:t>, многие исследования показывают тенденцию развития летального исхода при высоких баллах шкалы (</w:t>
      </w:r>
      <w:r w:rsidR="00D14BBB" w:rsidRPr="00CE2C06">
        <w:rPr>
          <w:rFonts w:ascii="Times New Roman" w:hAnsi="Times New Roman" w:cs="Times New Roman"/>
          <w:sz w:val="28"/>
          <w:szCs w:val="28"/>
        </w:rPr>
        <w:t xml:space="preserve">соотношение смертности и изменений шкалы </w:t>
      </w:r>
      <w:r w:rsidR="00D14BBB" w:rsidRPr="00CE2C06">
        <w:rPr>
          <w:rFonts w:ascii="Times New Roman" w:hAnsi="Times New Roman" w:cs="Times New Roman"/>
          <w:sz w:val="28"/>
          <w:szCs w:val="28"/>
          <w:lang w:val="en-US"/>
        </w:rPr>
        <w:t>SOFA</w:t>
      </w:r>
      <w:r w:rsidR="00745087" w:rsidRPr="00CE2C06">
        <w:rPr>
          <w:rFonts w:ascii="Times New Roman" w:hAnsi="Times New Roman" w:cs="Times New Roman"/>
          <w:sz w:val="28"/>
          <w:szCs w:val="28"/>
        </w:rPr>
        <w:t xml:space="preserve"> (</w:t>
      </w:r>
      <w:r w:rsidR="00D14BBB" w:rsidRPr="00CE2C06">
        <w:rPr>
          <w:rFonts w:ascii="Times New Roman" w:hAnsi="Times New Roman" w:cs="Times New Roman"/>
          <w:sz w:val="28"/>
          <w:szCs w:val="28"/>
          <w:lang w:val="en-US"/>
        </w:rPr>
        <w:t>p</w:t>
      </w:r>
      <w:r w:rsidR="00D14BBB" w:rsidRPr="00CE2C06">
        <w:rPr>
          <w:rFonts w:ascii="Times New Roman" w:hAnsi="Times New Roman" w:cs="Times New Roman"/>
          <w:sz w:val="28"/>
          <w:szCs w:val="28"/>
        </w:rPr>
        <w:t>=0.004)</w:t>
      </w:r>
      <w:r w:rsidR="00745087" w:rsidRPr="00CE2C06">
        <w:rPr>
          <w:rFonts w:ascii="Times New Roman" w:hAnsi="Times New Roman" w:cs="Times New Roman"/>
          <w:sz w:val="28"/>
          <w:szCs w:val="28"/>
        </w:rPr>
        <w:t xml:space="preserve"> </w:t>
      </w:r>
      <w:r w:rsidR="00D14BBB" w:rsidRPr="00CE2C06">
        <w:rPr>
          <w:rFonts w:ascii="Times New Roman" w:hAnsi="Times New Roman" w:cs="Times New Roman"/>
          <w:sz w:val="28"/>
          <w:szCs w:val="28"/>
        </w:rPr>
        <w:t>[</w:t>
      </w:r>
      <w:r w:rsidR="00FB56B4">
        <w:rPr>
          <w:rFonts w:ascii="Times New Roman" w:hAnsi="Times New Roman" w:cs="Times New Roman"/>
          <w:sz w:val="28"/>
          <w:szCs w:val="28"/>
        </w:rPr>
        <w:fldChar w:fldCharType="begin"/>
      </w:r>
      <w:r w:rsidR="00FB56B4">
        <w:rPr>
          <w:rFonts w:ascii="Times New Roman" w:hAnsi="Times New Roman" w:cs="Times New Roman"/>
          <w:sz w:val="28"/>
          <w:szCs w:val="28"/>
        </w:rPr>
        <w:instrText xml:space="preserve"> REF _Ref209547062 \r \h </w:instrText>
      </w:r>
      <w:r w:rsidR="004440A9">
        <w:rPr>
          <w:rFonts w:ascii="Times New Roman" w:hAnsi="Times New Roman" w:cs="Times New Roman"/>
          <w:sz w:val="28"/>
          <w:szCs w:val="28"/>
        </w:rPr>
        <w:instrText xml:space="preserve"> \* MERGEFORMAT </w:instrText>
      </w:r>
      <w:r w:rsidR="00FB56B4">
        <w:rPr>
          <w:rFonts w:ascii="Times New Roman" w:hAnsi="Times New Roman" w:cs="Times New Roman"/>
          <w:sz w:val="28"/>
          <w:szCs w:val="28"/>
        </w:rPr>
      </w:r>
      <w:r w:rsidR="00FB56B4">
        <w:rPr>
          <w:rFonts w:ascii="Times New Roman" w:hAnsi="Times New Roman" w:cs="Times New Roman"/>
          <w:sz w:val="28"/>
          <w:szCs w:val="28"/>
        </w:rPr>
        <w:fldChar w:fldCharType="separate"/>
      </w:r>
      <w:r w:rsidR="00FB56B4">
        <w:rPr>
          <w:rFonts w:ascii="Times New Roman" w:hAnsi="Times New Roman" w:cs="Times New Roman"/>
          <w:sz w:val="28"/>
          <w:szCs w:val="28"/>
        </w:rPr>
        <w:t>98</w:t>
      </w:r>
      <w:r w:rsidR="00FB56B4">
        <w:rPr>
          <w:rFonts w:ascii="Times New Roman" w:hAnsi="Times New Roman" w:cs="Times New Roman"/>
          <w:sz w:val="28"/>
          <w:szCs w:val="28"/>
        </w:rPr>
        <w:fldChar w:fldCharType="end"/>
      </w:r>
      <w:r w:rsidR="00D14BBB" w:rsidRPr="00CE2C06">
        <w:rPr>
          <w:rFonts w:ascii="Times New Roman" w:hAnsi="Times New Roman" w:cs="Times New Roman"/>
          <w:sz w:val="28"/>
          <w:szCs w:val="28"/>
        </w:rPr>
        <w:t xml:space="preserve">]. </w:t>
      </w:r>
    </w:p>
    <w:p w14:paraId="72F9F0B8" w14:textId="6CACD2E3" w:rsidR="00160242" w:rsidRPr="00FB37CC" w:rsidRDefault="00935AA6" w:rsidP="00B71B68">
      <w:pPr>
        <w:spacing w:after="0" w:line="240" w:lineRule="auto"/>
        <w:ind w:firstLine="709"/>
        <w:jc w:val="both"/>
        <w:rPr>
          <w:rFonts w:ascii="Times New Roman" w:hAnsi="Times New Roman" w:cs="Times New Roman"/>
          <w:sz w:val="28"/>
          <w:szCs w:val="28"/>
        </w:rPr>
      </w:pPr>
      <w:r w:rsidRPr="00CE2C06">
        <w:rPr>
          <w:rFonts w:ascii="Times New Roman" w:hAnsi="Times New Roman" w:cs="Times New Roman"/>
          <w:sz w:val="28"/>
          <w:szCs w:val="28"/>
        </w:rPr>
        <w:t>В развитии критических состояний основную роль в патог</w:t>
      </w:r>
      <w:r w:rsidR="000966C9" w:rsidRPr="00CE2C06">
        <w:rPr>
          <w:rFonts w:ascii="Times New Roman" w:hAnsi="Times New Roman" w:cs="Times New Roman"/>
          <w:sz w:val="28"/>
          <w:szCs w:val="28"/>
        </w:rPr>
        <w:t>е</w:t>
      </w:r>
      <w:r w:rsidRPr="00CE2C06">
        <w:rPr>
          <w:rFonts w:ascii="Times New Roman" w:hAnsi="Times New Roman" w:cs="Times New Roman"/>
          <w:sz w:val="28"/>
          <w:szCs w:val="28"/>
        </w:rPr>
        <w:t>незе и</w:t>
      </w:r>
      <w:r w:rsidR="000966C9" w:rsidRPr="00CE2C06">
        <w:rPr>
          <w:rFonts w:ascii="Times New Roman" w:hAnsi="Times New Roman" w:cs="Times New Roman"/>
          <w:sz w:val="28"/>
          <w:szCs w:val="28"/>
        </w:rPr>
        <w:t>грает желудочно</w:t>
      </w:r>
      <w:r w:rsidR="00754968">
        <w:rPr>
          <w:rFonts w:ascii="Times New Roman" w:hAnsi="Times New Roman" w:cs="Times New Roman"/>
          <w:sz w:val="28"/>
          <w:szCs w:val="28"/>
        </w:rPr>
        <w:t>-</w:t>
      </w:r>
      <w:r w:rsidR="000966C9" w:rsidRPr="00CE2C06">
        <w:rPr>
          <w:rFonts w:ascii="Times New Roman" w:hAnsi="Times New Roman" w:cs="Times New Roman"/>
          <w:sz w:val="28"/>
          <w:szCs w:val="28"/>
        </w:rPr>
        <w:t>кишечный тракт [</w:t>
      </w:r>
      <w:r w:rsidR="00CC4A8C">
        <w:rPr>
          <w:rFonts w:ascii="Times New Roman" w:hAnsi="Times New Roman" w:cs="Times New Roman"/>
          <w:sz w:val="28"/>
          <w:szCs w:val="28"/>
        </w:rPr>
        <w:t>84</w:t>
      </w:r>
      <w:r w:rsidR="000966C9" w:rsidRPr="00CE2C06">
        <w:rPr>
          <w:rFonts w:ascii="Times New Roman" w:hAnsi="Times New Roman" w:cs="Times New Roman"/>
          <w:sz w:val="28"/>
          <w:szCs w:val="28"/>
        </w:rPr>
        <w:t xml:space="preserve">, </w:t>
      </w:r>
      <w:r w:rsidR="00CC4A8C">
        <w:rPr>
          <w:rFonts w:ascii="Times New Roman" w:hAnsi="Times New Roman" w:cs="Times New Roman"/>
          <w:sz w:val="28"/>
          <w:szCs w:val="28"/>
        </w:rPr>
        <w:t>85</w:t>
      </w:r>
      <w:r w:rsidR="000966C9" w:rsidRPr="00CE2C06">
        <w:rPr>
          <w:rFonts w:ascii="Times New Roman" w:hAnsi="Times New Roman" w:cs="Times New Roman"/>
          <w:sz w:val="28"/>
          <w:szCs w:val="28"/>
        </w:rPr>
        <w:t>]. Исследования показали, что патология ЖКТ ухудшает прогноз пациента в критическом состоянии, но на сегодняшний день критерий оценки желудочно</w:t>
      </w:r>
      <w:r w:rsidR="00754968">
        <w:rPr>
          <w:rFonts w:ascii="Times New Roman" w:hAnsi="Times New Roman" w:cs="Times New Roman"/>
          <w:sz w:val="28"/>
          <w:szCs w:val="28"/>
        </w:rPr>
        <w:t>—</w:t>
      </w:r>
      <w:r w:rsidR="000966C9" w:rsidRPr="00CE2C06">
        <w:rPr>
          <w:rFonts w:ascii="Times New Roman" w:hAnsi="Times New Roman" w:cs="Times New Roman"/>
          <w:sz w:val="28"/>
          <w:szCs w:val="28"/>
        </w:rPr>
        <w:t xml:space="preserve">кишечного тракта не включен в </w:t>
      </w:r>
      <w:r w:rsidR="00731DB6" w:rsidRPr="00CE2C06">
        <w:rPr>
          <w:rFonts w:ascii="Times New Roman" w:hAnsi="Times New Roman" w:cs="Times New Roman"/>
          <w:sz w:val="28"/>
          <w:szCs w:val="28"/>
        </w:rPr>
        <w:t xml:space="preserve">шкалу </w:t>
      </w:r>
      <w:r w:rsidR="00731DB6" w:rsidRPr="00CE2C06">
        <w:rPr>
          <w:rFonts w:ascii="Times New Roman" w:hAnsi="Times New Roman" w:cs="Times New Roman"/>
          <w:sz w:val="28"/>
          <w:szCs w:val="28"/>
          <w:lang w:val="en-US"/>
        </w:rPr>
        <w:t>SOFA</w:t>
      </w:r>
      <w:r w:rsidR="00A56D8E" w:rsidRPr="00C70033">
        <w:rPr>
          <w:rFonts w:ascii="Times New Roman" w:hAnsi="Times New Roman" w:cs="Times New Roman"/>
          <w:sz w:val="28"/>
          <w:szCs w:val="28"/>
        </w:rPr>
        <w:t xml:space="preserve">, </w:t>
      </w:r>
      <w:r w:rsidR="00731DB6" w:rsidRPr="00CE2C06">
        <w:rPr>
          <w:rFonts w:ascii="Times New Roman" w:hAnsi="Times New Roman" w:cs="Times New Roman"/>
          <w:sz w:val="28"/>
          <w:szCs w:val="28"/>
        </w:rPr>
        <w:t xml:space="preserve"> [</w:t>
      </w:r>
      <w:r w:rsidR="00CC4A8C">
        <w:rPr>
          <w:rFonts w:ascii="Times New Roman" w:hAnsi="Times New Roman" w:cs="Times New Roman"/>
          <w:sz w:val="28"/>
          <w:szCs w:val="28"/>
        </w:rPr>
        <w:t>86</w:t>
      </w:r>
      <w:r w:rsidR="00731DB6" w:rsidRPr="00CE2C06">
        <w:rPr>
          <w:rFonts w:ascii="Times New Roman" w:hAnsi="Times New Roman" w:cs="Times New Roman"/>
          <w:sz w:val="28"/>
          <w:szCs w:val="28"/>
        </w:rPr>
        <w:t xml:space="preserve">]. Согласно проведенному исследованию, в 2008 г Рейнтам и коллеги при добавлении определяющих критериев патологии ЖКТ (хронические заболевания, пищевая непереносимость, внутрибрюшная гипертензия) в </w:t>
      </w:r>
      <w:r w:rsidR="00731DB6" w:rsidRPr="00CE2C06">
        <w:rPr>
          <w:rFonts w:ascii="Times New Roman" w:hAnsi="Times New Roman" w:cs="Times New Roman"/>
          <w:sz w:val="28"/>
          <w:szCs w:val="28"/>
        </w:rPr>
        <w:lastRenderedPageBreak/>
        <w:t xml:space="preserve">критерии шкалы </w:t>
      </w:r>
      <w:r w:rsidR="00731DB6" w:rsidRPr="00CE2C06">
        <w:rPr>
          <w:rFonts w:ascii="Times New Roman" w:hAnsi="Times New Roman" w:cs="Times New Roman"/>
          <w:sz w:val="28"/>
          <w:szCs w:val="28"/>
          <w:lang w:val="en-US"/>
        </w:rPr>
        <w:t>SOFA</w:t>
      </w:r>
      <w:r w:rsidR="00731DB6" w:rsidRPr="00CE2C06">
        <w:rPr>
          <w:rFonts w:ascii="Times New Roman" w:hAnsi="Times New Roman" w:cs="Times New Roman"/>
          <w:sz w:val="28"/>
          <w:szCs w:val="28"/>
        </w:rPr>
        <w:t>, пришли к выводу, что модифицированная шкала повысила прогностическую ценность [</w:t>
      </w:r>
      <w:r w:rsidR="00CC4A8C">
        <w:rPr>
          <w:rFonts w:ascii="Times New Roman" w:hAnsi="Times New Roman" w:cs="Times New Roman"/>
          <w:sz w:val="28"/>
          <w:szCs w:val="28"/>
        </w:rPr>
        <w:t>87</w:t>
      </w:r>
      <w:r w:rsidR="00731DB6" w:rsidRPr="00CE2C06">
        <w:rPr>
          <w:rFonts w:ascii="Times New Roman" w:hAnsi="Times New Roman" w:cs="Times New Roman"/>
          <w:sz w:val="28"/>
          <w:szCs w:val="28"/>
        </w:rPr>
        <w:t>].</w:t>
      </w:r>
      <w:r w:rsidR="00731DB6" w:rsidRPr="00FB37CC">
        <w:rPr>
          <w:rFonts w:ascii="Times New Roman" w:hAnsi="Times New Roman" w:cs="Times New Roman"/>
          <w:sz w:val="28"/>
          <w:szCs w:val="28"/>
        </w:rPr>
        <w:t xml:space="preserve"> </w:t>
      </w:r>
    </w:p>
    <w:p w14:paraId="6E58A3FC" w14:textId="17F198B5" w:rsidR="002D6A6C" w:rsidRPr="003549FE" w:rsidRDefault="00731DB6"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К сожалению, на сегодняшний день модель шкалы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с добавлением </w:t>
      </w:r>
      <w:r w:rsidR="00347C2D" w:rsidRPr="00FB37CC">
        <w:rPr>
          <w:rFonts w:ascii="Times New Roman" w:hAnsi="Times New Roman" w:cs="Times New Roman"/>
          <w:sz w:val="28"/>
          <w:szCs w:val="28"/>
        </w:rPr>
        <w:t>оценок</w:t>
      </w:r>
      <w:r w:rsidR="00923DC4">
        <w:rPr>
          <w:rFonts w:ascii="Times New Roman" w:hAnsi="Times New Roman" w:cs="Times New Roman"/>
          <w:sz w:val="28"/>
          <w:szCs w:val="28"/>
        </w:rPr>
        <w:t xml:space="preserve">, </w:t>
      </w:r>
      <w:r w:rsidRPr="00FB37CC">
        <w:rPr>
          <w:rFonts w:ascii="Times New Roman" w:hAnsi="Times New Roman" w:cs="Times New Roman"/>
          <w:sz w:val="28"/>
          <w:szCs w:val="28"/>
        </w:rPr>
        <w:t>определяющих состояние ЖКТ не применяется в рутин</w:t>
      </w:r>
      <w:r w:rsidR="00A56D8E">
        <w:rPr>
          <w:rFonts w:ascii="Times New Roman" w:hAnsi="Times New Roman" w:cs="Times New Roman"/>
          <w:sz w:val="28"/>
          <w:szCs w:val="28"/>
        </w:rPr>
        <w:t>н</w:t>
      </w:r>
      <w:r w:rsidRPr="00FB37CC">
        <w:rPr>
          <w:rFonts w:ascii="Times New Roman" w:hAnsi="Times New Roman" w:cs="Times New Roman"/>
          <w:sz w:val="28"/>
          <w:szCs w:val="28"/>
        </w:rPr>
        <w:t>ой практике</w:t>
      </w:r>
      <w:r w:rsidR="00347C2D" w:rsidRPr="00FB37CC">
        <w:rPr>
          <w:rFonts w:ascii="Times New Roman" w:hAnsi="Times New Roman" w:cs="Times New Roman"/>
          <w:sz w:val="28"/>
          <w:szCs w:val="28"/>
        </w:rPr>
        <w:t xml:space="preserve">, но попытки разработать наилучшую шкалу прогнозирования продолжаются. </w:t>
      </w:r>
      <w:r w:rsidR="002D6A6C" w:rsidRPr="00FB37CC">
        <w:rPr>
          <w:rFonts w:ascii="Times New Roman" w:hAnsi="Times New Roman" w:cs="Times New Roman"/>
          <w:sz w:val="28"/>
          <w:szCs w:val="28"/>
        </w:rPr>
        <w:t xml:space="preserve">В 2019 году </w:t>
      </w:r>
      <w:r w:rsidR="002D6A6C" w:rsidRPr="00FB37CC">
        <w:rPr>
          <w:rFonts w:ascii="Times New Roman" w:hAnsi="Times New Roman" w:cs="Times New Roman"/>
          <w:sz w:val="28"/>
          <w:szCs w:val="28"/>
          <w:lang w:val="en-US"/>
        </w:rPr>
        <w:t>Aperstein</w:t>
      </w:r>
      <w:r w:rsidR="002D6A6C" w:rsidRPr="00FB37CC">
        <w:rPr>
          <w:rFonts w:ascii="Times New Roman" w:hAnsi="Times New Roman" w:cs="Times New Roman"/>
          <w:sz w:val="28"/>
          <w:szCs w:val="28"/>
        </w:rPr>
        <w:t xml:space="preserve"> и</w:t>
      </w:r>
      <w:r w:rsidR="00745087" w:rsidRPr="00FB37CC">
        <w:rPr>
          <w:rFonts w:ascii="Times New Roman" w:hAnsi="Times New Roman" w:cs="Times New Roman"/>
          <w:sz w:val="28"/>
          <w:szCs w:val="28"/>
        </w:rPr>
        <w:t xml:space="preserve"> соавт провели исследовательскую р</w:t>
      </w:r>
      <w:r w:rsidR="002D6A6C" w:rsidRPr="00FB37CC">
        <w:rPr>
          <w:rFonts w:ascii="Times New Roman" w:hAnsi="Times New Roman" w:cs="Times New Roman"/>
          <w:sz w:val="28"/>
          <w:szCs w:val="28"/>
        </w:rPr>
        <w:t xml:space="preserve">аботу, в которой обследовали 4500 пациентов. </w:t>
      </w:r>
      <w:r w:rsidR="00DA764C" w:rsidRPr="00FB37CC">
        <w:rPr>
          <w:rFonts w:ascii="Times New Roman" w:hAnsi="Times New Roman" w:cs="Times New Roman"/>
          <w:sz w:val="28"/>
          <w:szCs w:val="28"/>
        </w:rPr>
        <w:t>Оценку ЖКТ провели на основании модифицированного исследования Рейнтама, распределяя баллы от 0 до 4. Так же включили в расчет количество рвоты и дефекации, и определили расход энергии в покое с помощью калориметрии или уравнения Фейзи</w:t>
      </w:r>
      <w:r w:rsidR="00754968">
        <w:rPr>
          <w:rFonts w:ascii="Times New Roman" w:hAnsi="Times New Roman" w:cs="Times New Roman"/>
          <w:sz w:val="28"/>
          <w:szCs w:val="28"/>
        </w:rPr>
        <w:t>—</w:t>
      </w:r>
      <w:r w:rsidR="00DA764C" w:rsidRPr="00FB37CC">
        <w:rPr>
          <w:rFonts w:ascii="Times New Roman" w:hAnsi="Times New Roman" w:cs="Times New Roman"/>
          <w:sz w:val="28"/>
          <w:szCs w:val="28"/>
        </w:rPr>
        <w:t xml:space="preserve">Фагона. </w:t>
      </w:r>
      <w:r w:rsidR="002D6A6C" w:rsidRPr="00FB37CC">
        <w:rPr>
          <w:rFonts w:ascii="Times New Roman" w:hAnsi="Times New Roman" w:cs="Times New Roman"/>
          <w:sz w:val="28"/>
          <w:szCs w:val="28"/>
        </w:rPr>
        <w:t xml:space="preserve">Используя алгоритмы машинного обучения и добавляя в шкалу </w:t>
      </w:r>
      <w:r w:rsidR="002D6A6C" w:rsidRPr="00FB37CC">
        <w:rPr>
          <w:rFonts w:ascii="Times New Roman" w:hAnsi="Times New Roman" w:cs="Times New Roman"/>
          <w:sz w:val="28"/>
          <w:szCs w:val="28"/>
          <w:lang w:val="en-US"/>
        </w:rPr>
        <w:t>SOFA</w:t>
      </w:r>
      <w:r w:rsidR="002D6A6C" w:rsidRPr="00FB37CC">
        <w:rPr>
          <w:rFonts w:ascii="Times New Roman" w:hAnsi="Times New Roman" w:cs="Times New Roman"/>
          <w:sz w:val="28"/>
          <w:szCs w:val="28"/>
        </w:rPr>
        <w:t xml:space="preserve"> подкритерий с оценкой ЖКТ сделали вывод, что модифиц</w:t>
      </w:r>
      <w:r w:rsidR="00923DC4">
        <w:rPr>
          <w:rFonts w:ascii="Times New Roman" w:hAnsi="Times New Roman" w:cs="Times New Roman"/>
          <w:sz w:val="28"/>
          <w:szCs w:val="28"/>
        </w:rPr>
        <w:t>и</w:t>
      </w:r>
      <w:r w:rsidR="002D6A6C" w:rsidRPr="00FB37CC">
        <w:rPr>
          <w:rFonts w:ascii="Times New Roman" w:hAnsi="Times New Roman" w:cs="Times New Roman"/>
          <w:sz w:val="28"/>
          <w:szCs w:val="28"/>
        </w:rPr>
        <w:t>рованная таблица работает намного эффективнее снижая вероятность ошибки</w:t>
      </w:r>
      <w:r w:rsidR="00E85D2B">
        <w:rPr>
          <w:rFonts w:ascii="Times New Roman" w:hAnsi="Times New Roman" w:cs="Times New Roman"/>
          <w:sz w:val="28"/>
          <w:szCs w:val="28"/>
        </w:rPr>
        <w:t xml:space="preserve"> </w:t>
      </w:r>
      <w:r w:rsidR="00E85D2B" w:rsidRPr="002D11A7">
        <w:rPr>
          <w:rFonts w:ascii="Times New Roman" w:hAnsi="Times New Roman" w:cs="Times New Roman"/>
          <w:sz w:val="28"/>
          <w:szCs w:val="28"/>
        </w:rPr>
        <w:t xml:space="preserve">(Приложение </w:t>
      </w:r>
      <w:r w:rsidR="00C56403">
        <w:rPr>
          <w:rFonts w:ascii="Times New Roman" w:hAnsi="Times New Roman" w:cs="Times New Roman"/>
          <w:sz w:val="28"/>
          <w:szCs w:val="28"/>
        </w:rPr>
        <w:t>В</w:t>
      </w:r>
      <w:r w:rsidR="00E85D2B" w:rsidRPr="002D11A7">
        <w:rPr>
          <w:rFonts w:ascii="Times New Roman" w:hAnsi="Times New Roman" w:cs="Times New Roman"/>
          <w:sz w:val="28"/>
          <w:szCs w:val="28"/>
        </w:rPr>
        <w:t xml:space="preserve"> таблиц</w:t>
      </w:r>
      <w:r w:rsidR="00C56403">
        <w:rPr>
          <w:rFonts w:ascii="Times New Roman" w:hAnsi="Times New Roman" w:cs="Times New Roman"/>
          <w:sz w:val="28"/>
          <w:szCs w:val="28"/>
        </w:rPr>
        <w:t>ы</w:t>
      </w:r>
      <w:r w:rsidR="00E85D2B" w:rsidRPr="002D11A7">
        <w:rPr>
          <w:rFonts w:ascii="Times New Roman" w:hAnsi="Times New Roman" w:cs="Times New Roman"/>
          <w:sz w:val="28"/>
          <w:szCs w:val="28"/>
        </w:rPr>
        <w:t xml:space="preserve"> </w:t>
      </w:r>
      <w:r w:rsidR="00C56403">
        <w:rPr>
          <w:rFonts w:ascii="Times New Roman" w:hAnsi="Times New Roman" w:cs="Times New Roman"/>
          <w:sz w:val="28"/>
          <w:szCs w:val="28"/>
        </w:rPr>
        <w:t>В</w:t>
      </w:r>
      <w:r w:rsidR="00754968" w:rsidRPr="002D11A7">
        <w:rPr>
          <w:rFonts w:ascii="Times New Roman" w:hAnsi="Times New Roman" w:cs="Times New Roman"/>
          <w:sz w:val="28"/>
          <w:szCs w:val="28"/>
        </w:rPr>
        <w:t>.</w:t>
      </w:r>
      <w:r w:rsidR="00E85D2B" w:rsidRPr="002D11A7">
        <w:rPr>
          <w:rFonts w:ascii="Times New Roman" w:hAnsi="Times New Roman" w:cs="Times New Roman"/>
          <w:sz w:val="28"/>
          <w:szCs w:val="28"/>
        </w:rPr>
        <w:t xml:space="preserve">3, </w:t>
      </w:r>
      <w:r w:rsidR="00C56403">
        <w:rPr>
          <w:rFonts w:ascii="Times New Roman" w:hAnsi="Times New Roman" w:cs="Times New Roman"/>
          <w:sz w:val="28"/>
          <w:szCs w:val="28"/>
        </w:rPr>
        <w:t>В</w:t>
      </w:r>
      <w:r w:rsidR="00754968" w:rsidRPr="002D11A7">
        <w:rPr>
          <w:rFonts w:ascii="Times New Roman" w:hAnsi="Times New Roman" w:cs="Times New Roman"/>
          <w:sz w:val="28"/>
          <w:szCs w:val="28"/>
        </w:rPr>
        <w:t>.</w:t>
      </w:r>
      <w:r w:rsidR="00E85D2B" w:rsidRPr="002D11A7">
        <w:rPr>
          <w:rFonts w:ascii="Times New Roman" w:hAnsi="Times New Roman" w:cs="Times New Roman"/>
          <w:sz w:val="28"/>
          <w:szCs w:val="28"/>
        </w:rPr>
        <w:t>4)</w:t>
      </w:r>
      <w:r w:rsidR="002D6A6C" w:rsidRPr="002D11A7">
        <w:rPr>
          <w:rFonts w:ascii="Times New Roman" w:hAnsi="Times New Roman" w:cs="Times New Roman"/>
          <w:sz w:val="28"/>
          <w:szCs w:val="28"/>
        </w:rPr>
        <w:t>.</w:t>
      </w:r>
      <w:r w:rsidR="002D6A6C" w:rsidRPr="00FB37CC">
        <w:rPr>
          <w:rFonts w:ascii="Times New Roman" w:hAnsi="Times New Roman" w:cs="Times New Roman"/>
          <w:sz w:val="28"/>
          <w:szCs w:val="28"/>
        </w:rPr>
        <w:t xml:space="preserve"> При комбинировании использования кривой </w:t>
      </w:r>
      <w:r w:rsidR="002D6A6C" w:rsidRPr="00FB37CC">
        <w:rPr>
          <w:rFonts w:ascii="Times New Roman" w:hAnsi="Times New Roman" w:cs="Times New Roman"/>
          <w:sz w:val="28"/>
          <w:szCs w:val="28"/>
          <w:lang w:val="en-US"/>
        </w:rPr>
        <w:t>ROC</w:t>
      </w:r>
      <w:r w:rsidR="002D6A6C" w:rsidRPr="00FB37CC">
        <w:rPr>
          <w:rFonts w:ascii="Times New Roman" w:hAnsi="Times New Roman" w:cs="Times New Roman"/>
          <w:sz w:val="28"/>
          <w:szCs w:val="28"/>
        </w:rPr>
        <w:t>, логистической и линейной регрессии расчеты привели к результатам, в которых площадь под кривой (</w:t>
      </w:r>
      <w:r w:rsidR="002D6A6C" w:rsidRPr="00FB37CC">
        <w:rPr>
          <w:rFonts w:ascii="Times New Roman" w:hAnsi="Times New Roman" w:cs="Times New Roman"/>
          <w:sz w:val="28"/>
          <w:szCs w:val="28"/>
          <w:lang w:val="en-US"/>
        </w:rPr>
        <w:t>AUC</w:t>
      </w:r>
      <w:r w:rsidR="002D6A6C" w:rsidRPr="00FB37CC">
        <w:rPr>
          <w:rFonts w:ascii="Times New Roman" w:hAnsi="Times New Roman" w:cs="Times New Roman"/>
          <w:sz w:val="28"/>
          <w:szCs w:val="28"/>
        </w:rPr>
        <w:t>) был 0.9 и выше</w:t>
      </w:r>
      <w:r w:rsidR="00DA764C" w:rsidRPr="00FB37CC">
        <w:rPr>
          <w:rFonts w:ascii="Times New Roman" w:hAnsi="Times New Roman" w:cs="Times New Roman"/>
          <w:sz w:val="28"/>
          <w:szCs w:val="28"/>
        </w:rPr>
        <w:t xml:space="preserve"> [</w:t>
      </w:r>
      <w:r w:rsidR="00CC4A8C">
        <w:rPr>
          <w:rFonts w:ascii="Times New Roman" w:hAnsi="Times New Roman" w:cs="Times New Roman"/>
          <w:sz w:val="28"/>
          <w:szCs w:val="28"/>
        </w:rPr>
        <w:t>86</w:t>
      </w:r>
      <w:r w:rsidR="00DA764C" w:rsidRPr="00FB37CC">
        <w:rPr>
          <w:rFonts w:ascii="Times New Roman" w:hAnsi="Times New Roman" w:cs="Times New Roman"/>
          <w:sz w:val="28"/>
          <w:szCs w:val="28"/>
        </w:rPr>
        <w:t>]</w:t>
      </w:r>
      <w:r w:rsidR="00E85D2B">
        <w:rPr>
          <w:rFonts w:ascii="Times New Roman" w:hAnsi="Times New Roman" w:cs="Times New Roman"/>
          <w:sz w:val="28"/>
          <w:szCs w:val="28"/>
        </w:rPr>
        <w:t>.</w:t>
      </w:r>
    </w:p>
    <w:p w14:paraId="39B147ED" w14:textId="4A13D9B3" w:rsidR="003D76FC" w:rsidRPr="003549FE" w:rsidRDefault="004F1F7D" w:rsidP="00B71B68">
      <w:pPr>
        <w:spacing w:after="0" w:line="240" w:lineRule="auto"/>
        <w:ind w:firstLine="709"/>
        <w:jc w:val="both"/>
        <w:rPr>
          <w:rFonts w:ascii="Times New Roman" w:hAnsi="Times New Roman" w:cs="Times New Roman"/>
          <w:sz w:val="28"/>
          <w:szCs w:val="28"/>
        </w:rPr>
      </w:pPr>
      <w:r w:rsidRPr="003549FE">
        <w:rPr>
          <w:rFonts w:ascii="Times New Roman" w:hAnsi="Times New Roman" w:cs="Times New Roman"/>
          <w:sz w:val="28"/>
          <w:szCs w:val="28"/>
        </w:rPr>
        <w:t>Со времен внедрения шкалы</w:t>
      </w:r>
      <w:r w:rsidR="003D76FC" w:rsidRPr="003549FE">
        <w:rPr>
          <w:rFonts w:ascii="Times New Roman" w:hAnsi="Times New Roman" w:cs="Times New Roman"/>
          <w:sz w:val="28"/>
          <w:szCs w:val="28"/>
        </w:rPr>
        <w:t xml:space="preserve"> </w:t>
      </w:r>
      <w:r w:rsidR="003D76FC" w:rsidRPr="003549FE">
        <w:rPr>
          <w:rFonts w:ascii="Times New Roman" w:hAnsi="Times New Roman" w:cs="Times New Roman"/>
          <w:sz w:val="28"/>
          <w:szCs w:val="28"/>
          <w:lang w:val="en-US"/>
        </w:rPr>
        <w:t>SOFA</w:t>
      </w:r>
      <w:r w:rsidR="003D76FC" w:rsidRPr="003549FE">
        <w:rPr>
          <w:rFonts w:ascii="Times New Roman" w:hAnsi="Times New Roman" w:cs="Times New Roman"/>
          <w:sz w:val="28"/>
          <w:szCs w:val="28"/>
        </w:rPr>
        <w:t xml:space="preserve"> заметно улучшилась диагностика динамических изменений основных показателей органов и систем, улучшилась стратегия лечения, отменялись ненужные препараты и процедуры и заменялись другими.  </w:t>
      </w:r>
    </w:p>
    <w:p w14:paraId="1012D928" w14:textId="2C55F51D" w:rsidR="004A4A6D" w:rsidRPr="00FB37CC" w:rsidRDefault="002D1F33" w:rsidP="00B71B68">
      <w:pPr>
        <w:spacing w:after="0" w:line="240" w:lineRule="auto"/>
        <w:ind w:firstLine="709"/>
        <w:jc w:val="both"/>
        <w:rPr>
          <w:rFonts w:ascii="Times New Roman" w:hAnsi="Times New Roman" w:cs="Times New Roman"/>
          <w:sz w:val="28"/>
          <w:szCs w:val="28"/>
        </w:rPr>
      </w:pPr>
      <w:r w:rsidRPr="003549FE">
        <w:rPr>
          <w:rFonts w:ascii="Times New Roman" w:hAnsi="Times New Roman" w:cs="Times New Roman"/>
          <w:sz w:val="28"/>
          <w:szCs w:val="28"/>
        </w:rPr>
        <w:t xml:space="preserve">В 2023 году </w:t>
      </w:r>
      <w:r w:rsidRPr="003549FE">
        <w:rPr>
          <w:rFonts w:ascii="Times New Roman" w:hAnsi="Times New Roman" w:cs="Times New Roman"/>
          <w:sz w:val="28"/>
          <w:szCs w:val="28"/>
          <w:lang w:val="en-US"/>
        </w:rPr>
        <w:t>Rui</w:t>
      </w:r>
      <w:r w:rsidRPr="003549FE">
        <w:rPr>
          <w:rFonts w:ascii="Times New Roman" w:hAnsi="Times New Roman" w:cs="Times New Roman"/>
          <w:sz w:val="28"/>
          <w:szCs w:val="28"/>
        </w:rPr>
        <w:t xml:space="preserve"> </w:t>
      </w:r>
      <w:r w:rsidRPr="003549FE">
        <w:rPr>
          <w:rFonts w:ascii="Times New Roman" w:hAnsi="Times New Roman" w:cs="Times New Roman"/>
          <w:sz w:val="28"/>
          <w:szCs w:val="28"/>
          <w:lang w:val="en-US"/>
        </w:rPr>
        <w:t>Moreno</w:t>
      </w:r>
      <w:r w:rsidRPr="003549FE">
        <w:rPr>
          <w:rFonts w:ascii="Times New Roman" w:hAnsi="Times New Roman" w:cs="Times New Roman"/>
          <w:sz w:val="28"/>
          <w:szCs w:val="28"/>
        </w:rPr>
        <w:t xml:space="preserve"> и соав. Предложили улучшить </w:t>
      </w:r>
      <w:r w:rsidRPr="003549FE">
        <w:rPr>
          <w:rFonts w:ascii="Times New Roman" w:hAnsi="Times New Roman" w:cs="Times New Roman"/>
          <w:sz w:val="28"/>
          <w:szCs w:val="28"/>
          <w:lang w:val="en-US"/>
        </w:rPr>
        <w:t>SOFA</w:t>
      </w:r>
      <w:r w:rsidRPr="003549FE">
        <w:rPr>
          <w:rFonts w:ascii="Times New Roman" w:hAnsi="Times New Roman" w:cs="Times New Roman"/>
          <w:sz w:val="28"/>
          <w:szCs w:val="28"/>
        </w:rPr>
        <w:t xml:space="preserve"> и разработали шкалу </w:t>
      </w:r>
      <w:r w:rsidRPr="003549FE">
        <w:rPr>
          <w:rFonts w:ascii="Times New Roman" w:hAnsi="Times New Roman" w:cs="Times New Roman"/>
          <w:sz w:val="28"/>
          <w:szCs w:val="28"/>
          <w:lang w:val="en-US"/>
        </w:rPr>
        <w:t>SOFA</w:t>
      </w:r>
      <w:r w:rsidRPr="003549FE">
        <w:rPr>
          <w:rFonts w:ascii="Times New Roman" w:hAnsi="Times New Roman" w:cs="Times New Roman"/>
          <w:sz w:val="28"/>
          <w:szCs w:val="28"/>
        </w:rPr>
        <w:t xml:space="preserve"> 2.0.</w:t>
      </w:r>
      <w:r w:rsidR="00511198" w:rsidRPr="00C70033">
        <w:rPr>
          <w:rFonts w:ascii="Times New Roman" w:hAnsi="Times New Roman" w:cs="Times New Roman"/>
          <w:sz w:val="28"/>
          <w:szCs w:val="28"/>
        </w:rPr>
        <w:t xml:space="preserve"> </w:t>
      </w:r>
      <w:r w:rsidR="00511198" w:rsidRPr="002D11A7">
        <w:rPr>
          <w:rFonts w:ascii="Times New Roman" w:hAnsi="Times New Roman" w:cs="Times New Roman"/>
          <w:sz w:val="28"/>
          <w:szCs w:val="28"/>
        </w:rPr>
        <w:t>(</w:t>
      </w:r>
      <w:r w:rsidR="00E8497D" w:rsidRPr="002D11A7">
        <w:rPr>
          <w:rFonts w:ascii="Times New Roman" w:hAnsi="Times New Roman" w:cs="Times New Roman"/>
          <w:sz w:val="28"/>
          <w:szCs w:val="28"/>
        </w:rPr>
        <w:t>Пр</w:t>
      </w:r>
      <w:r w:rsidR="00E85D2B" w:rsidRPr="002D11A7">
        <w:rPr>
          <w:rFonts w:ascii="Times New Roman" w:hAnsi="Times New Roman" w:cs="Times New Roman"/>
          <w:sz w:val="28"/>
          <w:szCs w:val="28"/>
        </w:rPr>
        <w:t xml:space="preserve">иложение </w:t>
      </w:r>
      <w:r w:rsidR="00C56403">
        <w:rPr>
          <w:rFonts w:ascii="Times New Roman" w:hAnsi="Times New Roman" w:cs="Times New Roman"/>
          <w:sz w:val="28"/>
          <w:szCs w:val="28"/>
        </w:rPr>
        <w:t>В,</w:t>
      </w:r>
      <w:r w:rsidR="00E8497D" w:rsidRPr="002D11A7">
        <w:rPr>
          <w:rFonts w:ascii="Times New Roman" w:hAnsi="Times New Roman" w:cs="Times New Roman"/>
          <w:sz w:val="28"/>
          <w:szCs w:val="28"/>
        </w:rPr>
        <w:t xml:space="preserve"> </w:t>
      </w:r>
      <w:r w:rsidR="00511198" w:rsidRPr="002D11A7">
        <w:rPr>
          <w:rFonts w:ascii="Times New Roman" w:hAnsi="Times New Roman" w:cs="Times New Roman"/>
          <w:sz w:val="28"/>
          <w:szCs w:val="28"/>
        </w:rPr>
        <w:t xml:space="preserve">таблицы </w:t>
      </w:r>
      <w:r w:rsidR="00C56403">
        <w:rPr>
          <w:rFonts w:ascii="Times New Roman" w:hAnsi="Times New Roman" w:cs="Times New Roman"/>
          <w:sz w:val="28"/>
          <w:szCs w:val="28"/>
        </w:rPr>
        <w:t>В</w:t>
      </w:r>
      <w:r w:rsidR="00754968" w:rsidRPr="002D11A7">
        <w:rPr>
          <w:rFonts w:ascii="Times New Roman" w:hAnsi="Times New Roman" w:cs="Times New Roman"/>
          <w:sz w:val="28"/>
          <w:szCs w:val="28"/>
        </w:rPr>
        <w:t>.</w:t>
      </w:r>
      <w:r w:rsidR="00511198" w:rsidRPr="002D11A7">
        <w:rPr>
          <w:rFonts w:ascii="Times New Roman" w:hAnsi="Times New Roman" w:cs="Times New Roman"/>
          <w:sz w:val="28"/>
          <w:szCs w:val="28"/>
        </w:rPr>
        <w:t>5,</w:t>
      </w:r>
      <w:r w:rsidR="00754968" w:rsidRPr="002D11A7">
        <w:rPr>
          <w:rFonts w:ascii="Times New Roman" w:hAnsi="Times New Roman" w:cs="Times New Roman"/>
          <w:sz w:val="28"/>
          <w:szCs w:val="28"/>
        </w:rPr>
        <w:t xml:space="preserve"> </w:t>
      </w:r>
      <w:r w:rsidR="00C56403">
        <w:rPr>
          <w:rFonts w:ascii="Times New Roman" w:hAnsi="Times New Roman" w:cs="Times New Roman"/>
          <w:sz w:val="28"/>
          <w:szCs w:val="28"/>
        </w:rPr>
        <w:t>В</w:t>
      </w:r>
      <w:r w:rsidR="00754968" w:rsidRPr="002D11A7">
        <w:rPr>
          <w:rFonts w:ascii="Times New Roman" w:hAnsi="Times New Roman" w:cs="Times New Roman"/>
          <w:sz w:val="28"/>
          <w:szCs w:val="28"/>
        </w:rPr>
        <w:t>.</w:t>
      </w:r>
      <w:r w:rsidR="00511198" w:rsidRPr="002D11A7">
        <w:rPr>
          <w:rFonts w:ascii="Times New Roman" w:hAnsi="Times New Roman" w:cs="Times New Roman"/>
          <w:sz w:val="28"/>
          <w:szCs w:val="28"/>
        </w:rPr>
        <w:t>6)</w:t>
      </w:r>
      <w:r w:rsidRPr="002D11A7">
        <w:rPr>
          <w:rFonts w:ascii="Times New Roman" w:hAnsi="Times New Roman" w:cs="Times New Roman"/>
          <w:sz w:val="28"/>
          <w:szCs w:val="28"/>
        </w:rPr>
        <w:t xml:space="preserve"> В</w:t>
      </w:r>
      <w:r w:rsidRPr="00FB37CC">
        <w:rPr>
          <w:rFonts w:ascii="Times New Roman" w:hAnsi="Times New Roman" w:cs="Times New Roman"/>
          <w:sz w:val="28"/>
          <w:szCs w:val="28"/>
        </w:rPr>
        <w:t xml:space="preserve"> частности, в усовершенствованной версии модифицированы оценки дыхательной и сердечно</w:t>
      </w:r>
      <w:r w:rsidR="00754968">
        <w:rPr>
          <w:rFonts w:ascii="Times New Roman" w:hAnsi="Times New Roman" w:cs="Times New Roman"/>
          <w:sz w:val="28"/>
          <w:szCs w:val="28"/>
        </w:rPr>
        <w:t>-</w:t>
      </w:r>
      <w:r w:rsidRPr="00FB37CC">
        <w:rPr>
          <w:rFonts w:ascii="Times New Roman" w:hAnsi="Times New Roman" w:cs="Times New Roman"/>
          <w:sz w:val="28"/>
          <w:szCs w:val="28"/>
        </w:rPr>
        <w:t>сосудистой систем учи</w:t>
      </w:r>
      <w:r w:rsidR="004A4A6D" w:rsidRPr="00FB37CC">
        <w:rPr>
          <w:rFonts w:ascii="Times New Roman" w:hAnsi="Times New Roman" w:cs="Times New Roman"/>
          <w:sz w:val="28"/>
          <w:szCs w:val="28"/>
        </w:rPr>
        <w:t xml:space="preserve">тывая изменения клинической тактики ведения пациентов за последние 25 лет. </w:t>
      </w:r>
    </w:p>
    <w:p w14:paraId="5FCF297B" w14:textId="1DB3B599" w:rsidR="004F1F7D" w:rsidRPr="00FB37CC" w:rsidRDefault="004F1F7D"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Последние</w:t>
      </w:r>
      <w:r w:rsidR="00CE5034">
        <w:rPr>
          <w:rFonts w:ascii="Times New Roman" w:hAnsi="Times New Roman" w:cs="Times New Roman"/>
          <w:sz w:val="28"/>
          <w:szCs w:val="28"/>
        </w:rPr>
        <w:t xml:space="preserve"> данные о разработке новой шкалы</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2.0 являются лишь отправной точкой для модификации шкалы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1.0. В дальнейшем рассматриваются введение </w:t>
      </w:r>
      <w:r w:rsidR="00DC5D75" w:rsidRPr="00FB37CC">
        <w:rPr>
          <w:rFonts w:ascii="Times New Roman" w:hAnsi="Times New Roman" w:cs="Times New Roman"/>
          <w:sz w:val="28"/>
          <w:szCs w:val="28"/>
        </w:rPr>
        <w:t>экспериментальных и клинических работ,</w:t>
      </w:r>
      <w:r w:rsidRPr="00FB37CC">
        <w:rPr>
          <w:rFonts w:ascii="Times New Roman" w:hAnsi="Times New Roman" w:cs="Times New Roman"/>
          <w:sz w:val="28"/>
          <w:szCs w:val="28"/>
        </w:rPr>
        <w:t xml:space="preserve"> требующих углубленного изучения. </w:t>
      </w:r>
    </w:p>
    <w:p w14:paraId="649B81C7" w14:textId="65AD86C9" w:rsidR="00F64EAB" w:rsidRPr="00FB37CC" w:rsidRDefault="0008145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Шкала </w:t>
      </w:r>
      <w:r w:rsidR="005C733A" w:rsidRPr="00FB37CC">
        <w:rPr>
          <w:rFonts w:ascii="Times New Roman" w:hAnsi="Times New Roman" w:cs="Times New Roman"/>
          <w:sz w:val="28"/>
          <w:szCs w:val="28"/>
          <w:lang w:val="en-US"/>
        </w:rPr>
        <w:t>APACHE</w:t>
      </w:r>
      <w:r w:rsidR="00F30820">
        <w:rPr>
          <w:rFonts w:ascii="Times New Roman" w:hAnsi="Times New Roman" w:cs="Times New Roman"/>
          <w:sz w:val="28"/>
          <w:szCs w:val="28"/>
        </w:rPr>
        <w:t xml:space="preserve">. </w:t>
      </w:r>
      <w:r w:rsidR="00064933" w:rsidRPr="00FB37CC">
        <w:rPr>
          <w:rFonts w:ascii="Times New Roman" w:hAnsi="Times New Roman" w:cs="Times New Roman"/>
          <w:sz w:val="28"/>
          <w:szCs w:val="28"/>
        </w:rPr>
        <w:t xml:space="preserve">В Северной Америке была разработана на сегодняшний день самая популярная </w:t>
      </w:r>
      <w:r w:rsidR="00245B73" w:rsidRPr="00FB37CC">
        <w:rPr>
          <w:rFonts w:ascii="Times New Roman" w:hAnsi="Times New Roman" w:cs="Times New Roman"/>
          <w:sz w:val="28"/>
          <w:szCs w:val="28"/>
        </w:rPr>
        <w:t xml:space="preserve">шкала с </w:t>
      </w:r>
      <w:r w:rsidR="003F2041" w:rsidRPr="00FB37CC">
        <w:rPr>
          <w:rFonts w:ascii="Times New Roman" w:hAnsi="Times New Roman" w:cs="Times New Roman"/>
          <w:sz w:val="28"/>
          <w:szCs w:val="28"/>
        </w:rPr>
        <w:t>высокой специфичностью к летальному исходу</w:t>
      </w:r>
      <w:r w:rsidR="00064933" w:rsidRPr="00FB37CC">
        <w:rPr>
          <w:rFonts w:ascii="Times New Roman" w:hAnsi="Times New Roman" w:cs="Times New Roman"/>
          <w:sz w:val="28"/>
          <w:szCs w:val="28"/>
        </w:rPr>
        <w:t xml:space="preserve"> </w:t>
      </w:r>
      <w:r w:rsidR="00754968">
        <w:rPr>
          <w:rFonts w:ascii="Times New Roman" w:hAnsi="Times New Roman" w:cs="Times New Roman"/>
          <w:sz w:val="28"/>
          <w:szCs w:val="28"/>
        </w:rPr>
        <w:t>—</w:t>
      </w:r>
      <w:r w:rsidR="00064933" w:rsidRPr="00FB37CC">
        <w:rPr>
          <w:rFonts w:ascii="Times New Roman" w:hAnsi="Times New Roman" w:cs="Times New Roman"/>
          <w:sz w:val="28"/>
          <w:szCs w:val="28"/>
        </w:rPr>
        <w:t xml:space="preserve"> </w:t>
      </w:r>
      <w:r w:rsidR="00245B73" w:rsidRPr="00FB37CC">
        <w:rPr>
          <w:rFonts w:ascii="Times New Roman" w:hAnsi="Times New Roman" w:cs="Times New Roman"/>
          <w:sz w:val="28"/>
          <w:szCs w:val="28"/>
          <w:lang w:val="en-US"/>
        </w:rPr>
        <w:t>Acute</w:t>
      </w:r>
      <w:r w:rsidR="00245B73" w:rsidRPr="00FB37CC">
        <w:rPr>
          <w:rFonts w:ascii="Times New Roman" w:hAnsi="Times New Roman" w:cs="Times New Roman"/>
          <w:sz w:val="28"/>
          <w:szCs w:val="28"/>
        </w:rPr>
        <w:t xml:space="preserve"> </w:t>
      </w:r>
      <w:r w:rsidR="00245B73" w:rsidRPr="00FB37CC">
        <w:rPr>
          <w:rFonts w:ascii="Times New Roman" w:hAnsi="Times New Roman" w:cs="Times New Roman"/>
          <w:sz w:val="28"/>
          <w:szCs w:val="28"/>
          <w:lang w:val="en-US"/>
        </w:rPr>
        <w:t>Physiology</w:t>
      </w:r>
      <w:r w:rsidR="0065204A" w:rsidRPr="00FB37CC">
        <w:rPr>
          <w:rFonts w:ascii="Times New Roman" w:hAnsi="Times New Roman" w:cs="Times New Roman"/>
          <w:sz w:val="28"/>
          <w:szCs w:val="28"/>
        </w:rPr>
        <w:t>,</w:t>
      </w:r>
      <w:r w:rsidR="00245B73" w:rsidRPr="00FB37CC">
        <w:rPr>
          <w:rFonts w:ascii="Times New Roman" w:hAnsi="Times New Roman" w:cs="Times New Roman"/>
          <w:sz w:val="28"/>
          <w:szCs w:val="28"/>
        </w:rPr>
        <w:t xml:space="preserve"> А</w:t>
      </w:r>
      <w:r w:rsidR="0065204A" w:rsidRPr="00FB37CC">
        <w:rPr>
          <w:rFonts w:ascii="Times New Roman" w:hAnsi="Times New Roman" w:cs="Times New Roman"/>
          <w:sz w:val="28"/>
          <w:szCs w:val="28"/>
          <w:lang w:val="en-US"/>
        </w:rPr>
        <w:t>ge</w:t>
      </w:r>
      <w:r w:rsidR="0065204A" w:rsidRPr="00FB37CC">
        <w:rPr>
          <w:rFonts w:ascii="Times New Roman" w:hAnsi="Times New Roman" w:cs="Times New Roman"/>
          <w:sz w:val="28"/>
          <w:szCs w:val="28"/>
        </w:rPr>
        <w:t xml:space="preserve"> </w:t>
      </w:r>
      <w:r w:rsidR="0065204A" w:rsidRPr="00FB37CC">
        <w:rPr>
          <w:rFonts w:ascii="Times New Roman" w:hAnsi="Times New Roman" w:cs="Times New Roman"/>
          <w:sz w:val="28"/>
          <w:szCs w:val="28"/>
          <w:lang w:val="en-US"/>
        </w:rPr>
        <w:t>a</w:t>
      </w:r>
      <w:r w:rsidR="00245B73" w:rsidRPr="00FB37CC">
        <w:rPr>
          <w:rFonts w:ascii="Times New Roman" w:hAnsi="Times New Roman" w:cs="Times New Roman"/>
          <w:sz w:val="28"/>
          <w:szCs w:val="28"/>
          <w:lang w:val="en-US"/>
        </w:rPr>
        <w:t>nd</w:t>
      </w:r>
      <w:r w:rsidR="00245B73" w:rsidRPr="00FB37CC">
        <w:rPr>
          <w:rFonts w:ascii="Times New Roman" w:hAnsi="Times New Roman" w:cs="Times New Roman"/>
          <w:sz w:val="28"/>
          <w:szCs w:val="28"/>
        </w:rPr>
        <w:t xml:space="preserve"> </w:t>
      </w:r>
      <w:r w:rsidR="00245B73" w:rsidRPr="00FB37CC">
        <w:rPr>
          <w:rFonts w:ascii="Times New Roman" w:hAnsi="Times New Roman" w:cs="Times New Roman"/>
          <w:sz w:val="28"/>
          <w:szCs w:val="28"/>
          <w:lang w:val="en-US"/>
        </w:rPr>
        <w:t>Chronic</w:t>
      </w:r>
      <w:r w:rsidR="00245B73" w:rsidRPr="00FB37CC">
        <w:rPr>
          <w:rFonts w:ascii="Times New Roman" w:hAnsi="Times New Roman" w:cs="Times New Roman"/>
          <w:sz w:val="28"/>
          <w:szCs w:val="28"/>
        </w:rPr>
        <w:t xml:space="preserve"> </w:t>
      </w:r>
      <w:r w:rsidR="00245B73" w:rsidRPr="00FB37CC">
        <w:rPr>
          <w:rFonts w:ascii="Times New Roman" w:hAnsi="Times New Roman" w:cs="Times New Roman"/>
          <w:sz w:val="28"/>
          <w:szCs w:val="28"/>
          <w:lang w:val="en-US"/>
        </w:rPr>
        <w:t>Health</w:t>
      </w:r>
      <w:r w:rsidR="00245B73" w:rsidRPr="00FB37CC">
        <w:rPr>
          <w:rFonts w:ascii="Times New Roman" w:hAnsi="Times New Roman" w:cs="Times New Roman"/>
          <w:sz w:val="28"/>
          <w:szCs w:val="28"/>
        </w:rPr>
        <w:t xml:space="preserve"> </w:t>
      </w:r>
      <w:r w:rsidR="00245B73" w:rsidRPr="00FB37CC">
        <w:rPr>
          <w:rFonts w:ascii="Times New Roman" w:hAnsi="Times New Roman" w:cs="Times New Roman"/>
          <w:sz w:val="28"/>
          <w:szCs w:val="28"/>
          <w:lang w:val="en-US"/>
        </w:rPr>
        <w:t>Evaluation</w:t>
      </w:r>
      <w:r w:rsidR="00245B73" w:rsidRPr="00FB37CC">
        <w:rPr>
          <w:rFonts w:ascii="Times New Roman" w:hAnsi="Times New Roman" w:cs="Times New Roman"/>
          <w:sz w:val="28"/>
          <w:szCs w:val="28"/>
        </w:rPr>
        <w:t xml:space="preserve"> (АРАСНЕ) </w:t>
      </w:r>
      <w:r w:rsidR="00511198" w:rsidRPr="002D11A7">
        <w:rPr>
          <w:rFonts w:ascii="Times New Roman" w:hAnsi="Times New Roman" w:cs="Times New Roman"/>
          <w:sz w:val="28"/>
          <w:szCs w:val="28"/>
        </w:rPr>
        <w:t>(</w:t>
      </w:r>
      <w:r w:rsidR="00E85D2B" w:rsidRPr="002D11A7">
        <w:rPr>
          <w:rFonts w:ascii="Times New Roman" w:hAnsi="Times New Roman" w:cs="Times New Roman"/>
          <w:sz w:val="28"/>
          <w:szCs w:val="28"/>
        </w:rPr>
        <w:t xml:space="preserve">Приложение </w:t>
      </w:r>
      <w:r w:rsidR="00C56403">
        <w:rPr>
          <w:rFonts w:ascii="Times New Roman" w:hAnsi="Times New Roman" w:cs="Times New Roman"/>
          <w:sz w:val="28"/>
          <w:szCs w:val="28"/>
        </w:rPr>
        <w:t>В,</w:t>
      </w:r>
      <w:r w:rsidR="00E8497D" w:rsidRPr="002D11A7">
        <w:rPr>
          <w:rFonts w:ascii="Times New Roman" w:hAnsi="Times New Roman" w:cs="Times New Roman"/>
          <w:sz w:val="28"/>
          <w:szCs w:val="28"/>
        </w:rPr>
        <w:t xml:space="preserve"> </w:t>
      </w:r>
      <w:r w:rsidR="00511198" w:rsidRPr="002D11A7">
        <w:rPr>
          <w:rFonts w:ascii="Times New Roman" w:hAnsi="Times New Roman" w:cs="Times New Roman"/>
          <w:sz w:val="28"/>
          <w:szCs w:val="28"/>
        </w:rPr>
        <w:t xml:space="preserve">таблица </w:t>
      </w:r>
      <w:r w:rsidR="00C56403">
        <w:rPr>
          <w:rFonts w:ascii="Times New Roman" w:hAnsi="Times New Roman" w:cs="Times New Roman"/>
          <w:sz w:val="28"/>
          <w:szCs w:val="28"/>
        </w:rPr>
        <w:t>В</w:t>
      </w:r>
      <w:r w:rsidR="002D11A7" w:rsidRPr="002D11A7">
        <w:rPr>
          <w:rFonts w:ascii="Times New Roman" w:hAnsi="Times New Roman" w:cs="Times New Roman"/>
          <w:sz w:val="28"/>
          <w:szCs w:val="28"/>
        </w:rPr>
        <w:t>.</w:t>
      </w:r>
      <w:r w:rsidR="00511198" w:rsidRPr="002D11A7">
        <w:rPr>
          <w:rFonts w:ascii="Times New Roman" w:hAnsi="Times New Roman" w:cs="Times New Roman"/>
          <w:sz w:val="28"/>
          <w:szCs w:val="28"/>
        </w:rPr>
        <w:t xml:space="preserve">7) </w:t>
      </w:r>
      <w:r w:rsidR="00245B73" w:rsidRPr="002D11A7">
        <w:rPr>
          <w:rFonts w:ascii="Times New Roman" w:hAnsi="Times New Roman" w:cs="Times New Roman"/>
          <w:sz w:val="28"/>
          <w:szCs w:val="28"/>
        </w:rPr>
        <w:t>[</w:t>
      </w:r>
      <w:r w:rsidR="00CC4A8C" w:rsidRPr="002D11A7">
        <w:rPr>
          <w:rFonts w:ascii="Times New Roman" w:hAnsi="Times New Roman" w:cs="Times New Roman"/>
          <w:sz w:val="28"/>
          <w:szCs w:val="28"/>
        </w:rPr>
        <w:t>88</w:t>
      </w:r>
      <w:r w:rsidR="00245B73" w:rsidRPr="002D11A7">
        <w:rPr>
          <w:rFonts w:ascii="Times New Roman" w:hAnsi="Times New Roman" w:cs="Times New Roman"/>
          <w:sz w:val="28"/>
          <w:szCs w:val="28"/>
        </w:rPr>
        <w:t>].</w:t>
      </w:r>
      <w:r w:rsidR="00245B73" w:rsidRPr="00FB37CC">
        <w:rPr>
          <w:rFonts w:ascii="Times New Roman" w:hAnsi="Times New Roman" w:cs="Times New Roman"/>
          <w:sz w:val="28"/>
          <w:szCs w:val="28"/>
        </w:rPr>
        <w:t xml:space="preserve"> Шкала была разработана в 1980 году доктором </w:t>
      </w:r>
      <w:r w:rsidR="0065204A" w:rsidRPr="00FB37CC">
        <w:rPr>
          <w:rFonts w:ascii="Times New Roman" w:hAnsi="Times New Roman" w:cs="Times New Roman"/>
          <w:sz w:val="28"/>
          <w:szCs w:val="28"/>
          <w:lang w:val="en-US"/>
        </w:rPr>
        <w:t>Knaus</w:t>
      </w:r>
      <w:r w:rsidR="0065204A" w:rsidRPr="00FB37CC">
        <w:rPr>
          <w:rFonts w:ascii="Times New Roman" w:hAnsi="Times New Roman" w:cs="Times New Roman"/>
          <w:sz w:val="28"/>
          <w:szCs w:val="28"/>
        </w:rPr>
        <w:t>, основной целью которого являлось создать шкалу для оценки острых и</w:t>
      </w:r>
      <w:r w:rsidR="00923DC4">
        <w:rPr>
          <w:rFonts w:ascii="Times New Roman" w:hAnsi="Times New Roman" w:cs="Times New Roman"/>
          <w:sz w:val="28"/>
          <w:szCs w:val="28"/>
        </w:rPr>
        <w:t xml:space="preserve"> хронических заболеваний, а так</w:t>
      </w:r>
      <w:r w:rsidR="0065204A" w:rsidRPr="00FB37CC">
        <w:rPr>
          <w:rFonts w:ascii="Times New Roman" w:hAnsi="Times New Roman" w:cs="Times New Roman"/>
          <w:sz w:val="28"/>
          <w:szCs w:val="28"/>
        </w:rPr>
        <w:t>же улучшить и мониторировать качества оказания медицинских услуг</w:t>
      </w:r>
      <w:r w:rsidR="003F2041" w:rsidRPr="00FB37CC">
        <w:rPr>
          <w:rFonts w:ascii="Times New Roman" w:hAnsi="Times New Roman" w:cs="Times New Roman"/>
          <w:sz w:val="28"/>
          <w:szCs w:val="28"/>
        </w:rPr>
        <w:t xml:space="preserve"> [</w:t>
      </w:r>
      <w:r w:rsidR="00CC4A8C">
        <w:rPr>
          <w:rFonts w:ascii="Times New Roman" w:hAnsi="Times New Roman" w:cs="Times New Roman"/>
          <w:sz w:val="28"/>
          <w:szCs w:val="28"/>
        </w:rPr>
        <w:t>89</w:t>
      </w:r>
      <w:r w:rsidR="003F2041" w:rsidRPr="00FB37CC">
        <w:rPr>
          <w:rFonts w:ascii="Times New Roman" w:hAnsi="Times New Roman" w:cs="Times New Roman"/>
          <w:sz w:val="28"/>
          <w:szCs w:val="28"/>
        </w:rPr>
        <w:t xml:space="preserve">, </w:t>
      </w:r>
      <w:r w:rsidR="00CC4A8C">
        <w:rPr>
          <w:rFonts w:ascii="Times New Roman" w:hAnsi="Times New Roman" w:cs="Times New Roman"/>
          <w:sz w:val="28"/>
          <w:szCs w:val="28"/>
        </w:rPr>
        <w:t>90</w:t>
      </w:r>
      <w:r w:rsidR="003F2041" w:rsidRPr="00FB37CC">
        <w:rPr>
          <w:rFonts w:ascii="Times New Roman" w:hAnsi="Times New Roman" w:cs="Times New Roman"/>
          <w:sz w:val="28"/>
          <w:szCs w:val="28"/>
        </w:rPr>
        <w:t xml:space="preserve">, </w:t>
      </w:r>
      <w:r w:rsidR="00CC4A8C">
        <w:rPr>
          <w:rFonts w:ascii="Times New Roman" w:hAnsi="Times New Roman" w:cs="Times New Roman"/>
          <w:sz w:val="28"/>
          <w:szCs w:val="28"/>
        </w:rPr>
        <w:t>91</w:t>
      </w:r>
      <w:r w:rsidR="003F2041" w:rsidRPr="00FB37CC">
        <w:rPr>
          <w:rFonts w:ascii="Times New Roman" w:hAnsi="Times New Roman" w:cs="Times New Roman"/>
          <w:sz w:val="28"/>
          <w:szCs w:val="28"/>
        </w:rPr>
        <w:t>]</w:t>
      </w:r>
      <w:r w:rsidR="0065204A" w:rsidRPr="00FB37CC">
        <w:rPr>
          <w:rFonts w:ascii="Times New Roman" w:hAnsi="Times New Roman" w:cs="Times New Roman"/>
          <w:sz w:val="28"/>
          <w:szCs w:val="28"/>
        </w:rPr>
        <w:t>.</w:t>
      </w:r>
      <w:r w:rsidR="00E8498D" w:rsidRPr="00FB37CC">
        <w:rPr>
          <w:rFonts w:ascii="Times New Roman" w:hAnsi="Times New Roman" w:cs="Times New Roman"/>
          <w:sz w:val="28"/>
          <w:szCs w:val="28"/>
        </w:rPr>
        <w:t xml:space="preserve"> </w:t>
      </w:r>
      <w:r w:rsidR="00F64EAB" w:rsidRPr="00FB37CC">
        <w:rPr>
          <w:rFonts w:ascii="Times New Roman" w:hAnsi="Times New Roman" w:cs="Times New Roman"/>
          <w:sz w:val="28"/>
          <w:szCs w:val="28"/>
        </w:rPr>
        <w:t>В 1981 году шкала б</w:t>
      </w:r>
      <w:r w:rsidR="003F2041" w:rsidRPr="00FB37CC">
        <w:rPr>
          <w:rFonts w:ascii="Times New Roman" w:hAnsi="Times New Roman" w:cs="Times New Roman"/>
          <w:sz w:val="28"/>
          <w:szCs w:val="28"/>
        </w:rPr>
        <w:t>ыла доработана экспертным со</w:t>
      </w:r>
      <w:r w:rsidR="00F64EAB" w:rsidRPr="00FB37CC">
        <w:rPr>
          <w:rFonts w:ascii="Times New Roman" w:hAnsi="Times New Roman" w:cs="Times New Roman"/>
          <w:sz w:val="28"/>
          <w:szCs w:val="28"/>
        </w:rPr>
        <w:t xml:space="preserve">ветом, состоящим из разнонаправленных докторов: терапевты, хирурги, </w:t>
      </w:r>
      <w:r w:rsidR="00A56D8E" w:rsidRPr="00FB37CC">
        <w:rPr>
          <w:rFonts w:ascii="Times New Roman" w:hAnsi="Times New Roman" w:cs="Times New Roman"/>
          <w:sz w:val="28"/>
          <w:szCs w:val="28"/>
        </w:rPr>
        <w:t>врач</w:t>
      </w:r>
      <w:r w:rsidR="00A56D8E">
        <w:rPr>
          <w:rFonts w:ascii="Times New Roman" w:hAnsi="Times New Roman" w:cs="Times New Roman"/>
          <w:sz w:val="28"/>
          <w:szCs w:val="28"/>
        </w:rPr>
        <w:t>и</w:t>
      </w:r>
      <w:r w:rsidR="00A56D8E" w:rsidRPr="00FB37CC">
        <w:rPr>
          <w:rFonts w:ascii="Times New Roman" w:hAnsi="Times New Roman" w:cs="Times New Roman"/>
          <w:sz w:val="28"/>
          <w:szCs w:val="28"/>
        </w:rPr>
        <w:t xml:space="preserve"> </w:t>
      </w:r>
      <w:r w:rsidR="00F64EAB" w:rsidRPr="00FB37CC">
        <w:rPr>
          <w:rFonts w:ascii="Times New Roman" w:hAnsi="Times New Roman" w:cs="Times New Roman"/>
          <w:sz w:val="28"/>
          <w:szCs w:val="28"/>
        </w:rPr>
        <w:t>интенсивной терапии</w:t>
      </w:r>
      <w:r w:rsidR="00A56D8E">
        <w:rPr>
          <w:rFonts w:ascii="Times New Roman" w:hAnsi="Times New Roman" w:cs="Times New Roman"/>
          <w:sz w:val="28"/>
          <w:szCs w:val="28"/>
        </w:rPr>
        <w:t>,</w:t>
      </w:r>
      <w:r w:rsidR="00F64EAB" w:rsidRPr="00FB37CC">
        <w:rPr>
          <w:rFonts w:ascii="Times New Roman" w:hAnsi="Times New Roman" w:cs="Times New Roman"/>
          <w:sz w:val="28"/>
          <w:szCs w:val="28"/>
        </w:rPr>
        <w:t xml:space="preserve"> и состояла из 2 частей. 1 часть: шкала оценки сердечно</w:t>
      </w:r>
      <w:r w:rsidR="00754968">
        <w:rPr>
          <w:rFonts w:ascii="Times New Roman" w:hAnsi="Times New Roman" w:cs="Times New Roman"/>
          <w:sz w:val="28"/>
          <w:szCs w:val="28"/>
        </w:rPr>
        <w:t>—</w:t>
      </w:r>
      <w:r w:rsidR="00F64EAB" w:rsidRPr="00FB37CC">
        <w:rPr>
          <w:rFonts w:ascii="Times New Roman" w:hAnsi="Times New Roman" w:cs="Times New Roman"/>
          <w:sz w:val="28"/>
          <w:szCs w:val="28"/>
        </w:rPr>
        <w:t>сосудистой, дыхательной, мочевыделительной, желудочно</w:t>
      </w:r>
      <w:r w:rsidR="00754968">
        <w:rPr>
          <w:rFonts w:ascii="Times New Roman" w:hAnsi="Times New Roman" w:cs="Times New Roman"/>
          <w:sz w:val="28"/>
          <w:szCs w:val="28"/>
        </w:rPr>
        <w:t>—</w:t>
      </w:r>
      <w:r w:rsidR="00F64EAB" w:rsidRPr="00FB37CC">
        <w:rPr>
          <w:rFonts w:ascii="Times New Roman" w:hAnsi="Times New Roman" w:cs="Times New Roman"/>
          <w:sz w:val="28"/>
          <w:szCs w:val="28"/>
        </w:rPr>
        <w:t>кишечной, кровеносной, центральной нервной системы + оценка наличия сепсиса и метаболических параметров</w:t>
      </w:r>
      <w:r w:rsidR="00E8498D" w:rsidRPr="00FB37CC">
        <w:rPr>
          <w:rFonts w:ascii="Times New Roman" w:hAnsi="Times New Roman" w:cs="Times New Roman"/>
          <w:sz w:val="28"/>
          <w:szCs w:val="28"/>
        </w:rPr>
        <w:t xml:space="preserve"> – всего 34 физиологических параметра [</w:t>
      </w:r>
      <w:r w:rsidR="00CC4A8C">
        <w:rPr>
          <w:rFonts w:ascii="Times New Roman" w:hAnsi="Times New Roman" w:cs="Times New Roman"/>
          <w:sz w:val="28"/>
          <w:szCs w:val="28"/>
        </w:rPr>
        <w:t>92</w:t>
      </w:r>
      <w:r w:rsidR="00E8498D" w:rsidRPr="00FB37CC">
        <w:rPr>
          <w:rFonts w:ascii="Times New Roman" w:hAnsi="Times New Roman" w:cs="Times New Roman"/>
          <w:sz w:val="28"/>
          <w:szCs w:val="28"/>
        </w:rPr>
        <w:t>]</w:t>
      </w:r>
      <w:r w:rsidR="00F64EAB" w:rsidRPr="00FB37CC">
        <w:rPr>
          <w:rFonts w:ascii="Times New Roman" w:hAnsi="Times New Roman" w:cs="Times New Roman"/>
          <w:sz w:val="28"/>
          <w:szCs w:val="28"/>
        </w:rPr>
        <w:t>. 2 часть: шкала оценки преморби</w:t>
      </w:r>
      <w:r w:rsidR="00923DC4">
        <w:rPr>
          <w:rFonts w:ascii="Times New Roman" w:hAnsi="Times New Roman" w:cs="Times New Roman"/>
          <w:sz w:val="28"/>
          <w:szCs w:val="28"/>
        </w:rPr>
        <w:t>дного состояния пациента. Шкала</w:t>
      </w:r>
      <w:r w:rsidR="00F64EAB" w:rsidRPr="00FB37CC">
        <w:rPr>
          <w:rFonts w:ascii="Times New Roman" w:hAnsi="Times New Roman" w:cs="Times New Roman"/>
          <w:sz w:val="28"/>
          <w:szCs w:val="28"/>
        </w:rPr>
        <w:t xml:space="preserve"> рассчитывается бальной системой и должна быть просчитана в течение первых 32 часов</w:t>
      </w:r>
      <w:r w:rsidR="006A0851" w:rsidRPr="00FB37CC">
        <w:rPr>
          <w:rFonts w:ascii="Times New Roman" w:hAnsi="Times New Roman" w:cs="Times New Roman"/>
          <w:sz w:val="28"/>
          <w:szCs w:val="28"/>
        </w:rPr>
        <w:t xml:space="preserve"> со времени поступление пациента в ОИТ.</w:t>
      </w:r>
    </w:p>
    <w:p w14:paraId="560DD892" w14:textId="34350A13" w:rsidR="00841284" w:rsidRPr="00C56403" w:rsidRDefault="00841284"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lastRenderedPageBreak/>
        <w:t xml:space="preserve">Шкала </w:t>
      </w:r>
      <w:r w:rsidRPr="00FB37CC">
        <w:rPr>
          <w:rFonts w:ascii="Times New Roman" w:hAnsi="Times New Roman" w:cs="Times New Roman"/>
          <w:sz w:val="28"/>
          <w:szCs w:val="28"/>
          <w:lang w:val="en-US"/>
        </w:rPr>
        <w:t>APACH</w:t>
      </w:r>
      <w:r w:rsidR="00E8498D" w:rsidRPr="00FB37CC">
        <w:rPr>
          <w:rFonts w:ascii="Times New Roman" w:hAnsi="Times New Roman" w:cs="Times New Roman"/>
          <w:sz w:val="28"/>
          <w:szCs w:val="28"/>
          <w:lang w:val="en-US"/>
        </w:rPr>
        <w:t>E</w:t>
      </w:r>
      <w:r w:rsidRPr="00FB37CC">
        <w:rPr>
          <w:rFonts w:ascii="Times New Roman" w:hAnsi="Times New Roman" w:cs="Times New Roman"/>
          <w:sz w:val="28"/>
          <w:szCs w:val="28"/>
        </w:rPr>
        <w:t xml:space="preserve"> </w:t>
      </w:r>
      <w:r w:rsidR="00E8498D" w:rsidRPr="00FB37CC">
        <w:rPr>
          <w:rFonts w:ascii="Times New Roman" w:hAnsi="Times New Roman" w:cs="Times New Roman"/>
          <w:sz w:val="28"/>
          <w:szCs w:val="28"/>
        </w:rPr>
        <w:t xml:space="preserve">в течение нескольких лет </w:t>
      </w:r>
      <w:r w:rsidR="002B607E" w:rsidRPr="00FB37CC">
        <w:rPr>
          <w:rFonts w:ascii="Times New Roman" w:hAnsi="Times New Roman" w:cs="Times New Roman"/>
          <w:sz w:val="28"/>
          <w:szCs w:val="28"/>
        </w:rPr>
        <w:t>была «золотым стандартом» оценки</w:t>
      </w:r>
      <w:r w:rsidR="00E8498D" w:rsidRPr="00FB37CC">
        <w:rPr>
          <w:rFonts w:ascii="Times New Roman" w:hAnsi="Times New Roman" w:cs="Times New Roman"/>
          <w:sz w:val="28"/>
          <w:szCs w:val="28"/>
        </w:rPr>
        <w:t xml:space="preserve"> пациентов в интенсивной терапии, однако, </w:t>
      </w:r>
      <w:r w:rsidRPr="00FB37CC">
        <w:rPr>
          <w:rFonts w:ascii="Times New Roman" w:hAnsi="Times New Roman" w:cs="Times New Roman"/>
          <w:sz w:val="28"/>
          <w:szCs w:val="28"/>
        </w:rPr>
        <w:t xml:space="preserve">была довольно трудоемкая </w:t>
      </w:r>
      <w:r w:rsidR="005646B6" w:rsidRPr="00FB37CC">
        <w:rPr>
          <w:rFonts w:ascii="Times New Roman" w:hAnsi="Times New Roman" w:cs="Times New Roman"/>
          <w:sz w:val="28"/>
          <w:szCs w:val="28"/>
        </w:rPr>
        <w:t xml:space="preserve">и сложная </w:t>
      </w:r>
      <w:r w:rsidRPr="00FB37CC">
        <w:rPr>
          <w:rFonts w:ascii="Times New Roman" w:hAnsi="Times New Roman" w:cs="Times New Roman"/>
          <w:sz w:val="28"/>
          <w:szCs w:val="28"/>
        </w:rPr>
        <w:t>в расчете, поэтому в 1985 году</w:t>
      </w:r>
      <w:r w:rsidR="006906A3" w:rsidRPr="00FB37CC">
        <w:rPr>
          <w:rFonts w:ascii="Times New Roman" w:hAnsi="Times New Roman" w:cs="Times New Roman"/>
          <w:sz w:val="28"/>
          <w:szCs w:val="28"/>
        </w:rPr>
        <w:t xml:space="preserve"> </w:t>
      </w:r>
      <w:r w:rsidR="006906A3" w:rsidRPr="00FB37CC">
        <w:rPr>
          <w:rFonts w:ascii="Times New Roman" w:hAnsi="Times New Roman" w:cs="Times New Roman"/>
          <w:sz w:val="28"/>
          <w:szCs w:val="28"/>
          <w:lang w:val="en-US"/>
        </w:rPr>
        <w:t>Knaus</w:t>
      </w:r>
      <w:r w:rsidR="006906A3" w:rsidRPr="00FB37CC">
        <w:rPr>
          <w:rFonts w:ascii="Times New Roman" w:hAnsi="Times New Roman" w:cs="Times New Roman"/>
          <w:sz w:val="28"/>
          <w:szCs w:val="28"/>
        </w:rPr>
        <w:t xml:space="preserve"> </w:t>
      </w:r>
      <w:r w:rsidR="006906A3" w:rsidRPr="00FB37CC">
        <w:rPr>
          <w:rFonts w:ascii="Times New Roman" w:hAnsi="Times New Roman" w:cs="Times New Roman"/>
          <w:sz w:val="28"/>
          <w:szCs w:val="28"/>
          <w:lang w:val="en-US"/>
        </w:rPr>
        <w:t>et</w:t>
      </w:r>
      <w:r w:rsidR="006906A3" w:rsidRPr="00FB37CC">
        <w:rPr>
          <w:rFonts w:ascii="Times New Roman" w:hAnsi="Times New Roman" w:cs="Times New Roman"/>
          <w:sz w:val="28"/>
          <w:szCs w:val="28"/>
        </w:rPr>
        <w:t xml:space="preserve"> </w:t>
      </w:r>
      <w:r w:rsidR="006906A3" w:rsidRPr="00FB37CC">
        <w:rPr>
          <w:rFonts w:ascii="Times New Roman" w:hAnsi="Times New Roman" w:cs="Times New Roman"/>
          <w:sz w:val="28"/>
          <w:szCs w:val="28"/>
          <w:lang w:val="en-US"/>
        </w:rPr>
        <w:t>al</w:t>
      </w:r>
      <w:r w:rsidR="006906A3" w:rsidRPr="00FB37CC">
        <w:rPr>
          <w:rFonts w:ascii="Times New Roman" w:hAnsi="Times New Roman" w:cs="Times New Roman"/>
          <w:sz w:val="28"/>
          <w:szCs w:val="28"/>
        </w:rPr>
        <w:t>.,</w:t>
      </w:r>
      <w:r w:rsidRPr="00FB37CC">
        <w:rPr>
          <w:rFonts w:ascii="Times New Roman" w:hAnsi="Times New Roman" w:cs="Times New Roman"/>
          <w:sz w:val="28"/>
          <w:szCs w:val="28"/>
        </w:rPr>
        <w:t xml:space="preserve"> модифицировали и сделали </w:t>
      </w:r>
      <w:r w:rsidR="006A0851" w:rsidRPr="00FB37CC">
        <w:rPr>
          <w:rFonts w:ascii="Times New Roman" w:hAnsi="Times New Roman" w:cs="Times New Roman"/>
          <w:sz w:val="28"/>
          <w:szCs w:val="28"/>
        </w:rPr>
        <w:t xml:space="preserve">ее </w:t>
      </w:r>
      <w:r w:rsidRPr="00FB37CC">
        <w:rPr>
          <w:rFonts w:ascii="Times New Roman" w:hAnsi="Times New Roman" w:cs="Times New Roman"/>
          <w:sz w:val="28"/>
          <w:szCs w:val="28"/>
        </w:rPr>
        <w:t xml:space="preserve">проще при этом не снизив </w:t>
      </w:r>
      <w:r w:rsidRPr="00C56403">
        <w:rPr>
          <w:rFonts w:ascii="Times New Roman" w:hAnsi="Times New Roman" w:cs="Times New Roman"/>
          <w:sz w:val="28"/>
          <w:szCs w:val="28"/>
        </w:rPr>
        <w:t>ее прогнозиру</w:t>
      </w:r>
      <w:r w:rsidR="002C22E9" w:rsidRPr="00C56403">
        <w:rPr>
          <w:rFonts w:ascii="Times New Roman" w:hAnsi="Times New Roman" w:cs="Times New Roman"/>
          <w:sz w:val="28"/>
          <w:szCs w:val="28"/>
        </w:rPr>
        <w:t>емость (</w:t>
      </w:r>
      <w:r w:rsidR="00E8498D" w:rsidRPr="00C56403">
        <w:rPr>
          <w:rFonts w:ascii="Times New Roman" w:hAnsi="Times New Roman" w:cs="Times New Roman"/>
          <w:sz w:val="28"/>
          <w:szCs w:val="28"/>
          <w:lang w:val="en-US"/>
        </w:rPr>
        <w:t>APACHE</w:t>
      </w:r>
      <w:r w:rsidR="002C22E9" w:rsidRPr="00C56403">
        <w:rPr>
          <w:rFonts w:ascii="Times New Roman" w:hAnsi="Times New Roman" w:cs="Times New Roman"/>
          <w:sz w:val="28"/>
          <w:szCs w:val="28"/>
        </w:rPr>
        <w:t xml:space="preserve"> </w:t>
      </w:r>
      <w:r w:rsidR="002C22E9" w:rsidRPr="00C56403">
        <w:rPr>
          <w:rFonts w:ascii="Times New Roman" w:hAnsi="Times New Roman" w:cs="Times New Roman"/>
          <w:sz w:val="28"/>
          <w:szCs w:val="28"/>
          <w:lang w:val="en-US"/>
        </w:rPr>
        <w:t>II</w:t>
      </w:r>
      <w:r w:rsidR="002C22E9" w:rsidRPr="00C56403">
        <w:rPr>
          <w:rFonts w:ascii="Times New Roman" w:hAnsi="Times New Roman" w:cs="Times New Roman"/>
          <w:sz w:val="28"/>
          <w:szCs w:val="28"/>
        </w:rPr>
        <w:t>)</w:t>
      </w:r>
      <w:r w:rsidR="00E8498D" w:rsidRPr="00C56403">
        <w:rPr>
          <w:rFonts w:ascii="Times New Roman" w:hAnsi="Times New Roman" w:cs="Times New Roman"/>
          <w:sz w:val="28"/>
          <w:szCs w:val="28"/>
        </w:rPr>
        <w:t xml:space="preserve">, более того модель шкалы прогнозировала летальный исход пациентов ОИТ. </w:t>
      </w:r>
      <w:r w:rsidR="00E8498D" w:rsidRPr="00C56403">
        <w:rPr>
          <w:rFonts w:ascii="Times New Roman" w:hAnsi="Times New Roman" w:cs="Times New Roman"/>
          <w:sz w:val="28"/>
          <w:szCs w:val="28"/>
          <w:lang w:val="en-US"/>
        </w:rPr>
        <w:t>[</w:t>
      </w:r>
      <w:r w:rsidR="00CC4A8C" w:rsidRPr="00C56403">
        <w:rPr>
          <w:rFonts w:ascii="Times New Roman" w:hAnsi="Times New Roman" w:cs="Times New Roman"/>
          <w:sz w:val="28"/>
          <w:szCs w:val="28"/>
        </w:rPr>
        <w:t>89</w:t>
      </w:r>
      <w:r w:rsidR="00CC4A8C" w:rsidRPr="00C56403">
        <w:rPr>
          <w:rFonts w:ascii="Times New Roman" w:hAnsi="Times New Roman" w:cs="Times New Roman"/>
          <w:sz w:val="28"/>
          <w:szCs w:val="28"/>
          <w:lang w:val="en-US"/>
        </w:rPr>
        <w:t>, 92</w:t>
      </w:r>
      <w:r w:rsidR="00E8498D" w:rsidRPr="00C56403">
        <w:rPr>
          <w:rFonts w:ascii="Times New Roman" w:hAnsi="Times New Roman" w:cs="Times New Roman"/>
          <w:sz w:val="28"/>
          <w:szCs w:val="28"/>
        </w:rPr>
        <w:t>]</w:t>
      </w:r>
      <w:r w:rsidR="002C22E9" w:rsidRPr="00C56403">
        <w:rPr>
          <w:rFonts w:ascii="Times New Roman" w:hAnsi="Times New Roman" w:cs="Times New Roman"/>
          <w:sz w:val="28"/>
          <w:szCs w:val="28"/>
        </w:rPr>
        <w:t xml:space="preserve">. </w:t>
      </w:r>
      <w:r w:rsidR="00E8498D" w:rsidRPr="00C56403">
        <w:rPr>
          <w:rFonts w:ascii="Times New Roman" w:hAnsi="Times New Roman" w:cs="Times New Roman"/>
          <w:sz w:val="28"/>
          <w:szCs w:val="28"/>
        </w:rPr>
        <w:t xml:space="preserve">Модифицированная шкала </w:t>
      </w:r>
      <w:r w:rsidR="00E8498D" w:rsidRPr="00C56403">
        <w:rPr>
          <w:rFonts w:ascii="Times New Roman" w:hAnsi="Times New Roman" w:cs="Times New Roman"/>
          <w:sz w:val="28"/>
          <w:szCs w:val="28"/>
          <w:lang w:val="en-US"/>
        </w:rPr>
        <w:t>APACHE</w:t>
      </w:r>
      <w:r w:rsidR="00E8498D" w:rsidRPr="00C56403">
        <w:rPr>
          <w:rFonts w:ascii="Times New Roman" w:hAnsi="Times New Roman" w:cs="Times New Roman"/>
          <w:sz w:val="28"/>
          <w:szCs w:val="28"/>
        </w:rPr>
        <w:t xml:space="preserve"> </w:t>
      </w:r>
      <w:r w:rsidR="00E8498D" w:rsidRPr="00C56403">
        <w:rPr>
          <w:rFonts w:ascii="Times New Roman" w:hAnsi="Times New Roman" w:cs="Times New Roman"/>
          <w:sz w:val="28"/>
          <w:szCs w:val="28"/>
          <w:lang w:val="en-US"/>
        </w:rPr>
        <w:t>II</w:t>
      </w:r>
      <w:r w:rsidR="00E8498D" w:rsidRPr="00C56403">
        <w:rPr>
          <w:rFonts w:ascii="Times New Roman" w:hAnsi="Times New Roman" w:cs="Times New Roman"/>
          <w:sz w:val="28"/>
          <w:szCs w:val="28"/>
        </w:rPr>
        <w:t xml:space="preserve"> состоит из трех частей. </w:t>
      </w:r>
    </w:p>
    <w:p w14:paraId="6D82C76D" w14:textId="62602C4A" w:rsidR="00E8498D" w:rsidRPr="00C56403" w:rsidRDefault="00D405D8" w:rsidP="00B71B68">
      <w:pPr>
        <w:pStyle w:val="a6"/>
        <w:numPr>
          <w:ilvl w:val="0"/>
          <w:numId w:val="5"/>
        </w:numPr>
        <w:spacing w:after="0" w:line="240" w:lineRule="auto"/>
        <w:ind w:left="0" w:firstLine="709"/>
        <w:jc w:val="both"/>
        <w:rPr>
          <w:rFonts w:ascii="Times New Roman" w:hAnsi="Times New Roman" w:cs="Times New Roman"/>
          <w:sz w:val="28"/>
          <w:szCs w:val="28"/>
        </w:rPr>
      </w:pPr>
      <w:r w:rsidRPr="00C56403">
        <w:rPr>
          <w:rFonts w:ascii="Times New Roman" w:hAnsi="Times New Roman" w:cs="Times New Roman"/>
          <w:sz w:val="28"/>
          <w:szCs w:val="28"/>
          <w:lang w:val="en-US"/>
        </w:rPr>
        <w:t>APS</w:t>
      </w:r>
      <w:r w:rsidRPr="00C56403">
        <w:rPr>
          <w:rFonts w:ascii="Times New Roman" w:hAnsi="Times New Roman" w:cs="Times New Roman"/>
          <w:sz w:val="28"/>
          <w:szCs w:val="28"/>
        </w:rPr>
        <w:t xml:space="preserve"> – </w:t>
      </w:r>
      <w:r w:rsidRPr="00C56403">
        <w:rPr>
          <w:rFonts w:ascii="Times New Roman" w:hAnsi="Times New Roman" w:cs="Times New Roman"/>
          <w:sz w:val="28"/>
          <w:szCs w:val="28"/>
          <w:lang w:val="en-US"/>
        </w:rPr>
        <w:t>Acute</w:t>
      </w:r>
      <w:r w:rsidRPr="00C56403">
        <w:rPr>
          <w:rFonts w:ascii="Times New Roman" w:hAnsi="Times New Roman" w:cs="Times New Roman"/>
          <w:sz w:val="28"/>
          <w:szCs w:val="28"/>
        </w:rPr>
        <w:t xml:space="preserve"> </w:t>
      </w:r>
      <w:r w:rsidRPr="00C56403">
        <w:rPr>
          <w:rFonts w:ascii="Times New Roman" w:hAnsi="Times New Roman" w:cs="Times New Roman"/>
          <w:sz w:val="28"/>
          <w:szCs w:val="28"/>
          <w:lang w:val="en-US"/>
        </w:rPr>
        <w:t>Physiological</w:t>
      </w:r>
      <w:r w:rsidRPr="00C56403">
        <w:rPr>
          <w:rFonts w:ascii="Times New Roman" w:hAnsi="Times New Roman" w:cs="Times New Roman"/>
          <w:sz w:val="28"/>
          <w:szCs w:val="28"/>
        </w:rPr>
        <w:t xml:space="preserve"> </w:t>
      </w:r>
      <w:r w:rsidRPr="00C56403">
        <w:rPr>
          <w:rFonts w:ascii="Times New Roman" w:hAnsi="Times New Roman" w:cs="Times New Roman"/>
          <w:sz w:val="28"/>
          <w:szCs w:val="28"/>
          <w:lang w:val="en-US"/>
        </w:rPr>
        <w:t>Score</w:t>
      </w:r>
      <w:r w:rsidRPr="00C56403">
        <w:rPr>
          <w:rFonts w:ascii="Times New Roman" w:hAnsi="Times New Roman" w:cs="Times New Roman"/>
          <w:sz w:val="28"/>
          <w:szCs w:val="28"/>
        </w:rPr>
        <w:t xml:space="preserve"> </w:t>
      </w:r>
      <w:r w:rsidR="00754968" w:rsidRPr="00C56403">
        <w:rPr>
          <w:rFonts w:ascii="Times New Roman" w:hAnsi="Times New Roman" w:cs="Times New Roman"/>
          <w:sz w:val="28"/>
          <w:szCs w:val="28"/>
        </w:rPr>
        <w:t>—</w:t>
      </w:r>
      <w:r w:rsidR="00E8498D" w:rsidRPr="00C56403">
        <w:rPr>
          <w:rFonts w:ascii="Times New Roman" w:hAnsi="Times New Roman" w:cs="Times New Roman"/>
          <w:sz w:val="28"/>
          <w:szCs w:val="28"/>
        </w:rPr>
        <w:t xml:space="preserve"> </w:t>
      </w:r>
      <w:r w:rsidRPr="00C56403">
        <w:rPr>
          <w:rFonts w:ascii="Times New Roman" w:hAnsi="Times New Roman" w:cs="Times New Roman"/>
          <w:sz w:val="28"/>
          <w:szCs w:val="28"/>
        </w:rPr>
        <w:t>12 жизнен</w:t>
      </w:r>
      <w:r w:rsidR="00923DC4" w:rsidRPr="00C56403">
        <w:rPr>
          <w:rFonts w:ascii="Times New Roman" w:hAnsi="Times New Roman" w:cs="Times New Roman"/>
          <w:sz w:val="28"/>
          <w:szCs w:val="28"/>
        </w:rPr>
        <w:t>н</w:t>
      </w:r>
      <w:r w:rsidRPr="00C56403">
        <w:rPr>
          <w:rFonts w:ascii="Times New Roman" w:hAnsi="Times New Roman" w:cs="Times New Roman"/>
          <w:sz w:val="28"/>
          <w:szCs w:val="28"/>
        </w:rPr>
        <w:t>о</w:t>
      </w:r>
      <w:r w:rsidR="00923DC4" w:rsidRPr="00C56403">
        <w:rPr>
          <w:rFonts w:ascii="Times New Roman" w:hAnsi="Times New Roman" w:cs="Times New Roman"/>
          <w:sz w:val="28"/>
          <w:szCs w:val="28"/>
        </w:rPr>
        <w:t xml:space="preserve"> </w:t>
      </w:r>
      <w:r w:rsidRPr="00C56403">
        <w:rPr>
          <w:rFonts w:ascii="Times New Roman" w:hAnsi="Times New Roman" w:cs="Times New Roman"/>
          <w:sz w:val="28"/>
          <w:szCs w:val="28"/>
        </w:rPr>
        <w:t>важных показателей оценивающих острое состояние пациента (</w:t>
      </w:r>
      <w:r w:rsidR="002D11A7" w:rsidRPr="00C56403">
        <w:rPr>
          <w:rFonts w:ascii="Times New Roman" w:hAnsi="Times New Roman" w:cs="Times New Roman"/>
          <w:sz w:val="28"/>
          <w:szCs w:val="28"/>
        </w:rPr>
        <w:t>Приложение В, таблица В.1</w:t>
      </w:r>
      <w:r w:rsidR="00E8497D" w:rsidRPr="00C56403">
        <w:rPr>
          <w:rFonts w:ascii="Times New Roman" w:hAnsi="Times New Roman" w:cs="Times New Roman"/>
          <w:sz w:val="28"/>
          <w:szCs w:val="28"/>
        </w:rPr>
        <w:t>)</w:t>
      </w:r>
    </w:p>
    <w:p w14:paraId="562BF946" w14:textId="1326D9F8" w:rsidR="00D405D8" w:rsidRPr="00C56403" w:rsidRDefault="00D405D8" w:rsidP="00B71B68">
      <w:pPr>
        <w:pStyle w:val="a6"/>
        <w:numPr>
          <w:ilvl w:val="0"/>
          <w:numId w:val="5"/>
        </w:numPr>
        <w:spacing w:after="0" w:line="240" w:lineRule="auto"/>
        <w:ind w:left="0" w:firstLine="709"/>
        <w:jc w:val="both"/>
        <w:rPr>
          <w:rFonts w:ascii="Times New Roman" w:hAnsi="Times New Roman" w:cs="Times New Roman"/>
          <w:sz w:val="28"/>
          <w:szCs w:val="28"/>
        </w:rPr>
      </w:pPr>
      <w:r w:rsidRPr="00C56403">
        <w:rPr>
          <w:rFonts w:ascii="Times New Roman" w:hAnsi="Times New Roman" w:cs="Times New Roman"/>
          <w:sz w:val="28"/>
          <w:szCs w:val="28"/>
        </w:rPr>
        <w:t xml:space="preserve">Возраст пациента – старше 16 лет </w:t>
      </w:r>
    </w:p>
    <w:p w14:paraId="37DDB3F1" w14:textId="7A4A1A16" w:rsidR="00D405D8" w:rsidRPr="00FB37CC" w:rsidRDefault="00D405D8" w:rsidP="00B71B68">
      <w:pPr>
        <w:pStyle w:val="a6"/>
        <w:numPr>
          <w:ilvl w:val="0"/>
          <w:numId w:val="5"/>
        </w:numPr>
        <w:spacing w:after="0" w:line="240" w:lineRule="auto"/>
        <w:ind w:left="0" w:firstLine="709"/>
        <w:jc w:val="both"/>
        <w:rPr>
          <w:rFonts w:ascii="Times New Roman" w:hAnsi="Times New Roman" w:cs="Times New Roman"/>
          <w:sz w:val="28"/>
          <w:szCs w:val="28"/>
        </w:rPr>
      </w:pPr>
      <w:r w:rsidRPr="00C56403">
        <w:rPr>
          <w:rFonts w:ascii="Times New Roman" w:hAnsi="Times New Roman" w:cs="Times New Roman"/>
          <w:sz w:val="28"/>
          <w:szCs w:val="28"/>
          <w:lang w:val="en-US"/>
        </w:rPr>
        <w:t>CHE</w:t>
      </w:r>
      <w:r w:rsidRPr="00C56403">
        <w:rPr>
          <w:rFonts w:ascii="Times New Roman" w:hAnsi="Times New Roman" w:cs="Times New Roman"/>
          <w:sz w:val="28"/>
          <w:szCs w:val="28"/>
        </w:rPr>
        <w:t xml:space="preserve"> – наличие хронических заболеваний</w:t>
      </w:r>
      <w:r w:rsidR="007E2C1D" w:rsidRPr="00C56403">
        <w:rPr>
          <w:rFonts w:ascii="Times New Roman" w:hAnsi="Times New Roman" w:cs="Times New Roman"/>
          <w:sz w:val="28"/>
          <w:szCs w:val="28"/>
        </w:rPr>
        <w:t>: цирроз печени, сердечная недостаточность (</w:t>
      </w:r>
      <w:r w:rsidR="007E2C1D" w:rsidRPr="00C56403">
        <w:rPr>
          <w:rFonts w:ascii="Times New Roman" w:hAnsi="Times New Roman" w:cs="Times New Roman"/>
          <w:sz w:val="28"/>
          <w:szCs w:val="28"/>
          <w:lang w:val="en-US"/>
        </w:rPr>
        <w:t>NYHA</w:t>
      </w:r>
      <w:r w:rsidR="007E2C1D" w:rsidRPr="00C56403">
        <w:rPr>
          <w:rFonts w:ascii="Times New Roman" w:hAnsi="Times New Roman" w:cs="Times New Roman"/>
          <w:sz w:val="28"/>
          <w:szCs w:val="28"/>
        </w:rPr>
        <w:t xml:space="preserve"> </w:t>
      </w:r>
      <w:r w:rsidR="007E2C1D" w:rsidRPr="00C56403">
        <w:rPr>
          <w:rFonts w:ascii="Times New Roman" w:hAnsi="Times New Roman" w:cs="Times New Roman"/>
          <w:sz w:val="28"/>
          <w:szCs w:val="28"/>
          <w:lang w:val="en-US"/>
        </w:rPr>
        <w:t>IV</w:t>
      </w:r>
      <w:r w:rsidR="007E2C1D" w:rsidRPr="00C56403">
        <w:rPr>
          <w:rFonts w:ascii="Times New Roman" w:hAnsi="Times New Roman" w:cs="Times New Roman"/>
          <w:sz w:val="28"/>
          <w:szCs w:val="28"/>
        </w:rPr>
        <w:t>),</w:t>
      </w:r>
      <w:r w:rsidRPr="00C56403">
        <w:rPr>
          <w:rFonts w:ascii="Times New Roman" w:hAnsi="Times New Roman" w:cs="Times New Roman"/>
          <w:sz w:val="28"/>
          <w:szCs w:val="28"/>
        </w:rPr>
        <w:t xml:space="preserve"> и их течений + наличие</w:t>
      </w:r>
      <w:r w:rsidRPr="00FB37CC">
        <w:rPr>
          <w:rFonts w:ascii="Times New Roman" w:hAnsi="Times New Roman" w:cs="Times New Roman"/>
          <w:sz w:val="28"/>
          <w:szCs w:val="28"/>
        </w:rPr>
        <w:t xml:space="preserve"> хирургических манипуляций. </w:t>
      </w:r>
    </w:p>
    <w:p w14:paraId="2A6BFCFE" w14:textId="30157656" w:rsidR="00DA764C" w:rsidRPr="00FB37CC" w:rsidRDefault="00D405D8"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Новая шкала снизила количество параметров, без ухудшения качества прогноза, а </w:t>
      </w:r>
      <w:r w:rsidR="00A56D8E" w:rsidRPr="00FB37CC">
        <w:rPr>
          <w:rFonts w:ascii="Times New Roman" w:hAnsi="Times New Roman" w:cs="Times New Roman"/>
          <w:sz w:val="28"/>
          <w:szCs w:val="28"/>
        </w:rPr>
        <w:t>также</w:t>
      </w:r>
      <w:r w:rsidRPr="00FB37CC">
        <w:rPr>
          <w:rFonts w:ascii="Times New Roman" w:hAnsi="Times New Roman" w:cs="Times New Roman"/>
          <w:sz w:val="28"/>
          <w:szCs w:val="28"/>
        </w:rPr>
        <w:t xml:space="preserve"> процесс стал автоматизированным, что значительно экономило время</w:t>
      </w:r>
      <w:r w:rsidR="002B607E" w:rsidRPr="00FB37CC">
        <w:rPr>
          <w:rFonts w:ascii="Times New Roman" w:hAnsi="Times New Roman" w:cs="Times New Roman"/>
          <w:sz w:val="28"/>
          <w:szCs w:val="28"/>
        </w:rPr>
        <w:t xml:space="preserve"> на расчет</w:t>
      </w:r>
      <w:r w:rsidR="00511198">
        <w:rPr>
          <w:rFonts w:ascii="Times New Roman" w:hAnsi="Times New Roman" w:cs="Times New Roman"/>
          <w:sz w:val="28"/>
          <w:szCs w:val="28"/>
        </w:rPr>
        <w:t xml:space="preserve">. </w:t>
      </w:r>
    </w:p>
    <w:p w14:paraId="0BD56FBF" w14:textId="6C652E37" w:rsidR="00DA764C" w:rsidRPr="00FB37CC" w:rsidRDefault="00574A6B"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В 1991 году с целью модифицировать и дополнить существующую шкалу </w:t>
      </w:r>
      <w:r w:rsidRPr="00FB37CC">
        <w:rPr>
          <w:rFonts w:ascii="Times New Roman" w:hAnsi="Times New Roman" w:cs="Times New Roman"/>
          <w:sz w:val="28"/>
          <w:szCs w:val="28"/>
          <w:lang w:val="en-US"/>
        </w:rPr>
        <w:t>APACHE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II</w:t>
      </w:r>
      <w:r w:rsidRPr="00FB37CC">
        <w:rPr>
          <w:rFonts w:ascii="Times New Roman" w:hAnsi="Times New Roman" w:cs="Times New Roman"/>
          <w:sz w:val="28"/>
          <w:szCs w:val="28"/>
        </w:rPr>
        <w:t xml:space="preserve"> была выдвинута версия шкалы </w:t>
      </w:r>
      <w:r w:rsidR="00D215AF" w:rsidRPr="00FB37CC">
        <w:rPr>
          <w:rFonts w:ascii="Times New Roman" w:hAnsi="Times New Roman" w:cs="Times New Roman"/>
          <w:sz w:val="28"/>
          <w:szCs w:val="28"/>
          <w:lang w:val="en-US"/>
        </w:rPr>
        <w:t>APACHE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III</w:t>
      </w:r>
      <w:r w:rsidRPr="00FB37CC">
        <w:rPr>
          <w:rFonts w:ascii="Times New Roman" w:hAnsi="Times New Roman" w:cs="Times New Roman"/>
          <w:sz w:val="28"/>
          <w:szCs w:val="28"/>
        </w:rPr>
        <w:t xml:space="preserve">, которая оценивала </w:t>
      </w:r>
      <w:r w:rsidR="00923DC4">
        <w:rPr>
          <w:rFonts w:ascii="Times New Roman" w:hAnsi="Times New Roman" w:cs="Times New Roman"/>
          <w:sz w:val="28"/>
          <w:szCs w:val="28"/>
        </w:rPr>
        <w:t xml:space="preserve">риск летального исхода пациента, </w:t>
      </w:r>
      <w:r w:rsidRPr="00FB37CC">
        <w:rPr>
          <w:rFonts w:ascii="Times New Roman" w:hAnsi="Times New Roman" w:cs="Times New Roman"/>
          <w:sz w:val="28"/>
          <w:szCs w:val="28"/>
        </w:rPr>
        <w:t xml:space="preserve">поступившего в ОРИТ на 80, 6 %, что было выше чем у </w:t>
      </w:r>
      <w:r w:rsidR="00D215AF" w:rsidRPr="00FB37CC">
        <w:rPr>
          <w:rFonts w:ascii="Times New Roman" w:hAnsi="Times New Roman" w:cs="Times New Roman"/>
          <w:sz w:val="28"/>
          <w:szCs w:val="28"/>
          <w:lang w:val="en-US"/>
        </w:rPr>
        <w:t>APACHE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II</w:t>
      </w:r>
      <w:r w:rsidRPr="00FB37CC">
        <w:rPr>
          <w:rFonts w:ascii="Times New Roman" w:hAnsi="Times New Roman" w:cs="Times New Roman"/>
          <w:sz w:val="28"/>
          <w:szCs w:val="28"/>
        </w:rPr>
        <w:t xml:space="preserve"> на 2.7 % (</w:t>
      </w:r>
      <w:r w:rsidRPr="00FB37CC">
        <w:rPr>
          <w:rFonts w:ascii="Times New Roman" w:hAnsi="Times New Roman" w:cs="Times New Roman"/>
          <w:sz w:val="28"/>
          <w:szCs w:val="28"/>
          <w:lang w:val="en-US"/>
        </w:rPr>
        <w:t>AUC</w:t>
      </w:r>
      <w:r w:rsidRPr="00FB37CC">
        <w:rPr>
          <w:rFonts w:ascii="Times New Roman" w:hAnsi="Times New Roman" w:cs="Times New Roman"/>
          <w:sz w:val="28"/>
          <w:szCs w:val="28"/>
        </w:rPr>
        <w:t xml:space="preserve"> 0.806 и 0,847 соответственно).</w:t>
      </w:r>
      <w:r w:rsidR="00290F50" w:rsidRPr="00FB37CC">
        <w:rPr>
          <w:rFonts w:ascii="Times New Roman" w:hAnsi="Times New Roman" w:cs="Times New Roman"/>
          <w:sz w:val="28"/>
          <w:szCs w:val="28"/>
        </w:rPr>
        <w:t xml:space="preserve"> Она состоит из нескольких подшкал: неврологическая, хронических заболеваний, физиологическая, возрастная и кислотоосновного состояния. Как дополнительный балл, оценивается общее состояние пациента на момент поступления в ОИТ [</w:t>
      </w:r>
      <w:r w:rsidR="00CC4A8C">
        <w:rPr>
          <w:rFonts w:ascii="Times New Roman" w:hAnsi="Times New Roman" w:cs="Times New Roman"/>
          <w:sz w:val="28"/>
          <w:szCs w:val="28"/>
        </w:rPr>
        <w:t>93</w:t>
      </w:r>
      <w:r w:rsidR="00290F50" w:rsidRPr="00FB37CC">
        <w:rPr>
          <w:rFonts w:ascii="Times New Roman" w:hAnsi="Times New Roman" w:cs="Times New Roman"/>
          <w:sz w:val="28"/>
          <w:szCs w:val="28"/>
        </w:rPr>
        <w:t>]</w:t>
      </w:r>
      <w:r w:rsidR="00D215AF" w:rsidRPr="00FB37CC">
        <w:rPr>
          <w:rFonts w:ascii="Times New Roman" w:hAnsi="Times New Roman" w:cs="Times New Roman"/>
          <w:sz w:val="28"/>
          <w:szCs w:val="28"/>
        </w:rPr>
        <w:t>.</w:t>
      </w:r>
      <w:r w:rsidR="00ED6726" w:rsidRPr="00FB37CC">
        <w:rPr>
          <w:rFonts w:ascii="Times New Roman" w:hAnsi="Times New Roman" w:cs="Times New Roman"/>
          <w:sz w:val="28"/>
          <w:szCs w:val="28"/>
        </w:rPr>
        <w:t xml:space="preserve"> </w:t>
      </w:r>
      <w:r w:rsidRPr="00FB37CC">
        <w:rPr>
          <w:rFonts w:ascii="Times New Roman" w:hAnsi="Times New Roman" w:cs="Times New Roman"/>
          <w:sz w:val="28"/>
          <w:szCs w:val="28"/>
        </w:rPr>
        <w:t>Эффективность между двумя шкалами в плане применения их на практике разнятся в зависимости от типа заболеваний. Например, при желудочно</w:t>
      </w:r>
      <w:r w:rsidR="00754968">
        <w:rPr>
          <w:rFonts w:ascii="Times New Roman" w:hAnsi="Times New Roman" w:cs="Times New Roman"/>
          <w:sz w:val="28"/>
          <w:szCs w:val="28"/>
        </w:rPr>
        <w:t>—</w:t>
      </w:r>
      <w:r w:rsidRPr="00FB37CC">
        <w:rPr>
          <w:rFonts w:ascii="Times New Roman" w:hAnsi="Times New Roman" w:cs="Times New Roman"/>
          <w:sz w:val="28"/>
          <w:szCs w:val="28"/>
        </w:rPr>
        <w:t xml:space="preserve">кишечных и хирургических заболеваниях большую ценность прогноза дает </w:t>
      </w:r>
      <w:r w:rsidR="00D215AF" w:rsidRPr="00FB37CC">
        <w:rPr>
          <w:rFonts w:ascii="Times New Roman" w:hAnsi="Times New Roman" w:cs="Times New Roman"/>
          <w:sz w:val="28"/>
          <w:szCs w:val="28"/>
          <w:lang w:val="en-US"/>
        </w:rPr>
        <w:t>APACHE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II</w:t>
      </w:r>
      <w:r w:rsidRPr="00FB37CC">
        <w:rPr>
          <w:rFonts w:ascii="Times New Roman" w:hAnsi="Times New Roman" w:cs="Times New Roman"/>
          <w:sz w:val="28"/>
          <w:szCs w:val="28"/>
        </w:rPr>
        <w:t xml:space="preserve"> чем </w:t>
      </w:r>
      <w:r w:rsidR="00D215AF" w:rsidRPr="00FB37CC">
        <w:rPr>
          <w:rFonts w:ascii="Times New Roman" w:hAnsi="Times New Roman" w:cs="Times New Roman"/>
          <w:sz w:val="28"/>
          <w:szCs w:val="28"/>
          <w:lang w:val="en-US"/>
        </w:rPr>
        <w:t>APACHE</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III</w:t>
      </w:r>
      <w:r w:rsidRPr="00FB37CC">
        <w:rPr>
          <w:rFonts w:ascii="Times New Roman" w:hAnsi="Times New Roman" w:cs="Times New Roman"/>
          <w:sz w:val="28"/>
          <w:szCs w:val="28"/>
        </w:rPr>
        <w:t xml:space="preserve"> (</w:t>
      </w:r>
      <w:r w:rsidRPr="00FB37CC">
        <w:rPr>
          <w:rFonts w:ascii="Times New Roman" w:hAnsi="Times New Roman" w:cs="Times New Roman"/>
          <w:sz w:val="28"/>
          <w:szCs w:val="28"/>
          <w:lang w:val="en-US"/>
        </w:rPr>
        <w:t>MR</w:t>
      </w:r>
      <w:r w:rsidRPr="00FB37CC">
        <w:rPr>
          <w:rFonts w:ascii="Times New Roman" w:hAnsi="Times New Roman" w:cs="Times New Roman"/>
          <w:sz w:val="28"/>
          <w:szCs w:val="28"/>
        </w:rPr>
        <w:t xml:space="preserve"> 1.2 и </w:t>
      </w:r>
      <w:r w:rsidRPr="00FB37CC">
        <w:rPr>
          <w:rFonts w:ascii="Times New Roman" w:hAnsi="Times New Roman" w:cs="Times New Roman"/>
          <w:sz w:val="28"/>
          <w:szCs w:val="28"/>
          <w:lang w:val="en-US"/>
        </w:rPr>
        <w:t>MR</w:t>
      </w:r>
      <w:r w:rsidRPr="00FB37CC">
        <w:rPr>
          <w:rFonts w:ascii="Times New Roman" w:hAnsi="Times New Roman" w:cs="Times New Roman"/>
          <w:sz w:val="28"/>
          <w:szCs w:val="28"/>
        </w:rPr>
        <w:t xml:space="preserve"> 1.56 соответственно). </w:t>
      </w:r>
      <w:r w:rsidR="00290F50" w:rsidRPr="00FB37CC">
        <w:rPr>
          <w:rFonts w:ascii="Times New Roman" w:hAnsi="Times New Roman" w:cs="Times New Roman"/>
          <w:sz w:val="28"/>
          <w:szCs w:val="28"/>
        </w:rPr>
        <w:t xml:space="preserve">С небольшим отрывом </w:t>
      </w:r>
      <w:r w:rsidR="00D215AF" w:rsidRPr="00FB37CC">
        <w:rPr>
          <w:rFonts w:ascii="Times New Roman" w:hAnsi="Times New Roman" w:cs="Times New Roman"/>
          <w:sz w:val="28"/>
          <w:szCs w:val="28"/>
          <w:lang w:val="en-US"/>
        </w:rPr>
        <w:t>APACHE</w:t>
      </w:r>
      <w:r w:rsidR="00290F50" w:rsidRPr="00FB37CC">
        <w:rPr>
          <w:rFonts w:ascii="Times New Roman" w:hAnsi="Times New Roman" w:cs="Times New Roman"/>
          <w:sz w:val="28"/>
          <w:szCs w:val="28"/>
        </w:rPr>
        <w:t xml:space="preserve"> </w:t>
      </w:r>
      <w:r w:rsidR="00290F50" w:rsidRPr="00FB37CC">
        <w:rPr>
          <w:rFonts w:ascii="Times New Roman" w:hAnsi="Times New Roman" w:cs="Times New Roman"/>
          <w:sz w:val="28"/>
          <w:szCs w:val="28"/>
          <w:lang w:val="en-US"/>
        </w:rPr>
        <w:t>II</w:t>
      </w:r>
      <w:r w:rsidR="00290F50" w:rsidRPr="00FB37CC">
        <w:rPr>
          <w:rFonts w:ascii="Times New Roman" w:hAnsi="Times New Roman" w:cs="Times New Roman"/>
          <w:sz w:val="28"/>
          <w:szCs w:val="28"/>
        </w:rPr>
        <w:t xml:space="preserve"> и </w:t>
      </w:r>
      <w:r w:rsidR="00290F50" w:rsidRPr="00FB37CC">
        <w:rPr>
          <w:rFonts w:ascii="Times New Roman" w:hAnsi="Times New Roman" w:cs="Times New Roman"/>
          <w:sz w:val="28"/>
          <w:szCs w:val="28"/>
          <w:lang w:val="en-US"/>
        </w:rPr>
        <w:t>III</w:t>
      </w:r>
      <w:r w:rsidR="00290F50" w:rsidRPr="00FB37CC">
        <w:rPr>
          <w:rFonts w:ascii="Times New Roman" w:hAnsi="Times New Roman" w:cs="Times New Roman"/>
          <w:sz w:val="28"/>
          <w:szCs w:val="28"/>
        </w:rPr>
        <w:t xml:space="preserve"> показатели эффективность в терапевтических заболеваниях (</w:t>
      </w:r>
      <w:r w:rsidR="00290F50" w:rsidRPr="00FB37CC">
        <w:rPr>
          <w:rFonts w:ascii="Times New Roman" w:hAnsi="Times New Roman" w:cs="Times New Roman"/>
          <w:sz w:val="28"/>
          <w:szCs w:val="28"/>
          <w:lang w:val="en-US"/>
        </w:rPr>
        <w:t>MR</w:t>
      </w:r>
      <w:r w:rsidR="00290F50" w:rsidRPr="00FB37CC">
        <w:rPr>
          <w:rFonts w:ascii="Times New Roman" w:hAnsi="Times New Roman" w:cs="Times New Roman"/>
          <w:sz w:val="28"/>
          <w:szCs w:val="28"/>
        </w:rPr>
        <w:t xml:space="preserve"> 1,22 и </w:t>
      </w:r>
      <w:r w:rsidR="00290F50" w:rsidRPr="00FB37CC">
        <w:rPr>
          <w:rFonts w:ascii="Times New Roman" w:hAnsi="Times New Roman" w:cs="Times New Roman"/>
          <w:sz w:val="28"/>
          <w:szCs w:val="28"/>
          <w:lang w:val="en-US"/>
        </w:rPr>
        <w:t>MR</w:t>
      </w:r>
      <w:r w:rsidR="00290F50" w:rsidRPr="00FB37CC">
        <w:rPr>
          <w:rFonts w:ascii="Times New Roman" w:hAnsi="Times New Roman" w:cs="Times New Roman"/>
          <w:sz w:val="28"/>
          <w:szCs w:val="28"/>
        </w:rPr>
        <w:t xml:space="preserve"> 1,28 соответственно), а при расчете шкал у травматологических пациентов показатели были одинаково высокими [</w:t>
      </w:r>
      <w:r w:rsidR="00CC4A8C">
        <w:rPr>
          <w:rFonts w:ascii="Times New Roman" w:hAnsi="Times New Roman" w:cs="Times New Roman"/>
          <w:sz w:val="28"/>
          <w:szCs w:val="28"/>
        </w:rPr>
        <w:t>94</w:t>
      </w:r>
      <w:r w:rsidR="00290F50" w:rsidRPr="00FB37CC">
        <w:rPr>
          <w:rFonts w:ascii="Times New Roman" w:hAnsi="Times New Roman" w:cs="Times New Roman"/>
          <w:sz w:val="28"/>
          <w:szCs w:val="28"/>
        </w:rPr>
        <w:t>].</w:t>
      </w:r>
      <w:r w:rsidR="00D215AF" w:rsidRPr="00FB37CC">
        <w:rPr>
          <w:rFonts w:ascii="Times New Roman" w:hAnsi="Times New Roman" w:cs="Times New Roman"/>
          <w:sz w:val="28"/>
          <w:szCs w:val="28"/>
        </w:rPr>
        <w:t xml:space="preserve"> Несмотря на трудоемкость расчета таблицы </w:t>
      </w:r>
      <w:r w:rsidR="00D215AF" w:rsidRPr="00FB37CC">
        <w:rPr>
          <w:rFonts w:ascii="Times New Roman" w:hAnsi="Times New Roman" w:cs="Times New Roman"/>
          <w:sz w:val="28"/>
          <w:szCs w:val="28"/>
          <w:lang w:val="en-US"/>
        </w:rPr>
        <w:t>APACHE</w:t>
      </w:r>
      <w:r w:rsidR="00D215AF" w:rsidRPr="00FB37CC">
        <w:rPr>
          <w:rFonts w:ascii="Times New Roman" w:hAnsi="Times New Roman" w:cs="Times New Roman"/>
          <w:sz w:val="28"/>
          <w:szCs w:val="28"/>
        </w:rPr>
        <w:t xml:space="preserve"> </w:t>
      </w:r>
      <w:r w:rsidR="00D215AF" w:rsidRPr="00FB37CC">
        <w:rPr>
          <w:rFonts w:ascii="Times New Roman" w:hAnsi="Times New Roman" w:cs="Times New Roman"/>
          <w:sz w:val="28"/>
          <w:szCs w:val="28"/>
          <w:lang w:val="en-US"/>
        </w:rPr>
        <w:t>III</w:t>
      </w:r>
      <w:r w:rsidR="00D215AF" w:rsidRPr="00FB37CC">
        <w:rPr>
          <w:rFonts w:ascii="Times New Roman" w:hAnsi="Times New Roman" w:cs="Times New Roman"/>
          <w:sz w:val="28"/>
          <w:szCs w:val="28"/>
        </w:rPr>
        <w:t>, она дает наиболее приближенные результаты по прогнозированию летальности в сравнении с другими шкалами (</w:t>
      </w:r>
      <w:r w:rsidR="00D215AF" w:rsidRPr="00FB37CC">
        <w:rPr>
          <w:rFonts w:ascii="Times New Roman" w:hAnsi="Times New Roman" w:cs="Times New Roman"/>
          <w:sz w:val="28"/>
          <w:szCs w:val="28"/>
          <w:lang w:val="en-US"/>
        </w:rPr>
        <w:t>r</w:t>
      </w:r>
      <w:r w:rsidR="00D215AF" w:rsidRPr="00FB37CC">
        <w:rPr>
          <w:rFonts w:ascii="Times New Roman" w:hAnsi="Times New Roman" w:cs="Times New Roman"/>
          <w:sz w:val="28"/>
          <w:szCs w:val="28"/>
        </w:rPr>
        <w:t xml:space="preserve">2= 0,90, р&lt;0.0001). </w:t>
      </w:r>
      <w:r w:rsidR="00290F50" w:rsidRPr="00FB37CC">
        <w:rPr>
          <w:rFonts w:ascii="Times New Roman" w:hAnsi="Times New Roman" w:cs="Times New Roman"/>
          <w:sz w:val="28"/>
          <w:szCs w:val="28"/>
        </w:rPr>
        <w:t xml:space="preserve"> </w:t>
      </w:r>
    </w:p>
    <w:p w14:paraId="5BE98DA2" w14:textId="36FC7C8D" w:rsidR="005A1814" w:rsidRPr="00FB37CC" w:rsidRDefault="00795ED5"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 </w:t>
      </w:r>
      <w:r w:rsidR="00D215AF" w:rsidRPr="00FB37CC">
        <w:rPr>
          <w:rFonts w:ascii="Times New Roman" w:hAnsi="Times New Roman" w:cs="Times New Roman"/>
          <w:sz w:val="28"/>
          <w:szCs w:val="28"/>
          <w:lang w:val="en-US"/>
        </w:rPr>
        <w:t>APACHE</w:t>
      </w:r>
      <w:r w:rsidR="00D215AF" w:rsidRPr="00FB37CC">
        <w:rPr>
          <w:rFonts w:ascii="Times New Roman" w:hAnsi="Times New Roman" w:cs="Times New Roman"/>
          <w:sz w:val="28"/>
          <w:szCs w:val="28"/>
        </w:rPr>
        <w:t xml:space="preserve"> </w:t>
      </w:r>
      <w:r w:rsidR="00D215AF" w:rsidRPr="00FB37CC">
        <w:rPr>
          <w:rFonts w:ascii="Times New Roman" w:hAnsi="Times New Roman" w:cs="Times New Roman"/>
          <w:sz w:val="28"/>
          <w:szCs w:val="28"/>
          <w:lang w:val="en-US"/>
        </w:rPr>
        <w:t>IV</w:t>
      </w:r>
      <w:r w:rsidR="00150BC7" w:rsidRPr="00FB37CC">
        <w:rPr>
          <w:rFonts w:ascii="Times New Roman" w:hAnsi="Times New Roman" w:cs="Times New Roman"/>
          <w:sz w:val="28"/>
          <w:szCs w:val="28"/>
        </w:rPr>
        <w:t xml:space="preserve"> </w:t>
      </w:r>
      <w:r w:rsidR="00754968">
        <w:rPr>
          <w:rFonts w:ascii="Times New Roman" w:hAnsi="Times New Roman" w:cs="Times New Roman"/>
          <w:sz w:val="28"/>
          <w:szCs w:val="28"/>
        </w:rPr>
        <w:t>—</w:t>
      </w:r>
      <w:r w:rsidR="00D215AF"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rPr>
        <w:t>с</w:t>
      </w:r>
      <w:r w:rsidR="00D215AF" w:rsidRPr="00FB37CC">
        <w:rPr>
          <w:rFonts w:ascii="Times New Roman" w:hAnsi="Times New Roman" w:cs="Times New Roman"/>
          <w:sz w:val="28"/>
          <w:szCs w:val="28"/>
        </w:rPr>
        <w:t xml:space="preserve">амая «молодая» модифицированная версия предыдущих шкал, представленная в 2006 году. </w:t>
      </w:r>
      <w:r w:rsidR="00150BC7" w:rsidRPr="00FB37CC">
        <w:rPr>
          <w:rFonts w:ascii="Times New Roman" w:hAnsi="Times New Roman" w:cs="Times New Roman"/>
          <w:sz w:val="28"/>
          <w:szCs w:val="28"/>
        </w:rPr>
        <w:t xml:space="preserve">Из предыдущей шкалы решено было оставить без изменения только 31% параметров, 11 % удалены вообще, </w:t>
      </w:r>
      <w:r w:rsidR="004A1E40" w:rsidRPr="00FB37CC">
        <w:rPr>
          <w:rFonts w:ascii="Times New Roman" w:hAnsi="Times New Roman" w:cs="Times New Roman"/>
          <w:sz w:val="28"/>
          <w:szCs w:val="28"/>
        </w:rPr>
        <w:t xml:space="preserve">а 55% должны были быть пересчитаны вследствие неточности прогнозов. </w:t>
      </w:r>
      <w:r w:rsidR="00D215AF" w:rsidRPr="00FB37CC">
        <w:rPr>
          <w:rFonts w:ascii="Times New Roman" w:hAnsi="Times New Roman" w:cs="Times New Roman"/>
          <w:sz w:val="28"/>
          <w:szCs w:val="28"/>
        </w:rPr>
        <w:t xml:space="preserve">С ее помощью возможно предсказать краткосрочную летальность пациента в первые сутки пребывания в ОИТ, а </w:t>
      </w:r>
      <w:r w:rsidR="00153C3E" w:rsidRPr="00FB37CC">
        <w:rPr>
          <w:rFonts w:ascii="Times New Roman" w:hAnsi="Times New Roman" w:cs="Times New Roman"/>
          <w:sz w:val="28"/>
          <w:szCs w:val="28"/>
        </w:rPr>
        <w:t>также</w:t>
      </w:r>
      <w:r w:rsidR="00D215AF" w:rsidRPr="00FB37CC">
        <w:rPr>
          <w:rFonts w:ascii="Times New Roman" w:hAnsi="Times New Roman" w:cs="Times New Roman"/>
          <w:sz w:val="28"/>
          <w:szCs w:val="28"/>
        </w:rPr>
        <w:t xml:space="preserve"> предугадать количество дней нахождения пациента в отделении интенсивной терапии </w:t>
      </w:r>
      <w:r w:rsidR="00ED6726" w:rsidRPr="00FB37CC">
        <w:rPr>
          <w:rFonts w:ascii="Times New Roman" w:hAnsi="Times New Roman" w:cs="Times New Roman"/>
          <w:sz w:val="28"/>
          <w:szCs w:val="28"/>
        </w:rPr>
        <w:t>[</w:t>
      </w:r>
      <w:r w:rsidR="00CC4A8C">
        <w:rPr>
          <w:rFonts w:ascii="Times New Roman" w:hAnsi="Times New Roman" w:cs="Times New Roman"/>
          <w:sz w:val="28"/>
          <w:szCs w:val="28"/>
        </w:rPr>
        <w:t>93</w:t>
      </w:r>
      <w:r w:rsidR="00D215AF" w:rsidRPr="00FB37CC">
        <w:rPr>
          <w:rFonts w:ascii="Times New Roman" w:hAnsi="Times New Roman" w:cs="Times New Roman"/>
          <w:sz w:val="28"/>
          <w:szCs w:val="28"/>
        </w:rPr>
        <w:t>]</w:t>
      </w:r>
      <w:r w:rsidR="00150BC7" w:rsidRPr="00FB37CC">
        <w:rPr>
          <w:rFonts w:ascii="Times New Roman" w:hAnsi="Times New Roman" w:cs="Times New Roman"/>
          <w:sz w:val="28"/>
          <w:szCs w:val="28"/>
        </w:rPr>
        <w:t>.</w:t>
      </w:r>
      <w:r w:rsidR="004A1E40" w:rsidRPr="00FB37CC">
        <w:rPr>
          <w:rFonts w:ascii="Times New Roman" w:hAnsi="Times New Roman" w:cs="Times New Roman"/>
          <w:sz w:val="28"/>
          <w:szCs w:val="28"/>
        </w:rPr>
        <w:t xml:space="preserve"> Из новшеств переменных были представлены: влияние механической вентиляции, тромболизисной терапии, седации на шкалу Глазго, расчет квадратного корня из числа количества дней пребывания пациента в стационаре до поступления в ОРИТ, а </w:t>
      </w:r>
      <w:r w:rsidR="00153C3E" w:rsidRPr="00FB37CC">
        <w:rPr>
          <w:rFonts w:ascii="Times New Roman" w:hAnsi="Times New Roman" w:cs="Times New Roman"/>
          <w:sz w:val="28"/>
          <w:szCs w:val="28"/>
        </w:rPr>
        <w:t>также</w:t>
      </w:r>
      <w:r w:rsidR="004A1E40" w:rsidRPr="00FB37CC">
        <w:rPr>
          <w:rFonts w:ascii="Times New Roman" w:hAnsi="Times New Roman" w:cs="Times New Roman"/>
          <w:sz w:val="28"/>
          <w:szCs w:val="28"/>
        </w:rPr>
        <w:t xml:space="preserve"> количество подкатегорий было увеличено до 116.</w:t>
      </w:r>
      <w:r w:rsidR="00150BC7" w:rsidRPr="00FB37CC">
        <w:rPr>
          <w:rFonts w:ascii="Times New Roman" w:hAnsi="Times New Roman" w:cs="Times New Roman"/>
          <w:sz w:val="28"/>
          <w:szCs w:val="28"/>
        </w:rPr>
        <w:t xml:space="preserve"> Было проведено исследование при </w:t>
      </w:r>
      <w:r w:rsidR="00150BC7" w:rsidRPr="00FB37CC">
        <w:rPr>
          <w:rFonts w:ascii="Times New Roman" w:hAnsi="Times New Roman" w:cs="Times New Roman"/>
          <w:sz w:val="28"/>
          <w:szCs w:val="28"/>
        </w:rPr>
        <w:lastRenderedPageBreak/>
        <w:t xml:space="preserve">котором сравнивалась эффективность прогноза летального исхода между </w:t>
      </w:r>
      <w:r w:rsidR="00150BC7" w:rsidRPr="00FB37CC">
        <w:rPr>
          <w:rFonts w:ascii="Times New Roman" w:hAnsi="Times New Roman" w:cs="Times New Roman"/>
          <w:sz w:val="28"/>
          <w:szCs w:val="28"/>
          <w:lang w:val="en-US"/>
        </w:rPr>
        <w:t>SOFA</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SAPS</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II</w:t>
      </w:r>
      <w:r w:rsidR="00E8497D" w:rsidRPr="00C70033">
        <w:rPr>
          <w:rFonts w:ascii="Times New Roman" w:hAnsi="Times New Roman" w:cs="Times New Roman"/>
          <w:sz w:val="28"/>
          <w:szCs w:val="28"/>
        </w:rPr>
        <w:t xml:space="preserve"> </w:t>
      </w:r>
      <w:r w:rsidR="00E8497D">
        <w:rPr>
          <w:rFonts w:ascii="Times New Roman" w:hAnsi="Times New Roman" w:cs="Times New Roman"/>
          <w:sz w:val="28"/>
          <w:szCs w:val="28"/>
        </w:rPr>
        <w:t>(</w:t>
      </w:r>
      <w:r w:rsidR="00E8497D" w:rsidRPr="00E8497D">
        <w:rPr>
          <w:rFonts w:ascii="Times New Roman" w:hAnsi="Times New Roman" w:cs="Times New Roman"/>
          <w:sz w:val="28"/>
          <w:szCs w:val="28"/>
        </w:rPr>
        <w:t>Simplified Acute Physiology Score II</w:t>
      </w:r>
      <w:r w:rsidR="00E8497D">
        <w:rPr>
          <w:rFonts w:ascii="Times New Roman" w:hAnsi="Times New Roman" w:cs="Times New Roman"/>
          <w:sz w:val="28"/>
          <w:szCs w:val="28"/>
        </w:rPr>
        <w:t>)</w:t>
      </w:r>
      <w:r w:rsidR="00150BC7" w:rsidRPr="00FB37CC">
        <w:rPr>
          <w:rFonts w:ascii="Times New Roman" w:hAnsi="Times New Roman" w:cs="Times New Roman"/>
          <w:sz w:val="28"/>
          <w:szCs w:val="28"/>
        </w:rPr>
        <w:t xml:space="preserve"> и </w:t>
      </w:r>
      <w:r w:rsidR="00150BC7" w:rsidRPr="00FB37CC">
        <w:rPr>
          <w:rFonts w:ascii="Times New Roman" w:hAnsi="Times New Roman" w:cs="Times New Roman"/>
          <w:sz w:val="28"/>
          <w:szCs w:val="28"/>
          <w:lang w:val="en-US"/>
        </w:rPr>
        <w:t>APACHE</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IV</w:t>
      </w:r>
      <w:r w:rsidR="00150BC7" w:rsidRPr="00FB37CC">
        <w:rPr>
          <w:rFonts w:ascii="Times New Roman" w:hAnsi="Times New Roman" w:cs="Times New Roman"/>
          <w:sz w:val="28"/>
          <w:szCs w:val="28"/>
        </w:rPr>
        <w:t xml:space="preserve">, которая показала, что чувствительность </w:t>
      </w:r>
      <w:r w:rsidR="00150BC7" w:rsidRPr="00FB37CC">
        <w:rPr>
          <w:rFonts w:ascii="Times New Roman" w:hAnsi="Times New Roman" w:cs="Times New Roman"/>
          <w:sz w:val="28"/>
          <w:szCs w:val="28"/>
          <w:lang w:val="en-US"/>
        </w:rPr>
        <w:t>SAPS</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II</w:t>
      </w:r>
      <w:r w:rsidR="00150BC7" w:rsidRPr="00FB37CC">
        <w:rPr>
          <w:rFonts w:ascii="Times New Roman" w:hAnsi="Times New Roman" w:cs="Times New Roman"/>
          <w:sz w:val="28"/>
          <w:szCs w:val="28"/>
        </w:rPr>
        <w:t xml:space="preserve"> при была намного выше и специфичнее, чем </w:t>
      </w:r>
      <w:r w:rsidR="00150BC7" w:rsidRPr="00FB37CC">
        <w:rPr>
          <w:rFonts w:ascii="Times New Roman" w:hAnsi="Times New Roman" w:cs="Times New Roman"/>
          <w:sz w:val="28"/>
          <w:szCs w:val="28"/>
          <w:lang w:val="en-US"/>
        </w:rPr>
        <w:t>SOFA</w:t>
      </w:r>
      <w:r w:rsidR="00150BC7" w:rsidRPr="00FB37CC">
        <w:rPr>
          <w:rFonts w:ascii="Times New Roman" w:hAnsi="Times New Roman" w:cs="Times New Roman"/>
          <w:sz w:val="28"/>
          <w:szCs w:val="28"/>
        </w:rPr>
        <w:t xml:space="preserve"> и </w:t>
      </w:r>
      <w:r w:rsidR="00150BC7" w:rsidRPr="00FB37CC">
        <w:rPr>
          <w:rFonts w:ascii="Times New Roman" w:hAnsi="Times New Roman" w:cs="Times New Roman"/>
          <w:sz w:val="28"/>
          <w:szCs w:val="28"/>
          <w:lang w:val="en-US"/>
        </w:rPr>
        <w:t>APACHE</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IV</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AUC</w:t>
      </w:r>
      <w:r w:rsidR="00150BC7" w:rsidRPr="00FB37CC">
        <w:rPr>
          <w:rFonts w:ascii="Times New Roman" w:hAnsi="Times New Roman" w:cs="Times New Roman"/>
          <w:sz w:val="28"/>
          <w:szCs w:val="28"/>
        </w:rPr>
        <w:t xml:space="preserve"> 0.920 – </w:t>
      </w:r>
      <w:r w:rsidR="00150BC7" w:rsidRPr="00FB37CC">
        <w:rPr>
          <w:rFonts w:ascii="Times New Roman" w:hAnsi="Times New Roman" w:cs="Times New Roman"/>
          <w:sz w:val="28"/>
          <w:szCs w:val="28"/>
          <w:lang w:val="en-US"/>
        </w:rPr>
        <w:t>SOFA</w:t>
      </w:r>
      <w:r w:rsidR="00150BC7" w:rsidRPr="00FB37CC">
        <w:rPr>
          <w:rFonts w:ascii="Times New Roman" w:hAnsi="Times New Roman" w:cs="Times New Roman"/>
          <w:sz w:val="28"/>
          <w:szCs w:val="28"/>
        </w:rPr>
        <w:t xml:space="preserve">, 0.934 </w:t>
      </w:r>
      <w:r w:rsidR="00150BC7" w:rsidRPr="00FB37CC">
        <w:rPr>
          <w:rFonts w:ascii="Times New Roman" w:hAnsi="Times New Roman" w:cs="Times New Roman"/>
          <w:sz w:val="28"/>
          <w:szCs w:val="28"/>
          <w:lang w:val="en-US"/>
        </w:rPr>
        <w:t>APACHE</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IV</w:t>
      </w:r>
      <w:r w:rsidR="00150BC7" w:rsidRPr="00FB37CC">
        <w:rPr>
          <w:rFonts w:ascii="Times New Roman" w:hAnsi="Times New Roman" w:cs="Times New Roman"/>
          <w:sz w:val="28"/>
          <w:szCs w:val="28"/>
        </w:rPr>
        <w:t xml:space="preserve"> и 0.942 </w:t>
      </w:r>
      <w:r w:rsidR="00150BC7" w:rsidRPr="00FB37CC">
        <w:rPr>
          <w:rFonts w:ascii="Times New Roman" w:hAnsi="Times New Roman" w:cs="Times New Roman"/>
          <w:sz w:val="28"/>
          <w:szCs w:val="28"/>
          <w:lang w:val="en-US"/>
        </w:rPr>
        <w:t>SAPS</w:t>
      </w:r>
      <w:r w:rsidR="00150BC7" w:rsidRPr="00FB37CC">
        <w:rPr>
          <w:rFonts w:ascii="Times New Roman" w:hAnsi="Times New Roman" w:cs="Times New Roman"/>
          <w:sz w:val="28"/>
          <w:szCs w:val="28"/>
        </w:rPr>
        <w:t xml:space="preserve"> </w:t>
      </w:r>
      <w:r w:rsidR="00150BC7" w:rsidRPr="00FB37CC">
        <w:rPr>
          <w:rFonts w:ascii="Times New Roman" w:hAnsi="Times New Roman" w:cs="Times New Roman"/>
          <w:sz w:val="28"/>
          <w:szCs w:val="28"/>
          <w:lang w:val="en-US"/>
        </w:rPr>
        <w:t>II</w:t>
      </w:r>
      <w:r w:rsidR="00150BC7" w:rsidRPr="00FB37CC">
        <w:rPr>
          <w:rFonts w:ascii="Times New Roman" w:hAnsi="Times New Roman" w:cs="Times New Roman"/>
          <w:sz w:val="28"/>
          <w:szCs w:val="28"/>
        </w:rPr>
        <w:t>) [</w:t>
      </w:r>
      <w:r w:rsidR="00CC4A8C">
        <w:rPr>
          <w:rFonts w:ascii="Times New Roman" w:hAnsi="Times New Roman" w:cs="Times New Roman"/>
          <w:sz w:val="28"/>
          <w:szCs w:val="28"/>
        </w:rPr>
        <w:t>95</w:t>
      </w:r>
      <w:r w:rsidR="00150BC7" w:rsidRPr="00FB37CC">
        <w:rPr>
          <w:rFonts w:ascii="Times New Roman" w:hAnsi="Times New Roman" w:cs="Times New Roman"/>
          <w:sz w:val="28"/>
          <w:szCs w:val="28"/>
        </w:rPr>
        <w:t>]</w:t>
      </w:r>
      <w:r w:rsidR="004A1E40" w:rsidRPr="00FB37CC">
        <w:rPr>
          <w:rFonts w:ascii="Times New Roman" w:hAnsi="Times New Roman" w:cs="Times New Roman"/>
          <w:sz w:val="28"/>
          <w:szCs w:val="28"/>
        </w:rPr>
        <w:t>.</w:t>
      </w:r>
      <w:r w:rsidR="0065122F" w:rsidRPr="00FB37CC">
        <w:rPr>
          <w:rFonts w:ascii="Times New Roman" w:hAnsi="Times New Roman" w:cs="Times New Roman"/>
          <w:sz w:val="28"/>
          <w:szCs w:val="28"/>
        </w:rPr>
        <w:t xml:space="preserve"> Однако, с</w:t>
      </w:r>
      <w:r w:rsidR="004A1E40" w:rsidRPr="00FB37CC">
        <w:rPr>
          <w:rFonts w:ascii="Times New Roman" w:hAnsi="Times New Roman" w:cs="Times New Roman"/>
          <w:sz w:val="28"/>
          <w:szCs w:val="28"/>
        </w:rPr>
        <w:t xml:space="preserve">огласно исследованиям </w:t>
      </w:r>
      <w:r w:rsidR="004A1E40" w:rsidRPr="00FB37CC">
        <w:rPr>
          <w:rFonts w:ascii="Times New Roman" w:hAnsi="Times New Roman" w:cs="Times New Roman"/>
          <w:sz w:val="28"/>
          <w:szCs w:val="28"/>
          <w:lang w:val="en-US"/>
        </w:rPr>
        <w:t>Bennet</w:t>
      </w:r>
      <w:r w:rsidR="004A1E40"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lang w:val="en-US"/>
        </w:rPr>
        <w:t>et</w:t>
      </w:r>
      <w:r w:rsidR="004A1E40"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lang w:val="en-US"/>
        </w:rPr>
        <w:t>al</w:t>
      </w:r>
      <w:r w:rsidR="004A1E40" w:rsidRPr="00FB37CC">
        <w:rPr>
          <w:rFonts w:ascii="Times New Roman" w:hAnsi="Times New Roman" w:cs="Times New Roman"/>
          <w:sz w:val="28"/>
          <w:szCs w:val="28"/>
        </w:rPr>
        <w:t xml:space="preserve"> 2019</w:t>
      </w:r>
      <w:r w:rsidR="0065122F"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rPr>
        <w:t xml:space="preserve">года прогностическая ценность в краткосрочной летальности в течение 24 часов у </w:t>
      </w:r>
      <w:r w:rsidR="004A1E40" w:rsidRPr="00FB37CC">
        <w:rPr>
          <w:rFonts w:ascii="Times New Roman" w:hAnsi="Times New Roman" w:cs="Times New Roman"/>
          <w:sz w:val="28"/>
          <w:szCs w:val="28"/>
          <w:lang w:val="en-US"/>
        </w:rPr>
        <w:t>APACHE</w:t>
      </w:r>
      <w:r w:rsidR="004A1E40"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lang w:val="en-US"/>
        </w:rPr>
        <w:t>IV</w:t>
      </w:r>
      <w:r w:rsidR="004A1E40" w:rsidRPr="00FB37CC">
        <w:rPr>
          <w:rFonts w:ascii="Times New Roman" w:hAnsi="Times New Roman" w:cs="Times New Roman"/>
          <w:sz w:val="28"/>
          <w:szCs w:val="28"/>
        </w:rPr>
        <w:t xml:space="preserve"> превосходило шкалы </w:t>
      </w:r>
      <w:r w:rsidR="004A1E40" w:rsidRPr="00FB37CC">
        <w:rPr>
          <w:rFonts w:ascii="Times New Roman" w:hAnsi="Times New Roman" w:cs="Times New Roman"/>
          <w:sz w:val="28"/>
          <w:szCs w:val="28"/>
          <w:lang w:val="en-US"/>
        </w:rPr>
        <w:t>APACHE</w:t>
      </w:r>
      <w:r w:rsidR="004A1E40"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lang w:val="en-US"/>
        </w:rPr>
        <w:t>III</w:t>
      </w:r>
      <w:r w:rsidR="004A1E40" w:rsidRPr="00FB37CC">
        <w:rPr>
          <w:rFonts w:ascii="Times New Roman" w:hAnsi="Times New Roman" w:cs="Times New Roman"/>
          <w:sz w:val="28"/>
          <w:szCs w:val="28"/>
        </w:rPr>
        <w:t xml:space="preserve"> (</w:t>
      </w:r>
      <w:r w:rsidR="004A1E40" w:rsidRPr="00FB37CC">
        <w:rPr>
          <w:rFonts w:ascii="Times New Roman" w:hAnsi="Times New Roman" w:cs="Times New Roman"/>
          <w:sz w:val="28"/>
          <w:szCs w:val="28"/>
          <w:lang w:val="en-US"/>
        </w:rPr>
        <w:t>AUC</w:t>
      </w:r>
      <w:r w:rsidR="004A1E40" w:rsidRPr="00FB37CC">
        <w:rPr>
          <w:rFonts w:ascii="Times New Roman" w:hAnsi="Times New Roman" w:cs="Times New Roman"/>
          <w:sz w:val="28"/>
          <w:szCs w:val="28"/>
        </w:rPr>
        <w:t xml:space="preserve"> 0.82 95% ДИ и </w:t>
      </w:r>
      <w:r w:rsidR="004A1E40" w:rsidRPr="00FB37CC">
        <w:rPr>
          <w:rFonts w:ascii="Times New Roman" w:hAnsi="Times New Roman" w:cs="Times New Roman"/>
          <w:sz w:val="28"/>
          <w:szCs w:val="28"/>
          <w:lang w:val="en-US"/>
        </w:rPr>
        <w:t>AUC</w:t>
      </w:r>
      <w:r w:rsidR="004A1E40" w:rsidRPr="00FB37CC">
        <w:rPr>
          <w:rFonts w:ascii="Times New Roman" w:hAnsi="Times New Roman" w:cs="Times New Roman"/>
          <w:sz w:val="28"/>
          <w:szCs w:val="28"/>
        </w:rPr>
        <w:t xml:space="preserve"> 0,81 95% ДИ соответственно) [</w:t>
      </w:r>
      <w:r w:rsidR="00CC4A8C" w:rsidRPr="00C70033">
        <w:rPr>
          <w:rFonts w:ascii="Times New Roman" w:hAnsi="Times New Roman" w:cs="Times New Roman"/>
          <w:sz w:val="28"/>
          <w:szCs w:val="28"/>
        </w:rPr>
        <w:t>96</w:t>
      </w:r>
      <w:r w:rsidR="004A1E40" w:rsidRPr="00FB37CC">
        <w:rPr>
          <w:rFonts w:ascii="Times New Roman" w:hAnsi="Times New Roman" w:cs="Times New Roman"/>
          <w:sz w:val="28"/>
          <w:szCs w:val="28"/>
        </w:rPr>
        <w:t xml:space="preserve">]. </w:t>
      </w:r>
    </w:p>
    <w:p w14:paraId="013F4A65" w14:textId="050EC52A" w:rsidR="00FB56B4" w:rsidRDefault="00DA764C"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lang w:val="en-US"/>
        </w:rPr>
        <w:t>mNUTRIC</w:t>
      </w:r>
      <w:r w:rsidR="0065122F" w:rsidRPr="00FB37CC">
        <w:rPr>
          <w:rFonts w:ascii="Times New Roman" w:hAnsi="Times New Roman" w:cs="Times New Roman"/>
          <w:sz w:val="28"/>
          <w:szCs w:val="28"/>
        </w:rPr>
        <w:t xml:space="preserve"> – оценка пищевого риска у критических больных – это первая шкала, созданная специально для пациентов ОИТ. Учитывая у пациентов различие состояния ЖКТ и индивидуальность состава микробиома </w:t>
      </w:r>
      <w:r w:rsidR="00153C3E" w:rsidRPr="00FB37CC">
        <w:rPr>
          <w:rFonts w:ascii="Times New Roman" w:hAnsi="Times New Roman" w:cs="Times New Roman"/>
          <w:sz w:val="28"/>
          <w:szCs w:val="28"/>
        </w:rPr>
        <w:t>до поступления</w:t>
      </w:r>
      <w:r w:rsidR="0065122F" w:rsidRPr="00FB37CC">
        <w:rPr>
          <w:rFonts w:ascii="Times New Roman" w:hAnsi="Times New Roman" w:cs="Times New Roman"/>
          <w:sz w:val="28"/>
          <w:szCs w:val="28"/>
        </w:rPr>
        <w:t xml:space="preserve"> в ОИТ</w:t>
      </w:r>
      <w:r w:rsidR="00153C3E">
        <w:rPr>
          <w:rFonts w:ascii="Times New Roman" w:hAnsi="Times New Roman" w:cs="Times New Roman"/>
          <w:sz w:val="28"/>
          <w:szCs w:val="28"/>
        </w:rPr>
        <w:t>,</w:t>
      </w:r>
      <w:r w:rsidR="0065122F" w:rsidRPr="00FB37CC">
        <w:rPr>
          <w:rFonts w:ascii="Times New Roman" w:hAnsi="Times New Roman" w:cs="Times New Roman"/>
          <w:sz w:val="28"/>
          <w:szCs w:val="28"/>
        </w:rPr>
        <w:t xml:space="preserve"> </w:t>
      </w:r>
      <w:r w:rsidR="00153C3E" w:rsidRPr="00FB37CC">
        <w:rPr>
          <w:rFonts w:ascii="Times New Roman" w:hAnsi="Times New Roman" w:cs="Times New Roman"/>
          <w:sz w:val="28"/>
          <w:szCs w:val="28"/>
        </w:rPr>
        <w:t>был</w:t>
      </w:r>
      <w:r w:rsidR="00153C3E">
        <w:rPr>
          <w:rFonts w:ascii="Times New Roman" w:hAnsi="Times New Roman" w:cs="Times New Roman"/>
          <w:sz w:val="28"/>
          <w:szCs w:val="28"/>
        </w:rPr>
        <w:t>а</w:t>
      </w:r>
      <w:r w:rsidR="00153C3E" w:rsidRPr="00FB37CC">
        <w:rPr>
          <w:rFonts w:ascii="Times New Roman" w:hAnsi="Times New Roman" w:cs="Times New Roman"/>
          <w:sz w:val="28"/>
          <w:szCs w:val="28"/>
        </w:rPr>
        <w:t xml:space="preserve"> предположен</w:t>
      </w:r>
      <w:r w:rsidR="00153C3E">
        <w:rPr>
          <w:rFonts w:ascii="Times New Roman" w:hAnsi="Times New Roman" w:cs="Times New Roman"/>
          <w:sz w:val="28"/>
          <w:szCs w:val="28"/>
        </w:rPr>
        <w:t>а</w:t>
      </w:r>
      <w:r w:rsidR="00153C3E" w:rsidRPr="00FB37CC">
        <w:rPr>
          <w:rFonts w:ascii="Times New Roman" w:hAnsi="Times New Roman" w:cs="Times New Roman"/>
          <w:sz w:val="28"/>
          <w:szCs w:val="28"/>
        </w:rPr>
        <w:t xml:space="preserve"> </w:t>
      </w:r>
      <w:r w:rsidR="00A1278A" w:rsidRPr="00FB37CC">
        <w:rPr>
          <w:rFonts w:ascii="Times New Roman" w:hAnsi="Times New Roman" w:cs="Times New Roman"/>
          <w:sz w:val="28"/>
          <w:szCs w:val="28"/>
        </w:rPr>
        <w:t xml:space="preserve">теория разного воздействия и последствий </w:t>
      </w:r>
      <w:r w:rsidR="0065122F" w:rsidRPr="00FB37CC">
        <w:rPr>
          <w:rFonts w:ascii="Times New Roman" w:hAnsi="Times New Roman" w:cs="Times New Roman"/>
          <w:sz w:val="28"/>
          <w:szCs w:val="28"/>
        </w:rPr>
        <w:t>диетологического вмешательства на ЖКТ</w:t>
      </w:r>
      <w:r w:rsidR="00E65692">
        <w:rPr>
          <w:rFonts w:ascii="Times New Roman" w:hAnsi="Times New Roman" w:cs="Times New Roman"/>
          <w:sz w:val="28"/>
          <w:szCs w:val="28"/>
        </w:rPr>
        <w:t xml:space="preserve"> </w:t>
      </w:r>
      <w:r w:rsidR="00E65692" w:rsidRPr="002D11A7">
        <w:rPr>
          <w:rFonts w:ascii="Times New Roman" w:hAnsi="Times New Roman" w:cs="Times New Roman"/>
          <w:sz w:val="28"/>
          <w:szCs w:val="28"/>
        </w:rPr>
        <w:t xml:space="preserve">(Приложение </w:t>
      </w:r>
      <w:r w:rsidR="00C56403">
        <w:rPr>
          <w:rFonts w:ascii="Times New Roman" w:hAnsi="Times New Roman" w:cs="Times New Roman"/>
          <w:sz w:val="28"/>
          <w:szCs w:val="28"/>
        </w:rPr>
        <w:t>В</w:t>
      </w:r>
      <w:r w:rsidR="00E65692" w:rsidRPr="002D11A7">
        <w:rPr>
          <w:rFonts w:ascii="Times New Roman" w:hAnsi="Times New Roman" w:cs="Times New Roman"/>
          <w:sz w:val="28"/>
          <w:szCs w:val="28"/>
        </w:rPr>
        <w:t xml:space="preserve">, таблица </w:t>
      </w:r>
      <w:r w:rsidR="00C56403">
        <w:rPr>
          <w:rFonts w:ascii="Times New Roman" w:hAnsi="Times New Roman" w:cs="Times New Roman"/>
          <w:sz w:val="28"/>
          <w:szCs w:val="28"/>
        </w:rPr>
        <w:t>В</w:t>
      </w:r>
      <w:r w:rsidR="002D11A7" w:rsidRPr="002D11A7">
        <w:rPr>
          <w:rFonts w:ascii="Times New Roman" w:hAnsi="Times New Roman" w:cs="Times New Roman"/>
          <w:sz w:val="28"/>
          <w:szCs w:val="28"/>
        </w:rPr>
        <w:t>.</w:t>
      </w:r>
      <w:r w:rsidR="00E65692" w:rsidRPr="002D11A7">
        <w:rPr>
          <w:rFonts w:ascii="Times New Roman" w:hAnsi="Times New Roman" w:cs="Times New Roman"/>
          <w:sz w:val="28"/>
          <w:szCs w:val="28"/>
        </w:rPr>
        <w:t>8)</w:t>
      </w:r>
      <w:r w:rsidR="0065122F" w:rsidRPr="002D11A7">
        <w:rPr>
          <w:rFonts w:ascii="Times New Roman" w:hAnsi="Times New Roman" w:cs="Times New Roman"/>
          <w:sz w:val="28"/>
          <w:szCs w:val="28"/>
        </w:rPr>
        <w:t>.</w:t>
      </w:r>
      <w:r w:rsidR="0065122F" w:rsidRPr="00FB37CC">
        <w:rPr>
          <w:rFonts w:ascii="Times New Roman" w:hAnsi="Times New Roman" w:cs="Times New Roman"/>
          <w:sz w:val="28"/>
          <w:szCs w:val="28"/>
        </w:rPr>
        <w:t xml:space="preserve"> Вследствие чего была предложена </w:t>
      </w:r>
      <w:r w:rsidR="00A1278A" w:rsidRPr="00FB37CC">
        <w:rPr>
          <w:rFonts w:ascii="Times New Roman" w:hAnsi="Times New Roman" w:cs="Times New Roman"/>
          <w:sz w:val="28"/>
          <w:szCs w:val="28"/>
        </w:rPr>
        <w:t xml:space="preserve">шкала </w:t>
      </w:r>
      <w:r w:rsidR="00A1278A" w:rsidRPr="00FB37CC">
        <w:rPr>
          <w:rFonts w:ascii="Times New Roman" w:hAnsi="Times New Roman" w:cs="Times New Roman"/>
          <w:sz w:val="28"/>
          <w:szCs w:val="28"/>
          <w:lang w:val="en-US"/>
        </w:rPr>
        <w:t>NUTRIC</w:t>
      </w:r>
      <w:r w:rsidR="00B86DDE" w:rsidRPr="00FB37CC">
        <w:rPr>
          <w:rFonts w:ascii="Times New Roman" w:hAnsi="Times New Roman" w:cs="Times New Roman"/>
          <w:sz w:val="28"/>
          <w:szCs w:val="28"/>
        </w:rPr>
        <w:t>, которая включает</w:t>
      </w:r>
      <w:r w:rsidR="00A1278A" w:rsidRPr="00FB37CC">
        <w:rPr>
          <w:rFonts w:ascii="Times New Roman" w:hAnsi="Times New Roman" w:cs="Times New Roman"/>
          <w:sz w:val="28"/>
          <w:szCs w:val="28"/>
        </w:rPr>
        <w:t xml:space="preserve"> в себя </w:t>
      </w:r>
      <w:r w:rsidR="003A437D" w:rsidRPr="00FB37CC">
        <w:rPr>
          <w:rFonts w:ascii="Times New Roman" w:hAnsi="Times New Roman" w:cs="Times New Roman"/>
          <w:sz w:val="28"/>
          <w:szCs w:val="28"/>
        </w:rPr>
        <w:t xml:space="preserve">баллы </w:t>
      </w:r>
      <w:r w:rsidR="003A437D" w:rsidRPr="00FB37CC">
        <w:rPr>
          <w:rFonts w:ascii="Times New Roman" w:hAnsi="Times New Roman" w:cs="Times New Roman"/>
          <w:sz w:val="28"/>
          <w:szCs w:val="28"/>
          <w:lang w:val="en-US"/>
        </w:rPr>
        <w:t>APACHE</w:t>
      </w:r>
      <w:r w:rsidR="003A437D" w:rsidRPr="00FB37CC">
        <w:rPr>
          <w:rFonts w:ascii="Times New Roman" w:hAnsi="Times New Roman" w:cs="Times New Roman"/>
          <w:sz w:val="28"/>
          <w:szCs w:val="28"/>
        </w:rPr>
        <w:t xml:space="preserve"> </w:t>
      </w:r>
      <w:r w:rsidR="003A437D" w:rsidRPr="00FB37CC">
        <w:rPr>
          <w:rFonts w:ascii="Times New Roman" w:hAnsi="Times New Roman" w:cs="Times New Roman"/>
          <w:sz w:val="28"/>
          <w:szCs w:val="28"/>
          <w:lang w:val="en-US"/>
        </w:rPr>
        <w:t>II</w:t>
      </w:r>
      <w:r w:rsidR="003A437D" w:rsidRPr="00FB37CC">
        <w:rPr>
          <w:rFonts w:ascii="Times New Roman" w:hAnsi="Times New Roman" w:cs="Times New Roman"/>
          <w:sz w:val="28"/>
          <w:szCs w:val="28"/>
        </w:rPr>
        <w:t xml:space="preserve">, </w:t>
      </w:r>
      <w:r w:rsidR="003A437D" w:rsidRPr="00FB37CC">
        <w:rPr>
          <w:rFonts w:ascii="Times New Roman" w:hAnsi="Times New Roman" w:cs="Times New Roman"/>
          <w:sz w:val="28"/>
          <w:szCs w:val="28"/>
          <w:lang w:val="en-US"/>
        </w:rPr>
        <w:t>SOFA</w:t>
      </w:r>
      <w:r w:rsidR="003A437D" w:rsidRPr="00FB37CC">
        <w:rPr>
          <w:rFonts w:ascii="Times New Roman" w:hAnsi="Times New Roman" w:cs="Times New Roman"/>
          <w:sz w:val="28"/>
          <w:szCs w:val="28"/>
        </w:rPr>
        <w:t>, возраст, количество коморбидных заболеваний, количество дней с моменты поступления пациента до его перевода в реанимацию, уровень интерлейкина</w:t>
      </w:r>
      <w:r w:rsidR="002D11A7">
        <w:rPr>
          <w:rFonts w:ascii="Times New Roman" w:hAnsi="Times New Roman" w:cs="Times New Roman"/>
          <w:sz w:val="28"/>
          <w:szCs w:val="28"/>
        </w:rPr>
        <w:t>-</w:t>
      </w:r>
      <w:r w:rsidR="003A437D" w:rsidRPr="00FB37CC">
        <w:rPr>
          <w:rFonts w:ascii="Times New Roman" w:hAnsi="Times New Roman" w:cs="Times New Roman"/>
          <w:sz w:val="28"/>
          <w:szCs w:val="28"/>
        </w:rPr>
        <w:t>6 (</w:t>
      </w:r>
      <w:r w:rsidR="003A437D" w:rsidRPr="00FB37CC">
        <w:rPr>
          <w:rFonts w:ascii="Times New Roman" w:hAnsi="Times New Roman" w:cs="Times New Roman"/>
          <w:sz w:val="28"/>
          <w:szCs w:val="28"/>
          <w:lang w:val="en-US"/>
        </w:rPr>
        <w:t>IL</w:t>
      </w:r>
      <w:r w:rsidR="002D11A7">
        <w:rPr>
          <w:rFonts w:ascii="Times New Roman" w:hAnsi="Times New Roman" w:cs="Times New Roman"/>
          <w:sz w:val="28"/>
          <w:szCs w:val="28"/>
        </w:rPr>
        <w:t>-</w:t>
      </w:r>
      <w:r w:rsidR="003A437D" w:rsidRPr="00FB37CC">
        <w:rPr>
          <w:rFonts w:ascii="Times New Roman" w:hAnsi="Times New Roman" w:cs="Times New Roman"/>
          <w:sz w:val="28"/>
          <w:szCs w:val="28"/>
        </w:rPr>
        <w:t>6).</w:t>
      </w:r>
      <w:r w:rsidR="00153C3E">
        <w:rPr>
          <w:rFonts w:ascii="Times New Roman" w:hAnsi="Times New Roman" w:cs="Times New Roman"/>
          <w:sz w:val="28"/>
          <w:szCs w:val="28"/>
        </w:rPr>
        <w:t xml:space="preserve"> </w:t>
      </w:r>
      <w:r w:rsidR="003A437D" w:rsidRPr="00FB37CC">
        <w:rPr>
          <w:rFonts w:ascii="Times New Roman" w:hAnsi="Times New Roman" w:cs="Times New Roman"/>
          <w:sz w:val="28"/>
          <w:szCs w:val="28"/>
        </w:rPr>
        <w:t>Интерпретация результатов по баллам</w:t>
      </w:r>
      <w:r w:rsidR="00511198">
        <w:rPr>
          <w:rFonts w:ascii="Times New Roman" w:hAnsi="Times New Roman" w:cs="Times New Roman"/>
          <w:sz w:val="28"/>
          <w:szCs w:val="28"/>
        </w:rPr>
        <w:t xml:space="preserve"> по шкале </w:t>
      </w:r>
      <w:r w:rsidR="00511198">
        <w:rPr>
          <w:rFonts w:ascii="Times New Roman" w:hAnsi="Times New Roman" w:cs="Times New Roman"/>
          <w:sz w:val="28"/>
          <w:szCs w:val="28"/>
          <w:lang w:val="en-US"/>
        </w:rPr>
        <w:t>m</w:t>
      </w:r>
      <w:r w:rsidR="002D11A7">
        <w:rPr>
          <w:rFonts w:ascii="Times New Roman" w:hAnsi="Times New Roman" w:cs="Times New Roman"/>
          <w:sz w:val="28"/>
          <w:szCs w:val="28"/>
        </w:rPr>
        <w:t>-</w:t>
      </w:r>
      <w:r w:rsidR="00511198">
        <w:rPr>
          <w:rFonts w:ascii="Times New Roman" w:hAnsi="Times New Roman" w:cs="Times New Roman"/>
          <w:sz w:val="28"/>
          <w:szCs w:val="28"/>
          <w:lang w:val="en-US"/>
        </w:rPr>
        <w:t>NUTRIC</w:t>
      </w:r>
      <w:r w:rsidR="00153C3E">
        <w:rPr>
          <w:rFonts w:ascii="Times New Roman" w:hAnsi="Times New Roman" w:cs="Times New Roman"/>
          <w:sz w:val="28"/>
          <w:szCs w:val="28"/>
        </w:rPr>
        <w:t xml:space="preserve"> </w:t>
      </w:r>
      <w:r w:rsidR="00511198">
        <w:rPr>
          <w:rFonts w:ascii="Times New Roman" w:hAnsi="Times New Roman" w:cs="Times New Roman"/>
          <w:sz w:val="28"/>
          <w:szCs w:val="28"/>
        </w:rPr>
        <w:t xml:space="preserve">(таблица </w:t>
      </w:r>
      <w:r w:rsidR="00E65692">
        <w:rPr>
          <w:rFonts w:ascii="Times New Roman" w:hAnsi="Times New Roman" w:cs="Times New Roman"/>
          <w:sz w:val="28"/>
          <w:szCs w:val="28"/>
        </w:rPr>
        <w:t>1</w:t>
      </w:r>
      <w:r w:rsidR="00511198">
        <w:rPr>
          <w:rFonts w:ascii="Times New Roman" w:hAnsi="Times New Roman" w:cs="Times New Roman"/>
          <w:sz w:val="28"/>
          <w:szCs w:val="28"/>
        </w:rPr>
        <w:t>)</w:t>
      </w:r>
      <w:r w:rsidR="00C06BC9">
        <w:rPr>
          <w:rFonts w:ascii="Times New Roman" w:hAnsi="Times New Roman" w:cs="Times New Roman"/>
          <w:sz w:val="28"/>
          <w:szCs w:val="28"/>
        </w:rPr>
        <w:t>.</w:t>
      </w:r>
    </w:p>
    <w:p w14:paraId="1CF249D0" w14:textId="77777777" w:rsidR="00C06BC9" w:rsidRDefault="00C06BC9" w:rsidP="00B71B68">
      <w:pPr>
        <w:spacing w:after="0" w:line="240" w:lineRule="auto"/>
        <w:ind w:firstLine="709"/>
        <w:jc w:val="both"/>
        <w:rPr>
          <w:rFonts w:ascii="Times New Roman" w:hAnsi="Times New Roman" w:cs="Times New Roman"/>
          <w:sz w:val="28"/>
          <w:szCs w:val="28"/>
        </w:rPr>
      </w:pPr>
    </w:p>
    <w:p w14:paraId="25D693D6" w14:textId="0CA6950C" w:rsidR="005F7E90" w:rsidRPr="00FB37CC" w:rsidRDefault="00303521" w:rsidP="00B71B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60A17">
        <w:rPr>
          <w:rFonts w:ascii="Times New Roman" w:hAnsi="Times New Roman" w:cs="Times New Roman"/>
          <w:sz w:val="28"/>
          <w:szCs w:val="28"/>
        </w:rPr>
        <w:t>1</w:t>
      </w:r>
      <w:r w:rsidR="005F7E90">
        <w:rPr>
          <w:rFonts w:ascii="Times New Roman" w:hAnsi="Times New Roman" w:cs="Times New Roman"/>
          <w:sz w:val="28"/>
          <w:szCs w:val="28"/>
        </w:rPr>
        <w:t xml:space="preserve"> </w:t>
      </w:r>
      <w:r w:rsidR="00754968">
        <w:rPr>
          <w:rFonts w:ascii="Times New Roman" w:hAnsi="Times New Roman" w:cs="Times New Roman"/>
          <w:sz w:val="28"/>
          <w:szCs w:val="28"/>
        </w:rPr>
        <w:t>—</w:t>
      </w:r>
      <w:r w:rsidR="00794298">
        <w:rPr>
          <w:rFonts w:ascii="Times New Roman" w:hAnsi="Times New Roman" w:cs="Times New Roman"/>
          <w:sz w:val="28"/>
          <w:szCs w:val="28"/>
        </w:rPr>
        <w:t xml:space="preserve"> </w:t>
      </w:r>
      <w:r w:rsidR="005F7E90" w:rsidRPr="005F7E90">
        <w:rPr>
          <w:rFonts w:ascii="Times New Roman" w:hAnsi="Times New Roman" w:cs="Times New Roman"/>
          <w:sz w:val="28"/>
          <w:szCs w:val="28"/>
        </w:rPr>
        <w:t>Интерпретация шкал NUTRIC и mNUTRIC</w:t>
      </w:r>
    </w:p>
    <w:tbl>
      <w:tblPr>
        <w:tblStyle w:val="af"/>
        <w:tblW w:w="0" w:type="auto"/>
        <w:tblInd w:w="-5" w:type="dxa"/>
        <w:tblLook w:val="04A0" w:firstRow="1" w:lastRow="0" w:firstColumn="1" w:lastColumn="0" w:noHBand="0" w:noVBand="1"/>
      </w:tblPr>
      <w:tblGrid>
        <w:gridCol w:w="3327"/>
        <w:gridCol w:w="2880"/>
        <w:gridCol w:w="3291"/>
      </w:tblGrid>
      <w:tr w:rsidR="005F7E90" w:rsidRPr="005F7E90" w14:paraId="5CEF27E7" w14:textId="77777777" w:rsidTr="00B71B68">
        <w:tc>
          <w:tcPr>
            <w:tcW w:w="3327" w:type="dxa"/>
          </w:tcPr>
          <w:p w14:paraId="755F4993"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Шкала</w:t>
            </w:r>
          </w:p>
        </w:tc>
        <w:tc>
          <w:tcPr>
            <w:tcW w:w="2880" w:type="dxa"/>
          </w:tcPr>
          <w:p w14:paraId="63967A78"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Баллы</w:t>
            </w:r>
          </w:p>
        </w:tc>
        <w:tc>
          <w:tcPr>
            <w:tcW w:w="3291" w:type="dxa"/>
          </w:tcPr>
          <w:p w14:paraId="1EE5475B"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Интерпретация</w:t>
            </w:r>
          </w:p>
        </w:tc>
      </w:tr>
      <w:tr w:rsidR="005F7E90" w:rsidRPr="005F7E90" w14:paraId="371450E9" w14:textId="77777777" w:rsidTr="00B71B68">
        <w:tc>
          <w:tcPr>
            <w:tcW w:w="3327" w:type="dxa"/>
          </w:tcPr>
          <w:p w14:paraId="5DDAAB72" w14:textId="2D2AF700"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Оригинальная NUTRIC (с IL</w:t>
            </w:r>
            <w:r w:rsidR="00754968">
              <w:rPr>
                <w:rFonts w:ascii="Times New Roman" w:hAnsi="Times New Roman" w:cs="Times New Roman"/>
                <w:sz w:val="28"/>
                <w:szCs w:val="28"/>
                <w:lang w:val="en-US"/>
              </w:rPr>
              <w:t>—</w:t>
            </w:r>
            <w:r w:rsidRPr="005F7E90">
              <w:rPr>
                <w:rFonts w:ascii="Times New Roman" w:hAnsi="Times New Roman" w:cs="Times New Roman"/>
                <w:sz w:val="28"/>
                <w:szCs w:val="28"/>
                <w:lang w:val="en-US"/>
              </w:rPr>
              <w:t>6)</w:t>
            </w:r>
          </w:p>
        </w:tc>
        <w:tc>
          <w:tcPr>
            <w:tcW w:w="2880" w:type="dxa"/>
          </w:tcPr>
          <w:p w14:paraId="28F02F26"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6–10</w:t>
            </w:r>
          </w:p>
        </w:tc>
        <w:tc>
          <w:tcPr>
            <w:tcW w:w="3291" w:type="dxa"/>
          </w:tcPr>
          <w:p w14:paraId="214D8C83" w14:textId="77777777" w:rsidR="005F7E90" w:rsidRPr="00C70033" w:rsidRDefault="005F7E90" w:rsidP="00B71B68">
            <w:pPr>
              <w:ind w:firstLine="709"/>
              <w:jc w:val="both"/>
              <w:rPr>
                <w:rFonts w:ascii="Times New Roman" w:hAnsi="Times New Roman" w:cs="Times New Roman"/>
                <w:sz w:val="28"/>
                <w:szCs w:val="28"/>
              </w:rPr>
            </w:pPr>
            <w:r w:rsidRPr="00C70033">
              <w:rPr>
                <w:rFonts w:ascii="Times New Roman" w:hAnsi="Times New Roman" w:cs="Times New Roman"/>
                <w:sz w:val="28"/>
                <w:szCs w:val="28"/>
              </w:rPr>
              <w:t>Высокий риск смертности. Требуется агрессивная нутритивная терапия.</w:t>
            </w:r>
          </w:p>
        </w:tc>
      </w:tr>
      <w:tr w:rsidR="005F7E90" w:rsidRPr="005F7E90" w14:paraId="7B33C066" w14:textId="77777777" w:rsidTr="00B71B68">
        <w:tc>
          <w:tcPr>
            <w:tcW w:w="3327" w:type="dxa"/>
          </w:tcPr>
          <w:p w14:paraId="2170D3E3" w14:textId="4D4D62FC"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Оригинальная NUTRIC (с IL</w:t>
            </w:r>
            <w:r w:rsidR="00754968">
              <w:rPr>
                <w:rFonts w:ascii="Times New Roman" w:hAnsi="Times New Roman" w:cs="Times New Roman"/>
                <w:sz w:val="28"/>
                <w:szCs w:val="28"/>
                <w:lang w:val="en-US"/>
              </w:rPr>
              <w:t>—</w:t>
            </w:r>
            <w:r w:rsidRPr="005F7E90">
              <w:rPr>
                <w:rFonts w:ascii="Times New Roman" w:hAnsi="Times New Roman" w:cs="Times New Roman"/>
                <w:sz w:val="28"/>
                <w:szCs w:val="28"/>
                <w:lang w:val="en-US"/>
              </w:rPr>
              <w:t>6)</w:t>
            </w:r>
          </w:p>
        </w:tc>
        <w:tc>
          <w:tcPr>
            <w:tcW w:w="2880" w:type="dxa"/>
          </w:tcPr>
          <w:p w14:paraId="007D6BC2"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0–5</w:t>
            </w:r>
          </w:p>
        </w:tc>
        <w:tc>
          <w:tcPr>
            <w:tcW w:w="3291" w:type="dxa"/>
          </w:tcPr>
          <w:p w14:paraId="669B9F1B" w14:textId="77777777" w:rsidR="005F7E90" w:rsidRPr="00C70033" w:rsidRDefault="005F7E90" w:rsidP="00B71B68">
            <w:pPr>
              <w:ind w:firstLine="709"/>
              <w:jc w:val="both"/>
              <w:rPr>
                <w:rFonts w:ascii="Times New Roman" w:hAnsi="Times New Roman" w:cs="Times New Roman"/>
                <w:sz w:val="28"/>
                <w:szCs w:val="28"/>
              </w:rPr>
            </w:pPr>
            <w:r w:rsidRPr="00C70033">
              <w:rPr>
                <w:rFonts w:ascii="Times New Roman" w:hAnsi="Times New Roman" w:cs="Times New Roman"/>
                <w:sz w:val="28"/>
                <w:szCs w:val="28"/>
              </w:rPr>
              <w:t>Низкий риск. Недостаточность питания маловероятна.</w:t>
            </w:r>
          </w:p>
        </w:tc>
      </w:tr>
      <w:tr w:rsidR="005F7E90" w:rsidRPr="005F7E90" w14:paraId="23E26738" w14:textId="77777777" w:rsidTr="00B71B68">
        <w:tc>
          <w:tcPr>
            <w:tcW w:w="3327" w:type="dxa"/>
          </w:tcPr>
          <w:p w14:paraId="0B68FC73" w14:textId="7463BA8B"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Модифицированная mNUTRIC (без IL</w:t>
            </w:r>
            <w:r w:rsidR="00754968">
              <w:rPr>
                <w:rFonts w:ascii="Times New Roman" w:hAnsi="Times New Roman" w:cs="Times New Roman"/>
                <w:sz w:val="28"/>
                <w:szCs w:val="28"/>
                <w:lang w:val="en-US"/>
              </w:rPr>
              <w:t>—</w:t>
            </w:r>
            <w:r w:rsidRPr="005F7E90">
              <w:rPr>
                <w:rFonts w:ascii="Times New Roman" w:hAnsi="Times New Roman" w:cs="Times New Roman"/>
                <w:sz w:val="28"/>
                <w:szCs w:val="28"/>
                <w:lang w:val="en-US"/>
              </w:rPr>
              <w:t>6)</w:t>
            </w:r>
          </w:p>
        </w:tc>
        <w:tc>
          <w:tcPr>
            <w:tcW w:w="2880" w:type="dxa"/>
          </w:tcPr>
          <w:p w14:paraId="55A970C3"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5–9</w:t>
            </w:r>
          </w:p>
        </w:tc>
        <w:tc>
          <w:tcPr>
            <w:tcW w:w="3291" w:type="dxa"/>
          </w:tcPr>
          <w:p w14:paraId="6057D064" w14:textId="77777777" w:rsidR="005F7E90" w:rsidRPr="00C70033" w:rsidRDefault="005F7E90" w:rsidP="00B71B68">
            <w:pPr>
              <w:ind w:firstLine="709"/>
              <w:jc w:val="both"/>
              <w:rPr>
                <w:rFonts w:ascii="Times New Roman" w:hAnsi="Times New Roman" w:cs="Times New Roman"/>
                <w:sz w:val="28"/>
                <w:szCs w:val="28"/>
              </w:rPr>
            </w:pPr>
            <w:r w:rsidRPr="00C70033">
              <w:rPr>
                <w:rFonts w:ascii="Times New Roman" w:hAnsi="Times New Roman" w:cs="Times New Roman"/>
                <w:sz w:val="28"/>
                <w:szCs w:val="28"/>
              </w:rPr>
              <w:t>Повышенный риск смертности. Показано усиленное энтеральное питание.</w:t>
            </w:r>
          </w:p>
        </w:tc>
      </w:tr>
      <w:tr w:rsidR="005F7E90" w:rsidRPr="005F7E90" w14:paraId="42F0CBF8" w14:textId="77777777" w:rsidTr="00B71B68">
        <w:tc>
          <w:tcPr>
            <w:tcW w:w="3327" w:type="dxa"/>
          </w:tcPr>
          <w:p w14:paraId="3F9E8F7C" w14:textId="42BCC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Модифицированная mNUTRIC (без IL</w:t>
            </w:r>
            <w:r w:rsidR="00754968">
              <w:rPr>
                <w:rFonts w:ascii="Times New Roman" w:hAnsi="Times New Roman" w:cs="Times New Roman"/>
                <w:sz w:val="28"/>
                <w:szCs w:val="28"/>
                <w:lang w:val="en-US"/>
              </w:rPr>
              <w:t>—</w:t>
            </w:r>
            <w:r w:rsidRPr="005F7E90">
              <w:rPr>
                <w:rFonts w:ascii="Times New Roman" w:hAnsi="Times New Roman" w:cs="Times New Roman"/>
                <w:sz w:val="28"/>
                <w:szCs w:val="28"/>
                <w:lang w:val="en-US"/>
              </w:rPr>
              <w:t>6)</w:t>
            </w:r>
          </w:p>
        </w:tc>
        <w:tc>
          <w:tcPr>
            <w:tcW w:w="2880" w:type="dxa"/>
          </w:tcPr>
          <w:p w14:paraId="40F34E1B" w14:textId="77777777" w:rsidR="005F7E90" w:rsidRPr="005F7E90" w:rsidRDefault="005F7E90" w:rsidP="00B71B68">
            <w:pPr>
              <w:ind w:firstLine="709"/>
              <w:jc w:val="both"/>
              <w:rPr>
                <w:rFonts w:ascii="Times New Roman" w:hAnsi="Times New Roman" w:cs="Times New Roman"/>
                <w:sz w:val="28"/>
                <w:szCs w:val="28"/>
                <w:lang w:val="en-US"/>
              </w:rPr>
            </w:pPr>
            <w:r w:rsidRPr="005F7E90">
              <w:rPr>
                <w:rFonts w:ascii="Times New Roman" w:hAnsi="Times New Roman" w:cs="Times New Roman"/>
                <w:sz w:val="28"/>
                <w:szCs w:val="28"/>
                <w:lang w:val="en-US"/>
              </w:rPr>
              <w:t>0–4</w:t>
            </w:r>
          </w:p>
        </w:tc>
        <w:tc>
          <w:tcPr>
            <w:tcW w:w="3291" w:type="dxa"/>
          </w:tcPr>
          <w:p w14:paraId="51083547" w14:textId="5247148E" w:rsidR="005F7E90" w:rsidRPr="005F7E90" w:rsidRDefault="004A1EF8" w:rsidP="00B71B68">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Низкий </w:t>
            </w:r>
            <w:r w:rsidR="005F7E90" w:rsidRPr="005F7E90">
              <w:rPr>
                <w:rFonts w:ascii="Times New Roman" w:hAnsi="Times New Roman" w:cs="Times New Roman"/>
                <w:sz w:val="28"/>
                <w:szCs w:val="28"/>
                <w:lang w:val="en-US"/>
              </w:rPr>
              <w:t>риск нутритивной недостаточности.</w:t>
            </w:r>
          </w:p>
        </w:tc>
      </w:tr>
    </w:tbl>
    <w:p w14:paraId="0BEC795C" w14:textId="77777777" w:rsidR="004A1EF8" w:rsidRDefault="004A1EF8" w:rsidP="00B71B68">
      <w:pPr>
        <w:spacing w:after="0" w:line="240" w:lineRule="auto"/>
        <w:ind w:firstLine="709"/>
        <w:jc w:val="both"/>
        <w:rPr>
          <w:rFonts w:ascii="Times New Roman" w:hAnsi="Times New Roman" w:cs="Times New Roman"/>
          <w:sz w:val="28"/>
          <w:szCs w:val="28"/>
        </w:rPr>
      </w:pPr>
    </w:p>
    <w:p w14:paraId="2D0EE079" w14:textId="0224EBEB" w:rsidR="003A437D" w:rsidRDefault="003A437D"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При </w:t>
      </w:r>
      <w:r w:rsidR="00AB5EDE" w:rsidRPr="00FB37CC">
        <w:rPr>
          <w:rFonts w:ascii="Times New Roman" w:hAnsi="Times New Roman" w:cs="Times New Roman"/>
          <w:sz w:val="28"/>
          <w:szCs w:val="28"/>
        </w:rPr>
        <w:t xml:space="preserve">анализе </w:t>
      </w:r>
      <w:r w:rsidR="00AB5EDE" w:rsidRPr="00FB37CC">
        <w:rPr>
          <w:rFonts w:ascii="Times New Roman" w:hAnsi="Times New Roman" w:cs="Times New Roman"/>
          <w:sz w:val="28"/>
          <w:szCs w:val="28"/>
          <w:lang w:val="en-US"/>
        </w:rPr>
        <w:t>ROC</w:t>
      </w:r>
      <w:r w:rsidR="00A1206F">
        <w:rPr>
          <w:rFonts w:ascii="Times New Roman" w:hAnsi="Times New Roman" w:cs="Times New Roman"/>
          <w:sz w:val="28"/>
          <w:szCs w:val="28"/>
        </w:rPr>
        <w:t>-</w:t>
      </w:r>
      <w:r w:rsidR="00AB5EDE" w:rsidRPr="00FB37CC">
        <w:rPr>
          <w:rFonts w:ascii="Times New Roman" w:hAnsi="Times New Roman" w:cs="Times New Roman"/>
          <w:sz w:val="28"/>
          <w:szCs w:val="28"/>
        </w:rPr>
        <w:t xml:space="preserve">кривой </w:t>
      </w:r>
      <w:r w:rsidRPr="00FB37CC">
        <w:rPr>
          <w:rFonts w:ascii="Times New Roman" w:hAnsi="Times New Roman" w:cs="Times New Roman"/>
          <w:sz w:val="28"/>
          <w:szCs w:val="28"/>
        </w:rPr>
        <w:t xml:space="preserve">эффективности прогнозирования </w:t>
      </w:r>
      <w:r w:rsidR="00AB5EDE" w:rsidRPr="00FB37CC">
        <w:rPr>
          <w:rFonts w:ascii="Times New Roman" w:hAnsi="Times New Roman" w:cs="Times New Roman"/>
          <w:sz w:val="28"/>
          <w:szCs w:val="28"/>
        </w:rPr>
        <w:t>28</w:t>
      </w:r>
      <w:r w:rsidR="00A1206F">
        <w:rPr>
          <w:rFonts w:ascii="Times New Roman" w:hAnsi="Times New Roman" w:cs="Times New Roman"/>
          <w:sz w:val="28"/>
          <w:szCs w:val="28"/>
        </w:rPr>
        <w:t>-</w:t>
      </w:r>
      <w:r w:rsidR="00AB5EDE" w:rsidRPr="00FB37CC">
        <w:rPr>
          <w:rFonts w:ascii="Times New Roman" w:hAnsi="Times New Roman" w:cs="Times New Roman"/>
          <w:sz w:val="28"/>
          <w:szCs w:val="28"/>
        </w:rPr>
        <w:t xml:space="preserve">дневной </w:t>
      </w:r>
      <w:r w:rsidRPr="00FB37CC">
        <w:rPr>
          <w:rFonts w:ascii="Times New Roman" w:hAnsi="Times New Roman" w:cs="Times New Roman"/>
          <w:sz w:val="28"/>
          <w:szCs w:val="28"/>
        </w:rPr>
        <w:t xml:space="preserve">смертности </w:t>
      </w:r>
      <w:r w:rsidR="00AB5EDE" w:rsidRPr="00FB37CC">
        <w:rPr>
          <w:rFonts w:ascii="Times New Roman" w:hAnsi="Times New Roman" w:cs="Times New Roman"/>
          <w:sz w:val="28"/>
          <w:szCs w:val="28"/>
        </w:rPr>
        <w:t xml:space="preserve">шкалой </w:t>
      </w:r>
      <w:r w:rsidR="00AB5EDE" w:rsidRPr="00FB37CC">
        <w:rPr>
          <w:rFonts w:ascii="Times New Roman" w:hAnsi="Times New Roman" w:cs="Times New Roman"/>
          <w:sz w:val="28"/>
          <w:szCs w:val="28"/>
          <w:lang w:val="en-US"/>
        </w:rPr>
        <w:t>mNUTRIC</w:t>
      </w:r>
      <w:r w:rsidR="00AB5EDE" w:rsidRPr="00FB37CC">
        <w:rPr>
          <w:rFonts w:ascii="Times New Roman" w:hAnsi="Times New Roman" w:cs="Times New Roman"/>
          <w:sz w:val="28"/>
          <w:szCs w:val="28"/>
        </w:rPr>
        <w:t xml:space="preserve"> выявлен </w:t>
      </w:r>
      <w:r w:rsidR="00AB5EDE" w:rsidRPr="00FB37CC">
        <w:rPr>
          <w:rFonts w:ascii="Times New Roman" w:hAnsi="Times New Roman" w:cs="Times New Roman"/>
          <w:sz w:val="28"/>
          <w:szCs w:val="28"/>
          <w:lang w:val="en-US"/>
        </w:rPr>
        <w:t>AUC</w:t>
      </w:r>
      <w:r w:rsidR="00AB5EDE" w:rsidRPr="00FB37CC">
        <w:rPr>
          <w:rFonts w:ascii="Times New Roman" w:hAnsi="Times New Roman" w:cs="Times New Roman"/>
          <w:sz w:val="28"/>
          <w:szCs w:val="28"/>
        </w:rPr>
        <w:t xml:space="preserve"> 0,833 (95% ДИ 0.76</w:t>
      </w:r>
      <w:r w:rsidR="00A1206F">
        <w:rPr>
          <w:rFonts w:ascii="Times New Roman" w:hAnsi="Times New Roman" w:cs="Times New Roman"/>
          <w:sz w:val="28"/>
          <w:szCs w:val="28"/>
        </w:rPr>
        <w:t>-</w:t>
      </w:r>
      <w:r w:rsidR="00AB5EDE" w:rsidRPr="00FB37CC">
        <w:rPr>
          <w:rFonts w:ascii="Times New Roman" w:hAnsi="Times New Roman" w:cs="Times New Roman"/>
          <w:sz w:val="28"/>
          <w:szCs w:val="28"/>
        </w:rPr>
        <w:t>0.89)</w:t>
      </w:r>
      <w:r w:rsidR="003702B2" w:rsidRPr="00FB37CC">
        <w:rPr>
          <w:rFonts w:ascii="Times New Roman" w:hAnsi="Times New Roman" w:cs="Times New Roman"/>
          <w:sz w:val="28"/>
          <w:szCs w:val="28"/>
        </w:rPr>
        <w:t xml:space="preserve"> [</w:t>
      </w:r>
      <w:r w:rsidR="00CC4A8C" w:rsidRPr="00C70033">
        <w:rPr>
          <w:rFonts w:ascii="Times New Roman" w:hAnsi="Times New Roman" w:cs="Times New Roman"/>
          <w:sz w:val="28"/>
          <w:szCs w:val="28"/>
        </w:rPr>
        <w:t>97</w:t>
      </w:r>
      <w:r w:rsidR="003702B2" w:rsidRPr="00FB37CC">
        <w:rPr>
          <w:rFonts w:ascii="Times New Roman" w:hAnsi="Times New Roman" w:cs="Times New Roman"/>
          <w:sz w:val="28"/>
          <w:szCs w:val="28"/>
        </w:rPr>
        <w:t>]</w:t>
      </w:r>
      <w:r w:rsidR="00AB5EDE" w:rsidRPr="00FB37CC">
        <w:rPr>
          <w:rFonts w:ascii="Times New Roman" w:hAnsi="Times New Roman" w:cs="Times New Roman"/>
          <w:sz w:val="28"/>
          <w:szCs w:val="28"/>
        </w:rPr>
        <w:t xml:space="preserve">. Так же дополнительные исследования у пациентов с баллами &gt; 6 по шкале </w:t>
      </w:r>
      <w:r w:rsidR="00AB5EDE" w:rsidRPr="00FB37CC">
        <w:rPr>
          <w:rFonts w:ascii="Times New Roman" w:hAnsi="Times New Roman" w:cs="Times New Roman"/>
          <w:sz w:val="28"/>
          <w:szCs w:val="28"/>
          <w:lang w:val="en-US"/>
        </w:rPr>
        <w:t>mNUTRIC</w:t>
      </w:r>
      <w:r w:rsidR="00AB5EDE" w:rsidRPr="00FB37CC">
        <w:rPr>
          <w:rFonts w:ascii="Times New Roman" w:hAnsi="Times New Roman" w:cs="Times New Roman"/>
          <w:sz w:val="28"/>
          <w:szCs w:val="28"/>
        </w:rPr>
        <w:t xml:space="preserve"> показало необходи</w:t>
      </w:r>
      <w:r w:rsidR="00153C3E">
        <w:rPr>
          <w:rFonts w:ascii="Times New Roman" w:hAnsi="Times New Roman" w:cs="Times New Roman"/>
          <w:sz w:val="28"/>
          <w:szCs w:val="28"/>
        </w:rPr>
        <w:t>мос</w:t>
      </w:r>
      <w:r w:rsidR="00AB5EDE" w:rsidRPr="00FB37CC">
        <w:rPr>
          <w:rFonts w:ascii="Times New Roman" w:hAnsi="Times New Roman" w:cs="Times New Roman"/>
          <w:sz w:val="28"/>
          <w:szCs w:val="28"/>
        </w:rPr>
        <w:t xml:space="preserve">ть пациентов в усиленной дополнительной </w:t>
      </w:r>
      <w:r w:rsidR="00153C3E">
        <w:rPr>
          <w:rFonts w:ascii="Times New Roman" w:hAnsi="Times New Roman" w:cs="Times New Roman"/>
          <w:sz w:val="28"/>
          <w:szCs w:val="28"/>
        </w:rPr>
        <w:t xml:space="preserve">нутритивной </w:t>
      </w:r>
      <w:r w:rsidR="00AB5EDE" w:rsidRPr="00FB37CC">
        <w:rPr>
          <w:rFonts w:ascii="Times New Roman" w:hAnsi="Times New Roman" w:cs="Times New Roman"/>
          <w:sz w:val="28"/>
          <w:szCs w:val="28"/>
        </w:rPr>
        <w:t>внутривенной поддерж</w:t>
      </w:r>
      <w:r w:rsidR="00153C3E">
        <w:rPr>
          <w:rFonts w:ascii="Times New Roman" w:hAnsi="Times New Roman" w:cs="Times New Roman"/>
          <w:sz w:val="28"/>
          <w:szCs w:val="28"/>
        </w:rPr>
        <w:t>к</w:t>
      </w:r>
      <w:r w:rsidR="00AB5EDE" w:rsidRPr="00FB37CC">
        <w:rPr>
          <w:rFonts w:ascii="Times New Roman" w:hAnsi="Times New Roman" w:cs="Times New Roman"/>
          <w:sz w:val="28"/>
          <w:szCs w:val="28"/>
        </w:rPr>
        <w:t>е, инфузии и тд [</w:t>
      </w:r>
      <w:r w:rsidR="00CC4A8C">
        <w:rPr>
          <w:rFonts w:ascii="Times New Roman" w:hAnsi="Times New Roman" w:cs="Times New Roman"/>
          <w:sz w:val="28"/>
          <w:szCs w:val="28"/>
        </w:rPr>
        <w:t>98</w:t>
      </w:r>
      <w:r w:rsidR="00AB5EDE" w:rsidRPr="00FB37CC">
        <w:rPr>
          <w:rFonts w:ascii="Times New Roman" w:hAnsi="Times New Roman" w:cs="Times New Roman"/>
          <w:sz w:val="28"/>
          <w:szCs w:val="28"/>
        </w:rPr>
        <w:t xml:space="preserve">]. </w:t>
      </w:r>
    </w:p>
    <w:p w14:paraId="535E2E99" w14:textId="29CE7729" w:rsidR="002D1F33" w:rsidRDefault="00E8497D"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большое количество шкал для измерения динамики и тяжести состояния пациентов, ни одна из вышеперечисленных шкал не имеет критерий или </w:t>
      </w:r>
      <w:r w:rsidR="00A1206F">
        <w:rPr>
          <w:rFonts w:ascii="Times New Roman" w:hAnsi="Times New Roman" w:cs="Times New Roman"/>
          <w:sz w:val="28"/>
          <w:szCs w:val="28"/>
        </w:rPr>
        <w:t>показатель,</w:t>
      </w:r>
      <w:r>
        <w:rPr>
          <w:rFonts w:ascii="Times New Roman" w:hAnsi="Times New Roman" w:cs="Times New Roman"/>
          <w:sz w:val="28"/>
          <w:szCs w:val="28"/>
        </w:rPr>
        <w:t xml:space="preserve"> оценивающий состояние ЖКТ, хотя, согласно новейшим </w:t>
      </w:r>
      <w:r>
        <w:rPr>
          <w:rFonts w:ascii="Times New Roman" w:hAnsi="Times New Roman" w:cs="Times New Roman"/>
          <w:sz w:val="28"/>
          <w:szCs w:val="28"/>
        </w:rPr>
        <w:lastRenderedPageBreak/>
        <w:t xml:space="preserve">исследованиям, именно состояние ЖКТ и качество микробиоты имеет первостепенную важность в развитии МОД. </w:t>
      </w:r>
    </w:p>
    <w:p w14:paraId="60A5B890" w14:textId="77777777" w:rsidR="00C06BC9" w:rsidRPr="00FB37CC" w:rsidRDefault="00C06BC9" w:rsidP="00B71B68">
      <w:pPr>
        <w:spacing w:after="0" w:line="240" w:lineRule="auto"/>
        <w:ind w:firstLine="709"/>
        <w:jc w:val="both"/>
        <w:rPr>
          <w:rFonts w:ascii="Times New Roman" w:hAnsi="Times New Roman" w:cs="Times New Roman"/>
          <w:sz w:val="28"/>
          <w:szCs w:val="28"/>
        </w:rPr>
      </w:pPr>
    </w:p>
    <w:p w14:paraId="5E0CC3A5" w14:textId="13E36F7E" w:rsidR="00C321B4" w:rsidRPr="00F677CB" w:rsidRDefault="00105C1C"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sz w:val="28"/>
          <w:szCs w:val="28"/>
        </w:rPr>
        <w:t>1.3.2</w:t>
      </w:r>
      <w:r w:rsidR="007C5EA1" w:rsidRPr="00F677CB">
        <w:rPr>
          <w:rFonts w:ascii="Times New Roman" w:hAnsi="Times New Roman" w:cs="Times New Roman"/>
          <w:sz w:val="28"/>
          <w:szCs w:val="28"/>
        </w:rPr>
        <w:t xml:space="preserve"> Биомаркеры повреждения кишечной стенки и бактериальной транслокации</w:t>
      </w:r>
    </w:p>
    <w:p w14:paraId="1EDD837D" w14:textId="33894A76" w:rsidR="00C321B4" w:rsidRPr="00AD53A6" w:rsidRDefault="00EB7979" w:rsidP="00B71B68">
      <w:pPr>
        <w:spacing w:after="0" w:line="240" w:lineRule="auto"/>
        <w:ind w:firstLine="709"/>
        <w:jc w:val="both"/>
        <w:rPr>
          <w:rFonts w:ascii="Times New Roman" w:hAnsi="Times New Roman" w:cs="Times New Roman"/>
          <w:sz w:val="28"/>
          <w:szCs w:val="28"/>
        </w:rPr>
      </w:pPr>
      <w:r w:rsidRPr="00AD53A6">
        <w:rPr>
          <w:rFonts w:ascii="Times New Roman" w:hAnsi="Times New Roman" w:cs="Times New Roman"/>
          <w:sz w:val="28"/>
          <w:szCs w:val="28"/>
        </w:rPr>
        <w:t>Основным механизмом развития мультиорганной недостаточности у пациентов с системным воспалением является феномен бактериальной транслокации (БТ), однако, на данный момент актуальн</w:t>
      </w:r>
      <w:r w:rsidR="00BB1AE2" w:rsidRPr="00AD53A6">
        <w:rPr>
          <w:rFonts w:ascii="Times New Roman" w:hAnsi="Times New Roman" w:cs="Times New Roman"/>
          <w:sz w:val="28"/>
          <w:szCs w:val="28"/>
        </w:rPr>
        <w:t>о</w:t>
      </w:r>
      <w:r w:rsidRPr="00AD53A6">
        <w:rPr>
          <w:rFonts w:ascii="Times New Roman" w:hAnsi="Times New Roman" w:cs="Times New Roman"/>
          <w:sz w:val="28"/>
          <w:szCs w:val="28"/>
        </w:rPr>
        <w:t xml:space="preserve"> изучение причастности не только БТ, но и изменение прони</w:t>
      </w:r>
      <w:r w:rsidR="00923DC4">
        <w:rPr>
          <w:rFonts w:ascii="Times New Roman" w:hAnsi="Times New Roman" w:cs="Times New Roman"/>
          <w:sz w:val="28"/>
          <w:szCs w:val="28"/>
        </w:rPr>
        <w:t>цаемости кишечной стенки, а так</w:t>
      </w:r>
      <w:r w:rsidRPr="00AD53A6">
        <w:rPr>
          <w:rFonts w:ascii="Times New Roman" w:hAnsi="Times New Roman" w:cs="Times New Roman"/>
          <w:sz w:val="28"/>
          <w:szCs w:val="28"/>
        </w:rPr>
        <w:t>же состав самой микрофлоры кишечника [</w:t>
      </w:r>
      <w:r w:rsidR="00CC4A8C" w:rsidRPr="00C70033">
        <w:rPr>
          <w:rFonts w:ascii="Times New Roman" w:hAnsi="Times New Roman" w:cs="Times New Roman"/>
          <w:sz w:val="28"/>
          <w:szCs w:val="28"/>
        </w:rPr>
        <w:t>99</w:t>
      </w:r>
      <w:r w:rsidRPr="00AD53A6">
        <w:rPr>
          <w:rFonts w:ascii="Times New Roman" w:hAnsi="Times New Roman" w:cs="Times New Roman"/>
          <w:sz w:val="28"/>
          <w:szCs w:val="28"/>
        </w:rPr>
        <w:t xml:space="preserve">]. </w:t>
      </w:r>
      <w:r w:rsidR="00151D78" w:rsidRPr="00AD53A6">
        <w:rPr>
          <w:rFonts w:ascii="Times New Roman" w:hAnsi="Times New Roman" w:cs="Times New Roman"/>
          <w:sz w:val="28"/>
          <w:szCs w:val="28"/>
        </w:rPr>
        <w:t xml:space="preserve"> </w:t>
      </w:r>
      <w:r w:rsidRPr="00AD53A6">
        <w:rPr>
          <w:rFonts w:ascii="Times New Roman" w:hAnsi="Times New Roman" w:cs="Times New Roman"/>
          <w:sz w:val="28"/>
          <w:szCs w:val="28"/>
        </w:rPr>
        <w:t xml:space="preserve"> </w:t>
      </w:r>
      <w:r w:rsidR="0082167C" w:rsidRPr="00AD53A6">
        <w:rPr>
          <w:rFonts w:ascii="Times New Roman" w:hAnsi="Times New Roman" w:cs="Times New Roman"/>
          <w:sz w:val="28"/>
          <w:szCs w:val="28"/>
        </w:rPr>
        <w:t>За последнее десятилетие проводилось немало исследований касательно активности биомаркеров у пациентов в критическом состоянии [</w:t>
      </w:r>
      <w:r w:rsidR="00CC4A8C">
        <w:rPr>
          <w:rFonts w:ascii="Times New Roman" w:hAnsi="Times New Roman" w:cs="Times New Roman"/>
          <w:sz w:val="28"/>
          <w:szCs w:val="28"/>
        </w:rPr>
        <w:t>100</w:t>
      </w:r>
      <w:r w:rsidR="0082167C" w:rsidRPr="00AD53A6">
        <w:rPr>
          <w:rFonts w:ascii="Times New Roman" w:hAnsi="Times New Roman" w:cs="Times New Roman"/>
          <w:sz w:val="28"/>
          <w:szCs w:val="28"/>
        </w:rPr>
        <w:t xml:space="preserve">], однако, в методах диагностики на практике </w:t>
      </w:r>
      <w:r w:rsidR="0066239B" w:rsidRPr="00AD53A6">
        <w:rPr>
          <w:rFonts w:ascii="Times New Roman" w:hAnsi="Times New Roman" w:cs="Times New Roman"/>
          <w:sz w:val="28"/>
          <w:szCs w:val="28"/>
        </w:rPr>
        <w:t xml:space="preserve">тактика мало поменялась. </w:t>
      </w:r>
      <w:r w:rsidR="0082167C" w:rsidRPr="00AD53A6">
        <w:rPr>
          <w:rFonts w:ascii="Times New Roman" w:hAnsi="Times New Roman" w:cs="Times New Roman"/>
          <w:sz w:val="28"/>
          <w:szCs w:val="28"/>
        </w:rPr>
        <w:t xml:space="preserve"> </w:t>
      </w:r>
    </w:p>
    <w:p w14:paraId="0510FAE6" w14:textId="5B4285A3" w:rsidR="007B5B65" w:rsidRPr="00FB37CC" w:rsidRDefault="00F74CBE" w:rsidP="00B71B68">
      <w:pPr>
        <w:spacing w:after="0" w:line="240" w:lineRule="auto"/>
        <w:ind w:firstLine="709"/>
        <w:jc w:val="both"/>
        <w:rPr>
          <w:rFonts w:ascii="Times New Roman" w:hAnsi="Times New Roman" w:cs="Times New Roman"/>
          <w:sz w:val="28"/>
          <w:szCs w:val="28"/>
        </w:rPr>
      </w:pPr>
      <w:r w:rsidRPr="00AD53A6">
        <w:rPr>
          <w:rFonts w:ascii="Times New Roman" w:hAnsi="Times New Roman" w:cs="Times New Roman"/>
          <w:sz w:val="28"/>
          <w:szCs w:val="28"/>
        </w:rPr>
        <w:t xml:space="preserve"> </w:t>
      </w:r>
      <w:r w:rsidR="007B5B65" w:rsidRPr="00AD53A6">
        <w:rPr>
          <w:rFonts w:ascii="Times New Roman" w:hAnsi="Times New Roman" w:cs="Times New Roman"/>
          <w:sz w:val="28"/>
          <w:szCs w:val="28"/>
        </w:rPr>
        <w:t xml:space="preserve">На данный момент в качестве биомаркеров бактериальной транслокации изучаются такие </w:t>
      </w:r>
      <w:r w:rsidRPr="00AD53A6">
        <w:rPr>
          <w:rFonts w:ascii="Times New Roman" w:hAnsi="Times New Roman" w:cs="Times New Roman"/>
          <w:sz w:val="28"/>
          <w:szCs w:val="28"/>
        </w:rPr>
        <w:t>белки</w:t>
      </w:r>
      <w:r w:rsidR="00754968">
        <w:rPr>
          <w:rFonts w:ascii="Times New Roman" w:hAnsi="Times New Roman" w:cs="Times New Roman"/>
          <w:sz w:val="28"/>
          <w:szCs w:val="28"/>
        </w:rPr>
        <w:t>—</w:t>
      </w:r>
      <w:r w:rsidRPr="00AD53A6">
        <w:rPr>
          <w:rFonts w:ascii="Times New Roman" w:hAnsi="Times New Roman" w:cs="Times New Roman"/>
          <w:sz w:val="28"/>
          <w:szCs w:val="28"/>
        </w:rPr>
        <w:t>маркеры, как</w:t>
      </w:r>
      <w:r w:rsidR="007C5EA1" w:rsidRPr="00AD53A6">
        <w:rPr>
          <w:rFonts w:ascii="Times New Roman" w:hAnsi="Times New Roman" w:cs="Times New Roman"/>
          <w:sz w:val="28"/>
          <w:szCs w:val="28"/>
        </w:rPr>
        <w:t>:</w:t>
      </w:r>
      <w:r w:rsidRPr="00AD53A6">
        <w:rPr>
          <w:rFonts w:ascii="Times New Roman" w:hAnsi="Times New Roman" w:cs="Times New Roman"/>
          <w:sz w:val="28"/>
          <w:szCs w:val="28"/>
        </w:rPr>
        <w:t xml:space="preserve"> sCD14</w:t>
      </w:r>
      <w:r w:rsidR="00A1206F">
        <w:rPr>
          <w:rFonts w:ascii="Times New Roman" w:hAnsi="Times New Roman" w:cs="Times New Roman"/>
          <w:sz w:val="28"/>
          <w:szCs w:val="28"/>
        </w:rPr>
        <w:t>-</w:t>
      </w:r>
      <w:r w:rsidRPr="00AD53A6">
        <w:rPr>
          <w:rFonts w:ascii="Times New Roman" w:hAnsi="Times New Roman" w:cs="Times New Roman"/>
          <w:sz w:val="28"/>
          <w:szCs w:val="28"/>
        </w:rPr>
        <w:t xml:space="preserve">ST (пресепсин), </w:t>
      </w:r>
      <w:r w:rsidR="007B5B65" w:rsidRPr="00AD53A6">
        <w:rPr>
          <w:rFonts w:ascii="Times New Roman" w:hAnsi="Times New Roman" w:cs="Times New Roman"/>
          <w:sz w:val="28"/>
          <w:szCs w:val="28"/>
        </w:rPr>
        <w:t>LBP (липополисахарид</w:t>
      </w:r>
      <w:r w:rsidR="00754968">
        <w:rPr>
          <w:rFonts w:ascii="Times New Roman" w:hAnsi="Times New Roman" w:cs="Times New Roman"/>
          <w:sz w:val="28"/>
          <w:szCs w:val="28"/>
        </w:rPr>
        <w:t>—</w:t>
      </w:r>
      <w:r w:rsidR="007B5B65" w:rsidRPr="00AD53A6">
        <w:rPr>
          <w:rFonts w:ascii="Times New Roman" w:hAnsi="Times New Roman" w:cs="Times New Roman"/>
          <w:sz w:val="28"/>
          <w:szCs w:val="28"/>
        </w:rPr>
        <w:t>связывающий белок)</w:t>
      </w:r>
      <w:r w:rsidR="007C5EA1" w:rsidRPr="00AD53A6">
        <w:rPr>
          <w:rFonts w:ascii="Times New Roman" w:hAnsi="Times New Roman" w:cs="Times New Roman"/>
          <w:sz w:val="28"/>
          <w:szCs w:val="28"/>
        </w:rPr>
        <w:t>, а также биома</w:t>
      </w:r>
      <w:r w:rsidR="00923DC4">
        <w:rPr>
          <w:rFonts w:ascii="Times New Roman" w:hAnsi="Times New Roman" w:cs="Times New Roman"/>
          <w:sz w:val="28"/>
          <w:szCs w:val="28"/>
        </w:rPr>
        <w:t>ркеры повреждения кишечной стен</w:t>
      </w:r>
      <w:r w:rsidR="007C5EA1" w:rsidRPr="00AD53A6">
        <w:rPr>
          <w:rFonts w:ascii="Times New Roman" w:hAnsi="Times New Roman" w:cs="Times New Roman"/>
          <w:sz w:val="28"/>
          <w:szCs w:val="28"/>
        </w:rPr>
        <w:t>к</w:t>
      </w:r>
      <w:r w:rsidR="00E86973" w:rsidRPr="00C70033">
        <w:rPr>
          <w:rFonts w:ascii="Times New Roman" w:hAnsi="Times New Roman" w:cs="Times New Roman"/>
          <w:sz w:val="28"/>
          <w:szCs w:val="28"/>
        </w:rPr>
        <w:t>и</w:t>
      </w:r>
      <w:r w:rsidR="007C5EA1" w:rsidRPr="00C70033">
        <w:rPr>
          <w:rFonts w:ascii="Times New Roman" w:hAnsi="Times New Roman" w:cs="Times New Roman"/>
          <w:sz w:val="28"/>
          <w:szCs w:val="28"/>
        </w:rPr>
        <w:t>:</w:t>
      </w:r>
      <w:r w:rsidR="007B5B65" w:rsidRPr="00AD53A6">
        <w:rPr>
          <w:rFonts w:ascii="Times New Roman" w:hAnsi="Times New Roman" w:cs="Times New Roman"/>
          <w:sz w:val="28"/>
          <w:szCs w:val="28"/>
        </w:rPr>
        <w:t xml:space="preserve"> I</w:t>
      </w:r>
      <w:r w:rsidR="00A1206F">
        <w:rPr>
          <w:rFonts w:ascii="Times New Roman" w:hAnsi="Times New Roman" w:cs="Times New Roman"/>
          <w:sz w:val="28"/>
          <w:szCs w:val="28"/>
        </w:rPr>
        <w:t>-</w:t>
      </w:r>
      <w:r w:rsidR="007B5B65" w:rsidRPr="00AD53A6">
        <w:rPr>
          <w:rFonts w:ascii="Times New Roman" w:hAnsi="Times New Roman" w:cs="Times New Roman"/>
          <w:sz w:val="28"/>
          <w:szCs w:val="28"/>
        </w:rPr>
        <w:t>FABP (</w:t>
      </w:r>
      <w:r w:rsidR="0093754A" w:rsidRPr="00AD53A6">
        <w:rPr>
          <w:rFonts w:ascii="Times New Roman" w:hAnsi="Times New Roman" w:cs="Times New Roman"/>
          <w:sz w:val="28"/>
          <w:szCs w:val="28"/>
        </w:rPr>
        <w:t>Intestinal Fatty Acid</w:t>
      </w:r>
      <w:r w:rsidR="00A1206F">
        <w:rPr>
          <w:rFonts w:ascii="Times New Roman" w:hAnsi="Times New Roman" w:cs="Times New Roman"/>
          <w:sz w:val="28"/>
          <w:szCs w:val="28"/>
        </w:rPr>
        <w:t>-</w:t>
      </w:r>
      <w:r w:rsidR="0093754A" w:rsidRPr="00AD53A6">
        <w:rPr>
          <w:rFonts w:ascii="Times New Roman" w:hAnsi="Times New Roman" w:cs="Times New Roman"/>
          <w:sz w:val="28"/>
          <w:szCs w:val="28"/>
        </w:rPr>
        <w:t xml:space="preserve">Binding Protein, </w:t>
      </w:r>
      <w:r w:rsidR="007B5B65" w:rsidRPr="00AD53A6">
        <w:rPr>
          <w:rFonts w:ascii="Times New Roman" w:hAnsi="Times New Roman" w:cs="Times New Roman"/>
          <w:sz w:val="28"/>
          <w:szCs w:val="28"/>
        </w:rPr>
        <w:t>белок, связывающий жирные кислоты в кишечнике), REG3α (</w:t>
      </w:r>
      <w:r w:rsidR="0093754A" w:rsidRPr="00AD53A6">
        <w:rPr>
          <w:rFonts w:ascii="Times New Roman" w:hAnsi="Times New Roman" w:cs="Times New Roman"/>
          <w:sz w:val="28"/>
          <w:szCs w:val="28"/>
        </w:rPr>
        <w:t>Regenerating Islet</w:t>
      </w:r>
      <w:r w:rsidR="00A1206F">
        <w:rPr>
          <w:rFonts w:ascii="Times New Roman" w:hAnsi="Times New Roman" w:cs="Times New Roman"/>
          <w:sz w:val="28"/>
          <w:szCs w:val="28"/>
        </w:rPr>
        <w:t>-</w:t>
      </w:r>
      <w:r w:rsidR="0093754A" w:rsidRPr="00AD53A6">
        <w:rPr>
          <w:rFonts w:ascii="Times New Roman" w:hAnsi="Times New Roman" w:cs="Times New Roman"/>
          <w:sz w:val="28"/>
          <w:szCs w:val="28"/>
        </w:rPr>
        <w:t xml:space="preserve">Derived Protein 3 Alpha, </w:t>
      </w:r>
      <w:r w:rsidR="007B5B65" w:rsidRPr="00AD53A6">
        <w:rPr>
          <w:rFonts w:ascii="Times New Roman" w:hAnsi="Times New Roman" w:cs="Times New Roman"/>
          <w:sz w:val="28"/>
          <w:szCs w:val="28"/>
        </w:rPr>
        <w:t>регенерирующий островковы</w:t>
      </w:r>
      <w:r w:rsidR="00BB1AE2" w:rsidRPr="00AD53A6">
        <w:rPr>
          <w:rFonts w:ascii="Times New Roman" w:hAnsi="Times New Roman" w:cs="Times New Roman"/>
          <w:sz w:val="28"/>
          <w:szCs w:val="28"/>
        </w:rPr>
        <w:t>й белок 3α) и Zonulin (зонулин).</w:t>
      </w:r>
    </w:p>
    <w:p w14:paraId="04E348CC" w14:textId="68F61501" w:rsidR="007B5B65" w:rsidRPr="00FB37CC" w:rsidRDefault="00CE2C06" w:rsidP="00B71B68">
      <w:pPr>
        <w:spacing w:after="0" w:line="240" w:lineRule="auto"/>
        <w:ind w:firstLine="709"/>
        <w:jc w:val="both"/>
        <w:rPr>
          <w:rFonts w:ascii="Times New Roman" w:hAnsi="Times New Roman" w:cs="Times New Roman"/>
          <w:sz w:val="28"/>
          <w:szCs w:val="28"/>
        </w:rPr>
      </w:pPr>
      <w:r w:rsidRPr="00F30820">
        <w:rPr>
          <w:rFonts w:ascii="Times New Roman" w:hAnsi="Times New Roman" w:cs="Times New Roman"/>
          <w:i/>
          <w:sz w:val="28"/>
          <w:szCs w:val="28"/>
        </w:rPr>
        <w:t>а)</w:t>
      </w:r>
      <w:r>
        <w:rPr>
          <w:rFonts w:ascii="Times New Roman" w:hAnsi="Times New Roman" w:cs="Times New Roman"/>
          <w:sz w:val="28"/>
          <w:szCs w:val="28"/>
        </w:rPr>
        <w:t xml:space="preserve"> </w:t>
      </w:r>
      <w:r w:rsidR="00B25374" w:rsidRPr="00F30820">
        <w:rPr>
          <w:rFonts w:ascii="Times New Roman" w:hAnsi="Times New Roman" w:cs="Times New Roman"/>
          <w:i/>
          <w:sz w:val="28"/>
          <w:szCs w:val="28"/>
        </w:rPr>
        <w:t>Пресепсин</w:t>
      </w:r>
      <w:r w:rsidR="0093754A" w:rsidRPr="00F30820">
        <w:rPr>
          <w:rFonts w:ascii="Times New Roman" w:hAnsi="Times New Roman" w:cs="Times New Roman"/>
          <w:i/>
          <w:sz w:val="28"/>
          <w:szCs w:val="28"/>
        </w:rPr>
        <w:t xml:space="preserve"> (</w:t>
      </w:r>
      <w:r w:rsidR="0093754A" w:rsidRPr="00F30820">
        <w:rPr>
          <w:rFonts w:ascii="Times New Roman" w:eastAsia="Times New Roman" w:hAnsi="Times New Roman" w:cs="Times New Roman"/>
          <w:i/>
          <w:sz w:val="28"/>
          <w:szCs w:val="28"/>
          <w:lang w:val="en-US"/>
        </w:rPr>
        <w:t>s</w:t>
      </w:r>
      <w:r w:rsidR="0093754A" w:rsidRPr="00F30820">
        <w:rPr>
          <w:rFonts w:ascii="Times New Roman" w:eastAsia="Times New Roman" w:hAnsi="Times New Roman" w:cs="Times New Roman"/>
          <w:i/>
          <w:sz w:val="28"/>
          <w:szCs w:val="28"/>
        </w:rPr>
        <w:t>CD14</w:t>
      </w:r>
      <w:r w:rsidR="00A1206F">
        <w:rPr>
          <w:rFonts w:ascii="Times New Roman" w:eastAsia="Times New Roman" w:hAnsi="Times New Roman" w:cs="Times New Roman"/>
          <w:i/>
          <w:sz w:val="28"/>
          <w:szCs w:val="28"/>
        </w:rPr>
        <w:t>-</w:t>
      </w:r>
      <w:r w:rsidR="0093754A" w:rsidRPr="00F30820">
        <w:rPr>
          <w:rFonts w:ascii="Times New Roman" w:eastAsia="Times New Roman" w:hAnsi="Times New Roman" w:cs="Times New Roman"/>
          <w:i/>
          <w:sz w:val="28"/>
          <w:szCs w:val="28"/>
          <w:lang w:val="en-US"/>
        </w:rPr>
        <w:t>ST</w:t>
      </w:r>
      <w:r w:rsidR="0093754A" w:rsidRPr="00F30820">
        <w:rPr>
          <w:rFonts w:ascii="Times New Roman" w:eastAsia="Times New Roman" w:hAnsi="Times New Roman" w:cs="Times New Roman"/>
          <w:i/>
          <w:sz w:val="28"/>
          <w:szCs w:val="28"/>
        </w:rPr>
        <w:t xml:space="preserve"> (</w:t>
      </w:r>
      <w:r w:rsidR="0093754A" w:rsidRPr="00F30820">
        <w:rPr>
          <w:rFonts w:ascii="Times New Roman" w:hAnsi="Times New Roman"/>
          <w:bCs/>
          <w:i/>
          <w:sz w:val="28"/>
          <w:szCs w:val="28"/>
        </w:rPr>
        <w:t>soluble CD14 subtype</w:t>
      </w:r>
      <w:r w:rsidR="0093754A" w:rsidRPr="00F30820">
        <w:rPr>
          <w:rFonts w:ascii="Times New Roman" w:eastAsia="Times New Roman" w:hAnsi="Times New Roman" w:cs="Times New Roman"/>
          <w:i/>
          <w:sz w:val="28"/>
          <w:szCs w:val="28"/>
        </w:rPr>
        <w:t>)</w:t>
      </w:r>
      <w:r w:rsidR="0093754A">
        <w:rPr>
          <w:rFonts w:ascii="Times New Roman" w:eastAsia="Times New Roman" w:hAnsi="Times New Roman" w:cs="Times New Roman"/>
          <w:sz w:val="28"/>
          <w:szCs w:val="28"/>
        </w:rPr>
        <w:t xml:space="preserve"> </w:t>
      </w:r>
      <w:r w:rsidR="00B25374" w:rsidRPr="00FB37CC">
        <w:rPr>
          <w:rFonts w:ascii="Times New Roman" w:hAnsi="Times New Roman" w:cs="Times New Roman"/>
          <w:sz w:val="28"/>
          <w:szCs w:val="28"/>
        </w:rPr>
        <w:t xml:space="preserve">– </w:t>
      </w:r>
      <w:r w:rsidR="0085023C" w:rsidRPr="00FB37CC">
        <w:rPr>
          <w:rFonts w:ascii="Times New Roman" w:hAnsi="Times New Roman" w:cs="Times New Roman"/>
          <w:sz w:val="28"/>
          <w:szCs w:val="28"/>
        </w:rPr>
        <w:t>это</w:t>
      </w:r>
      <w:r w:rsidR="00B25374" w:rsidRPr="00FB37CC">
        <w:rPr>
          <w:rFonts w:ascii="Times New Roman" w:hAnsi="Times New Roman" w:cs="Times New Roman"/>
          <w:sz w:val="28"/>
          <w:szCs w:val="28"/>
        </w:rPr>
        <w:t xml:space="preserve"> мембранный белок,</w:t>
      </w:r>
      <w:r w:rsidR="0085023C" w:rsidRPr="00FB37CC">
        <w:rPr>
          <w:rFonts w:ascii="Times New Roman" w:hAnsi="Times New Roman" w:cs="Times New Roman"/>
          <w:sz w:val="28"/>
          <w:szCs w:val="28"/>
        </w:rPr>
        <w:t xml:space="preserve"> растворимый фрагмент рецепторов активированных моноцитов и макрофагов, который распознает клеточную поверхность </w:t>
      </w:r>
      <w:r w:rsidR="00923DC4">
        <w:rPr>
          <w:rFonts w:ascii="Times New Roman" w:hAnsi="Times New Roman" w:cs="Times New Roman"/>
          <w:sz w:val="28"/>
          <w:szCs w:val="28"/>
        </w:rPr>
        <w:t>гра</w:t>
      </w:r>
      <w:r w:rsidR="00E32D4F" w:rsidRPr="00FB37CC">
        <w:rPr>
          <w:rFonts w:ascii="Times New Roman" w:hAnsi="Times New Roman" w:cs="Times New Roman"/>
          <w:sz w:val="28"/>
          <w:szCs w:val="28"/>
        </w:rPr>
        <w:t>мотрицательн</w:t>
      </w:r>
      <w:r w:rsidR="00E32D4F">
        <w:rPr>
          <w:rFonts w:ascii="Times New Roman" w:hAnsi="Times New Roman" w:cs="Times New Roman"/>
          <w:sz w:val="28"/>
          <w:szCs w:val="28"/>
        </w:rPr>
        <w:t>ых</w:t>
      </w:r>
      <w:r w:rsidR="00E32D4F" w:rsidRPr="00FB37CC">
        <w:rPr>
          <w:rFonts w:ascii="Times New Roman" w:hAnsi="Times New Roman" w:cs="Times New Roman"/>
          <w:sz w:val="28"/>
          <w:szCs w:val="28"/>
        </w:rPr>
        <w:t xml:space="preserve"> </w:t>
      </w:r>
      <w:r w:rsidR="0085023C" w:rsidRPr="00FB37CC">
        <w:rPr>
          <w:rFonts w:ascii="Times New Roman" w:hAnsi="Times New Roman" w:cs="Times New Roman"/>
          <w:sz w:val="28"/>
          <w:szCs w:val="28"/>
        </w:rPr>
        <w:t xml:space="preserve">и </w:t>
      </w:r>
      <w:r w:rsidR="00923DC4">
        <w:rPr>
          <w:rFonts w:ascii="Times New Roman" w:hAnsi="Times New Roman" w:cs="Times New Roman"/>
          <w:sz w:val="28"/>
          <w:szCs w:val="28"/>
        </w:rPr>
        <w:t>гра</w:t>
      </w:r>
      <w:r w:rsidR="00E32D4F" w:rsidRPr="00FB37CC">
        <w:rPr>
          <w:rFonts w:ascii="Times New Roman" w:hAnsi="Times New Roman" w:cs="Times New Roman"/>
          <w:sz w:val="28"/>
          <w:szCs w:val="28"/>
        </w:rPr>
        <w:t>мположительн</w:t>
      </w:r>
      <w:r w:rsidR="00E32D4F">
        <w:rPr>
          <w:rFonts w:ascii="Times New Roman" w:hAnsi="Times New Roman" w:cs="Times New Roman"/>
          <w:sz w:val="28"/>
          <w:szCs w:val="28"/>
        </w:rPr>
        <w:t>ых бактерий</w:t>
      </w:r>
      <w:r w:rsidR="0085023C" w:rsidRPr="00FB37CC">
        <w:rPr>
          <w:rFonts w:ascii="Times New Roman" w:hAnsi="Times New Roman" w:cs="Times New Roman"/>
          <w:sz w:val="28"/>
          <w:szCs w:val="28"/>
        </w:rPr>
        <w:t>.</w:t>
      </w:r>
      <w:r w:rsidR="00B25374" w:rsidRPr="00FB37CC">
        <w:rPr>
          <w:rFonts w:ascii="Times New Roman" w:hAnsi="Times New Roman" w:cs="Times New Roman"/>
          <w:sz w:val="28"/>
          <w:szCs w:val="28"/>
        </w:rPr>
        <w:t xml:space="preserve"> Это мембранный гликопротеин весом 55 Кда впервые был описан в 2005 году в Японии. Он активируется путем связывания с бактериальными лигандами (</w:t>
      </w:r>
      <w:r w:rsidR="00B25374" w:rsidRPr="00FB37CC">
        <w:rPr>
          <w:rFonts w:ascii="Times New Roman" w:hAnsi="Times New Roman" w:cs="Times New Roman"/>
          <w:sz w:val="28"/>
          <w:szCs w:val="28"/>
          <w:lang w:val="en-US"/>
        </w:rPr>
        <w:t>LPS</w:t>
      </w:r>
      <w:r w:rsidR="00B25374" w:rsidRPr="00FB37CC">
        <w:rPr>
          <w:rFonts w:ascii="Times New Roman" w:hAnsi="Times New Roman" w:cs="Times New Roman"/>
          <w:sz w:val="28"/>
          <w:szCs w:val="28"/>
        </w:rPr>
        <w:t>, компонентами грамм+</w:t>
      </w:r>
      <w:r w:rsidR="00E32D4F">
        <w:rPr>
          <w:rFonts w:ascii="Times New Roman" w:hAnsi="Times New Roman" w:cs="Times New Roman"/>
          <w:sz w:val="28"/>
          <w:szCs w:val="28"/>
        </w:rPr>
        <w:t xml:space="preserve"> бактерий</w:t>
      </w:r>
      <w:r w:rsidR="00B25374" w:rsidRPr="00FB37CC">
        <w:rPr>
          <w:rFonts w:ascii="Times New Roman" w:hAnsi="Times New Roman" w:cs="Times New Roman"/>
          <w:sz w:val="28"/>
          <w:szCs w:val="28"/>
        </w:rPr>
        <w:t>, грибками) и затем самостоятельно включает сигнал активации макрофагов.</w:t>
      </w:r>
      <w:r w:rsidR="00B24CFD" w:rsidRPr="00FB37CC">
        <w:rPr>
          <w:rFonts w:ascii="Times New Roman" w:hAnsi="Times New Roman" w:cs="Times New Roman"/>
          <w:sz w:val="28"/>
          <w:szCs w:val="28"/>
        </w:rPr>
        <w:t xml:space="preserve"> Этот сигнал усиливается благодаря </w:t>
      </w:r>
      <w:r w:rsidR="00B24CFD" w:rsidRPr="00FB37CC">
        <w:rPr>
          <w:rFonts w:ascii="Times New Roman" w:hAnsi="Times New Roman" w:cs="Times New Roman"/>
          <w:sz w:val="28"/>
          <w:szCs w:val="28"/>
          <w:lang w:val="en-US"/>
        </w:rPr>
        <w:t>LBP</w:t>
      </w:r>
      <w:r w:rsidR="00B24CFD" w:rsidRPr="00FB37CC">
        <w:rPr>
          <w:rFonts w:ascii="Times New Roman" w:hAnsi="Times New Roman" w:cs="Times New Roman"/>
          <w:sz w:val="28"/>
          <w:szCs w:val="28"/>
        </w:rPr>
        <w:t xml:space="preserve"> (</w:t>
      </w:r>
      <w:r w:rsidR="00B24CFD" w:rsidRPr="00FB37CC">
        <w:rPr>
          <w:rFonts w:ascii="Times New Roman" w:hAnsi="Times New Roman" w:cs="Times New Roman"/>
          <w:sz w:val="28"/>
          <w:szCs w:val="28"/>
          <w:lang w:val="en-US"/>
        </w:rPr>
        <w:t>lipopolisacharide</w:t>
      </w:r>
      <w:r w:rsidR="00B24CFD" w:rsidRPr="00FB37CC">
        <w:rPr>
          <w:rFonts w:ascii="Times New Roman" w:hAnsi="Times New Roman" w:cs="Times New Roman"/>
          <w:sz w:val="28"/>
          <w:szCs w:val="28"/>
        </w:rPr>
        <w:t xml:space="preserve"> </w:t>
      </w:r>
      <w:r w:rsidR="00B24CFD" w:rsidRPr="00FB37CC">
        <w:rPr>
          <w:rFonts w:ascii="Times New Roman" w:hAnsi="Times New Roman" w:cs="Times New Roman"/>
          <w:sz w:val="28"/>
          <w:szCs w:val="28"/>
          <w:lang w:val="en-US"/>
        </w:rPr>
        <w:t>binding</w:t>
      </w:r>
      <w:r w:rsidR="00B24CFD" w:rsidRPr="00FB37CC">
        <w:rPr>
          <w:rFonts w:ascii="Times New Roman" w:hAnsi="Times New Roman" w:cs="Times New Roman"/>
          <w:sz w:val="28"/>
          <w:szCs w:val="28"/>
        </w:rPr>
        <w:t xml:space="preserve"> </w:t>
      </w:r>
      <w:r w:rsidR="00B24CFD" w:rsidRPr="00FB37CC">
        <w:rPr>
          <w:rFonts w:ascii="Times New Roman" w:hAnsi="Times New Roman" w:cs="Times New Roman"/>
          <w:sz w:val="28"/>
          <w:szCs w:val="28"/>
          <w:lang w:val="en-US"/>
        </w:rPr>
        <w:t>protein</w:t>
      </w:r>
      <w:r w:rsidR="00B24CFD" w:rsidRPr="00FB37CC">
        <w:rPr>
          <w:rFonts w:ascii="Times New Roman" w:hAnsi="Times New Roman" w:cs="Times New Roman"/>
          <w:sz w:val="28"/>
          <w:szCs w:val="28"/>
        </w:rPr>
        <w:t>) и повышает его эффективность в тысячу раз [</w:t>
      </w:r>
      <w:r w:rsidR="00CC4A8C">
        <w:rPr>
          <w:rFonts w:ascii="Times New Roman" w:hAnsi="Times New Roman" w:cs="Times New Roman"/>
          <w:sz w:val="28"/>
          <w:szCs w:val="28"/>
        </w:rPr>
        <w:t>101</w:t>
      </w:r>
      <w:r w:rsidR="00B24CFD" w:rsidRPr="00FB37CC">
        <w:rPr>
          <w:rFonts w:ascii="Times New Roman" w:hAnsi="Times New Roman" w:cs="Times New Roman"/>
          <w:sz w:val="28"/>
          <w:szCs w:val="28"/>
        </w:rPr>
        <w:t xml:space="preserve">]. Образовавшийся комплекс </w:t>
      </w:r>
      <w:r w:rsidR="00B24CFD" w:rsidRPr="00FB37CC">
        <w:rPr>
          <w:rFonts w:ascii="Times New Roman" w:hAnsi="Times New Roman" w:cs="Times New Roman"/>
          <w:sz w:val="28"/>
          <w:szCs w:val="28"/>
          <w:lang w:val="en-US"/>
        </w:rPr>
        <w:t>LBP</w:t>
      </w:r>
      <w:r w:rsidR="00A1206F">
        <w:rPr>
          <w:rFonts w:ascii="Times New Roman" w:hAnsi="Times New Roman" w:cs="Times New Roman"/>
          <w:sz w:val="28"/>
          <w:szCs w:val="28"/>
        </w:rPr>
        <w:t>-</w:t>
      </w:r>
      <w:r w:rsidR="00B24CFD" w:rsidRPr="00FB37CC">
        <w:rPr>
          <w:rFonts w:ascii="Times New Roman" w:hAnsi="Times New Roman" w:cs="Times New Roman"/>
          <w:sz w:val="28"/>
          <w:szCs w:val="28"/>
          <w:lang w:val="en-US"/>
        </w:rPr>
        <w:t>LPS</w:t>
      </w:r>
      <w:r w:rsidR="00B24CFD" w:rsidRPr="00FB37CC">
        <w:rPr>
          <w:rFonts w:ascii="Times New Roman" w:hAnsi="Times New Roman" w:cs="Times New Roman"/>
          <w:sz w:val="28"/>
          <w:szCs w:val="28"/>
        </w:rPr>
        <w:t xml:space="preserve"> связывается с рецептором </w:t>
      </w:r>
      <w:r w:rsidR="00B24CFD" w:rsidRPr="00FB37CC">
        <w:rPr>
          <w:rFonts w:ascii="Times New Roman" w:hAnsi="Times New Roman" w:cs="Times New Roman"/>
          <w:sz w:val="28"/>
          <w:szCs w:val="28"/>
          <w:lang w:val="en-US"/>
        </w:rPr>
        <w:t>CD</w:t>
      </w:r>
      <w:r w:rsidR="00A1206F">
        <w:rPr>
          <w:rFonts w:ascii="Times New Roman" w:hAnsi="Times New Roman" w:cs="Times New Roman"/>
          <w:sz w:val="28"/>
          <w:szCs w:val="28"/>
        </w:rPr>
        <w:t>-</w:t>
      </w:r>
      <w:r w:rsidR="00B24CFD" w:rsidRPr="00FB37CC">
        <w:rPr>
          <w:rFonts w:ascii="Times New Roman" w:hAnsi="Times New Roman" w:cs="Times New Roman"/>
          <w:sz w:val="28"/>
          <w:szCs w:val="28"/>
        </w:rPr>
        <w:t xml:space="preserve">14, активировавшись они передают сигнал рядом находящемуся на мембране рецептору </w:t>
      </w:r>
      <w:r w:rsidR="00B24CFD" w:rsidRPr="00FB37CC">
        <w:rPr>
          <w:rFonts w:ascii="Times New Roman" w:hAnsi="Times New Roman" w:cs="Times New Roman"/>
          <w:sz w:val="28"/>
          <w:szCs w:val="28"/>
          <w:lang w:val="en-US"/>
        </w:rPr>
        <w:t>TLR</w:t>
      </w:r>
      <w:r w:rsidR="00B24CFD" w:rsidRPr="00FB37CC">
        <w:rPr>
          <w:rFonts w:ascii="Times New Roman" w:hAnsi="Times New Roman" w:cs="Times New Roman"/>
          <w:sz w:val="28"/>
          <w:szCs w:val="28"/>
        </w:rPr>
        <w:t xml:space="preserve">4 (разновидность </w:t>
      </w:r>
      <w:r w:rsidR="00B24CFD" w:rsidRPr="00FB37CC">
        <w:rPr>
          <w:rFonts w:ascii="Times New Roman" w:hAnsi="Times New Roman" w:cs="Times New Roman"/>
          <w:sz w:val="28"/>
          <w:szCs w:val="28"/>
          <w:lang w:val="en-US"/>
        </w:rPr>
        <w:t>Toll</w:t>
      </w:r>
      <w:r w:rsidR="00754968">
        <w:rPr>
          <w:rFonts w:ascii="Times New Roman" w:hAnsi="Times New Roman" w:cs="Times New Roman"/>
          <w:sz w:val="28"/>
          <w:szCs w:val="28"/>
        </w:rPr>
        <w:t>—</w:t>
      </w:r>
      <w:r w:rsidR="00B24CFD" w:rsidRPr="00FB37CC">
        <w:rPr>
          <w:rFonts w:ascii="Times New Roman" w:hAnsi="Times New Roman" w:cs="Times New Roman"/>
          <w:sz w:val="28"/>
          <w:szCs w:val="28"/>
        </w:rPr>
        <w:t>подобных рецепторов).</w:t>
      </w:r>
      <w:r w:rsidR="00A16E6B" w:rsidRPr="00FB37CC">
        <w:rPr>
          <w:rFonts w:ascii="Times New Roman" w:hAnsi="Times New Roman" w:cs="Times New Roman"/>
          <w:sz w:val="28"/>
          <w:szCs w:val="28"/>
        </w:rPr>
        <w:t xml:space="preserve"> Последние, в свою очередь, активируют неспецифический иммунитет. После того как активировались макрофаги, </w:t>
      </w:r>
      <w:r w:rsidR="00A16E6B" w:rsidRPr="00FB37CC">
        <w:rPr>
          <w:rFonts w:ascii="Times New Roman" w:hAnsi="Times New Roman" w:cs="Times New Roman"/>
          <w:sz w:val="28"/>
          <w:szCs w:val="28"/>
          <w:lang w:val="en-US"/>
        </w:rPr>
        <w:t>mCD</w:t>
      </w:r>
      <w:r w:rsidR="00A1206F">
        <w:rPr>
          <w:rFonts w:ascii="Times New Roman" w:hAnsi="Times New Roman" w:cs="Times New Roman"/>
          <w:sz w:val="28"/>
          <w:szCs w:val="28"/>
        </w:rPr>
        <w:t>-</w:t>
      </w:r>
      <w:r w:rsidR="00A16E6B" w:rsidRPr="00FB37CC">
        <w:rPr>
          <w:rFonts w:ascii="Times New Roman" w:hAnsi="Times New Roman" w:cs="Times New Roman"/>
          <w:sz w:val="28"/>
          <w:szCs w:val="28"/>
        </w:rPr>
        <w:t xml:space="preserve">14 становится свободно перемещающимся белком и переходит в вид растворимых белков – </w:t>
      </w:r>
      <w:r w:rsidR="00A16E6B" w:rsidRPr="00FB37CC">
        <w:rPr>
          <w:rFonts w:ascii="Times New Roman" w:hAnsi="Times New Roman" w:cs="Times New Roman"/>
          <w:sz w:val="28"/>
          <w:szCs w:val="28"/>
          <w:lang w:val="en-US"/>
        </w:rPr>
        <w:t>sC</w:t>
      </w:r>
      <w:r w:rsidR="00E32D4F" w:rsidRPr="00FB37CC">
        <w:rPr>
          <w:rFonts w:ascii="Times New Roman" w:hAnsi="Times New Roman" w:cs="Times New Roman"/>
          <w:sz w:val="28"/>
          <w:szCs w:val="28"/>
          <w:lang w:val="en-US"/>
        </w:rPr>
        <w:t>D</w:t>
      </w:r>
      <w:r w:rsidR="00A1206F">
        <w:rPr>
          <w:rFonts w:ascii="Times New Roman" w:hAnsi="Times New Roman" w:cs="Times New Roman"/>
          <w:sz w:val="28"/>
          <w:szCs w:val="28"/>
        </w:rPr>
        <w:t>-</w:t>
      </w:r>
      <w:r w:rsidR="00A16E6B" w:rsidRPr="00FB37CC">
        <w:rPr>
          <w:rFonts w:ascii="Times New Roman" w:hAnsi="Times New Roman" w:cs="Times New Roman"/>
          <w:sz w:val="28"/>
          <w:szCs w:val="28"/>
        </w:rPr>
        <w:t xml:space="preserve">14. И именно повышение в крови уровня растворимого вида </w:t>
      </w:r>
      <w:r w:rsidR="00A16E6B" w:rsidRPr="00FB37CC">
        <w:rPr>
          <w:rFonts w:ascii="Times New Roman" w:hAnsi="Times New Roman" w:cs="Times New Roman"/>
          <w:sz w:val="28"/>
          <w:szCs w:val="28"/>
          <w:lang w:val="en-US"/>
        </w:rPr>
        <w:t>CD</w:t>
      </w:r>
      <w:r w:rsidR="00A1206F">
        <w:rPr>
          <w:rFonts w:ascii="Times New Roman" w:hAnsi="Times New Roman" w:cs="Times New Roman"/>
          <w:sz w:val="28"/>
          <w:szCs w:val="28"/>
        </w:rPr>
        <w:t>-</w:t>
      </w:r>
      <w:r w:rsidR="00A16E6B" w:rsidRPr="00FB37CC">
        <w:rPr>
          <w:rFonts w:ascii="Times New Roman" w:hAnsi="Times New Roman" w:cs="Times New Roman"/>
          <w:sz w:val="28"/>
          <w:szCs w:val="28"/>
        </w:rPr>
        <w:t xml:space="preserve">14 говорит о тяжести развития сепсиса. </w:t>
      </w:r>
      <w:r w:rsidR="000072B9" w:rsidRPr="00FB37CC">
        <w:rPr>
          <w:rFonts w:ascii="Times New Roman" w:hAnsi="Times New Roman" w:cs="Times New Roman"/>
          <w:sz w:val="28"/>
          <w:szCs w:val="28"/>
        </w:rPr>
        <w:t xml:space="preserve">Лизосомальные протеиназы, активирующие фагоцитоз, сегментируют растворимый </w:t>
      </w:r>
      <w:r w:rsidR="000072B9" w:rsidRPr="00FB37CC">
        <w:rPr>
          <w:rFonts w:ascii="Times New Roman" w:hAnsi="Times New Roman" w:cs="Times New Roman"/>
          <w:sz w:val="28"/>
          <w:szCs w:val="28"/>
          <w:lang w:val="en-US"/>
        </w:rPr>
        <w:t>CD</w:t>
      </w:r>
      <w:r w:rsidR="00A1206F">
        <w:rPr>
          <w:rFonts w:ascii="Times New Roman" w:hAnsi="Times New Roman" w:cs="Times New Roman"/>
          <w:sz w:val="28"/>
          <w:szCs w:val="28"/>
        </w:rPr>
        <w:t>-</w:t>
      </w:r>
      <w:r w:rsidR="000072B9" w:rsidRPr="00FB37CC">
        <w:rPr>
          <w:rFonts w:ascii="Times New Roman" w:hAnsi="Times New Roman" w:cs="Times New Roman"/>
          <w:sz w:val="28"/>
          <w:szCs w:val="28"/>
        </w:rPr>
        <w:t>14 на субфрагменты, образуя пресепсин (</w:t>
      </w:r>
      <w:r w:rsidR="000072B9" w:rsidRPr="00FB37CC">
        <w:rPr>
          <w:rFonts w:ascii="Times New Roman" w:hAnsi="Times New Roman" w:cs="Times New Roman"/>
          <w:sz w:val="28"/>
          <w:szCs w:val="28"/>
          <w:lang w:val="en-US"/>
        </w:rPr>
        <w:t>sCD</w:t>
      </w:r>
      <w:r w:rsidR="000072B9" w:rsidRPr="00FB37CC">
        <w:rPr>
          <w:rFonts w:ascii="Times New Roman" w:hAnsi="Times New Roman" w:cs="Times New Roman"/>
          <w:sz w:val="28"/>
          <w:szCs w:val="28"/>
        </w:rPr>
        <w:t>14</w:t>
      </w:r>
      <w:r w:rsidR="00A1206F">
        <w:rPr>
          <w:rFonts w:ascii="Times New Roman" w:hAnsi="Times New Roman" w:cs="Times New Roman"/>
          <w:sz w:val="28"/>
          <w:szCs w:val="28"/>
        </w:rPr>
        <w:t>-</w:t>
      </w:r>
      <w:r w:rsidR="000072B9" w:rsidRPr="00FB37CC">
        <w:rPr>
          <w:rFonts w:ascii="Times New Roman" w:hAnsi="Times New Roman" w:cs="Times New Roman"/>
          <w:sz w:val="28"/>
          <w:szCs w:val="28"/>
          <w:lang w:val="en-US"/>
        </w:rPr>
        <w:t>ST</w:t>
      </w:r>
      <w:r w:rsidR="000072B9" w:rsidRPr="00FB37CC">
        <w:rPr>
          <w:rFonts w:ascii="Times New Roman" w:hAnsi="Times New Roman" w:cs="Times New Roman"/>
          <w:sz w:val="28"/>
          <w:szCs w:val="28"/>
        </w:rPr>
        <w:t xml:space="preserve">).  </w:t>
      </w:r>
      <w:r w:rsidR="00B24CFD" w:rsidRPr="00FB37CC">
        <w:rPr>
          <w:rFonts w:ascii="Times New Roman" w:hAnsi="Times New Roman" w:cs="Times New Roman"/>
          <w:sz w:val="28"/>
          <w:szCs w:val="28"/>
        </w:rPr>
        <w:t xml:space="preserve"> </w:t>
      </w:r>
      <w:r w:rsidR="001708C0" w:rsidRPr="00FB37CC">
        <w:rPr>
          <w:rFonts w:ascii="Times New Roman" w:hAnsi="Times New Roman" w:cs="Times New Roman"/>
          <w:sz w:val="28"/>
          <w:szCs w:val="28"/>
        </w:rPr>
        <w:t>Таким образом, у</w:t>
      </w:r>
      <w:r w:rsidR="0085023C" w:rsidRPr="00FB37CC">
        <w:rPr>
          <w:rFonts w:ascii="Times New Roman" w:hAnsi="Times New Roman" w:cs="Times New Roman"/>
          <w:sz w:val="28"/>
          <w:szCs w:val="28"/>
        </w:rPr>
        <w:t>ровень пресепсина в крови пря</w:t>
      </w:r>
      <w:r w:rsidR="001708C0" w:rsidRPr="00FB37CC">
        <w:rPr>
          <w:rFonts w:ascii="Times New Roman" w:hAnsi="Times New Roman" w:cs="Times New Roman"/>
          <w:sz w:val="28"/>
          <w:szCs w:val="28"/>
        </w:rPr>
        <w:t>мо пропорционален</w:t>
      </w:r>
      <w:r w:rsidR="0085023C" w:rsidRPr="00FB37CC">
        <w:rPr>
          <w:rFonts w:ascii="Times New Roman" w:hAnsi="Times New Roman" w:cs="Times New Roman"/>
          <w:sz w:val="28"/>
          <w:szCs w:val="28"/>
        </w:rPr>
        <w:t xml:space="preserve"> уровню фагоцитоза в организме и может вполне считаться маркером бактериальной транслокации.</w:t>
      </w:r>
      <w:r w:rsidR="001708C0" w:rsidRPr="00FB37CC">
        <w:rPr>
          <w:rFonts w:ascii="Times New Roman" w:hAnsi="Times New Roman" w:cs="Times New Roman"/>
          <w:sz w:val="28"/>
          <w:szCs w:val="28"/>
        </w:rPr>
        <w:t xml:space="preserve"> Средний уровень пресепсина у здоровых людей равна от 190 до 294 пг/мл, при сепсисе 817 +/</w:t>
      </w:r>
      <w:r w:rsidR="00754968">
        <w:rPr>
          <w:rFonts w:ascii="Times New Roman" w:hAnsi="Times New Roman" w:cs="Times New Roman"/>
          <w:sz w:val="28"/>
          <w:szCs w:val="28"/>
        </w:rPr>
        <w:t>—</w:t>
      </w:r>
      <w:r w:rsidR="001708C0" w:rsidRPr="00FB37CC">
        <w:rPr>
          <w:rFonts w:ascii="Times New Roman" w:hAnsi="Times New Roman" w:cs="Times New Roman"/>
          <w:sz w:val="28"/>
          <w:szCs w:val="28"/>
        </w:rPr>
        <w:t xml:space="preserve"> 572 пг/мл, тяжелый сепсис выше 1900 пг/мл [</w:t>
      </w:r>
      <w:r w:rsidR="00CC4A8C">
        <w:rPr>
          <w:rFonts w:ascii="Times New Roman" w:hAnsi="Times New Roman" w:cs="Times New Roman"/>
          <w:sz w:val="28"/>
          <w:szCs w:val="28"/>
        </w:rPr>
        <w:t>102</w:t>
      </w:r>
      <w:r w:rsidR="001708C0" w:rsidRPr="00FB37CC">
        <w:rPr>
          <w:rFonts w:ascii="Times New Roman" w:hAnsi="Times New Roman" w:cs="Times New Roman"/>
          <w:sz w:val="28"/>
          <w:szCs w:val="28"/>
        </w:rPr>
        <w:t>]. Кроме того, диагностическая ценность пресепсина изучена</w:t>
      </w:r>
      <w:r w:rsidR="00B62D1C" w:rsidRPr="00FB37CC">
        <w:rPr>
          <w:rFonts w:ascii="Times New Roman" w:hAnsi="Times New Roman" w:cs="Times New Roman"/>
          <w:sz w:val="28"/>
          <w:szCs w:val="28"/>
        </w:rPr>
        <w:t xml:space="preserve"> и доказана</w:t>
      </w:r>
      <w:r w:rsidR="001708C0" w:rsidRPr="00FB37CC">
        <w:rPr>
          <w:rFonts w:ascii="Times New Roman" w:hAnsi="Times New Roman" w:cs="Times New Roman"/>
          <w:sz w:val="28"/>
          <w:szCs w:val="28"/>
        </w:rPr>
        <w:t xml:space="preserve"> </w:t>
      </w:r>
      <w:r w:rsidR="0041728C">
        <w:rPr>
          <w:rFonts w:ascii="Times New Roman" w:hAnsi="Times New Roman" w:cs="Times New Roman"/>
          <w:sz w:val="28"/>
          <w:szCs w:val="28"/>
        </w:rPr>
        <w:t>при ДВС</w:t>
      </w:r>
      <w:r w:rsidR="00A1206F">
        <w:rPr>
          <w:rFonts w:ascii="Times New Roman" w:hAnsi="Times New Roman" w:cs="Times New Roman"/>
          <w:sz w:val="28"/>
          <w:szCs w:val="28"/>
        </w:rPr>
        <w:t>-</w:t>
      </w:r>
      <w:r w:rsidR="0041728C">
        <w:rPr>
          <w:rFonts w:ascii="Times New Roman" w:hAnsi="Times New Roman" w:cs="Times New Roman"/>
          <w:sz w:val="28"/>
          <w:szCs w:val="28"/>
        </w:rPr>
        <w:t>синдроме, нестабильной</w:t>
      </w:r>
      <w:r w:rsidR="00B62D1C" w:rsidRPr="00FB37CC">
        <w:rPr>
          <w:rFonts w:ascii="Times New Roman" w:hAnsi="Times New Roman" w:cs="Times New Roman"/>
          <w:sz w:val="28"/>
          <w:szCs w:val="28"/>
        </w:rPr>
        <w:t xml:space="preserve"> стенокардии, лейкопении, циррозе печени, ревматоидном артрите, ренальной дисфункции, </w:t>
      </w:r>
      <w:r w:rsidR="00B62D1C" w:rsidRPr="00FB37CC">
        <w:rPr>
          <w:rFonts w:ascii="Times New Roman" w:hAnsi="Times New Roman" w:cs="Times New Roman"/>
          <w:sz w:val="28"/>
          <w:szCs w:val="28"/>
        </w:rPr>
        <w:lastRenderedPageBreak/>
        <w:t>бактериальном перитоните, ОП</w:t>
      </w:r>
      <w:r w:rsidR="00E32D4F">
        <w:rPr>
          <w:rFonts w:ascii="Times New Roman" w:hAnsi="Times New Roman" w:cs="Times New Roman"/>
          <w:sz w:val="28"/>
          <w:szCs w:val="28"/>
        </w:rPr>
        <w:t>Н</w:t>
      </w:r>
      <w:r w:rsidR="00B62D1C" w:rsidRPr="00FB37CC">
        <w:rPr>
          <w:rFonts w:ascii="Times New Roman" w:hAnsi="Times New Roman" w:cs="Times New Roman"/>
          <w:sz w:val="28"/>
          <w:szCs w:val="28"/>
        </w:rPr>
        <w:t>, пульм</w:t>
      </w:r>
      <w:r w:rsidR="0041728C">
        <w:rPr>
          <w:rFonts w:ascii="Times New Roman" w:hAnsi="Times New Roman" w:cs="Times New Roman"/>
          <w:sz w:val="28"/>
          <w:szCs w:val="28"/>
        </w:rPr>
        <w:t>онарных инфекций</w:t>
      </w:r>
      <w:r w:rsidR="00B62D1C" w:rsidRPr="00FB37CC">
        <w:rPr>
          <w:rFonts w:ascii="Times New Roman" w:hAnsi="Times New Roman" w:cs="Times New Roman"/>
          <w:sz w:val="28"/>
          <w:szCs w:val="28"/>
        </w:rPr>
        <w:t xml:space="preserve"> и т</w:t>
      </w:r>
      <w:r w:rsidR="0041728C">
        <w:rPr>
          <w:rFonts w:ascii="Times New Roman" w:hAnsi="Times New Roman" w:cs="Times New Roman"/>
          <w:sz w:val="28"/>
          <w:szCs w:val="28"/>
        </w:rPr>
        <w:t>.</w:t>
      </w:r>
      <w:r w:rsidR="00B62D1C" w:rsidRPr="00FB37CC">
        <w:rPr>
          <w:rFonts w:ascii="Times New Roman" w:hAnsi="Times New Roman" w:cs="Times New Roman"/>
          <w:sz w:val="28"/>
          <w:szCs w:val="28"/>
        </w:rPr>
        <w:t>д</w:t>
      </w:r>
      <w:r w:rsidR="0041728C">
        <w:rPr>
          <w:rFonts w:ascii="Times New Roman" w:hAnsi="Times New Roman" w:cs="Times New Roman"/>
          <w:sz w:val="28"/>
          <w:szCs w:val="28"/>
        </w:rPr>
        <w:t>.</w:t>
      </w:r>
      <w:r w:rsidR="00B62D1C" w:rsidRPr="00FB37CC">
        <w:rPr>
          <w:rFonts w:ascii="Times New Roman" w:hAnsi="Times New Roman" w:cs="Times New Roman"/>
          <w:sz w:val="28"/>
          <w:szCs w:val="28"/>
        </w:rPr>
        <w:t xml:space="preserve"> [</w:t>
      </w:r>
      <w:r w:rsidR="00CC4A8C">
        <w:rPr>
          <w:rFonts w:ascii="Times New Roman" w:hAnsi="Times New Roman" w:cs="Times New Roman"/>
          <w:sz w:val="28"/>
          <w:szCs w:val="28"/>
        </w:rPr>
        <w:t>103</w:t>
      </w:r>
      <w:r w:rsidR="00ED6726" w:rsidRPr="00FB37CC">
        <w:rPr>
          <w:rFonts w:ascii="Times New Roman" w:hAnsi="Times New Roman" w:cs="Times New Roman"/>
          <w:sz w:val="28"/>
          <w:szCs w:val="28"/>
        </w:rPr>
        <w:t>,</w:t>
      </w:r>
      <w:r w:rsidR="00B62D1C" w:rsidRPr="00FB37CC">
        <w:rPr>
          <w:rFonts w:ascii="Times New Roman" w:hAnsi="Times New Roman" w:cs="Times New Roman"/>
          <w:sz w:val="28"/>
          <w:szCs w:val="28"/>
        </w:rPr>
        <w:t xml:space="preserve"> </w:t>
      </w:r>
      <w:r w:rsidR="00CC4A8C">
        <w:rPr>
          <w:rFonts w:ascii="Times New Roman" w:hAnsi="Times New Roman" w:cs="Times New Roman"/>
          <w:sz w:val="28"/>
          <w:szCs w:val="28"/>
        </w:rPr>
        <w:t>104</w:t>
      </w:r>
      <w:r w:rsidR="0041728C">
        <w:rPr>
          <w:rFonts w:ascii="Times New Roman" w:hAnsi="Times New Roman" w:cs="Times New Roman"/>
          <w:sz w:val="28"/>
          <w:szCs w:val="28"/>
        </w:rPr>
        <w:t>,</w:t>
      </w:r>
      <w:r w:rsidR="00CC4A8C">
        <w:rPr>
          <w:rFonts w:ascii="Times New Roman" w:hAnsi="Times New Roman" w:cs="Times New Roman"/>
          <w:sz w:val="28"/>
          <w:szCs w:val="28"/>
        </w:rPr>
        <w:t>105</w:t>
      </w:r>
      <w:r w:rsidR="00ED6726" w:rsidRPr="00FB37CC">
        <w:rPr>
          <w:rFonts w:ascii="Times New Roman" w:hAnsi="Times New Roman" w:cs="Times New Roman"/>
          <w:sz w:val="28"/>
          <w:szCs w:val="28"/>
        </w:rPr>
        <w:t xml:space="preserve">, </w:t>
      </w:r>
      <w:r w:rsidR="00B62D1C" w:rsidRPr="00FB37CC">
        <w:rPr>
          <w:rFonts w:ascii="Times New Roman" w:hAnsi="Times New Roman" w:cs="Times New Roman"/>
          <w:sz w:val="28"/>
          <w:szCs w:val="28"/>
        </w:rPr>
        <w:t xml:space="preserve"> </w:t>
      </w:r>
      <w:r w:rsidR="00CC4A8C">
        <w:rPr>
          <w:rFonts w:ascii="Times New Roman" w:hAnsi="Times New Roman" w:cs="Times New Roman"/>
          <w:sz w:val="28"/>
          <w:szCs w:val="28"/>
        </w:rPr>
        <w:t>106</w:t>
      </w:r>
      <w:r w:rsidR="00ED6726" w:rsidRPr="00FB37CC">
        <w:rPr>
          <w:rFonts w:ascii="Times New Roman" w:hAnsi="Times New Roman" w:cs="Times New Roman"/>
          <w:sz w:val="28"/>
          <w:szCs w:val="28"/>
        </w:rPr>
        <w:t>,</w:t>
      </w:r>
      <w:r w:rsidR="00C165BE">
        <w:rPr>
          <w:rFonts w:ascii="Times New Roman" w:hAnsi="Times New Roman" w:cs="Times New Roman"/>
          <w:sz w:val="28"/>
          <w:szCs w:val="28"/>
        </w:rPr>
        <w:t>107</w:t>
      </w:r>
      <w:r w:rsidR="00B62D1C" w:rsidRPr="00FB37CC">
        <w:rPr>
          <w:rFonts w:ascii="Times New Roman" w:hAnsi="Times New Roman" w:cs="Times New Roman"/>
          <w:sz w:val="28"/>
          <w:szCs w:val="28"/>
        </w:rPr>
        <w:t xml:space="preserve">] </w:t>
      </w:r>
    </w:p>
    <w:p w14:paraId="40CBE421" w14:textId="00E28A9A" w:rsidR="007B5B65" w:rsidRPr="00FB37CC" w:rsidRDefault="00CE2C06"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б) </w:t>
      </w:r>
      <w:r w:rsidR="007B5B65" w:rsidRPr="00FB37CC">
        <w:rPr>
          <w:rFonts w:ascii="Times New Roman" w:hAnsi="Times New Roman" w:cs="Times New Roman"/>
          <w:i/>
          <w:sz w:val="28"/>
          <w:szCs w:val="28"/>
        </w:rPr>
        <w:t>Липополисахарид</w:t>
      </w:r>
      <w:r w:rsidR="00A1206F">
        <w:rPr>
          <w:rFonts w:ascii="Times New Roman" w:hAnsi="Times New Roman" w:cs="Times New Roman"/>
          <w:i/>
          <w:sz w:val="28"/>
          <w:szCs w:val="28"/>
        </w:rPr>
        <w:t>-</w:t>
      </w:r>
      <w:r w:rsidR="007B5B65" w:rsidRPr="00FB37CC">
        <w:rPr>
          <w:rFonts w:ascii="Times New Roman" w:hAnsi="Times New Roman" w:cs="Times New Roman"/>
          <w:i/>
          <w:sz w:val="28"/>
          <w:szCs w:val="28"/>
        </w:rPr>
        <w:t>связывающий белок (LBP)</w:t>
      </w:r>
      <w:r w:rsidR="007B5B65" w:rsidRPr="00FB37CC">
        <w:rPr>
          <w:rFonts w:ascii="Times New Roman" w:hAnsi="Times New Roman" w:cs="Times New Roman"/>
          <w:sz w:val="28"/>
          <w:szCs w:val="28"/>
        </w:rPr>
        <w:t xml:space="preserve"> </w:t>
      </w:r>
      <w:r w:rsidR="002B518A" w:rsidRPr="00FB37CC">
        <w:rPr>
          <w:rFonts w:ascii="Times New Roman" w:hAnsi="Times New Roman" w:cs="Times New Roman"/>
          <w:sz w:val="28"/>
          <w:szCs w:val="28"/>
        </w:rPr>
        <w:t>– белок</w:t>
      </w:r>
      <w:r w:rsidR="00B62D1C" w:rsidRPr="00FB37CC">
        <w:rPr>
          <w:rFonts w:ascii="Times New Roman" w:hAnsi="Times New Roman" w:cs="Times New Roman"/>
          <w:sz w:val="28"/>
          <w:szCs w:val="28"/>
        </w:rPr>
        <w:t>, образующийся в печени и легких</w:t>
      </w:r>
      <w:r w:rsidR="002B518A" w:rsidRPr="00FB37CC">
        <w:rPr>
          <w:rFonts w:ascii="Times New Roman" w:hAnsi="Times New Roman" w:cs="Times New Roman"/>
          <w:sz w:val="28"/>
          <w:szCs w:val="28"/>
        </w:rPr>
        <w:t>,</w:t>
      </w:r>
      <w:r w:rsidR="00B62D1C" w:rsidRPr="00FB37CC">
        <w:rPr>
          <w:rFonts w:ascii="Times New Roman" w:hAnsi="Times New Roman" w:cs="Times New Roman"/>
          <w:sz w:val="28"/>
          <w:szCs w:val="28"/>
        </w:rPr>
        <w:t xml:space="preserve"> в ответ на поступление большого количества эндотоксинов. </w:t>
      </w:r>
      <w:r w:rsidR="00B62D1C" w:rsidRPr="00FB37CC">
        <w:rPr>
          <w:rFonts w:ascii="Times New Roman" w:hAnsi="Times New Roman" w:cs="Times New Roman"/>
          <w:sz w:val="28"/>
          <w:szCs w:val="28"/>
          <w:lang w:val="en-US"/>
        </w:rPr>
        <w:t>LBP</w:t>
      </w:r>
      <w:r w:rsidR="002B518A" w:rsidRPr="00FB37CC">
        <w:rPr>
          <w:rFonts w:ascii="Times New Roman" w:hAnsi="Times New Roman" w:cs="Times New Roman"/>
          <w:sz w:val="28"/>
          <w:szCs w:val="28"/>
        </w:rPr>
        <w:t xml:space="preserve"> связывается с липидом А бактериального липополисахарида (эндо</w:t>
      </w:r>
      <w:r w:rsidR="0041728C">
        <w:rPr>
          <w:rFonts w:ascii="Times New Roman" w:hAnsi="Times New Roman" w:cs="Times New Roman"/>
          <w:sz w:val="28"/>
          <w:szCs w:val="28"/>
        </w:rPr>
        <w:t>токсин гра</w:t>
      </w:r>
      <w:r w:rsidR="002B518A" w:rsidRPr="00FB37CC">
        <w:rPr>
          <w:rFonts w:ascii="Times New Roman" w:hAnsi="Times New Roman" w:cs="Times New Roman"/>
          <w:sz w:val="28"/>
          <w:szCs w:val="28"/>
        </w:rPr>
        <w:t xml:space="preserve">мотрицательных бактерий) чтобы перенести его на клеточные рецепторы </w:t>
      </w:r>
      <w:r w:rsidR="002B518A" w:rsidRPr="00FB37CC">
        <w:rPr>
          <w:rFonts w:ascii="Times New Roman" w:hAnsi="Times New Roman" w:cs="Times New Roman"/>
          <w:sz w:val="28"/>
          <w:szCs w:val="28"/>
          <w:lang w:val="en-US"/>
        </w:rPr>
        <w:t>CD</w:t>
      </w:r>
      <w:r w:rsidR="00A1206F">
        <w:rPr>
          <w:rFonts w:ascii="Times New Roman" w:hAnsi="Times New Roman" w:cs="Times New Roman"/>
          <w:sz w:val="28"/>
          <w:szCs w:val="28"/>
        </w:rPr>
        <w:t>-</w:t>
      </w:r>
      <w:r w:rsidR="002B518A" w:rsidRPr="00FB37CC">
        <w:rPr>
          <w:rFonts w:ascii="Times New Roman" w:hAnsi="Times New Roman" w:cs="Times New Roman"/>
          <w:sz w:val="28"/>
          <w:szCs w:val="28"/>
        </w:rPr>
        <w:t>14</w:t>
      </w:r>
      <w:r w:rsidR="008E0EC6" w:rsidRPr="00FB37CC">
        <w:rPr>
          <w:rFonts w:ascii="Times New Roman" w:hAnsi="Times New Roman" w:cs="Times New Roman"/>
          <w:sz w:val="28"/>
          <w:szCs w:val="28"/>
        </w:rPr>
        <w:t xml:space="preserve"> [</w:t>
      </w:r>
      <w:r w:rsidR="00C165BE">
        <w:rPr>
          <w:rFonts w:ascii="Times New Roman" w:hAnsi="Times New Roman" w:cs="Times New Roman"/>
          <w:sz w:val="28"/>
          <w:szCs w:val="28"/>
        </w:rPr>
        <w:t>108</w:t>
      </w:r>
      <w:r w:rsidR="008E0EC6" w:rsidRPr="00FB37CC">
        <w:rPr>
          <w:rFonts w:ascii="Times New Roman" w:hAnsi="Times New Roman" w:cs="Times New Roman"/>
          <w:sz w:val="28"/>
          <w:szCs w:val="28"/>
        </w:rPr>
        <w:t>]</w:t>
      </w:r>
      <w:r w:rsidR="002B518A" w:rsidRPr="00FB37CC">
        <w:rPr>
          <w:rFonts w:ascii="Times New Roman" w:hAnsi="Times New Roman" w:cs="Times New Roman"/>
          <w:sz w:val="28"/>
          <w:szCs w:val="28"/>
        </w:rPr>
        <w:t>. Как результат, комплекс ЛПС</w:t>
      </w:r>
      <w:r w:rsidR="00754968">
        <w:rPr>
          <w:rFonts w:ascii="Times New Roman" w:hAnsi="Times New Roman" w:cs="Times New Roman"/>
          <w:sz w:val="28"/>
          <w:szCs w:val="28"/>
        </w:rPr>
        <w:t>—</w:t>
      </w:r>
      <w:r w:rsidR="002B518A" w:rsidRPr="00FB37CC">
        <w:rPr>
          <w:rFonts w:ascii="Times New Roman" w:hAnsi="Times New Roman" w:cs="Times New Roman"/>
          <w:sz w:val="28"/>
          <w:szCs w:val="28"/>
        </w:rPr>
        <w:t xml:space="preserve">ЛСБ связывается с </w:t>
      </w:r>
      <w:r w:rsidR="002B518A" w:rsidRPr="00FB37CC">
        <w:rPr>
          <w:rFonts w:ascii="Times New Roman" w:hAnsi="Times New Roman" w:cs="Times New Roman"/>
          <w:sz w:val="28"/>
          <w:szCs w:val="28"/>
          <w:lang w:val="en-US"/>
        </w:rPr>
        <w:t>CD</w:t>
      </w:r>
      <w:r w:rsidR="00A1206F">
        <w:rPr>
          <w:rFonts w:ascii="Times New Roman" w:hAnsi="Times New Roman" w:cs="Times New Roman"/>
          <w:sz w:val="28"/>
          <w:szCs w:val="28"/>
        </w:rPr>
        <w:t>-</w:t>
      </w:r>
      <w:r w:rsidR="002B518A" w:rsidRPr="00FB37CC">
        <w:rPr>
          <w:rFonts w:ascii="Times New Roman" w:hAnsi="Times New Roman" w:cs="Times New Roman"/>
          <w:sz w:val="28"/>
          <w:szCs w:val="28"/>
        </w:rPr>
        <w:t>14 и инициируется воспалительный ответ. В условиях миграции бактерий и их производный по кровотоку, в печени в ответ на комплекс ЛПС</w:t>
      </w:r>
      <w:r w:rsidR="001B6B64">
        <w:rPr>
          <w:rFonts w:ascii="Times New Roman" w:hAnsi="Times New Roman" w:cs="Times New Roman"/>
          <w:sz w:val="28"/>
          <w:szCs w:val="28"/>
        </w:rPr>
        <w:t>-</w:t>
      </w:r>
      <w:r w:rsidR="002B518A" w:rsidRPr="00FB37CC">
        <w:rPr>
          <w:rFonts w:ascii="Times New Roman" w:hAnsi="Times New Roman" w:cs="Times New Roman"/>
          <w:sz w:val="28"/>
          <w:szCs w:val="28"/>
        </w:rPr>
        <w:t>ЛСБ вырабатываются некоторые цитокины (фактор некроза опухоли, интерлейкины 1,6,12) вследств</w:t>
      </w:r>
      <w:r w:rsidR="00B62D1C" w:rsidRPr="00FB37CC">
        <w:rPr>
          <w:rFonts w:ascii="Times New Roman" w:hAnsi="Times New Roman" w:cs="Times New Roman"/>
          <w:sz w:val="28"/>
          <w:szCs w:val="28"/>
        </w:rPr>
        <w:t>и</w:t>
      </w:r>
      <w:r w:rsidR="002B518A" w:rsidRPr="00FB37CC">
        <w:rPr>
          <w:rFonts w:ascii="Times New Roman" w:hAnsi="Times New Roman" w:cs="Times New Roman"/>
          <w:sz w:val="28"/>
          <w:szCs w:val="28"/>
        </w:rPr>
        <w:t>е чего повреждаются гепатоциты</w:t>
      </w:r>
      <w:r w:rsidR="007B5B65" w:rsidRPr="00FB37CC">
        <w:rPr>
          <w:rFonts w:ascii="Times New Roman" w:hAnsi="Times New Roman" w:cs="Times New Roman"/>
          <w:sz w:val="28"/>
          <w:szCs w:val="28"/>
        </w:rPr>
        <w:t xml:space="preserve">. LBP является </w:t>
      </w:r>
      <w:r w:rsidR="002B518A" w:rsidRPr="00FB37CC">
        <w:rPr>
          <w:rFonts w:ascii="Times New Roman" w:hAnsi="Times New Roman" w:cs="Times New Roman"/>
          <w:sz w:val="28"/>
          <w:szCs w:val="28"/>
        </w:rPr>
        <w:t>надежным маркером</w:t>
      </w:r>
      <w:r w:rsidR="007B5B65" w:rsidRPr="00FB37CC">
        <w:rPr>
          <w:rFonts w:ascii="Times New Roman" w:hAnsi="Times New Roman" w:cs="Times New Roman"/>
          <w:sz w:val="28"/>
          <w:szCs w:val="28"/>
        </w:rPr>
        <w:t xml:space="preserve"> для определения бактериальной транслокации и септических осложнени</w:t>
      </w:r>
      <w:r w:rsidR="002B518A" w:rsidRPr="00FB37CC">
        <w:rPr>
          <w:rFonts w:ascii="Times New Roman" w:hAnsi="Times New Roman" w:cs="Times New Roman"/>
          <w:sz w:val="28"/>
          <w:szCs w:val="28"/>
        </w:rPr>
        <w:t>й, так как надолго задерживается в крови из</w:t>
      </w:r>
      <w:r w:rsidR="001B6B64">
        <w:rPr>
          <w:rFonts w:ascii="Times New Roman" w:hAnsi="Times New Roman" w:cs="Times New Roman"/>
          <w:sz w:val="28"/>
          <w:szCs w:val="28"/>
        </w:rPr>
        <w:t>-</w:t>
      </w:r>
      <w:r w:rsidR="002B518A" w:rsidRPr="00FB37CC">
        <w:rPr>
          <w:rFonts w:ascii="Times New Roman" w:hAnsi="Times New Roman" w:cs="Times New Roman"/>
          <w:sz w:val="28"/>
          <w:szCs w:val="28"/>
        </w:rPr>
        <w:t>за увеличенного периода полураспада (2</w:t>
      </w:r>
      <w:r w:rsidR="001B6B64">
        <w:rPr>
          <w:rFonts w:ascii="Times New Roman" w:hAnsi="Times New Roman" w:cs="Times New Roman"/>
          <w:sz w:val="28"/>
          <w:szCs w:val="28"/>
        </w:rPr>
        <w:t>-</w:t>
      </w:r>
      <w:r w:rsidR="002B518A" w:rsidRPr="00FB37CC">
        <w:rPr>
          <w:rFonts w:ascii="Times New Roman" w:hAnsi="Times New Roman" w:cs="Times New Roman"/>
          <w:sz w:val="28"/>
          <w:szCs w:val="28"/>
        </w:rPr>
        <w:t>3 дня)</w:t>
      </w:r>
      <w:r w:rsidR="008E0EC6" w:rsidRPr="00FB37CC">
        <w:rPr>
          <w:rFonts w:ascii="Times New Roman" w:hAnsi="Times New Roman" w:cs="Times New Roman"/>
          <w:sz w:val="28"/>
          <w:szCs w:val="28"/>
        </w:rPr>
        <w:t xml:space="preserve"> [</w:t>
      </w:r>
      <w:r w:rsidR="00C165BE">
        <w:rPr>
          <w:rFonts w:ascii="Times New Roman" w:hAnsi="Times New Roman" w:cs="Times New Roman"/>
          <w:sz w:val="28"/>
          <w:szCs w:val="28"/>
        </w:rPr>
        <w:t>109</w:t>
      </w:r>
      <w:r w:rsidR="008E0EC6" w:rsidRPr="00FB37CC">
        <w:rPr>
          <w:rFonts w:ascii="Times New Roman" w:hAnsi="Times New Roman" w:cs="Times New Roman"/>
          <w:sz w:val="28"/>
          <w:szCs w:val="28"/>
        </w:rPr>
        <w:t>]</w:t>
      </w:r>
      <w:r w:rsidR="002B518A" w:rsidRPr="00FB37CC">
        <w:rPr>
          <w:rFonts w:ascii="Times New Roman" w:hAnsi="Times New Roman" w:cs="Times New Roman"/>
          <w:sz w:val="28"/>
          <w:szCs w:val="28"/>
        </w:rPr>
        <w:t xml:space="preserve">. </w:t>
      </w:r>
      <w:r w:rsidR="008E0EC6" w:rsidRPr="00FB37CC">
        <w:rPr>
          <w:rFonts w:ascii="Times New Roman" w:hAnsi="Times New Roman" w:cs="Times New Roman"/>
          <w:sz w:val="28"/>
          <w:szCs w:val="28"/>
        </w:rPr>
        <w:t xml:space="preserve">При бактериальных инфекциях может варьироваться от 4856,5–6374,5 мг/мл. При вирусных заболевания уровень </w:t>
      </w:r>
      <w:r w:rsidR="008E0EC6" w:rsidRPr="00FB37CC">
        <w:rPr>
          <w:rFonts w:ascii="Times New Roman" w:hAnsi="Times New Roman" w:cs="Times New Roman"/>
          <w:sz w:val="28"/>
          <w:szCs w:val="28"/>
          <w:lang w:val="en-US"/>
        </w:rPr>
        <w:t>LBP</w:t>
      </w:r>
      <w:r w:rsidR="008E0EC6" w:rsidRPr="00FB37CC">
        <w:rPr>
          <w:rFonts w:ascii="Times New Roman" w:hAnsi="Times New Roman" w:cs="Times New Roman"/>
          <w:sz w:val="28"/>
          <w:szCs w:val="28"/>
        </w:rPr>
        <w:t xml:space="preserve"> остается нормальным. </w:t>
      </w:r>
    </w:p>
    <w:p w14:paraId="18ED1128" w14:textId="436EADDE" w:rsidR="007B5B65" w:rsidRPr="00FB37CC" w:rsidRDefault="00CE2C06"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i/>
          <w:sz w:val="28"/>
          <w:szCs w:val="28"/>
        </w:rPr>
        <w:t xml:space="preserve">в) </w:t>
      </w:r>
      <w:r w:rsidR="007B5B65" w:rsidRPr="00F677CB">
        <w:rPr>
          <w:rFonts w:ascii="Times New Roman" w:hAnsi="Times New Roman" w:cs="Times New Roman"/>
          <w:i/>
          <w:sz w:val="28"/>
          <w:szCs w:val="28"/>
        </w:rPr>
        <w:t>I</w:t>
      </w:r>
      <w:r w:rsidR="00A1206F">
        <w:rPr>
          <w:rFonts w:ascii="Times New Roman" w:hAnsi="Times New Roman" w:cs="Times New Roman"/>
          <w:i/>
          <w:sz w:val="28"/>
          <w:szCs w:val="28"/>
        </w:rPr>
        <w:t>-</w:t>
      </w:r>
      <w:r w:rsidR="007B5B65" w:rsidRPr="00F677CB">
        <w:rPr>
          <w:rFonts w:ascii="Times New Roman" w:hAnsi="Times New Roman" w:cs="Times New Roman"/>
          <w:i/>
          <w:sz w:val="28"/>
          <w:szCs w:val="28"/>
        </w:rPr>
        <w:t>FABP</w:t>
      </w:r>
      <w:r w:rsidR="007B5B65" w:rsidRPr="00FB37CC">
        <w:rPr>
          <w:rFonts w:ascii="Times New Roman" w:hAnsi="Times New Roman" w:cs="Times New Roman"/>
          <w:sz w:val="28"/>
          <w:szCs w:val="28"/>
        </w:rPr>
        <w:t xml:space="preserve"> — это </w:t>
      </w:r>
      <w:r w:rsidR="00483573" w:rsidRPr="00FB37CC">
        <w:rPr>
          <w:rFonts w:ascii="Times New Roman" w:hAnsi="Times New Roman" w:cs="Times New Roman"/>
          <w:sz w:val="28"/>
          <w:szCs w:val="28"/>
        </w:rPr>
        <w:t>белки плазматической мембраны</w:t>
      </w:r>
      <w:r w:rsidR="00C078E1" w:rsidRPr="00FB37CC">
        <w:rPr>
          <w:rFonts w:ascii="Times New Roman" w:hAnsi="Times New Roman" w:cs="Times New Roman"/>
          <w:sz w:val="28"/>
          <w:szCs w:val="28"/>
        </w:rPr>
        <w:t xml:space="preserve"> (15 </w:t>
      </w:r>
      <w:r w:rsidR="00C078E1" w:rsidRPr="00FB37CC">
        <w:rPr>
          <w:rFonts w:ascii="Times New Roman" w:hAnsi="Times New Roman" w:cs="Times New Roman"/>
          <w:sz w:val="28"/>
          <w:szCs w:val="28"/>
          <w:lang w:val="en-US"/>
        </w:rPr>
        <w:t>kDA</w:t>
      </w:r>
      <w:r w:rsidR="00C078E1" w:rsidRPr="00FB37CC">
        <w:rPr>
          <w:rFonts w:ascii="Times New Roman" w:hAnsi="Times New Roman" w:cs="Times New Roman"/>
          <w:sz w:val="28"/>
          <w:szCs w:val="28"/>
        </w:rPr>
        <w:t>)</w:t>
      </w:r>
      <w:r w:rsidR="00483573" w:rsidRPr="00FB37CC">
        <w:rPr>
          <w:rFonts w:ascii="Times New Roman" w:hAnsi="Times New Roman" w:cs="Times New Roman"/>
          <w:sz w:val="28"/>
          <w:szCs w:val="28"/>
        </w:rPr>
        <w:t>, расположенные</w:t>
      </w:r>
      <w:r w:rsidR="007B5B65" w:rsidRPr="00FB37CC">
        <w:rPr>
          <w:rFonts w:ascii="Times New Roman" w:hAnsi="Times New Roman" w:cs="Times New Roman"/>
          <w:sz w:val="28"/>
          <w:szCs w:val="28"/>
        </w:rPr>
        <w:t xml:space="preserve"> на поверхности ворсинок энтероцитов, </w:t>
      </w:r>
      <w:r w:rsidR="00483573" w:rsidRPr="00FB37CC">
        <w:rPr>
          <w:rFonts w:ascii="Times New Roman" w:hAnsi="Times New Roman" w:cs="Times New Roman"/>
          <w:sz w:val="28"/>
          <w:szCs w:val="28"/>
        </w:rPr>
        <w:t xml:space="preserve">при повреждении которых высвобождаются в растворимом виде </w:t>
      </w:r>
      <w:r w:rsidR="00E32D4F">
        <w:rPr>
          <w:rFonts w:ascii="Times New Roman" w:hAnsi="Times New Roman" w:cs="Times New Roman"/>
          <w:sz w:val="28"/>
          <w:szCs w:val="28"/>
        </w:rPr>
        <w:t xml:space="preserve">в кровь, </w:t>
      </w:r>
      <w:r w:rsidR="00483573" w:rsidRPr="00FB37CC">
        <w:rPr>
          <w:rFonts w:ascii="Times New Roman" w:hAnsi="Times New Roman" w:cs="Times New Roman"/>
          <w:sz w:val="28"/>
          <w:szCs w:val="28"/>
        </w:rPr>
        <w:t>и повышение их</w:t>
      </w:r>
      <w:r w:rsidR="007B5B65" w:rsidRPr="00FB37CC">
        <w:rPr>
          <w:rFonts w:ascii="Times New Roman" w:hAnsi="Times New Roman" w:cs="Times New Roman"/>
          <w:sz w:val="28"/>
          <w:szCs w:val="28"/>
        </w:rPr>
        <w:t xml:space="preserve"> уровня связано с нарушением проницаемости кишечной стенки</w:t>
      </w:r>
      <w:r w:rsidR="00483573" w:rsidRPr="00FB37CC">
        <w:rPr>
          <w:rFonts w:ascii="Times New Roman" w:hAnsi="Times New Roman" w:cs="Times New Roman"/>
          <w:sz w:val="28"/>
          <w:szCs w:val="28"/>
        </w:rPr>
        <w:t xml:space="preserve"> [</w:t>
      </w:r>
      <w:r w:rsidR="00C165BE">
        <w:rPr>
          <w:rFonts w:ascii="Times New Roman" w:hAnsi="Times New Roman" w:cs="Times New Roman"/>
          <w:sz w:val="28"/>
          <w:szCs w:val="28"/>
        </w:rPr>
        <w:t>110</w:t>
      </w:r>
      <w:r w:rsidR="00483573" w:rsidRPr="00FB37CC">
        <w:rPr>
          <w:rFonts w:ascii="Times New Roman" w:hAnsi="Times New Roman" w:cs="Times New Roman"/>
          <w:sz w:val="28"/>
          <w:szCs w:val="28"/>
        </w:rPr>
        <w:t>].</w:t>
      </w:r>
      <w:r w:rsidR="00F05BAB" w:rsidRPr="00FB37CC">
        <w:rPr>
          <w:rFonts w:ascii="Times New Roman" w:hAnsi="Times New Roman" w:cs="Times New Roman"/>
          <w:sz w:val="28"/>
          <w:szCs w:val="28"/>
        </w:rPr>
        <w:t xml:space="preserve"> Вырабатываются непосредственно в тонкой кишке</w:t>
      </w:r>
      <w:r w:rsidR="00B04C3F" w:rsidRPr="00FB37CC">
        <w:rPr>
          <w:rFonts w:ascii="Times New Roman" w:hAnsi="Times New Roman" w:cs="Times New Roman"/>
          <w:sz w:val="28"/>
          <w:szCs w:val="28"/>
        </w:rPr>
        <w:t xml:space="preserve"> </w:t>
      </w:r>
      <w:r w:rsidR="00F05BAB" w:rsidRPr="00FB37CC">
        <w:rPr>
          <w:rFonts w:ascii="Times New Roman" w:hAnsi="Times New Roman" w:cs="Times New Roman"/>
          <w:sz w:val="28"/>
          <w:szCs w:val="28"/>
        </w:rPr>
        <w:t>[</w:t>
      </w:r>
      <w:r w:rsidR="00C165BE" w:rsidRPr="00C70033">
        <w:rPr>
          <w:rFonts w:ascii="Times New Roman" w:hAnsi="Times New Roman" w:cs="Times New Roman"/>
          <w:sz w:val="28"/>
          <w:szCs w:val="28"/>
        </w:rPr>
        <w:t>111</w:t>
      </w:r>
      <w:r w:rsidR="00F05BAB" w:rsidRPr="00FB37CC">
        <w:rPr>
          <w:rFonts w:ascii="Times New Roman" w:hAnsi="Times New Roman" w:cs="Times New Roman"/>
          <w:sz w:val="28"/>
          <w:szCs w:val="28"/>
        </w:rPr>
        <w:t xml:space="preserve">]. </w:t>
      </w:r>
      <w:r w:rsidR="00C078E1" w:rsidRPr="00FB37CC">
        <w:rPr>
          <w:rFonts w:ascii="Times New Roman" w:hAnsi="Times New Roman" w:cs="Times New Roman"/>
          <w:sz w:val="28"/>
          <w:szCs w:val="28"/>
        </w:rPr>
        <w:t xml:space="preserve">На данный момент исследованы несколько видов </w:t>
      </w:r>
      <w:r w:rsidR="00C078E1" w:rsidRPr="00FB37CC">
        <w:rPr>
          <w:rFonts w:ascii="Times New Roman" w:hAnsi="Times New Roman" w:cs="Times New Roman"/>
          <w:sz w:val="28"/>
          <w:szCs w:val="28"/>
          <w:lang w:val="en-US"/>
        </w:rPr>
        <w:t>FABP</w:t>
      </w:r>
      <w:r w:rsidR="00C078E1" w:rsidRPr="00FB37CC">
        <w:rPr>
          <w:rFonts w:ascii="Times New Roman" w:hAnsi="Times New Roman" w:cs="Times New Roman"/>
          <w:sz w:val="28"/>
          <w:szCs w:val="28"/>
        </w:rPr>
        <w:t xml:space="preserve">: </w:t>
      </w:r>
      <w:r w:rsidR="00C078E1" w:rsidRPr="00FB37CC">
        <w:rPr>
          <w:rFonts w:ascii="Times New Roman" w:hAnsi="Times New Roman" w:cs="Times New Roman"/>
          <w:sz w:val="28"/>
          <w:szCs w:val="28"/>
          <w:lang w:val="en-US"/>
        </w:rPr>
        <w:t>H</w:t>
      </w:r>
      <w:r w:rsidR="00A1206F">
        <w:rPr>
          <w:rFonts w:ascii="Times New Roman" w:hAnsi="Times New Roman" w:cs="Times New Roman"/>
          <w:sz w:val="28"/>
          <w:szCs w:val="28"/>
        </w:rPr>
        <w:t>-</w:t>
      </w:r>
      <w:r w:rsidR="00C078E1" w:rsidRPr="00FB37CC">
        <w:rPr>
          <w:rFonts w:ascii="Times New Roman" w:hAnsi="Times New Roman" w:cs="Times New Roman"/>
          <w:sz w:val="28"/>
          <w:szCs w:val="28"/>
          <w:lang w:val="en-US"/>
        </w:rPr>
        <w:t>FAB</w:t>
      </w:r>
      <w:r w:rsidR="00F05BAB" w:rsidRPr="00FB37CC">
        <w:rPr>
          <w:rFonts w:ascii="Times New Roman" w:hAnsi="Times New Roman" w:cs="Times New Roman"/>
          <w:sz w:val="28"/>
          <w:szCs w:val="28"/>
        </w:rPr>
        <w:t>Р</w:t>
      </w:r>
      <w:r w:rsidR="00C078E1" w:rsidRPr="00FB37CC">
        <w:rPr>
          <w:rFonts w:ascii="Times New Roman" w:hAnsi="Times New Roman" w:cs="Times New Roman"/>
          <w:sz w:val="28"/>
          <w:szCs w:val="28"/>
        </w:rPr>
        <w:t xml:space="preserve"> (сердечная фракция), </w:t>
      </w:r>
      <w:r w:rsidR="00C078E1" w:rsidRPr="00FB37CC">
        <w:rPr>
          <w:rFonts w:ascii="Times New Roman" w:hAnsi="Times New Roman" w:cs="Times New Roman"/>
          <w:sz w:val="28"/>
          <w:szCs w:val="28"/>
          <w:lang w:val="en-US"/>
        </w:rPr>
        <w:t>L</w:t>
      </w:r>
      <w:r w:rsidR="00A1206F">
        <w:rPr>
          <w:rFonts w:ascii="Times New Roman" w:hAnsi="Times New Roman" w:cs="Times New Roman"/>
          <w:sz w:val="28"/>
          <w:szCs w:val="28"/>
        </w:rPr>
        <w:t>-</w:t>
      </w:r>
      <w:r w:rsidR="00C078E1" w:rsidRPr="00FB37CC">
        <w:rPr>
          <w:rFonts w:ascii="Times New Roman" w:hAnsi="Times New Roman" w:cs="Times New Roman"/>
          <w:sz w:val="28"/>
          <w:szCs w:val="28"/>
          <w:lang w:val="en-US"/>
        </w:rPr>
        <w:t>FAB</w:t>
      </w:r>
      <w:r w:rsidR="00F05BAB" w:rsidRPr="00FB37CC">
        <w:rPr>
          <w:rFonts w:ascii="Times New Roman" w:hAnsi="Times New Roman" w:cs="Times New Roman"/>
          <w:sz w:val="28"/>
          <w:szCs w:val="28"/>
          <w:lang w:val="en-US"/>
        </w:rPr>
        <w:t>P</w:t>
      </w:r>
      <w:r w:rsidR="00C078E1" w:rsidRPr="00FB37CC">
        <w:rPr>
          <w:rFonts w:ascii="Times New Roman" w:hAnsi="Times New Roman" w:cs="Times New Roman"/>
          <w:sz w:val="28"/>
          <w:szCs w:val="28"/>
        </w:rPr>
        <w:t xml:space="preserve"> (печеночная фракция), </w:t>
      </w:r>
      <w:r w:rsidR="00440AAC" w:rsidRPr="00FB37CC">
        <w:rPr>
          <w:rFonts w:ascii="Times New Roman" w:hAnsi="Times New Roman" w:cs="Times New Roman"/>
          <w:sz w:val="28"/>
          <w:szCs w:val="28"/>
          <w:lang w:val="en-US"/>
        </w:rPr>
        <w:t>B</w:t>
      </w:r>
      <w:r w:rsidR="001B6B64">
        <w:rPr>
          <w:rFonts w:ascii="Times New Roman" w:hAnsi="Times New Roman" w:cs="Times New Roman"/>
          <w:sz w:val="28"/>
          <w:szCs w:val="28"/>
        </w:rPr>
        <w:t>-</w:t>
      </w:r>
      <w:r w:rsidR="00440AAC" w:rsidRPr="00FB37CC">
        <w:rPr>
          <w:rFonts w:ascii="Times New Roman" w:hAnsi="Times New Roman" w:cs="Times New Roman"/>
          <w:sz w:val="28"/>
          <w:szCs w:val="28"/>
          <w:lang w:val="en-US"/>
        </w:rPr>
        <w:t>FAB</w:t>
      </w:r>
      <w:r w:rsidR="00F05BAB" w:rsidRPr="00FB37CC">
        <w:rPr>
          <w:rFonts w:ascii="Times New Roman" w:hAnsi="Times New Roman" w:cs="Times New Roman"/>
          <w:sz w:val="28"/>
          <w:szCs w:val="28"/>
          <w:lang w:val="en-US"/>
        </w:rPr>
        <w:t>P</w:t>
      </w:r>
      <w:r w:rsidR="00440AAC" w:rsidRPr="00FB37CC">
        <w:rPr>
          <w:rFonts w:ascii="Times New Roman" w:hAnsi="Times New Roman" w:cs="Times New Roman"/>
          <w:sz w:val="28"/>
          <w:szCs w:val="28"/>
        </w:rPr>
        <w:t xml:space="preserve"> (мозговая фракция)</w:t>
      </w:r>
      <w:r w:rsidR="00F05BAB" w:rsidRPr="00FB37CC">
        <w:rPr>
          <w:rFonts w:ascii="Times New Roman" w:hAnsi="Times New Roman" w:cs="Times New Roman"/>
          <w:sz w:val="28"/>
          <w:szCs w:val="28"/>
        </w:rPr>
        <w:t xml:space="preserve">, </w:t>
      </w:r>
      <w:r w:rsidR="00F05BAB" w:rsidRPr="00FB37CC">
        <w:rPr>
          <w:rFonts w:ascii="Times New Roman" w:hAnsi="Times New Roman" w:cs="Times New Roman"/>
          <w:sz w:val="28"/>
          <w:szCs w:val="28"/>
          <w:lang w:val="en-US"/>
        </w:rPr>
        <w:t>T</w:t>
      </w:r>
      <w:r w:rsidR="001B6B64">
        <w:rPr>
          <w:rFonts w:ascii="Times New Roman" w:hAnsi="Times New Roman" w:cs="Times New Roman"/>
          <w:sz w:val="28"/>
          <w:szCs w:val="28"/>
        </w:rPr>
        <w:t>-</w:t>
      </w:r>
      <w:r w:rsidR="00F05BAB" w:rsidRPr="00FB37CC">
        <w:rPr>
          <w:rFonts w:ascii="Times New Roman" w:hAnsi="Times New Roman" w:cs="Times New Roman"/>
          <w:sz w:val="28"/>
          <w:szCs w:val="28"/>
          <w:lang w:val="en-US"/>
        </w:rPr>
        <w:t>FABP</w:t>
      </w:r>
      <w:r w:rsidR="00F05BAB" w:rsidRPr="00FB37CC">
        <w:rPr>
          <w:rFonts w:ascii="Times New Roman" w:hAnsi="Times New Roman" w:cs="Times New Roman"/>
          <w:sz w:val="28"/>
          <w:szCs w:val="28"/>
        </w:rPr>
        <w:t xml:space="preserve"> (тестикулярная фракция)</w:t>
      </w:r>
      <w:r w:rsidR="00440AAC" w:rsidRPr="00FB37CC">
        <w:rPr>
          <w:rFonts w:ascii="Times New Roman" w:hAnsi="Times New Roman" w:cs="Times New Roman"/>
          <w:sz w:val="28"/>
          <w:szCs w:val="28"/>
        </w:rPr>
        <w:t xml:space="preserve">. Средняя концентрация </w:t>
      </w:r>
      <w:r w:rsidR="00440AAC"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440AAC" w:rsidRPr="00FB37CC">
        <w:rPr>
          <w:rFonts w:ascii="Times New Roman" w:hAnsi="Times New Roman" w:cs="Times New Roman"/>
          <w:sz w:val="28"/>
          <w:szCs w:val="28"/>
          <w:lang w:val="en-US"/>
        </w:rPr>
        <w:t>FABP</w:t>
      </w:r>
      <w:r w:rsidR="00440AAC" w:rsidRPr="00FB37CC">
        <w:rPr>
          <w:rFonts w:ascii="Times New Roman" w:hAnsi="Times New Roman" w:cs="Times New Roman"/>
          <w:sz w:val="28"/>
          <w:szCs w:val="28"/>
        </w:rPr>
        <w:t xml:space="preserve"> в крови варьируется от 87 до 147 пг/мл [</w:t>
      </w:r>
      <w:r w:rsidR="00C165BE">
        <w:rPr>
          <w:rFonts w:ascii="Times New Roman" w:hAnsi="Times New Roman" w:cs="Times New Roman"/>
          <w:sz w:val="28"/>
          <w:szCs w:val="28"/>
        </w:rPr>
        <w:t>112</w:t>
      </w:r>
      <w:r w:rsidR="00440AAC" w:rsidRPr="00FB37CC">
        <w:rPr>
          <w:rFonts w:ascii="Times New Roman" w:hAnsi="Times New Roman" w:cs="Times New Roman"/>
          <w:sz w:val="28"/>
          <w:szCs w:val="28"/>
        </w:rPr>
        <w:t xml:space="preserve">]. </w:t>
      </w:r>
      <w:r w:rsidR="00483573" w:rsidRPr="00FB37CC">
        <w:rPr>
          <w:rFonts w:ascii="Times New Roman" w:hAnsi="Times New Roman" w:cs="Times New Roman"/>
          <w:sz w:val="28"/>
          <w:szCs w:val="28"/>
        </w:rPr>
        <w:t xml:space="preserve"> Проведенные исследования на </w:t>
      </w:r>
      <w:r w:rsidR="00440AAC" w:rsidRPr="00FB37CC">
        <w:rPr>
          <w:rFonts w:ascii="Times New Roman" w:hAnsi="Times New Roman" w:cs="Times New Roman"/>
          <w:sz w:val="28"/>
          <w:szCs w:val="28"/>
        </w:rPr>
        <w:t>обнаружения</w:t>
      </w:r>
      <w:r w:rsidR="00483573" w:rsidRPr="00FB37CC">
        <w:rPr>
          <w:rFonts w:ascii="Times New Roman" w:hAnsi="Times New Roman" w:cs="Times New Roman"/>
          <w:sz w:val="28"/>
          <w:szCs w:val="28"/>
        </w:rPr>
        <w:t xml:space="preserve"> уровня </w:t>
      </w:r>
      <w:r w:rsidR="00483573"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483573" w:rsidRPr="00FB37CC">
        <w:rPr>
          <w:rFonts w:ascii="Times New Roman" w:hAnsi="Times New Roman" w:cs="Times New Roman"/>
          <w:sz w:val="28"/>
          <w:szCs w:val="28"/>
          <w:lang w:val="en-US"/>
        </w:rPr>
        <w:t>FABP</w:t>
      </w:r>
      <w:r w:rsidR="00483573" w:rsidRPr="00FB37CC">
        <w:rPr>
          <w:rFonts w:ascii="Times New Roman" w:hAnsi="Times New Roman" w:cs="Times New Roman"/>
          <w:sz w:val="28"/>
          <w:szCs w:val="28"/>
        </w:rPr>
        <w:t xml:space="preserve"> в крови и моче после травмы выявили, что он быстро выводится из организма, в связи с чем является хорошим маркером раннего повреждения тканей [</w:t>
      </w:r>
      <w:r w:rsidR="00C165BE">
        <w:rPr>
          <w:rFonts w:ascii="Times New Roman" w:hAnsi="Times New Roman" w:cs="Times New Roman"/>
          <w:sz w:val="28"/>
          <w:szCs w:val="28"/>
        </w:rPr>
        <w:t>113</w:t>
      </w:r>
      <w:r w:rsidR="00483573" w:rsidRPr="00FB37CC">
        <w:rPr>
          <w:rFonts w:ascii="Times New Roman" w:hAnsi="Times New Roman" w:cs="Times New Roman"/>
          <w:sz w:val="28"/>
          <w:szCs w:val="28"/>
        </w:rPr>
        <w:t>].</w:t>
      </w:r>
      <w:r w:rsidR="00440AAC" w:rsidRPr="00FB37CC">
        <w:rPr>
          <w:rFonts w:ascii="Times New Roman" w:hAnsi="Times New Roman" w:cs="Times New Roman"/>
          <w:sz w:val="28"/>
          <w:szCs w:val="28"/>
        </w:rPr>
        <w:t xml:space="preserve"> Корреляция уровня </w:t>
      </w:r>
      <w:r w:rsidR="00440AAC"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440AAC" w:rsidRPr="00FB37CC">
        <w:rPr>
          <w:rFonts w:ascii="Times New Roman" w:hAnsi="Times New Roman" w:cs="Times New Roman"/>
          <w:sz w:val="28"/>
          <w:szCs w:val="28"/>
          <w:lang w:val="en-US"/>
        </w:rPr>
        <w:t>FABP</w:t>
      </w:r>
      <w:r w:rsidR="00440AAC" w:rsidRPr="00FB37CC">
        <w:rPr>
          <w:rFonts w:ascii="Times New Roman" w:hAnsi="Times New Roman" w:cs="Times New Roman"/>
          <w:sz w:val="28"/>
          <w:szCs w:val="28"/>
        </w:rPr>
        <w:t xml:space="preserve"> с ишемией тонкого кишечника во время операции был выявлен при исследовании </w:t>
      </w:r>
      <w:r w:rsidR="00440AAC" w:rsidRPr="00FB37CC">
        <w:rPr>
          <w:rFonts w:ascii="Times New Roman" w:hAnsi="Times New Roman" w:cs="Times New Roman"/>
          <w:sz w:val="28"/>
          <w:szCs w:val="28"/>
          <w:lang w:val="en-US"/>
        </w:rPr>
        <w:t>Kanda</w:t>
      </w:r>
      <w:r w:rsidR="00440AAC" w:rsidRPr="00FB37CC">
        <w:rPr>
          <w:rFonts w:ascii="Times New Roman" w:hAnsi="Times New Roman" w:cs="Times New Roman"/>
          <w:sz w:val="28"/>
          <w:szCs w:val="28"/>
        </w:rPr>
        <w:t xml:space="preserve"> </w:t>
      </w:r>
      <w:r w:rsidR="00440AAC" w:rsidRPr="00FB37CC">
        <w:rPr>
          <w:rFonts w:ascii="Times New Roman" w:hAnsi="Times New Roman" w:cs="Times New Roman"/>
          <w:sz w:val="28"/>
          <w:szCs w:val="28"/>
          <w:lang w:val="en-US"/>
        </w:rPr>
        <w:t>T</w:t>
      </w:r>
      <w:r w:rsidR="00440AAC" w:rsidRPr="00FB37CC">
        <w:rPr>
          <w:rFonts w:ascii="Times New Roman" w:hAnsi="Times New Roman" w:cs="Times New Roman"/>
          <w:sz w:val="28"/>
          <w:szCs w:val="28"/>
        </w:rPr>
        <w:t xml:space="preserve"> </w:t>
      </w:r>
      <w:r w:rsidR="00440AAC" w:rsidRPr="00FB37CC">
        <w:rPr>
          <w:rFonts w:ascii="Times New Roman" w:hAnsi="Times New Roman" w:cs="Times New Roman"/>
          <w:sz w:val="28"/>
          <w:szCs w:val="28"/>
          <w:lang w:val="en-US"/>
        </w:rPr>
        <w:t>et</w:t>
      </w:r>
      <w:r w:rsidR="00440AAC" w:rsidRPr="00FB37CC">
        <w:rPr>
          <w:rFonts w:ascii="Times New Roman" w:hAnsi="Times New Roman" w:cs="Times New Roman"/>
          <w:sz w:val="28"/>
          <w:szCs w:val="28"/>
        </w:rPr>
        <w:t xml:space="preserve"> </w:t>
      </w:r>
      <w:r w:rsidR="00440AAC" w:rsidRPr="00FB37CC">
        <w:rPr>
          <w:rFonts w:ascii="Times New Roman" w:hAnsi="Times New Roman" w:cs="Times New Roman"/>
          <w:sz w:val="28"/>
          <w:szCs w:val="28"/>
          <w:lang w:val="en-US"/>
        </w:rPr>
        <w:t>al</w:t>
      </w:r>
      <w:r w:rsidR="00440AAC" w:rsidRPr="00FB37CC">
        <w:rPr>
          <w:rFonts w:ascii="Times New Roman" w:hAnsi="Times New Roman" w:cs="Times New Roman"/>
          <w:sz w:val="28"/>
          <w:szCs w:val="28"/>
        </w:rPr>
        <w:t xml:space="preserve"> в 2011 г [</w:t>
      </w:r>
      <w:r w:rsidR="00C165BE">
        <w:rPr>
          <w:rFonts w:ascii="Times New Roman" w:hAnsi="Times New Roman" w:cs="Times New Roman"/>
          <w:sz w:val="28"/>
          <w:szCs w:val="28"/>
        </w:rPr>
        <w:t>114</w:t>
      </w:r>
      <w:r w:rsidR="00440AAC" w:rsidRPr="00FB37CC">
        <w:rPr>
          <w:rFonts w:ascii="Times New Roman" w:hAnsi="Times New Roman" w:cs="Times New Roman"/>
          <w:sz w:val="28"/>
          <w:szCs w:val="28"/>
        </w:rPr>
        <w:t xml:space="preserve">], в связи с чем теорией первопричины высвобождения </w:t>
      </w:r>
      <w:r w:rsidR="00440AAC"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440AAC" w:rsidRPr="00FB37CC">
        <w:rPr>
          <w:rFonts w:ascii="Times New Roman" w:hAnsi="Times New Roman" w:cs="Times New Roman"/>
          <w:sz w:val="28"/>
          <w:szCs w:val="28"/>
          <w:lang w:val="en-US"/>
        </w:rPr>
        <w:t>FABP</w:t>
      </w:r>
      <w:r w:rsidR="00440AAC" w:rsidRPr="00FB37CC">
        <w:rPr>
          <w:rFonts w:ascii="Times New Roman" w:hAnsi="Times New Roman" w:cs="Times New Roman"/>
          <w:sz w:val="28"/>
          <w:szCs w:val="28"/>
        </w:rPr>
        <w:t xml:space="preserve"> в большом количестве является нарушение кровоснабжения ткани в большей степени, чем непосредственная</w:t>
      </w:r>
      <w:r w:rsidR="0041728C">
        <w:rPr>
          <w:rFonts w:ascii="Times New Roman" w:hAnsi="Times New Roman" w:cs="Times New Roman"/>
          <w:sz w:val="28"/>
          <w:szCs w:val="28"/>
        </w:rPr>
        <w:t xml:space="preserve"> травма</w:t>
      </w:r>
      <w:r w:rsidR="00440AAC" w:rsidRPr="00FB37CC">
        <w:rPr>
          <w:rFonts w:ascii="Times New Roman" w:hAnsi="Times New Roman" w:cs="Times New Roman"/>
          <w:sz w:val="28"/>
          <w:szCs w:val="28"/>
        </w:rPr>
        <w:t xml:space="preserve">. </w:t>
      </w:r>
      <w:r w:rsidR="007B5B65" w:rsidRPr="00FB37CC">
        <w:rPr>
          <w:rFonts w:ascii="Times New Roman" w:hAnsi="Times New Roman" w:cs="Times New Roman"/>
          <w:sz w:val="28"/>
          <w:szCs w:val="28"/>
        </w:rPr>
        <w:t xml:space="preserve"> </w:t>
      </w:r>
      <w:r w:rsidR="000B0413" w:rsidRPr="00FB37CC">
        <w:rPr>
          <w:rFonts w:ascii="Times New Roman" w:hAnsi="Times New Roman" w:cs="Times New Roman"/>
          <w:sz w:val="28"/>
          <w:szCs w:val="28"/>
        </w:rPr>
        <w:t xml:space="preserve">В результате исследования уровня </w:t>
      </w:r>
      <w:r w:rsidR="000B0413"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0B0413" w:rsidRPr="00FB37CC">
        <w:rPr>
          <w:rFonts w:ascii="Times New Roman" w:hAnsi="Times New Roman" w:cs="Times New Roman"/>
          <w:sz w:val="28"/>
          <w:szCs w:val="28"/>
          <w:lang w:val="en-US"/>
        </w:rPr>
        <w:t>FABP</w:t>
      </w:r>
      <w:r w:rsidR="000B0413" w:rsidRPr="00FB37CC">
        <w:rPr>
          <w:rFonts w:ascii="Times New Roman" w:hAnsi="Times New Roman" w:cs="Times New Roman"/>
          <w:sz w:val="28"/>
          <w:szCs w:val="28"/>
        </w:rPr>
        <w:t xml:space="preserve"> после политравмы с геморрагическим шоком свиней так же выявлено повышенный уровень </w:t>
      </w:r>
      <w:r w:rsidR="000B0413"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0B0413" w:rsidRPr="00FB37CC">
        <w:rPr>
          <w:rFonts w:ascii="Times New Roman" w:hAnsi="Times New Roman" w:cs="Times New Roman"/>
          <w:sz w:val="28"/>
          <w:szCs w:val="28"/>
          <w:lang w:val="en-US"/>
        </w:rPr>
        <w:t>FABP</w:t>
      </w:r>
      <w:r w:rsidR="000B0413" w:rsidRPr="00FB37CC">
        <w:rPr>
          <w:rFonts w:ascii="Times New Roman" w:hAnsi="Times New Roman" w:cs="Times New Roman"/>
          <w:sz w:val="28"/>
          <w:szCs w:val="28"/>
        </w:rPr>
        <w:t xml:space="preserve"> уже чем 15</w:t>
      </w:r>
      <w:r w:rsidR="001B6B64">
        <w:rPr>
          <w:rFonts w:ascii="Times New Roman" w:hAnsi="Times New Roman" w:cs="Times New Roman"/>
          <w:sz w:val="28"/>
          <w:szCs w:val="28"/>
        </w:rPr>
        <w:t>-</w:t>
      </w:r>
      <w:r w:rsidR="000B0413" w:rsidRPr="00FB37CC">
        <w:rPr>
          <w:rFonts w:ascii="Times New Roman" w:hAnsi="Times New Roman" w:cs="Times New Roman"/>
          <w:sz w:val="28"/>
          <w:szCs w:val="28"/>
        </w:rPr>
        <w:t>30 мин после наступления травмы [</w:t>
      </w:r>
      <w:r w:rsidR="00C165BE">
        <w:rPr>
          <w:rFonts w:ascii="Times New Roman" w:hAnsi="Times New Roman" w:cs="Times New Roman"/>
          <w:sz w:val="28"/>
          <w:szCs w:val="28"/>
        </w:rPr>
        <w:t>115</w:t>
      </w:r>
      <w:r w:rsidR="000B0413" w:rsidRPr="00FB37CC">
        <w:rPr>
          <w:rFonts w:ascii="Times New Roman" w:hAnsi="Times New Roman" w:cs="Times New Roman"/>
          <w:sz w:val="28"/>
          <w:szCs w:val="28"/>
        </w:rPr>
        <w:t xml:space="preserve">]. </w:t>
      </w:r>
      <w:r w:rsidR="00440AAC" w:rsidRPr="00FB37CC">
        <w:rPr>
          <w:rFonts w:ascii="Times New Roman" w:hAnsi="Times New Roman" w:cs="Times New Roman"/>
          <w:sz w:val="28"/>
          <w:szCs w:val="28"/>
        </w:rPr>
        <w:t xml:space="preserve">У пациентов со странгуляционной непроходимостью кишечника </w:t>
      </w:r>
      <w:r w:rsidR="00440AAC"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440AAC" w:rsidRPr="00FB37CC">
        <w:rPr>
          <w:rFonts w:ascii="Times New Roman" w:hAnsi="Times New Roman" w:cs="Times New Roman"/>
          <w:sz w:val="28"/>
          <w:szCs w:val="28"/>
          <w:lang w:val="en-US"/>
        </w:rPr>
        <w:t>FABP</w:t>
      </w:r>
      <w:r w:rsidR="00440AAC" w:rsidRPr="00FB37CC">
        <w:rPr>
          <w:rFonts w:ascii="Times New Roman" w:hAnsi="Times New Roman" w:cs="Times New Roman"/>
          <w:sz w:val="28"/>
          <w:szCs w:val="28"/>
        </w:rPr>
        <w:t xml:space="preserve"> был повышен в 10 раз, </w:t>
      </w:r>
      <w:r w:rsidR="00E32D4F">
        <w:rPr>
          <w:rFonts w:ascii="Times New Roman" w:hAnsi="Times New Roman" w:cs="Times New Roman"/>
          <w:sz w:val="28"/>
          <w:szCs w:val="28"/>
        </w:rPr>
        <w:t>что являлось показателем</w:t>
      </w:r>
      <w:r w:rsidR="00440AAC" w:rsidRPr="00FB37CC">
        <w:rPr>
          <w:rFonts w:ascii="Times New Roman" w:hAnsi="Times New Roman" w:cs="Times New Roman"/>
          <w:sz w:val="28"/>
          <w:szCs w:val="28"/>
        </w:rPr>
        <w:t xml:space="preserve"> некроза стенки кишечника [</w:t>
      </w:r>
      <w:r w:rsidR="00C165BE">
        <w:rPr>
          <w:rFonts w:ascii="Times New Roman" w:hAnsi="Times New Roman" w:cs="Times New Roman"/>
          <w:sz w:val="28"/>
          <w:szCs w:val="28"/>
        </w:rPr>
        <w:t>116</w:t>
      </w:r>
      <w:r w:rsidR="00440AAC" w:rsidRPr="00FB37CC">
        <w:rPr>
          <w:rFonts w:ascii="Times New Roman" w:hAnsi="Times New Roman" w:cs="Times New Roman"/>
          <w:sz w:val="28"/>
          <w:szCs w:val="28"/>
        </w:rPr>
        <w:t>]</w:t>
      </w:r>
      <w:r w:rsidR="00F05BAB" w:rsidRPr="00FB37CC">
        <w:rPr>
          <w:rFonts w:ascii="Times New Roman" w:hAnsi="Times New Roman" w:cs="Times New Roman"/>
          <w:sz w:val="28"/>
          <w:szCs w:val="28"/>
        </w:rPr>
        <w:t xml:space="preserve">. В исследовании </w:t>
      </w:r>
      <w:r w:rsidR="00F05BAB" w:rsidRPr="00FB37CC">
        <w:rPr>
          <w:rFonts w:ascii="Times New Roman" w:hAnsi="Times New Roman" w:cs="Times New Roman"/>
          <w:sz w:val="28"/>
          <w:szCs w:val="28"/>
          <w:lang w:val="en-US"/>
        </w:rPr>
        <w:t>S</w:t>
      </w:r>
      <w:r w:rsidR="00F05BAB" w:rsidRPr="00FB37CC">
        <w:rPr>
          <w:rFonts w:ascii="Times New Roman" w:hAnsi="Times New Roman" w:cs="Times New Roman"/>
          <w:sz w:val="28"/>
          <w:szCs w:val="28"/>
        </w:rPr>
        <w:t xml:space="preserve">. </w:t>
      </w:r>
      <w:r w:rsidR="00F05BAB" w:rsidRPr="00FB37CC">
        <w:rPr>
          <w:rFonts w:ascii="Times New Roman" w:hAnsi="Times New Roman" w:cs="Times New Roman"/>
          <w:sz w:val="28"/>
          <w:szCs w:val="28"/>
          <w:lang w:val="en-US"/>
        </w:rPr>
        <w:t>Xie</w:t>
      </w:r>
      <w:r w:rsidR="00F05BAB" w:rsidRPr="00FB37CC">
        <w:rPr>
          <w:rFonts w:ascii="Times New Roman" w:hAnsi="Times New Roman" w:cs="Times New Roman"/>
          <w:sz w:val="28"/>
          <w:szCs w:val="28"/>
        </w:rPr>
        <w:t xml:space="preserve"> </w:t>
      </w:r>
      <w:r w:rsidR="00F05BAB" w:rsidRPr="00FB37CC">
        <w:rPr>
          <w:rFonts w:ascii="Times New Roman" w:hAnsi="Times New Roman" w:cs="Times New Roman"/>
          <w:sz w:val="28"/>
          <w:szCs w:val="28"/>
          <w:lang w:val="en-US"/>
        </w:rPr>
        <w:t>et</w:t>
      </w:r>
      <w:r w:rsidR="00F05BAB" w:rsidRPr="00FB37CC">
        <w:rPr>
          <w:rFonts w:ascii="Times New Roman" w:hAnsi="Times New Roman" w:cs="Times New Roman"/>
          <w:sz w:val="28"/>
          <w:szCs w:val="28"/>
        </w:rPr>
        <w:t xml:space="preserve"> </w:t>
      </w:r>
      <w:r w:rsidR="00F05BAB" w:rsidRPr="00FB37CC">
        <w:rPr>
          <w:rFonts w:ascii="Times New Roman" w:hAnsi="Times New Roman" w:cs="Times New Roman"/>
          <w:sz w:val="28"/>
          <w:szCs w:val="28"/>
          <w:lang w:val="en-US"/>
        </w:rPr>
        <w:t>al</w:t>
      </w:r>
      <w:r w:rsidR="00F05BAB" w:rsidRPr="00FB37CC">
        <w:rPr>
          <w:rFonts w:ascii="Times New Roman" w:hAnsi="Times New Roman" w:cs="Times New Roman"/>
          <w:sz w:val="28"/>
          <w:szCs w:val="28"/>
        </w:rPr>
        <w:t xml:space="preserve"> 2019г показатели </w:t>
      </w:r>
      <w:r w:rsidR="00F05BAB"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F05BAB" w:rsidRPr="00FB37CC">
        <w:rPr>
          <w:rFonts w:ascii="Times New Roman" w:hAnsi="Times New Roman" w:cs="Times New Roman"/>
          <w:sz w:val="28"/>
          <w:szCs w:val="28"/>
          <w:lang w:val="en-US"/>
        </w:rPr>
        <w:t>FABP</w:t>
      </w:r>
      <w:r w:rsidR="00F05BAB" w:rsidRPr="00FB37CC">
        <w:rPr>
          <w:rFonts w:ascii="Times New Roman" w:hAnsi="Times New Roman" w:cs="Times New Roman"/>
          <w:sz w:val="28"/>
          <w:szCs w:val="28"/>
        </w:rPr>
        <w:t xml:space="preserve"> у пациентов с септическим некрозом кишечника были значительно повышены [</w:t>
      </w:r>
      <w:r w:rsidR="00FB56B4">
        <w:rPr>
          <w:rFonts w:ascii="Times New Roman" w:hAnsi="Times New Roman" w:cs="Times New Roman"/>
          <w:sz w:val="28"/>
          <w:szCs w:val="28"/>
        </w:rPr>
        <w:fldChar w:fldCharType="begin"/>
      </w:r>
      <w:r w:rsidR="00FB56B4">
        <w:rPr>
          <w:rFonts w:ascii="Times New Roman" w:hAnsi="Times New Roman" w:cs="Times New Roman"/>
          <w:sz w:val="28"/>
          <w:szCs w:val="28"/>
        </w:rPr>
        <w:instrText xml:space="preserve"> REF _Ref209547186 \r \h </w:instrText>
      </w:r>
      <w:r w:rsidR="004440A9">
        <w:rPr>
          <w:rFonts w:ascii="Times New Roman" w:hAnsi="Times New Roman" w:cs="Times New Roman"/>
          <w:sz w:val="28"/>
          <w:szCs w:val="28"/>
        </w:rPr>
        <w:instrText xml:space="preserve"> \* MERGEFORMAT </w:instrText>
      </w:r>
      <w:r w:rsidR="00FB56B4">
        <w:rPr>
          <w:rFonts w:ascii="Times New Roman" w:hAnsi="Times New Roman" w:cs="Times New Roman"/>
          <w:sz w:val="28"/>
          <w:szCs w:val="28"/>
        </w:rPr>
      </w:r>
      <w:r w:rsidR="00FB56B4">
        <w:rPr>
          <w:rFonts w:ascii="Times New Roman" w:hAnsi="Times New Roman" w:cs="Times New Roman"/>
          <w:sz w:val="28"/>
          <w:szCs w:val="28"/>
        </w:rPr>
        <w:fldChar w:fldCharType="separate"/>
      </w:r>
      <w:r w:rsidR="00FB56B4">
        <w:rPr>
          <w:rFonts w:ascii="Times New Roman" w:hAnsi="Times New Roman" w:cs="Times New Roman"/>
          <w:sz w:val="28"/>
          <w:szCs w:val="28"/>
        </w:rPr>
        <w:t>111</w:t>
      </w:r>
      <w:r w:rsidR="00FB56B4">
        <w:rPr>
          <w:rFonts w:ascii="Times New Roman" w:hAnsi="Times New Roman" w:cs="Times New Roman"/>
          <w:sz w:val="28"/>
          <w:szCs w:val="28"/>
        </w:rPr>
        <w:fldChar w:fldCharType="end"/>
      </w:r>
      <w:r w:rsidR="00FB56B4" w:rsidRPr="00FB56B4">
        <w:rPr>
          <w:rFonts w:ascii="Times New Roman" w:hAnsi="Times New Roman" w:cs="Times New Roman"/>
          <w:sz w:val="28"/>
          <w:szCs w:val="28"/>
        </w:rPr>
        <w:t xml:space="preserve">]. </w:t>
      </w:r>
      <w:r w:rsidR="005178B7" w:rsidRPr="00FB37CC">
        <w:rPr>
          <w:rFonts w:ascii="Times New Roman" w:hAnsi="Times New Roman" w:cs="Times New Roman"/>
          <w:sz w:val="28"/>
          <w:szCs w:val="28"/>
        </w:rPr>
        <w:t xml:space="preserve">А в 2009 году проведено исследование, доказывающее эффективность выявления уровня </w:t>
      </w:r>
      <w:r w:rsidR="005178B7"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5178B7" w:rsidRPr="00FB37CC">
        <w:rPr>
          <w:rFonts w:ascii="Times New Roman" w:hAnsi="Times New Roman" w:cs="Times New Roman"/>
          <w:sz w:val="28"/>
          <w:szCs w:val="28"/>
          <w:lang w:val="en-US"/>
        </w:rPr>
        <w:t>FABP</w:t>
      </w:r>
      <w:r w:rsidR="005178B7" w:rsidRPr="00FB37CC">
        <w:rPr>
          <w:rFonts w:ascii="Times New Roman" w:hAnsi="Times New Roman" w:cs="Times New Roman"/>
          <w:sz w:val="28"/>
          <w:szCs w:val="28"/>
        </w:rPr>
        <w:t xml:space="preserve"> при целиакии, что на данный момент времени является рутинным исследованием во многих странах [</w:t>
      </w:r>
      <w:r w:rsidR="00C165BE">
        <w:rPr>
          <w:rFonts w:ascii="Times New Roman" w:hAnsi="Times New Roman" w:cs="Times New Roman"/>
          <w:sz w:val="28"/>
          <w:szCs w:val="28"/>
        </w:rPr>
        <w:t>94</w:t>
      </w:r>
      <w:r w:rsidR="005178B7" w:rsidRPr="00FB37CC">
        <w:rPr>
          <w:rFonts w:ascii="Times New Roman" w:hAnsi="Times New Roman" w:cs="Times New Roman"/>
          <w:sz w:val="28"/>
          <w:szCs w:val="28"/>
        </w:rPr>
        <w:t xml:space="preserve">]. Согласно ретроспективному анализу данных уровня </w:t>
      </w:r>
      <w:r w:rsidR="005178B7"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5178B7" w:rsidRPr="00FB37CC">
        <w:rPr>
          <w:rFonts w:ascii="Times New Roman" w:hAnsi="Times New Roman" w:cs="Times New Roman"/>
          <w:sz w:val="28"/>
          <w:szCs w:val="28"/>
          <w:lang w:val="en-US"/>
        </w:rPr>
        <w:t>FABP</w:t>
      </w:r>
      <w:r w:rsidR="005178B7" w:rsidRPr="00FB37CC">
        <w:rPr>
          <w:rFonts w:ascii="Times New Roman" w:hAnsi="Times New Roman" w:cs="Times New Roman"/>
          <w:sz w:val="28"/>
          <w:szCs w:val="28"/>
        </w:rPr>
        <w:t xml:space="preserve"> у 49 де</w:t>
      </w:r>
      <w:r w:rsidR="00FB56B4">
        <w:rPr>
          <w:rFonts w:ascii="Times New Roman" w:hAnsi="Times New Roman" w:cs="Times New Roman"/>
          <w:sz w:val="28"/>
          <w:szCs w:val="28"/>
        </w:rPr>
        <w:t xml:space="preserve">тей он был повышен (458 пг/мл) </w:t>
      </w:r>
      <w:r w:rsidR="005178B7" w:rsidRPr="00FB37CC">
        <w:rPr>
          <w:rFonts w:ascii="Times New Roman" w:hAnsi="Times New Roman" w:cs="Times New Roman"/>
          <w:sz w:val="28"/>
          <w:szCs w:val="28"/>
        </w:rPr>
        <w:t>у детей с непереносимостью глютена, но без гистологического ана</w:t>
      </w:r>
      <w:r w:rsidR="00B04C3F" w:rsidRPr="00FB37CC">
        <w:rPr>
          <w:rFonts w:ascii="Times New Roman" w:hAnsi="Times New Roman" w:cs="Times New Roman"/>
          <w:sz w:val="28"/>
          <w:szCs w:val="28"/>
        </w:rPr>
        <w:t xml:space="preserve">лиза (достоверность р&lt; 0/0001) </w:t>
      </w:r>
      <w:r w:rsidR="005178B7" w:rsidRPr="00FB37CC">
        <w:rPr>
          <w:rFonts w:ascii="Times New Roman" w:hAnsi="Times New Roman" w:cs="Times New Roman"/>
          <w:sz w:val="28"/>
          <w:szCs w:val="28"/>
        </w:rPr>
        <w:t>[</w:t>
      </w:r>
      <w:r w:rsidR="00C165BE">
        <w:rPr>
          <w:rFonts w:ascii="Times New Roman" w:hAnsi="Times New Roman" w:cs="Times New Roman"/>
          <w:sz w:val="28"/>
          <w:szCs w:val="28"/>
        </w:rPr>
        <w:t>117</w:t>
      </w:r>
      <w:r w:rsidR="005178B7" w:rsidRPr="00FB37CC">
        <w:rPr>
          <w:rFonts w:ascii="Times New Roman" w:hAnsi="Times New Roman" w:cs="Times New Roman"/>
          <w:sz w:val="28"/>
          <w:szCs w:val="28"/>
        </w:rPr>
        <w:t xml:space="preserve">]. Однако, после начала </w:t>
      </w:r>
      <w:r w:rsidR="005178B7" w:rsidRPr="00FB37CC">
        <w:rPr>
          <w:rFonts w:ascii="Times New Roman" w:hAnsi="Times New Roman" w:cs="Times New Roman"/>
          <w:sz w:val="28"/>
          <w:szCs w:val="28"/>
        </w:rPr>
        <w:lastRenderedPageBreak/>
        <w:t xml:space="preserve">соответствующей диеты показатель </w:t>
      </w:r>
      <w:r w:rsidR="005178B7" w:rsidRPr="00FB37CC">
        <w:rPr>
          <w:rFonts w:ascii="Times New Roman" w:hAnsi="Times New Roman" w:cs="Times New Roman"/>
          <w:sz w:val="28"/>
          <w:szCs w:val="28"/>
          <w:lang w:val="en-US"/>
        </w:rPr>
        <w:t>I</w:t>
      </w:r>
      <w:r w:rsidR="00A1206F">
        <w:rPr>
          <w:rFonts w:ascii="Times New Roman" w:hAnsi="Times New Roman" w:cs="Times New Roman"/>
          <w:sz w:val="28"/>
          <w:szCs w:val="28"/>
        </w:rPr>
        <w:t>-</w:t>
      </w:r>
      <w:r w:rsidR="005178B7" w:rsidRPr="00FB37CC">
        <w:rPr>
          <w:rFonts w:ascii="Times New Roman" w:hAnsi="Times New Roman" w:cs="Times New Roman"/>
          <w:sz w:val="28"/>
          <w:szCs w:val="28"/>
          <w:lang w:val="en-US"/>
        </w:rPr>
        <w:t>FABP</w:t>
      </w:r>
      <w:r w:rsidR="005178B7" w:rsidRPr="00FB37CC">
        <w:rPr>
          <w:rFonts w:ascii="Times New Roman" w:hAnsi="Times New Roman" w:cs="Times New Roman"/>
          <w:sz w:val="28"/>
          <w:szCs w:val="28"/>
        </w:rPr>
        <w:t xml:space="preserve"> </w:t>
      </w:r>
      <w:r w:rsidR="007E4308" w:rsidRPr="00FB37CC">
        <w:rPr>
          <w:rFonts w:ascii="Times New Roman" w:hAnsi="Times New Roman" w:cs="Times New Roman"/>
          <w:sz w:val="28"/>
          <w:szCs w:val="28"/>
        </w:rPr>
        <w:t xml:space="preserve">быстро пришел в норму, что делает его эффективным в раннем периоде обследования пациентов. </w:t>
      </w:r>
    </w:p>
    <w:p w14:paraId="05793C9E" w14:textId="0E986592" w:rsidR="00CE5F7B" w:rsidRDefault="00CE2C06"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i/>
          <w:sz w:val="28"/>
          <w:szCs w:val="28"/>
        </w:rPr>
        <w:t xml:space="preserve">г) </w:t>
      </w:r>
      <w:r w:rsidR="007B5B65" w:rsidRPr="00F677CB">
        <w:rPr>
          <w:rFonts w:ascii="Times New Roman" w:hAnsi="Times New Roman" w:cs="Times New Roman"/>
          <w:i/>
          <w:sz w:val="28"/>
          <w:szCs w:val="28"/>
        </w:rPr>
        <w:t xml:space="preserve">Региональный белок </w:t>
      </w:r>
      <w:r w:rsidR="007B5B65" w:rsidRPr="00F677CB">
        <w:rPr>
          <w:rFonts w:ascii="Times New Roman" w:hAnsi="Times New Roman" w:cs="Times New Roman"/>
          <w:i/>
          <w:sz w:val="28"/>
          <w:szCs w:val="28"/>
          <w:lang w:val="en-US"/>
        </w:rPr>
        <w:t>REG</w:t>
      </w:r>
      <w:r w:rsidR="007B5B65" w:rsidRPr="00F677CB">
        <w:rPr>
          <w:rFonts w:ascii="Times New Roman" w:hAnsi="Times New Roman" w:cs="Times New Roman"/>
          <w:i/>
          <w:sz w:val="28"/>
          <w:szCs w:val="28"/>
        </w:rPr>
        <w:t>3α</w:t>
      </w:r>
      <w:r w:rsidR="007B5B65" w:rsidRPr="00FB37CC">
        <w:rPr>
          <w:rFonts w:ascii="Times New Roman" w:hAnsi="Times New Roman" w:cs="Times New Roman"/>
          <w:sz w:val="28"/>
          <w:szCs w:val="28"/>
        </w:rPr>
        <w:t xml:space="preserve"> вырабатывается</w:t>
      </w:r>
      <w:r w:rsidR="00AB60F2" w:rsidRPr="00FB37CC">
        <w:rPr>
          <w:rFonts w:ascii="Times New Roman" w:hAnsi="Times New Roman" w:cs="Times New Roman"/>
          <w:sz w:val="28"/>
          <w:szCs w:val="28"/>
        </w:rPr>
        <w:t xml:space="preserve"> эпителиальными</w:t>
      </w:r>
      <w:r w:rsidR="007B5B65" w:rsidRPr="00FB37CC">
        <w:rPr>
          <w:rFonts w:ascii="Times New Roman" w:hAnsi="Times New Roman" w:cs="Times New Roman"/>
          <w:sz w:val="28"/>
          <w:szCs w:val="28"/>
        </w:rPr>
        <w:t xml:space="preserve"> клетками Панета в</w:t>
      </w:r>
      <w:r w:rsidR="0021255C" w:rsidRPr="00FB37CC">
        <w:rPr>
          <w:rFonts w:ascii="Times New Roman" w:hAnsi="Times New Roman" w:cs="Times New Roman"/>
          <w:sz w:val="28"/>
          <w:szCs w:val="28"/>
        </w:rPr>
        <w:t xml:space="preserve"> тонком</w:t>
      </w:r>
      <w:r w:rsidR="007B5B65" w:rsidRPr="00FB37CC">
        <w:rPr>
          <w:rFonts w:ascii="Times New Roman" w:hAnsi="Times New Roman" w:cs="Times New Roman"/>
          <w:sz w:val="28"/>
          <w:szCs w:val="28"/>
        </w:rPr>
        <w:t xml:space="preserve"> кишечнике</w:t>
      </w:r>
      <w:r w:rsidR="00AB60F2" w:rsidRPr="00FB37CC">
        <w:rPr>
          <w:rFonts w:ascii="Times New Roman" w:hAnsi="Times New Roman" w:cs="Times New Roman"/>
          <w:sz w:val="28"/>
          <w:szCs w:val="28"/>
        </w:rPr>
        <w:t>, которые в свою очередь играют важную роль в сохранении стволовых клеток кишечника, гомеостазе микробиоты</w:t>
      </w:r>
      <w:r w:rsidR="0021255C" w:rsidRPr="00FB37CC">
        <w:rPr>
          <w:rFonts w:ascii="Times New Roman" w:hAnsi="Times New Roman" w:cs="Times New Roman"/>
          <w:sz w:val="28"/>
          <w:szCs w:val="28"/>
        </w:rPr>
        <w:t>, и тканей ее слизистой [</w:t>
      </w:r>
      <w:r w:rsidR="00C165BE">
        <w:rPr>
          <w:rFonts w:ascii="Times New Roman" w:hAnsi="Times New Roman" w:cs="Times New Roman"/>
          <w:sz w:val="28"/>
          <w:szCs w:val="28"/>
        </w:rPr>
        <w:t>118</w:t>
      </w:r>
      <w:r w:rsidR="0021255C" w:rsidRPr="00FB37CC">
        <w:rPr>
          <w:rFonts w:ascii="Times New Roman" w:hAnsi="Times New Roman" w:cs="Times New Roman"/>
          <w:sz w:val="28"/>
          <w:szCs w:val="28"/>
        </w:rPr>
        <w:t>]</w:t>
      </w:r>
      <w:r w:rsidR="00AB60F2" w:rsidRPr="00FB37CC">
        <w:rPr>
          <w:rFonts w:ascii="Times New Roman" w:hAnsi="Times New Roman" w:cs="Times New Roman"/>
          <w:sz w:val="28"/>
          <w:szCs w:val="28"/>
        </w:rPr>
        <w:t>.</w:t>
      </w:r>
      <w:r w:rsidR="0021255C" w:rsidRPr="00FB37CC">
        <w:rPr>
          <w:rFonts w:ascii="Times New Roman" w:hAnsi="Times New Roman" w:cs="Times New Roman"/>
          <w:sz w:val="28"/>
          <w:szCs w:val="28"/>
        </w:rPr>
        <w:t xml:space="preserve"> </w:t>
      </w:r>
      <w:r w:rsidR="0021255C" w:rsidRPr="00FB37CC">
        <w:rPr>
          <w:rFonts w:ascii="Times New Roman" w:hAnsi="Times New Roman" w:cs="Times New Roman"/>
          <w:sz w:val="28"/>
          <w:szCs w:val="28"/>
          <w:lang w:val="en-US"/>
        </w:rPr>
        <w:t>REG</w:t>
      </w:r>
      <w:r w:rsidR="0021255C" w:rsidRPr="00FB37CC">
        <w:rPr>
          <w:rFonts w:ascii="Times New Roman" w:hAnsi="Times New Roman" w:cs="Times New Roman"/>
          <w:sz w:val="28"/>
          <w:szCs w:val="28"/>
        </w:rPr>
        <w:t>3</w:t>
      </w:r>
      <w:r w:rsidR="0021255C" w:rsidRPr="00FB37CC">
        <w:rPr>
          <w:rFonts w:ascii="Times New Roman" w:hAnsi="Times New Roman" w:cs="Times New Roman"/>
          <w:sz w:val="28"/>
          <w:szCs w:val="28"/>
          <w:lang w:val="en-US"/>
        </w:rPr>
        <w:t>α</w:t>
      </w:r>
      <w:r w:rsidR="0021255C" w:rsidRPr="00FB37CC">
        <w:rPr>
          <w:rFonts w:ascii="Times New Roman" w:hAnsi="Times New Roman" w:cs="Times New Roman"/>
          <w:sz w:val="28"/>
          <w:szCs w:val="28"/>
        </w:rPr>
        <w:t xml:space="preserve"> поддерживает целостность кишечника, устраняя бесконтрольный апоптоз клеток кишечного эпителия при воспалительном синдроме</w:t>
      </w:r>
      <w:r w:rsidR="00C620DD" w:rsidRPr="00FB37CC">
        <w:rPr>
          <w:rFonts w:ascii="Times New Roman" w:hAnsi="Times New Roman" w:cs="Times New Roman"/>
          <w:sz w:val="28"/>
          <w:szCs w:val="28"/>
        </w:rPr>
        <w:t>. Он связывается с рецепторами на клетках эпителия и может активировать сигнальные пути, включая активацию MAPK и NF</w:t>
      </w:r>
      <w:r w:rsidR="00A1206F">
        <w:rPr>
          <w:rFonts w:ascii="Times New Roman" w:hAnsi="Times New Roman" w:cs="Times New Roman"/>
          <w:sz w:val="28"/>
          <w:szCs w:val="28"/>
        </w:rPr>
        <w:t>-</w:t>
      </w:r>
      <w:r w:rsidR="00C620DD" w:rsidRPr="00FB37CC">
        <w:rPr>
          <w:rFonts w:ascii="Times New Roman" w:hAnsi="Times New Roman" w:cs="Times New Roman"/>
          <w:sz w:val="28"/>
          <w:szCs w:val="28"/>
        </w:rPr>
        <w:t>kB, что ведет к усилению воспалительной реакции и активации иммунного ответа. Эти пути являются частью механизма, который помогает организму справляться с инфекциями и поддерживать</w:t>
      </w:r>
      <w:r w:rsidR="00B04C3F" w:rsidRPr="00FB37CC">
        <w:rPr>
          <w:rFonts w:ascii="Times New Roman" w:hAnsi="Times New Roman" w:cs="Times New Roman"/>
          <w:sz w:val="28"/>
          <w:szCs w:val="28"/>
        </w:rPr>
        <w:t xml:space="preserve"> целостность слизистой оболочки</w:t>
      </w:r>
      <w:r w:rsidR="0021255C" w:rsidRPr="00FB37CC">
        <w:rPr>
          <w:rFonts w:ascii="Times New Roman" w:hAnsi="Times New Roman" w:cs="Times New Roman"/>
          <w:sz w:val="28"/>
          <w:szCs w:val="28"/>
        </w:rPr>
        <w:t xml:space="preserve"> [</w:t>
      </w:r>
      <w:r w:rsidR="00C165BE">
        <w:rPr>
          <w:rFonts w:ascii="Times New Roman" w:hAnsi="Times New Roman" w:cs="Times New Roman"/>
          <w:sz w:val="28"/>
          <w:szCs w:val="28"/>
        </w:rPr>
        <w:t>119</w:t>
      </w:r>
      <w:r w:rsidR="0021255C" w:rsidRPr="00FB37CC">
        <w:rPr>
          <w:rFonts w:ascii="Times New Roman" w:hAnsi="Times New Roman" w:cs="Times New Roman"/>
          <w:sz w:val="28"/>
          <w:szCs w:val="28"/>
        </w:rPr>
        <w:t xml:space="preserve">].  </w:t>
      </w:r>
      <w:r w:rsidR="00AB60F2" w:rsidRPr="00FB37CC">
        <w:rPr>
          <w:rFonts w:ascii="Times New Roman" w:hAnsi="Times New Roman" w:cs="Times New Roman"/>
          <w:sz w:val="28"/>
          <w:szCs w:val="28"/>
        </w:rPr>
        <w:t>П</w:t>
      </w:r>
      <w:r w:rsidR="007B5B65" w:rsidRPr="00FB37CC">
        <w:rPr>
          <w:rFonts w:ascii="Times New Roman" w:hAnsi="Times New Roman" w:cs="Times New Roman"/>
          <w:sz w:val="28"/>
          <w:szCs w:val="28"/>
        </w:rPr>
        <w:t>ри повреждении стенки кишечника переходит</w:t>
      </w:r>
      <w:r w:rsidR="0021255C" w:rsidRPr="00FB37CC">
        <w:rPr>
          <w:rFonts w:ascii="Times New Roman" w:hAnsi="Times New Roman" w:cs="Times New Roman"/>
          <w:sz w:val="28"/>
          <w:szCs w:val="28"/>
        </w:rPr>
        <w:t xml:space="preserve"> непосредственно</w:t>
      </w:r>
      <w:r w:rsidR="007B5B65" w:rsidRPr="00FB37CC">
        <w:rPr>
          <w:rFonts w:ascii="Times New Roman" w:hAnsi="Times New Roman" w:cs="Times New Roman"/>
          <w:sz w:val="28"/>
          <w:szCs w:val="28"/>
        </w:rPr>
        <w:t xml:space="preserve"> в кровоток</w:t>
      </w:r>
      <w:r w:rsidR="0021255C" w:rsidRPr="00FB37CC">
        <w:rPr>
          <w:rFonts w:ascii="Times New Roman" w:hAnsi="Times New Roman" w:cs="Times New Roman"/>
          <w:sz w:val="28"/>
          <w:szCs w:val="28"/>
        </w:rPr>
        <w:t xml:space="preserve">, что делает его надежным маркером повреждения кишечной стенки. Многие исследователи признали </w:t>
      </w:r>
      <w:r w:rsidR="0021255C" w:rsidRPr="00FB37CC">
        <w:rPr>
          <w:rFonts w:ascii="Times New Roman" w:hAnsi="Times New Roman" w:cs="Times New Roman"/>
          <w:sz w:val="28"/>
          <w:szCs w:val="28"/>
          <w:lang w:val="en-US"/>
        </w:rPr>
        <w:t>REG</w:t>
      </w:r>
      <w:r w:rsidR="0021255C" w:rsidRPr="00FB37CC">
        <w:rPr>
          <w:rFonts w:ascii="Times New Roman" w:hAnsi="Times New Roman" w:cs="Times New Roman"/>
          <w:sz w:val="28"/>
          <w:szCs w:val="28"/>
        </w:rPr>
        <w:t>3</w:t>
      </w:r>
      <w:r w:rsidR="0021255C" w:rsidRPr="00FB37CC">
        <w:rPr>
          <w:rFonts w:ascii="Times New Roman" w:hAnsi="Times New Roman" w:cs="Times New Roman"/>
          <w:sz w:val="28"/>
          <w:szCs w:val="28"/>
          <w:lang w:val="en-US"/>
        </w:rPr>
        <w:t>α</w:t>
      </w:r>
      <w:r w:rsidR="0021255C" w:rsidRPr="00FB37CC">
        <w:rPr>
          <w:rFonts w:ascii="Times New Roman" w:hAnsi="Times New Roman" w:cs="Times New Roman"/>
          <w:sz w:val="28"/>
          <w:szCs w:val="28"/>
        </w:rPr>
        <w:t xml:space="preserve"> прогностическим маркером</w:t>
      </w:r>
      <w:r w:rsidR="00FB56B4">
        <w:rPr>
          <w:rFonts w:ascii="Times New Roman" w:hAnsi="Times New Roman" w:cs="Times New Roman"/>
          <w:sz w:val="28"/>
          <w:szCs w:val="28"/>
        </w:rPr>
        <w:t xml:space="preserve"> повреждения кишечной стенки </w:t>
      </w:r>
      <w:r w:rsidR="00E32D4F">
        <w:rPr>
          <w:rFonts w:ascii="Times New Roman" w:hAnsi="Times New Roman" w:cs="Times New Roman"/>
          <w:sz w:val="28"/>
          <w:szCs w:val="28"/>
        </w:rPr>
        <w:t xml:space="preserve">и </w:t>
      </w:r>
      <w:r w:rsidR="0021255C" w:rsidRPr="00FB37CC">
        <w:rPr>
          <w:rFonts w:ascii="Times New Roman" w:hAnsi="Times New Roman" w:cs="Times New Roman"/>
          <w:sz w:val="28"/>
          <w:szCs w:val="28"/>
        </w:rPr>
        <w:t>бактериальной транслокации при таких заболеваниях как: болезнь Крона, целиакия, язвенный колит и др. [</w:t>
      </w:r>
      <w:r w:rsidR="00C165BE">
        <w:rPr>
          <w:rFonts w:ascii="Times New Roman" w:hAnsi="Times New Roman" w:cs="Times New Roman"/>
          <w:sz w:val="28"/>
          <w:szCs w:val="28"/>
        </w:rPr>
        <w:t>120</w:t>
      </w:r>
      <w:r w:rsidR="00B04C3F" w:rsidRPr="00FB37CC">
        <w:rPr>
          <w:rFonts w:ascii="Times New Roman" w:hAnsi="Times New Roman" w:cs="Times New Roman"/>
          <w:sz w:val="28"/>
          <w:szCs w:val="28"/>
        </w:rPr>
        <w:t xml:space="preserve">]. </w:t>
      </w:r>
      <w:r w:rsidR="0021255C" w:rsidRPr="00FB37CC">
        <w:rPr>
          <w:rFonts w:ascii="Times New Roman" w:hAnsi="Times New Roman" w:cs="Times New Roman"/>
          <w:sz w:val="28"/>
          <w:szCs w:val="28"/>
        </w:rPr>
        <w:t xml:space="preserve">Снижение выработки белка </w:t>
      </w:r>
      <w:r w:rsidR="0021255C" w:rsidRPr="00FB37CC">
        <w:rPr>
          <w:rFonts w:ascii="Times New Roman" w:hAnsi="Times New Roman" w:cs="Times New Roman"/>
          <w:sz w:val="28"/>
          <w:szCs w:val="28"/>
          <w:lang w:val="en-US"/>
        </w:rPr>
        <w:t>REG</w:t>
      </w:r>
      <w:r w:rsidR="0021255C" w:rsidRPr="00FB37CC">
        <w:rPr>
          <w:rFonts w:ascii="Times New Roman" w:hAnsi="Times New Roman" w:cs="Times New Roman"/>
          <w:sz w:val="28"/>
          <w:szCs w:val="28"/>
        </w:rPr>
        <w:t xml:space="preserve">3α может происходить за счет алкогольной интоксикации, согласно исследованиям </w:t>
      </w:r>
      <w:r w:rsidR="0041728C">
        <w:rPr>
          <w:rFonts w:ascii="Times New Roman" w:hAnsi="Times New Roman" w:cs="Times New Roman"/>
          <w:sz w:val="28"/>
          <w:szCs w:val="28"/>
        </w:rPr>
        <w:t>мышин</w:t>
      </w:r>
      <w:r w:rsidR="00C620DD" w:rsidRPr="00FB37CC">
        <w:rPr>
          <w:rFonts w:ascii="Times New Roman" w:hAnsi="Times New Roman" w:cs="Times New Roman"/>
          <w:sz w:val="28"/>
          <w:szCs w:val="28"/>
        </w:rPr>
        <w:t xml:space="preserve">ых моделей алкогольной болезни печени снизилась выработка </w:t>
      </w:r>
      <w:r w:rsidR="00C620DD" w:rsidRPr="00FB37CC">
        <w:rPr>
          <w:rFonts w:ascii="Times New Roman" w:hAnsi="Times New Roman" w:cs="Times New Roman"/>
          <w:sz w:val="28"/>
          <w:szCs w:val="28"/>
          <w:lang w:val="en-US"/>
        </w:rPr>
        <w:t>REG</w:t>
      </w:r>
      <w:r w:rsidR="00C620DD" w:rsidRPr="00FB37CC">
        <w:rPr>
          <w:rFonts w:ascii="Times New Roman" w:hAnsi="Times New Roman" w:cs="Times New Roman"/>
          <w:sz w:val="28"/>
          <w:szCs w:val="28"/>
        </w:rPr>
        <w:t>3α, на фоне развития дисбактериоза и роста кишечных бактерий [</w:t>
      </w:r>
      <w:r w:rsidR="00C165BE">
        <w:rPr>
          <w:rFonts w:ascii="Times New Roman" w:hAnsi="Times New Roman" w:cs="Times New Roman"/>
          <w:sz w:val="28"/>
          <w:szCs w:val="28"/>
        </w:rPr>
        <w:t>121]</w:t>
      </w:r>
      <w:r w:rsidR="00C620DD" w:rsidRPr="00FB37CC">
        <w:rPr>
          <w:rFonts w:ascii="Times New Roman" w:hAnsi="Times New Roman" w:cs="Times New Roman"/>
          <w:sz w:val="28"/>
          <w:szCs w:val="28"/>
        </w:rPr>
        <w:t>. Обычно уровень этого белка в крови здоровых людей составляет менее 10–50 нг/мл. Однако этот диапазон может варьировать в зависимости от конкретной лаборатории и методики измерения.</w:t>
      </w:r>
    </w:p>
    <w:p w14:paraId="1ED4819C" w14:textId="45EF4C22" w:rsidR="007B5B65" w:rsidRDefault="00CE2C06" w:rsidP="00B71B68">
      <w:pPr>
        <w:spacing w:after="0" w:line="240" w:lineRule="auto"/>
        <w:ind w:firstLine="709"/>
        <w:jc w:val="both"/>
        <w:rPr>
          <w:rFonts w:ascii="Times New Roman" w:hAnsi="Times New Roman" w:cs="Times New Roman"/>
          <w:sz w:val="28"/>
          <w:szCs w:val="28"/>
        </w:rPr>
      </w:pPr>
      <w:r w:rsidRPr="00F677CB">
        <w:rPr>
          <w:rFonts w:ascii="Times New Roman" w:hAnsi="Times New Roman" w:cs="Times New Roman"/>
          <w:i/>
          <w:sz w:val="28"/>
          <w:szCs w:val="28"/>
        </w:rPr>
        <w:t>д)</w:t>
      </w:r>
      <w:r>
        <w:rPr>
          <w:rFonts w:ascii="Times New Roman" w:hAnsi="Times New Roman" w:cs="Times New Roman"/>
          <w:sz w:val="28"/>
          <w:szCs w:val="28"/>
        </w:rPr>
        <w:t xml:space="preserve"> </w:t>
      </w:r>
      <w:r w:rsidR="00685D72" w:rsidRPr="00FB37CC">
        <w:rPr>
          <w:rFonts w:ascii="Times New Roman" w:hAnsi="Times New Roman" w:cs="Times New Roman"/>
          <w:sz w:val="28"/>
          <w:szCs w:val="28"/>
        </w:rPr>
        <w:t xml:space="preserve">Опровержение парадигмы «непроницаемого кишечника» была проведена в 1993 г в связи с открытием </w:t>
      </w:r>
      <w:r w:rsidR="00685D72" w:rsidRPr="00FB37CC">
        <w:rPr>
          <w:rFonts w:ascii="Times New Roman" w:hAnsi="Times New Roman" w:cs="Times New Roman"/>
          <w:sz w:val="28"/>
          <w:szCs w:val="28"/>
          <w:lang w:val="en-US"/>
        </w:rPr>
        <w:t>zonula</w:t>
      </w:r>
      <w:r w:rsidR="00685D72" w:rsidRPr="00FB37CC">
        <w:rPr>
          <w:rFonts w:ascii="Times New Roman" w:hAnsi="Times New Roman" w:cs="Times New Roman"/>
          <w:sz w:val="28"/>
          <w:szCs w:val="28"/>
        </w:rPr>
        <w:t xml:space="preserve"> </w:t>
      </w:r>
      <w:r w:rsidR="00685D72" w:rsidRPr="00FB37CC">
        <w:rPr>
          <w:rFonts w:ascii="Times New Roman" w:hAnsi="Times New Roman" w:cs="Times New Roman"/>
          <w:sz w:val="28"/>
          <w:szCs w:val="28"/>
          <w:lang w:val="en-US"/>
        </w:rPr>
        <w:t>occludens</w:t>
      </w:r>
      <w:r w:rsidR="00685D72" w:rsidRPr="00FB37CC">
        <w:rPr>
          <w:rFonts w:ascii="Times New Roman" w:hAnsi="Times New Roman" w:cs="Times New Roman"/>
          <w:sz w:val="28"/>
          <w:szCs w:val="28"/>
        </w:rPr>
        <w:t xml:space="preserve"> 1 (</w:t>
      </w:r>
      <w:r w:rsidR="00685D72" w:rsidRPr="00FB37CC">
        <w:rPr>
          <w:rFonts w:ascii="Times New Roman" w:hAnsi="Times New Roman" w:cs="Times New Roman"/>
          <w:sz w:val="28"/>
          <w:szCs w:val="28"/>
          <w:lang w:val="en-US"/>
        </w:rPr>
        <w:t>ZO</w:t>
      </w:r>
      <w:r w:rsidR="00A1206F">
        <w:rPr>
          <w:rFonts w:ascii="Times New Roman" w:hAnsi="Times New Roman" w:cs="Times New Roman"/>
          <w:sz w:val="28"/>
          <w:szCs w:val="28"/>
        </w:rPr>
        <w:t>-</w:t>
      </w:r>
      <w:r w:rsidR="00685D72" w:rsidRPr="00FB37CC">
        <w:rPr>
          <w:rFonts w:ascii="Times New Roman" w:hAnsi="Times New Roman" w:cs="Times New Roman"/>
          <w:sz w:val="28"/>
          <w:szCs w:val="28"/>
        </w:rPr>
        <w:t>1) как основного состава плотных контактов барьера кишечника</w:t>
      </w:r>
      <w:r w:rsidR="008314E1" w:rsidRPr="00FB37CC">
        <w:rPr>
          <w:rFonts w:ascii="Times New Roman" w:hAnsi="Times New Roman" w:cs="Times New Roman"/>
          <w:sz w:val="28"/>
          <w:szCs w:val="28"/>
        </w:rPr>
        <w:t>, на данный момент их насчитывается более 150 белков</w:t>
      </w:r>
      <w:r w:rsidR="00685D72" w:rsidRPr="00FB37CC">
        <w:rPr>
          <w:rFonts w:ascii="Times New Roman" w:hAnsi="Times New Roman" w:cs="Times New Roman"/>
          <w:sz w:val="28"/>
          <w:szCs w:val="28"/>
        </w:rPr>
        <w:t xml:space="preserve">. </w:t>
      </w:r>
      <w:r w:rsidR="007B5B65" w:rsidRPr="00FB37CC">
        <w:rPr>
          <w:rFonts w:ascii="Times New Roman" w:hAnsi="Times New Roman" w:cs="Times New Roman"/>
          <w:sz w:val="28"/>
          <w:szCs w:val="28"/>
        </w:rPr>
        <w:t>Зонулин — это белок, который регулирует проницаемость кишечной стенки, воздействуя на плотные соединения между клетками тонкой и двенадцатиперстной кишки, что увеличивает проницаемость барьера.</w:t>
      </w:r>
      <w:r w:rsidR="00952C10" w:rsidRPr="00FB37CC">
        <w:rPr>
          <w:rFonts w:ascii="Times New Roman" w:hAnsi="Times New Roman" w:cs="Times New Roman"/>
          <w:sz w:val="28"/>
          <w:szCs w:val="28"/>
        </w:rPr>
        <w:t xml:space="preserve"> Около 20 </w:t>
      </w:r>
      <w:r w:rsidR="0041728C" w:rsidRPr="00FB37CC">
        <w:rPr>
          <w:rFonts w:ascii="Times New Roman" w:hAnsi="Times New Roman" w:cs="Times New Roman"/>
          <w:sz w:val="28"/>
          <w:szCs w:val="28"/>
        </w:rPr>
        <w:t>лет назад</w:t>
      </w:r>
      <w:r w:rsidR="00952C10" w:rsidRPr="00FB37CC">
        <w:rPr>
          <w:rFonts w:ascii="Times New Roman" w:hAnsi="Times New Roman" w:cs="Times New Roman"/>
          <w:sz w:val="28"/>
          <w:szCs w:val="28"/>
        </w:rPr>
        <w:t xml:space="preserve"> был открыт первый его представитель прега</w:t>
      </w:r>
      <w:r w:rsidR="00685D72" w:rsidRPr="00FB37CC">
        <w:rPr>
          <w:rFonts w:ascii="Times New Roman" w:hAnsi="Times New Roman" w:cs="Times New Roman"/>
          <w:sz w:val="28"/>
          <w:szCs w:val="28"/>
        </w:rPr>
        <w:t>птоглобин (</w:t>
      </w:r>
      <w:r w:rsidR="00952C10" w:rsidRPr="00FB37CC">
        <w:rPr>
          <w:rFonts w:ascii="Times New Roman" w:hAnsi="Times New Roman" w:cs="Times New Roman"/>
          <w:sz w:val="28"/>
          <w:szCs w:val="28"/>
        </w:rPr>
        <w:t xml:space="preserve">НР2), который произошел вследствие мутации </w:t>
      </w:r>
      <w:r w:rsidR="00952C10" w:rsidRPr="00FB37CC">
        <w:rPr>
          <w:rFonts w:ascii="Times New Roman" w:hAnsi="Times New Roman" w:cs="Times New Roman"/>
          <w:sz w:val="28"/>
          <w:szCs w:val="28"/>
          <w:lang w:val="en-US"/>
        </w:rPr>
        <w:t>MASP</w:t>
      </w:r>
      <w:r w:rsidR="00952C10" w:rsidRPr="00FB37CC">
        <w:rPr>
          <w:rFonts w:ascii="Times New Roman" w:hAnsi="Times New Roman" w:cs="Times New Roman"/>
          <w:sz w:val="28"/>
          <w:szCs w:val="28"/>
        </w:rPr>
        <w:t xml:space="preserve"> (маннозосвязывающая лектин</w:t>
      </w:r>
      <w:r w:rsidR="00754968">
        <w:rPr>
          <w:rFonts w:ascii="Times New Roman" w:hAnsi="Times New Roman" w:cs="Times New Roman"/>
          <w:sz w:val="28"/>
          <w:szCs w:val="28"/>
        </w:rPr>
        <w:t>—</w:t>
      </w:r>
      <w:r w:rsidR="00952C10" w:rsidRPr="00FB37CC">
        <w:rPr>
          <w:rFonts w:ascii="Times New Roman" w:hAnsi="Times New Roman" w:cs="Times New Roman"/>
          <w:sz w:val="28"/>
          <w:szCs w:val="28"/>
        </w:rPr>
        <w:t>ассоциированная сериновая протеаза), а затем приобрел новые способности   регуляции межклеточных плотных контактов (</w:t>
      </w:r>
      <w:r w:rsidR="00952C10" w:rsidRPr="00FB37CC">
        <w:rPr>
          <w:rFonts w:ascii="Times New Roman" w:hAnsi="Times New Roman" w:cs="Times New Roman"/>
          <w:sz w:val="28"/>
          <w:szCs w:val="28"/>
          <w:lang w:val="en-US"/>
        </w:rPr>
        <w:t>tight</w:t>
      </w:r>
      <w:r w:rsidR="00952C10" w:rsidRPr="00FB37CC">
        <w:rPr>
          <w:rFonts w:ascii="Times New Roman" w:hAnsi="Times New Roman" w:cs="Times New Roman"/>
          <w:sz w:val="28"/>
          <w:szCs w:val="28"/>
        </w:rPr>
        <w:t xml:space="preserve"> </w:t>
      </w:r>
      <w:r w:rsidR="00952C10" w:rsidRPr="00FB37CC">
        <w:rPr>
          <w:rFonts w:ascii="Times New Roman" w:hAnsi="Times New Roman" w:cs="Times New Roman"/>
          <w:sz w:val="28"/>
          <w:szCs w:val="28"/>
          <w:lang w:val="en-US"/>
        </w:rPr>
        <w:t>junctions</w:t>
      </w:r>
      <w:r w:rsidR="008314E1" w:rsidRPr="00FB37CC">
        <w:rPr>
          <w:rFonts w:ascii="Times New Roman" w:hAnsi="Times New Roman" w:cs="Times New Roman"/>
          <w:sz w:val="28"/>
          <w:szCs w:val="28"/>
        </w:rPr>
        <w:t xml:space="preserve">). Два наиболее раздражающих фактора, которые активируют зонулин являются глютен и неадекватное количество бактерий в кишечнике. Глиадин (который входит в состав глютеновых продуктов) взаимодействует с </w:t>
      </w:r>
      <w:r w:rsidR="008314E1" w:rsidRPr="00FB37CC">
        <w:rPr>
          <w:rFonts w:ascii="Times New Roman" w:hAnsi="Times New Roman" w:cs="Times New Roman"/>
          <w:sz w:val="28"/>
          <w:szCs w:val="28"/>
          <w:lang w:val="en-US"/>
        </w:rPr>
        <w:t>MyD</w:t>
      </w:r>
      <w:r w:rsidR="008314E1" w:rsidRPr="00FB37CC">
        <w:rPr>
          <w:rFonts w:ascii="Times New Roman" w:hAnsi="Times New Roman" w:cs="Times New Roman"/>
          <w:sz w:val="28"/>
          <w:szCs w:val="28"/>
        </w:rPr>
        <w:t>88, которые через рецептор СХС</w:t>
      </w:r>
      <w:r w:rsidR="008314E1" w:rsidRPr="00FB37CC">
        <w:rPr>
          <w:rFonts w:ascii="Times New Roman" w:hAnsi="Times New Roman" w:cs="Times New Roman"/>
          <w:sz w:val="28"/>
          <w:szCs w:val="28"/>
          <w:lang w:val="en-US"/>
        </w:rPr>
        <w:t>R</w:t>
      </w:r>
      <w:r w:rsidR="008314E1" w:rsidRPr="00FB37CC">
        <w:rPr>
          <w:rFonts w:ascii="Times New Roman" w:hAnsi="Times New Roman" w:cs="Times New Roman"/>
          <w:sz w:val="28"/>
          <w:szCs w:val="28"/>
        </w:rPr>
        <w:t>3 высвобождают зонулин.</w:t>
      </w:r>
      <w:r w:rsidR="000712A4" w:rsidRPr="00FB37CC">
        <w:rPr>
          <w:rFonts w:ascii="Times New Roman" w:hAnsi="Times New Roman" w:cs="Times New Roman"/>
          <w:sz w:val="28"/>
          <w:szCs w:val="28"/>
        </w:rPr>
        <w:t xml:space="preserve"> Последний в свою очередь активирует рецептор эпидермального фактора роста (</w:t>
      </w:r>
      <w:r w:rsidR="000712A4" w:rsidRPr="00FB37CC">
        <w:rPr>
          <w:rFonts w:ascii="Times New Roman" w:hAnsi="Times New Roman" w:cs="Times New Roman"/>
          <w:sz w:val="28"/>
          <w:szCs w:val="28"/>
          <w:lang w:val="en-US"/>
        </w:rPr>
        <w:t>EGFR</w:t>
      </w:r>
      <w:r w:rsidR="000712A4" w:rsidRPr="00FB37CC">
        <w:rPr>
          <w:rFonts w:ascii="Times New Roman" w:hAnsi="Times New Roman" w:cs="Times New Roman"/>
          <w:sz w:val="28"/>
          <w:szCs w:val="28"/>
        </w:rPr>
        <w:t xml:space="preserve">) благодаря рецептора 2, который </w:t>
      </w:r>
      <w:r w:rsidR="0041728C" w:rsidRPr="00FB37CC">
        <w:rPr>
          <w:rFonts w:ascii="Times New Roman" w:hAnsi="Times New Roman" w:cs="Times New Roman"/>
          <w:sz w:val="28"/>
          <w:szCs w:val="28"/>
        </w:rPr>
        <w:t>активируется</w:t>
      </w:r>
      <w:r w:rsidR="000712A4" w:rsidRPr="00FB37CC">
        <w:rPr>
          <w:rFonts w:ascii="Times New Roman" w:hAnsi="Times New Roman" w:cs="Times New Roman"/>
          <w:sz w:val="28"/>
          <w:szCs w:val="28"/>
        </w:rPr>
        <w:t xml:space="preserve"> протеинкиназой (</w:t>
      </w:r>
      <w:r w:rsidR="000712A4" w:rsidRPr="00FB37CC">
        <w:rPr>
          <w:rFonts w:ascii="Times New Roman" w:hAnsi="Times New Roman" w:cs="Times New Roman"/>
          <w:sz w:val="28"/>
          <w:szCs w:val="28"/>
          <w:lang w:val="en-US"/>
        </w:rPr>
        <w:t>PAR</w:t>
      </w:r>
      <w:r w:rsidR="000712A4" w:rsidRPr="00FB37CC">
        <w:rPr>
          <w:rFonts w:ascii="Times New Roman" w:hAnsi="Times New Roman" w:cs="Times New Roman"/>
          <w:sz w:val="28"/>
          <w:szCs w:val="28"/>
        </w:rPr>
        <w:t>2)</w:t>
      </w:r>
      <w:r w:rsidR="008B4CA5" w:rsidRPr="00FB37CC">
        <w:rPr>
          <w:rFonts w:ascii="Times New Roman" w:hAnsi="Times New Roman" w:cs="Times New Roman"/>
          <w:sz w:val="28"/>
          <w:szCs w:val="28"/>
        </w:rPr>
        <w:t xml:space="preserve"> [</w:t>
      </w:r>
      <w:r w:rsidR="00C165BE">
        <w:rPr>
          <w:rFonts w:ascii="Times New Roman" w:hAnsi="Times New Roman" w:cs="Times New Roman"/>
          <w:sz w:val="28"/>
          <w:szCs w:val="28"/>
        </w:rPr>
        <w:t>122</w:t>
      </w:r>
      <w:r w:rsidR="008B4CA5" w:rsidRPr="00FB37CC">
        <w:rPr>
          <w:rFonts w:ascii="Times New Roman" w:hAnsi="Times New Roman" w:cs="Times New Roman"/>
          <w:sz w:val="28"/>
          <w:szCs w:val="28"/>
        </w:rPr>
        <w:t>]</w:t>
      </w:r>
      <w:r w:rsidR="000712A4" w:rsidRPr="00FB37CC">
        <w:rPr>
          <w:rFonts w:ascii="Times New Roman" w:hAnsi="Times New Roman" w:cs="Times New Roman"/>
          <w:sz w:val="28"/>
          <w:szCs w:val="28"/>
        </w:rPr>
        <w:t>.</w:t>
      </w:r>
      <w:r w:rsidR="00B04C3F" w:rsidRPr="00FB37CC">
        <w:rPr>
          <w:rFonts w:ascii="Times New Roman" w:hAnsi="Times New Roman" w:cs="Times New Roman"/>
          <w:sz w:val="28"/>
          <w:szCs w:val="28"/>
        </w:rPr>
        <w:t xml:space="preserve"> </w:t>
      </w:r>
      <w:r w:rsidR="008B4CA5" w:rsidRPr="00FB37CC">
        <w:rPr>
          <w:rFonts w:ascii="Times New Roman" w:hAnsi="Times New Roman" w:cs="Times New Roman"/>
          <w:sz w:val="28"/>
          <w:szCs w:val="28"/>
        </w:rPr>
        <w:t xml:space="preserve">При активации этих рецепторов происходит трансэпителиальное электрическое сопротивление, что приводит к повышению проницаемости кишечной стенки, что ведет к бактериальной транслокации. </w:t>
      </w:r>
      <w:r w:rsidR="008314E1" w:rsidRPr="00FB37CC">
        <w:rPr>
          <w:rFonts w:ascii="Times New Roman" w:hAnsi="Times New Roman" w:cs="Times New Roman"/>
          <w:sz w:val="28"/>
          <w:szCs w:val="28"/>
        </w:rPr>
        <w:t>В связи с чем предположительно</w:t>
      </w:r>
      <w:r w:rsidR="008B4CA5" w:rsidRPr="00FB37CC">
        <w:rPr>
          <w:rFonts w:ascii="Times New Roman" w:hAnsi="Times New Roman" w:cs="Times New Roman"/>
          <w:sz w:val="28"/>
          <w:szCs w:val="28"/>
        </w:rPr>
        <w:t>,</w:t>
      </w:r>
      <w:r w:rsidR="008314E1" w:rsidRPr="00FB37CC">
        <w:rPr>
          <w:rFonts w:ascii="Times New Roman" w:hAnsi="Times New Roman" w:cs="Times New Roman"/>
          <w:sz w:val="28"/>
          <w:szCs w:val="28"/>
        </w:rPr>
        <w:t xml:space="preserve"> при патологии (например, целиакии), зонулин может путать глютен с вредным составляющим микроорганизмов. Данная схема объясняет основную задачу </w:t>
      </w:r>
      <w:r w:rsidR="008314E1" w:rsidRPr="00FB37CC">
        <w:rPr>
          <w:rFonts w:ascii="Times New Roman" w:hAnsi="Times New Roman" w:cs="Times New Roman"/>
          <w:sz w:val="28"/>
          <w:szCs w:val="28"/>
        </w:rPr>
        <w:lastRenderedPageBreak/>
        <w:t>зонулина – самоочищение кишечника</w:t>
      </w:r>
      <w:r w:rsidR="00FC38A3" w:rsidRPr="00FB37CC">
        <w:rPr>
          <w:rFonts w:ascii="Times New Roman" w:hAnsi="Times New Roman" w:cs="Times New Roman"/>
          <w:sz w:val="28"/>
          <w:szCs w:val="28"/>
        </w:rPr>
        <w:t xml:space="preserve"> [</w:t>
      </w:r>
      <w:r w:rsidR="00C165BE">
        <w:rPr>
          <w:rFonts w:ascii="Times New Roman" w:hAnsi="Times New Roman" w:cs="Times New Roman"/>
          <w:sz w:val="28"/>
          <w:szCs w:val="28"/>
        </w:rPr>
        <w:t>123</w:t>
      </w:r>
      <w:r w:rsidR="00FC38A3" w:rsidRPr="00FB37CC">
        <w:rPr>
          <w:rFonts w:ascii="Times New Roman" w:hAnsi="Times New Roman" w:cs="Times New Roman"/>
          <w:sz w:val="28"/>
          <w:szCs w:val="28"/>
        </w:rPr>
        <w:t>]</w:t>
      </w:r>
      <w:r w:rsidR="008314E1" w:rsidRPr="00FB37CC">
        <w:rPr>
          <w:rFonts w:ascii="Times New Roman" w:hAnsi="Times New Roman" w:cs="Times New Roman"/>
          <w:sz w:val="28"/>
          <w:szCs w:val="28"/>
        </w:rPr>
        <w:t xml:space="preserve">. </w:t>
      </w:r>
      <w:r w:rsidR="00FC38A3" w:rsidRPr="00FB37CC">
        <w:rPr>
          <w:rFonts w:ascii="Times New Roman" w:hAnsi="Times New Roman" w:cs="Times New Roman"/>
          <w:sz w:val="28"/>
          <w:szCs w:val="28"/>
        </w:rPr>
        <w:t xml:space="preserve">Помимо группы белков семейства зонулина, есть не менее важные составляющие </w:t>
      </w:r>
      <w:r w:rsidR="00FC38A3" w:rsidRPr="00FB37CC">
        <w:rPr>
          <w:rFonts w:ascii="Times New Roman" w:hAnsi="Times New Roman" w:cs="Times New Roman"/>
          <w:sz w:val="28"/>
          <w:szCs w:val="28"/>
          <w:lang w:val="en-US"/>
        </w:rPr>
        <w:t>TJ</w:t>
      </w:r>
      <w:r w:rsidR="00FC38A3" w:rsidRPr="00FB37CC">
        <w:rPr>
          <w:rFonts w:ascii="Times New Roman" w:hAnsi="Times New Roman" w:cs="Times New Roman"/>
          <w:sz w:val="28"/>
          <w:szCs w:val="28"/>
        </w:rPr>
        <w:t xml:space="preserve">: </w:t>
      </w:r>
      <w:r w:rsidR="00FC38A3" w:rsidRPr="00FB37CC">
        <w:rPr>
          <w:rFonts w:ascii="Times New Roman" w:hAnsi="Times New Roman" w:cs="Times New Roman"/>
          <w:sz w:val="28"/>
          <w:szCs w:val="28"/>
          <w:lang w:val="en-US"/>
        </w:rPr>
        <w:t>MLCK</w:t>
      </w:r>
      <w:r w:rsidR="00FC38A3" w:rsidRPr="00FB37CC">
        <w:rPr>
          <w:rFonts w:ascii="Times New Roman" w:hAnsi="Times New Roman" w:cs="Times New Roman"/>
          <w:sz w:val="28"/>
          <w:szCs w:val="28"/>
        </w:rPr>
        <w:t xml:space="preserve"> – киназы легкой цепи миозина</w:t>
      </w:r>
      <w:r w:rsidR="0041728C">
        <w:rPr>
          <w:rFonts w:ascii="Times New Roman" w:hAnsi="Times New Roman" w:cs="Times New Roman"/>
          <w:sz w:val="28"/>
          <w:szCs w:val="28"/>
        </w:rPr>
        <w:t xml:space="preserve"> – они фос</w:t>
      </w:r>
      <w:r w:rsidR="000712A4" w:rsidRPr="00FB37CC">
        <w:rPr>
          <w:rFonts w:ascii="Times New Roman" w:hAnsi="Times New Roman" w:cs="Times New Roman"/>
          <w:sz w:val="28"/>
          <w:szCs w:val="28"/>
        </w:rPr>
        <w:t>ф</w:t>
      </w:r>
      <w:r w:rsidR="0041728C">
        <w:rPr>
          <w:rFonts w:ascii="Times New Roman" w:hAnsi="Times New Roman" w:cs="Times New Roman"/>
          <w:sz w:val="28"/>
          <w:szCs w:val="28"/>
        </w:rPr>
        <w:t>о</w:t>
      </w:r>
      <w:r w:rsidR="000712A4" w:rsidRPr="00FB37CC">
        <w:rPr>
          <w:rFonts w:ascii="Times New Roman" w:hAnsi="Times New Roman" w:cs="Times New Roman"/>
          <w:sz w:val="28"/>
          <w:szCs w:val="28"/>
        </w:rPr>
        <w:t>рилируют легкие цепи миозина, что приводит к изменению клеточной структуры и сокращению актиновых филаментов</w:t>
      </w:r>
      <w:r w:rsidR="00FC38A3" w:rsidRPr="00FB37CC">
        <w:rPr>
          <w:rFonts w:ascii="Times New Roman" w:hAnsi="Times New Roman" w:cs="Times New Roman"/>
          <w:sz w:val="28"/>
          <w:szCs w:val="28"/>
        </w:rPr>
        <w:t xml:space="preserve"> и </w:t>
      </w:r>
      <w:r w:rsidR="000712A4" w:rsidRPr="00FB37CC">
        <w:rPr>
          <w:rFonts w:ascii="Times New Roman" w:hAnsi="Times New Roman" w:cs="Times New Roman"/>
          <w:sz w:val="28"/>
          <w:szCs w:val="28"/>
          <w:lang w:val="en-US"/>
        </w:rPr>
        <w:t>JAMA</w:t>
      </w:r>
      <w:r w:rsidR="000712A4" w:rsidRPr="00FB37CC">
        <w:rPr>
          <w:rFonts w:ascii="Times New Roman" w:hAnsi="Times New Roman" w:cs="Times New Roman"/>
          <w:sz w:val="28"/>
          <w:szCs w:val="28"/>
        </w:rPr>
        <w:t xml:space="preserve"> – контактные молекулы адгезии типа А – которые участвуют в клеточной адгезии, формируя прочные связи между собой и поддерживают целостность кишечного барьера. </w:t>
      </w:r>
      <w:r w:rsidR="008314E1" w:rsidRPr="00FB37CC">
        <w:rPr>
          <w:rFonts w:ascii="Times New Roman" w:hAnsi="Times New Roman" w:cs="Times New Roman"/>
          <w:sz w:val="28"/>
          <w:szCs w:val="28"/>
        </w:rPr>
        <w:t>Некоторые исследования на мышах</w:t>
      </w:r>
      <w:r w:rsidR="00A1206F">
        <w:rPr>
          <w:rFonts w:ascii="Times New Roman" w:hAnsi="Times New Roman" w:cs="Times New Roman"/>
          <w:sz w:val="28"/>
          <w:szCs w:val="28"/>
        </w:rPr>
        <w:t>,</w:t>
      </w:r>
      <w:r w:rsidR="00FC38A3" w:rsidRPr="00FB37CC">
        <w:rPr>
          <w:rFonts w:ascii="Times New Roman" w:hAnsi="Times New Roman" w:cs="Times New Roman"/>
          <w:sz w:val="28"/>
          <w:szCs w:val="28"/>
        </w:rPr>
        <w:t xml:space="preserve"> у которых активирована </w:t>
      </w:r>
      <w:r w:rsidR="00FC38A3" w:rsidRPr="00FB37CC">
        <w:rPr>
          <w:rFonts w:ascii="Times New Roman" w:hAnsi="Times New Roman" w:cs="Times New Roman"/>
          <w:sz w:val="28"/>
          <w:szCs w:val="28"/>
          <w:lang w:val="en-US"/>
        </w:rPr>
        <w:t>MLCK</w:t>
      </w:r>
      <w:r w:rsidR="00FC38A3" w:rsidRPr="00FB37CC">
        <w:rPr>
          <w:rFonts w:ascii="Times New Roman" w:hAnsi="Times New Roman" w:cs="Times New Roman"/>
          <w:sz w:val="28"/>
          <w:szCs w:val="28"/>
        </w:rPr>
        <w:t xml:space="preserve"> </w:t>
      </w:r>
      <w:r w:rsidR="008314E1" w:rsidRPr="00FB37CC">
        <w:rPr>
          <w:rFonts w:ascii="Times New Roman" w:hAnsi="Times New Roman" w:cs="Times New Roman"/>
          <w:sz w:val="28"/>
          <w:szCs w:val="28"/>
        </w:rPr>
        <w:t xml:space="preserve">показали проявление </w:t>
      </w:r>
      <w:r w:rsidR="00FC38A3" w:rsidRPr="00FB37CC">
        <w:rPr>
          <w:rFonts w:ascii="Times New Roman" w:hAnsi="Times New Roman" w:cs="Times New Roman"/>
          <w:sz w:val="28"/>
          <w:szCs w:val="28"/>
        </w:rPr>
        <w:t>повышенной транслокации через кишечный барьер без основных видимых заболеваний воспалительного характера, что лишний раз доказывает наличие именно генетической предрасположенности к системному воспалительному процессу и развития органной дисфункции и развития несбалансированного проявления врожденного иммунного ответа [</w:t>
      </w:r>
      <w:r w:rsidR="00982893">
        <w:rPr>
          <w:rFonts w:ascii="Times New Roman" w:hAnsi="Times New Roman" w:cs="Times New Roman"/>
          <w:sz w:val="28"/>
          <w:szCs w:val="28"/>
        </w:rPr>
        <w:t>124</w:t>
      </w:r>
      <w:r w:rsidR="00B04C3F" w:rsidRPr="00FB37CC">
        <w:rPr>
          <w:rFonts w:ascii="Times New Roman" w:hAnsi="Times New Roman" w:cs="Times New Roman"/>
          <w:sz w:val="28"/>
          <w:szCs w:val="28"/>
        </w:rPr>
        <w:t>,</w:t>
      </w:r>
      <w:r w:rsidR="00FC38A3" w:rsidRPr="00FB37CC">
        <w:rPr>
          <w:rFonts w:ascii="Times New Roman" w:hAnsi="Times New Roman" w:cs="Times New Roman"/>
          <w:sz w:val="28"/>
          <w:szCs w:val="28"/>
        </w:rPr>
        <w:t xml:space="preserve"> </w:t>
      </w:r>
      <w:r w:rsidR="00982893">
        <w:rPr>
          <w:rFonts w:ascii="Times New Roman" w:hAnsi="Times New Roman" w:cs="Times New Roman"/>
          <w:sz w:val="28"/>
          <w:szCs w:val="28"/>
        </w:rPr>
        <w:t>125</w:t>
      </w:r>
      <w:r w:rsidR="00FC38A3" w:rsidRPr="00FB37CC">
        <w:rPr>
          <w:rFonts w:ascii="Times New Roman" w:hAnsi="Times New Roman" w:cs="Times New Roman"/>
          <w:sz w:val="28"/>
          <w:szCs w:val="28"/>
        </w:rPr>
        <w:t xml:space="preserve">]. </w:t>
      </w:r>
      <w:r w:rsidR="000712A4" w:rsidRPr="00FB37CC">
        <w:rPr>
          <w:rFonts w:ascii="Times New Roman" w:hAnsi="Times New Roman" w:cs="Times New Roman"/>
          <w:sz w:val="28"/>
          <w:szCs w:val="28"/>
        </w:rPr>
        <w:t>Уровень зонулина выше 45 нг/мл говорит о повышенной проницаемости кишечника при таких заболеваниях как целиакия, сахарный диабет 1 типа и тд.</w:t>
      </w:r>
    </w:p>
    <w:p w14:paraId="68E16EE2" w14:textId="77777777" w:rsidR="00C06BC9" w:rsidRPr="00FB37CC" w:rsidRDefault="00C06BC9" w:rsidP="00B71B68">
      <w:pPr>
        <w:spacing w:after="0" w:line="240" w:lineRule="auto"/>
        <w:ind w:firstLine="709"/>
        <w:jc w:val="both"/>
        <w:rPr>
          <w:rFonts w:ascii="Times New Roman" w:hAnsi="Times New Roman" w:cs="Times New Roman"/>
          <w:sz w:val="28"/>
          <w:szCs w:val="28"/>
        </w:rPr>
      </w:pPr>
    </w:p>
    <w:p w14:paraId="6178E329" w14:textId="2B2C1A98" w:rsidR="008F41B0" w:rsidRPr="00F677CB" w:rsidRDefault="005F7E90" w:rsidP="00B71B68">
      <w:pPr>
        <w:spacing w:after="0" w:line="240" w:lineRule="auto"/>
        <w:ind w:firstLine="709"/>
        <w:jc w:val="both"/>
        <w:rPr>
          <w:rFonts w:ascii="Times New Roman" w:hAnsi="Times New Roman" w:cs="Times New Roman"/>
          <w:color w:val="000000" w:themeColor="text1"/>
          <w:sz w:val="28"/>
          <w:szCs w:val="28"/>
        </w:rPr>
      </w:pPr>
      <w:r w:rsidRPr="00F677CB">
        <w:rPr>
          <w:rFonts w:ascii="Times New Roman" w:hAnsi="Times New Roman" w:cs="Times New Roman"/>
          <w:color w:val="000000" w:themeColor="text1"/>
          <w:sz w:val="28"/>
          <w:szCs w:val="28"/>
        </w:rPr>
        <w:t xml:space="preserve">1.3.3 </w:t>
      </w:r>
      <w:r w:rsidR="008F41B0" w:rsidRPr="00F677CB">
        <w:rPr>
          <w:rFonts w:ascii="Times New Roman" w:hAnsi="Times New Roman" w:cs="Times New Roman"/>
          <w:color w:val="000000" w:themeColor="text1"/>
          <w:sz w:val="28"/>
          <w:szCs w:val="28"/>
        </w:rPr>
        <w:t xml:space="preserve">Клинические исходы у пациентов с мультиорганной дисфункцией </w:t>
      </w:r>
      <w:r w:rsidR="00DE24AB" w:rsidRPr="00F677CB">
        <w:rPr>
          <w:rFonts w:ascii="Times New Roman" w:hAnsi="Times New Roman" w:cs="Times New Roman"/>
          <w:color w:val="000000" w:themeColor="text1"/>
          <w:sz w:val="28"/>
          <w:szCs w:val="28"/>
        </w:rPr>
        <w:t>при различных патологиях</w:t>
      </w:r>
    </w:p>
    <w:p w14:paraId="64C89E87" w14:textId="2AC67886"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а) </w:t>
      </w:r>
      <w:r w:rsidR="008F41B0" w:rsidRPr="00F30820">
        <w:rPr>
          <w:rFonts w:ascii="Times New Roman" w:hAnsi="Times New Roman" w:cs="Times New Roman"/>
          <w:i/>
          <w:color w:val="000000" w:themeColor="text1"/>
          <w:sz w:val="28"/>
          <w:szCs w:val="28"/>
        </w:rPr>
        <w:t>Се</w:t>
      </w:r>
      <w:r w:rsidR="00DE24AB" w:rsidRPr="00F30820">
        <w:rPr>
          <w:rFonts w:ascii="Times New Roman" w:hAnsi="Times New Roman" w:cs="Times New Roman"/>
          <w:i/>
          <w:color w:val="000000" w:themeColor="text1"/>
          <w:sz w:val="28"/>
          <w:szCs w:val="28"/>
        </w:rPr>
        <w:t>псис и септический шок</w:t>
      </w:r>
    </w:p>
    <w:p w14:paraId="02EFB844" w14:textId="1A2C001F"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 xml:space="preserve">Сепсис остаётся наиболее распространённой причиной синдрома полиорганной недостаточности (MODS). Согласно крупному международному исследованию EPIC III (Extended Prevalence of Infection in Intensive Care), охватившему более 15 тысяч пациентов в отделениях интенсивной терапии по всему миру, около 54% пациентов с сепсисом развивали MODS. Госпитальная летальность среди этих пациентов составляла в среднем 41,9%, достигая 57% у пациентов с септическим шоком </w:t>
      </w:r>
      <w:r w:rsidR="00363BA4" w:rsidRPr="00C70033">
        <w:rPr>
          <w:rFonts w:ascii="Times New Roman" w:hAnsi="Times New Roman" w:cs="Times New Roman"/>
          <w:color w:val="000000" w:themeColor="text1"/>
          <w:sz w:val="28"/>
          <w:szCs w:val="28"/>
        </w:rPr>
        <w:t>[</w:t>
      </w:r>
      <w:r w:rsidR="00982893">
        <w:rPr>
          <w:rFonts w:ascii="Times New Roman" w:hAnsi="Times New Roman" w:cs="Times New Roman"/>
          <w:color w:val="000000" w:themeColor="text1"/>
          <w:sz w:val="28"/>
          <w:szCs w:val="28"/>
        </w:rPr>
        <w:t>126</w:t>
      </w:r>
      <w:r w:rsidR="00363BA4" w:rsidRPr="00C70033">
        <w:rPr>
          <w:rFonts w:ascii="Times New Roman" w:hAnsi="Times New Roman" w:cs="Times New Roman"/>
          <w:color w:val="000000" w:themeColor="text1"/>
          <w:sz w:val="28"/>
          <w:szCs w:val="28"/>
        </w:rPr>
        <w:t>]</w:t>
      </w:r>
    </w:p>
    <w:p w14:paraId="1B74B2B5" w14:textId="79617E76"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По данным исследования Sepsis</w:t>
      </w:r>
      <w:r w:rsidR="00A1206F">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3, риск смерти при септическом шоке с MODS напрямую связан с уровнем лактата и необходимостью вазопрессорной поддержки, при этом летальность достигает 40</w:t>
      </w:r>
      <w:r w:rsidR="00A1206F">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 xml:space="preserve">60% </w:t>
      </w:r>
      <w:r w:rsidR="00363BA4" w:rsidRPr="00C70033">
        <w:rPr>
          <w:rFonts w:ascii="Times New Roman" w:hAnsi="Times New Roman" w:cs="Times New Roman"/>
          <w:color w:val="000000" w:themeColor="text1"/>
          <w:sz w:val="28"/>
          <w:szCs w:val="28"/>
        </w:rPr>
        <w:t>[</w:t>
      </w:r>
      <w:r w:rsidR="00982893">
        <w:rPr>
          <w:rFonts w:ascii="Times New Roman" w:hAnsi="Times New Roman" w:cs="Times New Roman"/>
          <w:color w:val="000000" w:themeColor="text1"/>
          <w:sz w:val="28"/>
          <w:szCs w:val="28"/>
        </w:rPr>
        <w:t>127</w:t>
      </w:r>
      <w:r w:rsidR="00363BA4" w:rsidRPr="00C70033">
        <w:rPr>
          <w:rFonts w:ascii="Times New Roman" w:hAnsi="Times New Roman" w:cs="Times New Roman"/>
          <w:color w:val="000000" w:themeColor="text1"/>
          <w:sz w:val="28"/>
          <w:szCs w:val="28"/>
        </w:rPr>
        <w:t>]</w:t>
      </w:r>
    </w:p>
    <w:p w14:paraId="3A65CD39" w14:textId="5A440B8C"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б) </w:t>
      </w:r>
      <w:r w:rsidR="008F41B0" w:rsidRPr="00F30820">
        <w:rPr>
          <w:rFonts w:ascii="Times New Roman" w:hAnsi="Times New Roman" w:cs="Times New Roman"/>
          <w:i/>
          <w:color w:val="000000" w:themeColor="text1"/>
          <w:sz w:val="28"/>
          <w:szCs w:val="28"/>
        </w:rPr>
        <w:t>Острый респираторный дистрес</w:t>
      </w:r>
      <w:r w:rsidR="00A1206F">
        <w:rPr>
          <w:rFonts w:ascii="Times New Roman" w:hAnsi="Times New Roman" w:cs="Times New Roman"/>
          <w:i/>
          <w:color w:val="000000" w:themeColor="text1"/>
          <w:sz w:val="28"/>
          <w:szCs w:val="28"/>
        </w:rPr>
        <w:t>с-</w:t>
      </w:r>
      <w:r w:rsidR="008F41B0" w:rsidRPr="00F30820">
        <w:rPr>
          <w:rFonts w:ascii="Times New Roman" w:hAnsi="Times New Roman" w:cs="Times New Roman"/>
          <w:i/>
          <w:color w:val="000000" w:themeColor="text1"/>
          <w:sz w:val="28"/>
          <w:szCs w:val="28"/>
        </w:rPr>
        <w:t>синдром (ОРДС)</w:t>
      </w:r>
    </w:p>
    <w:p w14:paraId="1EE86A0F" w14:textId="4C0DFB56"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 xml:space="preserve">ОРДС существенно утяжеляет прогноз пациентов с MODS. Исследование LUNG SAFE (2018), включившее более 3000 пациентов, выявило, что у пациентов с MODS и тяжёлым ОРДС летальность превышает 46%. При этом среди пациентов, требующих экстракорпоральной мембранной оксигенации (ЭКМО), летальность была ещё выше и составляла от 50% до 70% </w:t>
      </w:r>
      <w:r w:rsidR="00363BA4" w:rsidRPr="00C70033">
        <w:rPr>
          <w:rFonts w:ascii="Times New Roman" w:hAnsi="Times New Roman" w:cs="Times New Roman"/>
          <w:color w:val="000000" w:themeColor="text1"/>
          <w:sz w:val="28"/>
          <w:szCs w:val="28"/>
        </w:rPr>
        <w:t>[</w:t>
      </w:r>
      <w:r w:rsidR="00982893">
        <w:rPr>
          <w:rFonts w:ascii="Times New Roman" w:hAnsi="Times New Roman" w:cs="Times New Roman"/>
          <w:color w:val="000000" w:themeColor="text1"/>
          <w:sz w:val="28"/>
          <w:szCs w:val="28"/>
        </w:rPr>
        <w:t>128</w:t>
      </w:r>
      <w:r w:rsidR="00363BA4" w:rsidRPr="00C70033">
        <w:rPr>
          <w:rFonts w:ascii="Times New Roman" w:hAnsi="Times New Roman" w:cs="Times New Roman"/>
          <w:color w:val="000000" w:themeColor="text1"/>
          <w:sz w:val="28"/>
          <w:szCs w:val="28"/>
        </w:rPr>
        <w:t>]</w:t>
      </w:r>
      <w:r w:rsidR="00982893">
        <w:rPr>
          <w:rFonts w:ascii="Times New Roman" w:hAnsi="Times New Roman" w:cs="Times New Roman"/>
          <w:color w:val="000000" w:themeColor="text1"/>
          <w:sz w:val="28"/>
          <w:szCs w:val="28"/>
        </w:rPr>
        <w:t>.</w:t>
      </w:r>
    </w:p>
    <w:p w14:paraId="37C4AB4A" w14:textId="1510D3FF"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в) </w:t>
      </w:r>
      <w:r w:rsidR="008F41B0" w:rsidRPr="00F30820">
        <w:rPr>
          <w:rFonts w:ascii="Times New Roman" w:hAnsi="Times New Roman" w:cs="Times New Roman"/>
          <w:i/>
          <w:color w:val="000000" w:themeColor="text1"/>
          <w:sz w:val="28"/>
          <w:szCs w:val="28"/>
        </w:rPr>
        <w:t>А</w:t>
      </w:r>
      <w:r w:rsidR="00C86CE9" w:rsidRPr="00F30820">
        <w:rPr>
          <w:rFonts w:ascii="Times New Roman" w:hAnsi="Times New Roman" w:cs="Times New Roman"/>
          <w:i/>
          <w:color w:val="000000" w:themeColor="text1"/>
          <w:sz w:val="28"/>
          <w:szCs w:val="28"/>
        </w:rPr>
        <w:t>бдоминальный сепсис и перитонит</w:t>
      </w:r>
    </w:p>
    <w:p w14:paraId="0EEC17BE" w14:textId="0B950890"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Абдоминальный сепсис является частым источником MODS, особенно в хирургических ОРИТ. Согласно исследованию, опубликованному в World Jo</w:t>
      </w:r>
      <w:r w:rsidR="00C86CE9" w:rsidRPr="00C70033">
        <w:rPr>
          <w:rFonts w:ascii="Times New Roman" w:hAnsi="Times New Roman" w:cs="Times New Roman"/>
          <w:color w:val="000000" w:themeColor="text1"/>
          <w:sz w:val="28"/>
          <w:szCs w:val="28"/>
        </w:rPr>
        <w:t>urnal of Emergency Surgery (2024</w:t>
      </w:r>
      <w:r w:rsidRPr="00C70033">
        <w:rPr>
          <w:rFonts w:ascii="Times New Roman" w:hAnsi="Times New Roman" w:cs="Times New Roman"/>
          <w:color w:val="000000" w:themeColor="text1"/>
          <w:sz w:val="28"/>
          <w:szCs w:val="28"/>
        </w:rPr>
        <w:t>), пациенты с абдоминальным сепсисом, осложнённым MODS, имели летальность до 53,7%. Наибольший вклад в исход вносило позднее хирургическое вмешательство (более 12 часов от дебюта симптомов) и высокая степень тяжести по шкале APACHE II (≥ 20 баллов), что привод</w:t>
      </w:r>
      <w:r w:rsidR="00C86CE9" w:rsidRPr="00C70033">
        <w:rPr>
          <w:rFonts w:ascii="Times New Roman" w:hAnsi="Times New Roman" w:cs="Times New Roman"/>
          <w:color w:val="000000" w:themeColor="text1"/>
          <w:sz w:val="28"/>
          <w:szCs w:val="28"/>
        </w:rPr>
        <w:t>ило к росту летальности до 70% [</w:t>
      </w:r>
      <w:r w:rsidR="00982893">
        <w:rPr>
          <w:rFonts w:ascii="Times New Roman" w:hAnsi="Times New Roman" w:cs="Times New Roman"/>
          <w:color w:val="000000" w:themeColor="text1"/>
          <w:sz w:val="28"/>
          <w:szCs w:val="28"/>
        </w:rPr>
        <w:t>128</w:t>
      </w:r>
      <w:r w:rsidR="00C86CE9" w:rsidRPr="00C70033">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w:t>
      </w:r>
    </w:p>
    <w:p w14:paraId="464C30BF" w14:textId="3560A563"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г) </w:t>
      </w:r>
      <w:r w:rsidR="008F41B0" w:rsidRPr="00F30820">
        <w:rPr>
          <w:rFonts w:ascii="Times New Roman" w:hAnsi="Times New Roman" w:cs="Times New Roman"/>
          <w:i/>
          <w:color w:val="000000" w:themeColor="text1"/>
          <w:sz w:val="28"/>
          <w:szCs w:val="28"/>
        </w:rPr>
        <w:t>О</w:t>
      </w:r>
      <w:r w:rsidR="00C86CE9" w:rsidRPr="00F30820">
        <w:rPr>
          <w:rFonts w:ascii="Times New Roman" w:hAnsi="Times New Roman" w:cs="Times New Roman"/>
          <w:i/>
          <w:color w:val="000000" w:themeColor="text1"/>
          <w:sz w:val="28"/>
          <w:szCs w:val="28"/>
        </w:rPr>
        <w:t>страя сердечная недостаточность</w:t>
      </w:r>
    </w:p>
    <w:p w14:paraId="73F6F643" w14:textId="4BA65503"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lastRenderedPageBreak/>
        <w:t>Мультиорганная дисфункция часто развивается у пациентов с тяжёлой острой сердечной недостаточностью (ОСН). По данным масштабного исследования ADHERE, пациенты с MODS на фоне ОСН характеризуются высоким уровнем смертности — до 50</w:t>
      </w:r>
      <w:r w:rsidR="00A1206F">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60% во время госпитализации. При этом развитие почечной недостаточности или печёночной дисфункции ухудшает прогноз и увеличивает госпитальную лета</w:t>
      </w:r>
      <w:r w:rsidR="00C86CE9" w:rsidRPr="00C70033">
        <w:rPr>
          <w:rFonts w:ascii="Times New Roman" w:hAnsi="Times New Roman" w:cs="Times New Roman"/>
          <w:color w:val="000000" w:themeColor="text1"/>
          <w:sz w:val="28"/>
          <w:szCs w:val="28"/>
        </w:rPr>
        <w:t>льность в 2–3 раза [</w:t>
      </w:r>
      <w:r w:rsidR="00982893">
        <w:rPr>
          <w:rFonts w:ascii="Times New Roman" w:hAnsi="Times New Roman" w:cs="Times New Roman"/>
          <w:color w:val="000000" w:themeColor="text1"/>
          <w:sz w:val="28"/>
          <w:szCs w:val="28"/>
        </w:rPr>
        <w:t>129</w:t>
      </w:r>
      <w:r w:rsidR="00C86CE9" w:rsidRPr="00C70033">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w:t>
      </w:r>
    </w:p>
    <w:p w14:paraId="653D24D0" w14:textId="0414673E" w:rsidR="00DE24AB"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д) </w:t>
      </w:r>
      <w:r w:rsidR="008F41B0" w:rsidRPr="00F30820">
        <w:rPr>
          <w:rFonts w:ascii="Times New Roman" w:hAnsi="Times New Roman" w:cs="Times New Roman"/>
          <w:i/>
          <w:color w:val="000000" w:themeColor="text1"/>
          <w:sz w:val="28"/>
          <w:szCs w:val="28"/>
        </w:rPr>
        <w:t>Тяжёла</w:t>
      </w:r>
      <w:r w:rsidR="00C86CE9" w:rsidRPr="00F30820">
        <w:rPr>
          <w:rFonts w:ascii="Times New Roman" w:hAnsi="Times New Roman" w:cs="Times New Roman"/>
          <w:i/>
          <w:color w:val="000000" w:themeColor="text1"/>
          <w:sz w:val="28"/>
          <w:szCs w:val="28"/>
        </w:rPr>
        <w:t>я черепно</w:t>
      </w:r>
      <w:r w:rsidR="00A1206F">
        <w:rPr>
          <w:rFonts w:ascii="Times New Roman" w:hAnsi="Times New Roman" w:cs="Times New Roman"/>
          <w:i/>
          <w:color w:val="000000" w:themeColor="text1"/>
          <w:sz w:val="28"/>
          <w:szCs w:val="28"/>
        </w:rPr>
        <w:t>-</w:t>
      </w:r>
      <w:r w:rsidR="00C86CE9" w:rsidRPr="00F30820">
        <w:rPr>
          <w:rFonts w:ascii="Times New Roman" w:hAnsi="Times New Roman" w:cs="Times New Roman"/>
          <w:i/>
          <w:color w:val="000000" w:themeColor="text1"/>
          <w:sz w:val="28"/>
          <w:szCs w:val="28"/>
        </w:rPr>
        <w:t>мозговая травма (ЧМТ)</w:t>
      </w:r>
    </w:p>
    <w:p w14:paraId="767BA237" w14:textId="7E50AB6F"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MODS значительно осложняет течение тяжёлой черепно</w:t>
      </w:r>
      <w:r w:rsidR="00A1206F">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мозговой травмы. Исследование, проведённое в США (2022), продемонстрировало, что у пациентов с тяжёлой ЧМТ и развитием MODS госпитальная летальность составляла 56%. Основными факторами ухудшения прогноза были нестабильность гемодинамики, развитие острого респираторного дистресс</w:t>
      </w:r>
      <w:r w:rsidR="00A1206F">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 xml:space="preserve">синдрома и инфекции </w:t>
      </w:r>
      <w:r w:rsidR="00DE24AB" w:rsidRPr="00C70033">
        <w:rPr>
          <w:rFonts w:ascii="Times New Roman" w:hAnsi="Times New Roman" w:cs="Times New Roman"/>
          <w:color w:val="000000" w:themeColor="text1"/>
          <w:sz w:val="28"/>
          <w:szCs w:val="28"/>
        </w:rPr>
        <w:t>[</w:t>
      </w:r>
      <w:r w:rsidR="00982893">
        <w:rPr>
          <w:rFonts w:ascii="Times New Roman" w:hAnsi="Times New Roman" w:cs="Times New Roman"/>
          <w:color w:val="000000" w:themeColor="text1"/>
          <w:sz w:val="28"/>
          <w:szCs w:val="28"/>
        </w:rPr>
        <w:t>130</w:t>
      </w:r>
      <w:r w:rsidR="00DE24AB" w:rsidRPr="00C70033">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w:t>
      </w:r>
    </w:p>
    <w:p w14:paraId="3A2A21AA" w14:textId="210F3699"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е) </w:t>
      </w:r>
      <w:r w:rsidR="008F41B0" w:rsidRPr="00F30820">
        <w:rPr>
          <w:rFonts w:ascii="Times New Roman" w:hAnsi="Times New Roman" w:cs="Times New Roman"/>
          <w:i/>
          <w:color w:val="000000" w:themeColor="text1"/>
          <w:sz w:val="28"/>
          <w:szCs w:val="28"/>
        </w:rPr>
        <w:t>Острый</w:t>
      </w:r>
      <w:r w:rsidR="00DE24AB" w:rsidRPr="00F30820">
        <w:rPr>
          <w:rFonts w:ascii="Times New Roman" w:hAnsi="Times New Roman" w:cs="Times New Roman"/>
          <w:i/>
          <w:color w:val="000000" w:themeColor="text1"/>
          <w:sz w:val="28"/>
          <w:szCs w:val="28"/>
        </w:rPr>
        <w:t xml:space="preserve"> панкреатит</w:t>
      </w:r>
    </w:p>
    <w:p w14:paraId="0A93E91F" w14:textId="354C7757" w:rsidR="008F41B0" w:rsidRPr="00C70033"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Пациенты с тяжёлым острым панкреатитом, осложнённым MODS, также характеризуются высокой летальностью. В систематическом обзоре, опубликованном в Pancreatology (2020), у таких пациентов смертность колебалась от 25% до 48%. Основными предикторами плохого прогноза выступали повышение уровня прокальцитонина, СРБ, а также н</w:t>
      </w:r>
      <w:r w:rsidR="00DE24AB" w:rsidRPr="00C70033">
        <w:rPr>
          <w:rFonts w:ascii="Times New Roman" w:hAnsi="Times New Roman" w:cs="Times New Roman"/>
          <w:color w:val="000000" w:themeColor="text1"/>
          <w:sz w:val="28"/>
          <w:szCs w:val="28"/>
        </w:rPr>
        <w:t>аличие инфекционных осложнений [</w:t>
      </w:r>
      <w:r w:rsidR="00982893">
        <w:rPr>
          <w:rFonts w:ascii="Times New Roman" w:hAnsi="Times New Roman" w:cs="Times New Roman"/>
          <w:color w:val="000000" w:themeColor="text1"/>
          <w:sz w:val="28"/>
          <w:szCs w:val="28"/>
        </w:rPr>
        <w:t>131</w:t>
      </w:r>
      <w:r w:rsidR="00DE24AB" w:rsidRPr="00C70033">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w:t>
      </w:r>
    </w:p>
    <w:p w14:paraId="2830AAE4" w14:textId="2F677F15" w:rsidR="008F41B0" w:rsidRPr="00F30820" w:rsidRDefault="005F7E90" w:rsidP="00B71B68">
      <w:pPr>
        <w:spacing w:after="0" w:line="240" w:lineRule="auto"/>
        <w:ind w:firstLine="709"/>
        <w:jc w:val="both"/>
        <w:rPr>
          <w:rFonts w:ascii="Times New Roman" w:hAnsi="Times New Roman" w:cs="Times New Roman"/>
          <w:i/>
          <w:color w:val="000000" w:themeColor="text1"/>
          <w:sz w:val="28"/>
          <w:szCs w:val="28"/>
        </w:rPr>
      </w:pPr>
      <w:r w:rsidRPr="00F30820">
        <w:rPr>
          <w:rFonts w:ascii="Times New Roman" w:hAnsi="Times New Roman" w:cs="Times New Roman"/>
          <w:i/>
          <w:color w:val="000000" w:themeColor="text1"/>
          <w:sz w:val="28"/>
          <w:szCs w:val="28"/>
        </w:rPr>
        <w:t xml:space="preserve">ж) </w:t>
      </w:r>
      <w:r w:rsidR="008F41B0" w:rsidRPr="00F30820">
        <w:rPr>
          <w:rFonts w:ascii="Times New Roman" w:hAnsi="Times New Roman" w:cs="Times New Roman"/>
          <w:i/>
          <w:color w:val="000000" w:themeColor="text1"/>
          <w:sz w:val="28"/>
          <w:szCs w:val="28"/>
        </w:rPr>
        <w:t>Цирроз пече</w:t>
      </w:r>
      <w:r w:rsidR="00DE24AB" w:rsidRPr="00F30820">
        <w:rPr>
          <w:rFonts w:ascii="Times New Roman" w:hAnsi="Times New Roman" w:cs="Times New Roman"/>
          <w:i/>
          <w:color w:val="000000" w:themeColor="text1"/>
          <w:sz w:val="28"/>
          <w:szCs w:val="28"/>
        </w:rPr>
        <w:t>ни и печёночная недостаточность</w:t>
      </w:r>
    </w:p>
    <w:p w14:paraId="4E971735" w14:textId="11BBA49B" w:rsidR="00995459" w:rsidRDefault="008F41B0"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Развитие MODS на фоне цирроза печени ассоциировано с очень высоким риском смерти. Исследование, проведённое в Европе (2021), показало, что госпитальная смертность среди пациентов с декомпенсированным циррозом и MODS достигала 65–80%. Самым значимым фактором плохого прогноза была почечная недостаточность и разв</w:t>
      </w:r>
      <w:r w:rsidR="00DE24AB" w:rsidRPr="00C70033">
        <w:rPr>
          <w:rFonts w:ascii="Times New Roman" w:hAnsi="Times New Roman" w:cs="Times New Roman"/>
          <w:color w:val="000000" w:themeColor="text1"/>
          <w:sz w:val="28"/>
          <w:szCs w:val="28"/>
        </w:rPr>
        <w:t>итие гепаторенального синдрома [</w:t>
      </w:r>
      <w:r w:rsidR="00982893">
        <w:rPr>
          <w:rFonts w:ascii="Times New Roman" w:hAnsi="Times New Roman" w:cs="Times New Roman"/>
          <w:color w:val="000000" w:themeColor="text1"/>
          <w:sz w:val="28"/>
          <w:szCs w:val="28"/>
        </w:rPr>
        <w:t>132</w:t>
      </w:r>
      <w:r w:rsidR="00DE24AB" w:rsidRPr="00C70033">
        <w:rPr>
          <w:rFonts w:ascii="Times New Roman" w:hAnsi="Times New Roman" w:cs="Times New Roman"/>
          <w:color w:val="000000" w:themeColor="text1"/>
          <w:sz w:val="28"/>
          <w:szCs w:val="28"/>
        </w:rPr>
        <w:t>]</w:t>
      </w:r>
      <w:r w:rsidR="005F7E90">
        <w:rPr>
          <w:rFonts w:ascii="Times New Roman" w:hAnsi="Times New Roman" w:cs="Times New Roman"/>
          <w:color w:val="000000" w:themeColor="text1"/>
          <w:sz w:val="28"/>
          <w:szCs w:val="28"/>
        </w:rPr>
        <w:t>.</w:t>
      </w:r>
    </w:p>
    <w:p w14:paraId="5794EE73" w14:textId="77777777" w:rsidR="00F30820" w:rsidRDefault="00F30820" w:rsidP="00B71B68">
      <w:pPr>
        <w:spacing w:after="0" w:line="240" w:lineRule="auto"/>
        <w:ind w:firstLine="709"/>
        <w:jc w:val="both"/>
        <w:rPr>
          <w:rFonts w:ascii="Times New Roman" w:hAnsi="Times New Roman" w:cs="Times New Roman"/>
          <w:color w:val="000000" w:themeColor="text1"/>
          <w:sz w:val="28"/>
          <w:szCs w:val="28"/>
        </w:rPr>
      </w:pPr>
    </w:p>
    <w:p w14:paraId="1A43858F" w14:textId="04F80FD6" w:rsidR="00D833DF" w:rsidRPr="00FB37CC" w:rsidRDefault="00995459"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Основываясь на </w:t>
      </w:r>
      <w:r w:rsidR="00A644A8" w:rsidRPr="00FB37CC">
        <w:rPr>
          <w:rFonts w:ascii="Times New Roman" w:hAnsi="Times New Roman" w:cs="Times New Roman"/>
          <w:sz w:val="28"/>
          <w:szCs w:val="28"/>
        </w:rPr>
        <w:t>анал</w:t>
      </w:r>
      <w:r w:rsidR="006E165C" w:rsidRPr="00FB37CC">
        <w:rPr>
          <w:rFonts w:ascii="Times New Roman" w:hAnsi="Times New Roman" w:cs="Times New Roman"/>
          <w:sz w:val="28"/>
          <w:szCs w:val="28"/>
        </w:rPr>
        <w:t>изе</w:t>
      </w:r>
      <w:r w:rsidR="00A644A8" w:rsidRPr="00FB37CC">
        <w:rPr>
          <w:rFonts w:ascii="Times New Roman" w:hAnsi="Times New Roman" w:cs="Times New Roman"/>
          <w:sz w:val="28"/>
          <w:szCs w:val="28"/>
        </w:rPr>
        <w:t xml:space="preserve"> изданных статьей в базах данных Pubmed, Scopus, Web of Science</w:t>
      </w:r>
      <w:r w:rsidR="006E165C" w:rsidRPr="00FB37CC">
        <w:rPr>
          <w:rFonts w:ascii="Times New Roman" w:hAnsi="Times New Roman" w:cs="Times New Roman"/>
          <w:sz w:val="28"/>
          <w:szCs w:val="28"/>
        </w:rPr>
        <w:t xml:space="preserve"> </w:t>
      </w:r>
      <w:r w:rsidR="003D45B6" w:rsidRPr="00FB37CC">
        <w:rPr>
          <w:rFonts w:ascii="Times New Roman" w:hAnsi="Times New Roman" w:cs="Times New Roman"/>
          <w:sz w:val="28"/>
          <w:szCs w:val="28"/>
        </w:rPr>
        <w:t xml:space="preserve">можно сделать вывод, что изучение мультиорганной дисфункции и ее исхода </w:t>
      </w:r>
      <w:r w:rsidR="00B4388C">
        <w:rPr>
          <w:rFonts w:ascii="Times New Roman" w:hAnsi="Times New Roman" w:cs="Times New Roman"/>
          <w:sz w:val="28"/>
          <w:szCs w:val="28"/>
        </w:rPr>
        <w:t xml:space="preserve">достаточно </w:t>
      </w:r>
      <w:r w:rsidR="003D45B6" w:rsidRPr="00FB37CC">
        <w:rPr>
          <w:rFonts w:ascii="Times New Roman" w:hAnsi="Times New Roman" w:cs="Times New Roman"/>
          <w:sz w:val="28"/>
          <w:szCs w:val="28"/>
        </w:rPr>
        <w:t xml:space="preserve">актуально в последнее время. В </w:t>
      </w:r>
      <w:r w:rsidR="003D45B6" w:rsidRPr="00FB37CC">
        <w:rPr>
          <w:rFonts w:ascii="Times New Roman" w:hAnsi="Times New Roman" w:cs="Times New Roman"/>
          <w:sz w:val="28"/>
          <w:szCs w:val="28"/>
          <w:lang w:val="en-US"/>
        </w:rPr>
        <w:t>Pubmed</w:t>
      </w:r>
      <w:r w:rsidR="003D45B6" w:rsidRPr="00FB37CC">
        <w:rPr>
          <w:rFonts w:ascii="Times New Roman" w:hAnsi="Times New Roman" w:cs="Times New Roman"/>
          <w:sz w:val="28"/>
          <w:szCs w:val="28"/>
        </w:rPr>
        <w:t xml:space="preserve"> по запросу с ключевыми словами </w:t>
      </w:r>
      <w:r w:rsidR="00E819B9" w:rsidRPr="00FB37CC">
        <w:rPr>
          <w:rFonts w:ascii="Times New Roman" w:hAnsi="Times New Roman" w:cs="Times New Roman"/>
          <w:sz w:val="28"/>
          <w:szCs w:val="28"/>
        </w:rPr>
        <w:t>«</w:t>
      </w:r>
      <w:r w:rsidR="00E819B9" w:rsidRPr="00FB37CC">
        <w:rPr>
          <w:rFonts w:ascii="Times New Roman" w:hAnsi="Times New Roman" w:cs="Times New Roman"/>
          <w:sz w:val="28"/>
          <w:szCs w:val="28"/>
          <w:lang w:val="en-US"/>
        </w:rPr>
        <w:t>multiple</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organ</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dysfunction</w:t>
      </w:r>
      <w:r w:rsidR="00E819B9" w:rsidRPr="00FB37CC">
        <w:rPr>
          <w:rFonts w:ascii="Times New Roman" w:hAnsi="Times New Roman" w:cs="Times New Roman"/>
          <w:sz w:val="28"/>
          <w:szCs w:val="28"/>
        </w:rPr>
        <w:t>» выходят более 12 тысяч публикаций, самая ранняя из которых 1975 года. На последние 5 лет опубликовано 4074 публикаций. По запросу «</w:t>
      </w:r>
      <w:r w:rsidR="00E819B9" w:rsidRPr="00FB37CC">
        <w:rPr>
          <w:rFonts w:ascii="Times New Roman" w:hAnsi="Times New Roman" w:cs="Times New Roman"/>
          <w:sz w:val="28"/>
          <w:szCs w:val="28"/>
          <w:lang w:val="en-US"/>
        </w:rPr>
        <w:t>multiple</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organ</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dysfunction</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AND</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bacterial</w:t>
      </w:r>
      <w:r w:rsidR="00E819B9" w:rsidRPr="00FB37CC">
        <w:rPr>
          <w:rFonts w:ascii="Times New Roman" w:hAnsi="Times New Roman" w:cs="Times New Roman"/>
          <w:sz w:val="28"/>
          <w:szCs w:val="28"/>
        </w:rPr>
        <w:t xml:space="preserve"> </w:t>
      </w:r>
      <w:r w:rsidR="00E819B9" w:rsidRPr="00FB37CC">
        <w:rPr>
          <w:rFonts w:ascii="Times New Roman" w:hAnsi="Times New Roman" w:cs="Times New Roman"/>
          <w:sz w:val="28"/>
          <w:szCs w:val="28"/>
          <w:lang w:val="en-US"/>
        </w:rPr>
        <w:t>translocation</w:t>
      </w:r>
      <w:r w:rsidR="00E819B9" w:rsidRPr="00FB37CC">
        <w:rPr>
          <w:rFonts w:ascii="Times New Roman" w:hAnsi="Times New Roman" w:cs="Times New Roman"/>
          <w:sz w:val="28"/>
          <w:szCs w:val="28"/>
        </w:rPr>
        <w:t>» вышло 153 публикации в периоде с 1989 по 2025 год, при чем рост количества публикаций с 3</w:t>
      </w:r>
      <w:r w:rsidR="00754968">
        <w:rPr>
          <w:rFonts w:ascii="Times New Roman" w:hAnsi="Times New Roman" w:cs="Times New Roman"/>
          <w:sz w:val="28"/>
          <w:szCs w:val="28"/>
        </w:rPr>
        <w:t>—</w:t>
      </w:r>
      <w:r w:rsidR="00E819B9" w:rsidRPr="00FB37CC">
        <w:rPr>
          <w:rFonts w:ascii="Times New Roman" w:hAnsi="Times New Roman" w:cs="Times New Roman"/>
          <w:sz w:val="28"/>
          <w:szCs w:val="28"/>
        </w:rPr>
        <w:t>4 до 12</w:t>
      </w:r>
      <w:r w:rsidR="00754968">
        <w:rPr>
          <w:rFonts w:ascii="Times New Roman" w:hAnsi="Times New Roman" w:cs="Times New Roman"/>
          <w:sz w:val="28"/>
          <w:szCs w:val="28"/>
        </w:rPr>
        <w:t>—</w:t>
      </w:r>
      <w:r w:rsidR="00E819B9" w:rsidRPr="00FB37CC">
        <w:rPr>
          <w:rFonts w:ascii="Times New Roman" w:hAnsi="Times New Roman" w:cs="Times New Roman"/>
          <w:sz w:val="28"/>
          <w:szCs w:val="28"/>
        </w:rPr>
        <w:t>15 в год пришлось на последние 15 лет. Следовательно, можно сделать вывод об актуальности данной проблемы в мире науки. Публикации в основном посвящены этиологии и патогенезу мультиорганной дисфункции и взаимосвязи ее с кишечной микрофлорой.</w:t>
      </w:r>
      <w:r w:rsidR="00D64601" w:rsidRPr="00FB37CC">
        <w:rPr>
          <w:rFonts w:ascii="Times New Roman" w:hAnsi="Times New Roman" w:cs="Times New Roman"/>
          <w:sz w:val="28"/>
          <w:szCs w:val="28"/>
        </w:rPr>
        <w:t xml:space="preserve"> С 2000 до 2013 года преимущественно изучали причастность бактериальной транслокации </w:t>
      </w:r>
      <w:r w:rsidR="00B4388C">
        <w:rPr>
          <w:rFonts w:ascii="Times New Roman" w:hAnsi="Times New Roman" w:cs="Times New Roman"/>
          <w:sz w:val="28"/>
          <w:szCs w:val="28"/>
        </w:rPr>
        <w:t xml:space="preserve">к </w:t>
      </w:r>
      <w:r w:rsidR="00B4388C" w:rsidRPr="00FB37CC">
        <w:rPr>
          <w:rFonts w:ascii="Times New Roman" w:hAnsi="Times New Roman" w:cs="Times New Roman"/>
          <w:sz w:val="28"/>
          <w:szCs w:val="28"/>
        </w:rPr>
        <w:t>развити</w:t>
      </w:r>
      <w:r w:rsidR="00B4388C">
        <w:rPr>
          <w:rFonts w:ascii="Times New Roman" w:hAnsi="Times New Roman" w:cs="Times New Roman"/>
          <w:sz w:val="28"/>
          <w:szCs w:val="28"/>
        </w:rPr>
        <w:t>ю</w:t>
      </w:r>
      <w:r w:rsidR="00D64601" w:rsidRPr="00FB37CC">
        <w:rPr>
          <w:rFonts w:ascii="Times New Roman" w:hAnsi="Times New Roman" w:cs="Times New Roman"/>
          <w:sz w:val="28"/>
          <w:szCs w:val="28"/>
        </w:rPr>
        <w:t xml:space="preserve"> мультиорганной дисфункции и способы устранения </w:t>
      </w:r>
      <w:r w:rsidR="00B4388C">
        <w:rPr>
          <w:rFonts w:ascii="Times New Roman" w:hAnsi="Times New Roman" w:cs="Times New Roman"/>
          <w:sz w:val="28"/>
          <w:szCs w:val="28"/>
        </w:rPr>
        <w:t xml:space="preserve">данной </w:t>
      </w:r>
      <w:r w:rsidR="00D64601" w:rsidRPr="00FB37CC">
        <w:rPr>
          <w:rFonts w:ascii="Times New Roman" w:hAnsi="Times New Roman" w:cs="Times New Roman"/>
          <w:sz w:val="28"/>
          <w:szCs w:val="28"/>
        </w:rPr>
        <w:t>первопричины.</w:t>
      </w:r>
      <w:r w:rsidR="00E819B9" w:rsidRPr="00FB37CC">
        <w:rPr>
          <w:rFonts w:ascii="Times New Roman" w:hAnsi="Times New Roman" w:cs="Times New Roman"/>
          <w:sz w:val="28"/>
          <w:szCs w:val="28"/>
        </w:rPr>
        <w:t xml:space="preserve"> В 2000 году Khinev S, et al опубликовали исследование</w:t>
      </w:r>
      <w:r w:rsidR="007C5EA1">
        <w:rPr>
          <w:rFonts w:ascii="Times New Roman" w:hAnsi="Times New Roman" w:cs="Times New Roman"/>
          <w:sz w:val="28"/>
          <w:szCs w:val="28"/>
        </w:rPr>
        <w:t>,</w:t>
      </w:r>
      <w:r w:rsidR="00E819B9" w:rsidRPr="00FB37CC">
        <w:rPr>
          <w:rFonts w:ascii="Times New Roman" w:hAnsi="Times New Roman" w:cs="Times New Roman"/>
          <w:sz w:val="28"/>
          <w:szCs w:val="28"/>
        </w:rPr>
        <w:t xml:space="preserve"> посвященное патогенезу МОД на фоне активной бактериальной транс</w:t>
      </w:r>
      <w:r w:rsidR="00C4326B" w:rsidRPr="00FB37CC">
        <w:rPr>
          <w:rFonts w:ascii="Times New Roman" w:hAnsi="Times New Roman" w:cs="Times New Roman"/>
          <w:sz w:val="28"/>
          <w:szCs w:val="28"/>
        </w:rPr>
        <w:t xml:space="preserve">локации, а </w:t>
      </w:r>
      <w:r w:rsidR="007C5EA1" w:rsidRPr="00FB37CC">
        <w:rPr>
          <w:rFonts w:ascii="Times New Roman" w:hAnsi="Times New Roman" w:cs="Times New Roman"/>
          <w:sz w:val="28"/>
          <w:szCs w:val="28"/>
        </w:rPr>
        <w:t>также</w:t>
      </w:r>
      <w:r w:rsidR="00C4326B" w:rsidRPr="00FB37CC">
        <w:rPr>
          <w:rFonts w:ascii="Times New Roman" w:hAnsi="Times New Roman" w:cs="Times New Roman"/>
          <w:sz w:val="28"/>
          <w:szCs w:val="28"/>
        </w:rPr>
        <w:t xml:space="preserve"> апробаци</w:t>
      </w:r>
      <w:r w:rsidR="007C5EA1">
        <w:rPr>
          <w:rFonts w:ascii="Times New Roman" w:hAnsi="Times New Roman" w:cs="Times New Roman"/>
          <w:sz w:val="28"/>
          <w:szCs w:val="28"/>
        </w:rPr>
        <w:t>и</w:t>
      </w:r>
      <w:r w:rsidR="00C4326B" w:rsidRPr="00FB37CC">
        <w:rPr>
          <w:rFonts w:ascii="Times New Roman" w:hAnsi="Times New Roman" w:cs="Times New Roman"/>
          <w:sz w:val="28"/>
          <w:szCs w:val="28"/>
        </w:rPr>
        <w:t xml:space="preserve"> лечения новой комбинации антибиотиков амикацин плюс клиндамицин с целью улучшения исходов МОД</w:t>
      </w:r>
      <w:r w:rsidR="00646791" w:rsidRPr="00FB37CC">
        <w:rPr>
          <w:rFonts w:ascii="Times New Roman" w:hAnsi="Times New Roman" w:cs="Times New Roman"/>
          <w:sz w:val="28"/>
          <w:szCs w:val="28"/>
        </w:rPr>
        <w:t xml:space="preserve"> [</w:t>
      </w:r>
      <w:r w:rsidR="00FB56B4">
        <w:rPr>
          <w:rFonts w:ascii="Times New Roman" w:hAnsi="Times New Roman" w:cs="Times New Roman"/>
          <w:sz w:val="28"/>
          <w:szCs w:val="28"/>
        </w:rPr>
        <w:fldChar w:fldCharType="begin"/>
      </w:r>
      <w:r w:rsidR="00FB56B4">
        <w:rPr>
          <w:rFonts w:ascii="Times New Roman" w:hAnsi="Times New Roman" w:cs="Times New Roman"/>
          <w:sz w:val="28"/>
          <w:szCs w:val="28"/>
        </w:rPr>
        <w:instrText xml:space="preserve"> REF _Ref209547325 \r \h </w:instrText>
      </w:r>
      <w:r w:rsidR="004440A9">
        <w:rPr>
          <w:rFonts w:ascii="Times New Roman" w:hAnsi="Times New Roman" w:cs="Times New Roman"/>
          <w:sz w:val="28"/>
          <w:szCs w:val="28"/>
        </w:rPr>
        <w:instrText xml:space="preserve"> \* MERGEFORMAT </w:instrText>
      </w:r>
      <w:r w:rsidR="00FB56B4">
        <w:rPr>
          <w:rFonts w:ascii="Times New Roman" w:hAnsi="Times New Roman" w:cs="Times New Roman"/>
          <w:sz w:val="28"/>
          <w:szCs w:val="28"/>
        </w:rPr>
      </w:r>
      <w:r w:rsidR="00FB56B4">
        <w:rPr>
          <w:rFonts w:ascii="Times New Roman" w:hAnsi="Times New Roman" w:cs="Times New Roman"/>
          <w:sz w:val="28"/>
          <w:szCs w:val="28"/>
        </w:rPr>
        <w:fldChar w:fldCharType="separate"/>
      </w:r>
      <w:r w:rsidR="00FB56B4">
        <w:rPr>
          <w:rFonts w:ascii="Times New Roman" w:hAnsi="Times New Roman" w:cs="Times New Roman"/>
          <w:sz w:val="28"/>
          <w:szCs w:val="28"/>
        </w:rPr>
        <w:t>120</w:t>
      </w:r>
      <w:r w:rsidR="00FB56B4">
        <w:rPr>
          <w:rFonts w:ascii="Times New Roman" w:hAnsi="Times New Roman" w:cs="Times New Roman"/>
          <w:sz w:val="28"/>
          <w:szCs w:val="28"/>
        </w:rPr>
        <w:fldChar w:fldCharType="end"/>
      </w:r>
      <w:r w:rsidR="00646791" w:rsidRPr="00FB37CC">
        <w:rPr>
          <w:rFonts w:ascii="Times New Roman" w:hAnsi="Times New Roman" w:cs="Times New Roman"/>
          <w:sz w:val="28"/>
          <w:szCs w:val="28"/>
        </w:rPr>
        <w:t>].</w:t>
      </w:r>
    </w:p>
    <w:p w14:paraId="65F1FD89" w14:textId="7C018916" w:rsidR="0018003E" w:rsidRDefault="003E1D2F" w:rsidP="00B71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37CC">
        <w:rPr>
          <w:rFonts w:ascii="Times New Roman" w:hAnsi="Times New Roman" w:cs="Times New Roman"/>
          <w:sz w:val="28"/>
          <w:szCs w:val="28"/>
        </w:rPr>
        <w:lastRenderedPageBreak/>
        <w:t>Бактериальная транслокация в контексте различных заболеваний уже не первый год изучается на базе Карагандинского Медицинского Университета под руководством профессора Тургунова Е.М</w:t>
      </w:r>
      <w:r w:rsidR="004C2643" w:rsidRPr="00FB37CC">
        <w:rPr>
          <w:rFonts w:ascii="Times New Roman" w:hAnsi="Times New Roman" w:cs="Times New Roman"/>
          <w:sz w:val="28"/>
          <w:szCs w:val="28"/>
        </w:rPr>
        <w:t xml:space="preserve">. </w:t>
      </w:r>
      <w:r w:rsidR="002F18DA">
        <w:rPr>
          <w:rFonts w:ascii="Times New Roman" w:hAnsi="Times New Roman" w:cs="Times New Roman"/>
          <w:sz w:val="28"/>
          <w:szCs w:val="28"/>
        </w:rPr>
        <w:t>К примеру, в</w:t>
      </w:r>
      <w:r w:rsidR="004C2643" w:rsidRPr="00FB37CC">
        <w:rPr>
          <w:rFonts w:ascii="Times New Roman" w:hAnsi="Times New Roman" w:cs="Times New Roman"/>
          <w:sz w:val="28"/>
          <w:szCs w:val="28"/>
        </w:rPr>
        <w:t xml:space="preserve"> диссертационной работе </w:t>
      </w:r>
      <w:r w:rsidR="001632F2" w:rsidRPr="00FB37CC">
        <w:rPr>
          <w:rFonts w:ascii="Times New Roman" w:hAnsi="Times New Roman" w:cs="Times New Roman"/>
          <w:sz w:val="28"/>
          <w:szCs w:val="28"/>
        </w:rPr>
        <w:t>ассоциированного профессора НАО КМУ</w:t>
      </w:r>
      <w:r w:rsidR="00B4388C">
        <w:rPr>
          <w:rFonts w:ascii="Times New Roman" w:hAnsi="Times New Roman" w:cs="Times New Roman"/>
          <w:sz w:val="28"/>
          <w:szCs w:val="28"/>
        </w:rPr>
        <w:t>,</w:t>
      </w:r>
      <w:r w:rsidR="001632F2" w:rsidRPr="00FB37CC">
        <w:rPr>
          <w:rFonts w:ascii="Times New Roman" w:hAnsi="Times New Roman" w:cs="Times New Roman"/>
          <w:sz w:val="28"/>
          <w:szCs w:val="28"/>
        </w:rPr>
        <w:t xml:space="preserve"> </w:t>
      </w:r>
      <w:r w:rsidR="004C2643" w:rsidRPr="00FB37CC">
        <w:rPr>
          <w:rFonts w:ascii="Times New Roman" w:hAnsi="Times New Roman" w:cs="Times New Roman"/>
          <w:sz w:val="28"/>
          <w:szCs w:val="28"/>
        </w:rPr>
        <w:t>Огизбаевой А.В</w:t>
      </w:r>
      <w:r w:rsidR="00B4388C">
        <w:rPr>
          <w:rFonts w:ascii="Times New Roman" w:hAnsi="Times New Roman" w:cs="Times New Roman"/>
          <w:sz w:val="28"/>
          <w:szCs w:val="28"/>
        </w:rPr>
        <w:t>.,</w:t>
      </w:r>
      <w:r w:rsidR="004C2643" w:rsidRPr="00FB37CC">
        <w:rPr>
          <w:rFonts w:ascii="Times New Roman" w:hAnsi="Times New Roman" w:cs="Times New Roman"/>
          <w:sz w:val="28"/>
          <w:szCs w:val="28"/>
        </w:rPr>
        <w:t xml:space="preserve"> </w:t>
      </w:r>
      <w:r w:rsidR="00F52FDC" w:rsidRPr="00FB37CC">
        <w:rPr>
          <w:rFonts w:ascii="Times New Roman" w:hAnsi="Times New Roman" w:cs="Times New Roman"/>
          <w:sz w:val="28"/>
          <w:szCs w:val="28"/>
        </w:rPr>
        <w:t xml:space="preserve">одна из поставленных задач заключалась в определении </w:t>
      </w:r>
      <w:r w:rsidR="0018003E">
        <w:rPr>
          <w:rFonts w:ascii="Times New Roman" w:hAnsi="Times New Roman" w:cs="Times New Roman"/>
          <w:sz w:val="28"/>
          <w:szCs w:val="28"/>
        </w:rPr>
        <w:t>значимости</w:t>
      </w:r>
      <w:r w:rsidR="00F52FDC" w:rsidRPr="00FB37CC">
        <w:rPr>
          <w:rFonts w:ascii="Times New Roman" w:hAnsi="Times New Roman" w:cs="Times New Roman"/>
          <w:sz w:val="28"/>
          <w:szCs w:val="28"/>
        </w:rPr>
        <w:t xml:space="preserve"> биомакеров бактериальной транслокации (</w:t>
      </w:r>
      <w:r w:rsidR="00F52FDC" w:rsidRPr="0093754A">
        <w:rPr>
          <w:rFonts w:ascii="Times New Roman" w:hAnsi="Times New Roman" w:cs="Times New Roman"/>
          <w:sz w:val="28"/>
          <w:szCs w:val="28"/>
          <w:lang w:val="en-US"/>
        </w:rPr>
        <w:t>LBP</w:t>
      </w:r>
      <w:r w:rsidR="00F52FDC" w:rsidRPr="0093754A">
        <w:rPr>
          <w:rFonts w:ascii="Times New Roman" w:hAnsi="Times New Roman" w:cs="Times New Roman"/>
          <w:sz w:val="28"/>
          <w:szCs w:val="28"/>
        </w:rPr>
        <w:t xml:space="preserve"> и </w:t>
      </w:r>
      <w:r w:rsidR="007C5EA1" w:rsidRPr="00C70033">
        <w:rPr>
          <w:rFonts w:ascii="Times New Roman" w:hAnsi="Times New Roman" w:cs="Times New Roman"/>
          <w:sz w:val="28"/>
          <w:szCs w:val="28"/>
          <w:lang w:val="en-US"/>
        </w:rPr>
        <w:t>sCD</w:t>
      </w:r>
      <w:r w:rsidR="007C5EA1" w:rsidRPr="00C70033">
        <w:rPr>
          <w:rFonts w:ascii="Times New Roman" w:hAnsi="Times New Roman" w:cs="Times New Roman"/>
          <w:sz w:val="28"/>
          <w:szCs w:val="28"/>
        </w:rPr>
        <w:t>14</w:t>
      </w:r>
      <w:r w:rsidR="00A1206F">
        <w:rPr>
          <w:rFonts w:ascii="Times New Roman" w:hAnsi="Times New Roman" w:cs="Times New Roman"/>
          <w:sz w:val="28"/>
          <w:szCs w:val="28"/>
        </w:rPr>
        <w:t>-</w:t>
      </w:r>
      <w:r w:rsidR="007C5EA1" w:rsidRPr="00C70033">
        <w:rPr>
          <w:rFonts w:ascii="Times New Roman" w:hAnsi="Times New Roman" w:cs="Times New Roman"/>
          <w:sz w:val="28"/>
          <w:szCs w:val="28"/>
          <w:lang w:val="en-US"/>
        </w:rPr>
        <w:t>ST</w:t>
      </w:r>
      <w:r w:rsidR="00F52FDC" w:rsidRPr="00FB37CC">
        <w:rPr>
          <w:rFonts w:ascii="Times New Roman" w:hAnsi="Times New Roman" w:cs="Times New Roman"/>
          <w:sz w:val="28"/>
          <w:szCs w:val="28"/>
        </w:rPr>
        <w:t xml:space="preserve">) у </w:t>
      </w:r>
      <w:r w:rsidR="0018003E">
        <w:rPr>
          <w:rFonts w:ascii="Times New Roman" w:hAnsi="Times New Roman" w:cs="Times New Roman"/>
          <w:sz w:val="28"/>
          <w:szCs w:val="28"/>
        </w:rPr>
        <w:t xml:space="preserve">оперированных </w:t>
      </w:r>
      <w:r w:rsidR="00F52FDC" w:rsidRPr="00FB37CC">
        <w:rPr>
          <w:rFonts w:ascii="Times New Roman" w:hAnsi="Times New Roman" w:cs="Times New Roman"/>
          <w:sz w:val="28"/>
          <w:szCs w:val="28"/>
        </w:rPr>
        <w:t>пациентов с колоректальным раком</w:t>
      </w:r>
      <w:r w:rsidR="00B4388C">
        <w:rPr>
          <w:rFonts w:ascii="Times New Roman" w:hAnsi="Times New Roman" w:cs="Times New Roman"/>
          <w:sz w:val="28"/>
          <w:szCs w:val="28"/>
        </w:rPr>
        <w:t xml:space="preserve"> и кишечной непроходимостью. </w:t>
      </w:r>
      <w:r w:rsidR="00B4388C">
        <w:rPr>
          <w:rFonts w:ascii="Times New Roman" w:hAnsi="Times New Roman" w:cs="Times New Roman"/>
          <w:color w:val="000000"/>
          <w:sz w:val="28"/>
          <w:szCs w:val="28"/>
        </w:rPr>
        <w:t xml:space="preserve">Были установлены критические значения биомаркеров бактериальной транслокации </w:t>
      </w:r>
      <w:r w:rsidR="00B4388C" w:rsidRPr="00FB37CC">
        <w:rPr>
          <w:rFonts w:ascii="Times New Roman" w:hAnsi="Times New Roman" w:cs="Times New Roman"/>
          <w:sz w:val="28"/>
          <w:szCs w:val="28"/>
        </w:rPr>
        <w:t>(</w:t>
      </w:r>
      <w:r w:rsidR="00B4388C" w:rsidRPr="0093754A">
        <w:rPr>
          <w:rFonts w:ascii="Times New Roman" w:hAnsi="Times New Roman" w:cs="Times New Roman"/>
          <w:sz w:val="28"/>
          <w:szCs w:val="28"/>
          <w:lang w:val="en-US"/>
        </w:rPr>
        <w:t>LBP</w:t>
      </w:r>
      <w:r w:rsidR="00B4388C" w:rsidRPr="0093754A">
        <w:rPr>
          <w:rFonts w:ascii="Times New Roman" w:hAnsi="Times New Roman" w:cs="Times New Roman"/>
          <w:sz w:val="28"/>
          <w:szCs w:val="28"/>
        </w:rPr>
        <w:t xml:space="preserve"> и </w:t>
      </w:r>
      <w:r w:rsidR="00B4388C" w:rsidRPr="00FA6509">
        <w:rPr>
          <w:rFonts w:ascii="Times New Roman" w:hAnsi="Times New Roman" w:cs="Times New Roman"/>
          <w:sz w:val="28"/>
          <w:szCs w:val="28"/>
          <w:lang w:val="en-US"/>
        </w:rPr>
        <w:t>sCD</w:t>
      </w:r>
      <w:r w:rsidR="00B4388C" w:rsidRPr="00FA6509">
        <w:rPr>
          <w:rFonts w:ascii="Times New Roman" w:hAnsi="Times New Roman" w:cs="Times New Roman"/>
          <w:sz w:val="28"/>
          <w:szCs w:val="28"/>
        </w:rPr>
        <w:t>14</w:t>
      </w:r>
      <w:r w:rsidR="00A1206F">
        <w:rPr>
          <w:rFonts w:ascii="Times New Roman" w:hAnsi="Times New Roman" w:cs="Times New Roman"/>
          <w:sz w:val="28"/>
          <w:szCs w:val="28"/>
        </w:rPr>
        <w:t>-</w:t>
      </w:r>
      <w:r w:rsidR="00B4388C" w:rsidRPr="00FA6509">
        <w:rPr>
          <w:rFonts w:ascii="Times New Roman" w:hAnsi="Times New Roman" w:cs="Times New Roman"/>
          <w:sz w:val="28"/>
          <w:szCs w:val="28"/>
          <w:lang w:val="en-US"/>
        </w:rPr>
        <w:t>ST</w:t>
      </w:r>
      <w:r w:rsidR="00B4388C" w:rsidRPr="00FB37CC">
        <w:rPr>
          <w:rFonts w:ascii="Times New Roman" w:hAnsi="Times New Roman" w:cs="Times New Roman"/>
          <w:sz w:val="28"/>
          <w:szCs w:val="28"/>
        </w:rPr>
        <w:t>)</w:t>
      </w:r>
      <w:r w:rsidR="00B4388C">
        <w:rPr>
          <w:rFonts w:ascii="Times New Roman" w:hAnsi="Times New Roman" w:cs="Times New Roman"/>
          <w:sz w:val="28"/>
          <w:szCs w:val="28"/>
        </w:rPr>
        <w:t xml:space="preserve">, при которых </w:t>
      </w:r>
      <w:r w:rsidR="00B4388C">
        <w:rPr>
          <w:rFonts w:ascii="Times New Roman" w:hAnsi="Times New Roman" w:cs="Times New Roman"/>
          <w:color w:val="000000"/>
          <w:sz w:val="28"/>
          <w:szCs w:val="28"/>
        </w:rPr>
        <w:t>у пациентов с колоректальным раком</w:t>
      </w:r>
      <w:r w:rsidR="00B4388C">
        <w:rPr>
          <w:rFonts w:ascii="Times New Roman" w:hAnsi="Times New Roman" w:cs="Times New Roman"/>
          <w:sz w:val="28"/>
          <w:szCs w:val="28"/>
        </w:rPr>
        <w:t xml:space="preserve"> </w:t>
      </w:r>
      <w:r w:rsidR="0018003E">
        <w:rPr>
          <w:rFonts w:ascii="Times New Roman" w:hAnsi="Times New Roman" w:cs="Times New Roman"/>
          <w:sz w:val="28"/>
          <w:szCs w:val="28"/>
        </w:rPr>
        <w:t xml:space="preserve">после </w:t>
      </w:r>
      <w:r w:rsidR="0018003E">
        <w:rPr>
          <w:rFonts w:ascii="Times New Roman" w:hAnsi="Times New Roman" w:cs="Times New Roman"/>
          <w:color w:val="000000"/>
          <w:sz w:val="28"/>
          <w:szCs w:val="28"/>
        </w:rPr>
        <w:t xml:space="preserve">оперативного вмешательства </w:t>
      </w:r>
      <w:r w:rsidR="00B4388C">
        <w:rPr>
          <w:rFonts w:ascii="Times New Roman" w:hAnsi="Times New Roman" w:cs="Times New Roman"/>
          <w:sz w:val="28"/>
          <w:szCs w:val="28"/>
        </w:rPr>
        <w:t xml:space="preserve">увеличивался риск </w:t>
      </w:r>
      <w:r w:rsidR="00B4388C">
        <w:rPr>
          <w:rFonts w:ascii="Times New Roman" w:hAnsi="Times New Roman" w:cs="Times New Roman"/>
          <w:color w:val="000000"/>
          <w:sz w:val="28"/>
          <w:szCs w:val="28"/>
        </w:rPr>
        <w:t>развития неблагоприятных исходов</w:t>
      </w:r>
      <w:r w:rsidR="0018003E">
        <w:rPr>
          <w:rFonts w:ascii="Times New Roman" w:hAnsi="Times New Roman" w:cs="Times New Roman"/>
          <w:color w:val="000000"/>
          <w:sz w:val="28"/>
          <w:szCs w:val="28"/>
        </w:rPr>
        <w:t xml:space="preserve"> таких, как:</w:t>
      </w:r>
      <w:r w:rsidR="00B4388C">
        <w:rPr>
          <w:rFonts w:ascii="Times New Roman" w:hAnsi="Times New Roman" w:cs="Times New Roman"/>
          <w:color w:val="000000"/>
          <w:sz w:val="28"/>
          <w:szCs w:val="28"/>
        </w:rPr>
        <w:t xml:space="preserve"> SIRS, послеоперационны</w:t>
      </w:r>
      <w:r w:rsidR="0018003E">
        <w:rPr>
          <w:rFonts w:ascii="Times New Roman" w:hAnsi="Times New Roman" w:cs="Times New Roman"/>
          <w:color w:val="000000"/>
          <w:sz w:val="28"/>
          <w:szCs w:val="28"/>
        </w:rPr>
        <w:t>е</w:t>
      </w:r>
      <w:r w:rsidR="00B4388C">
        <w:rPr>
          <w:rFonts w:ascii="Times New Roman" w:hAnsi="Times New Roman" w:cs="Times New Roman"/>
          <w:color w:val="000000"/>
          <w:sz w:val="28"/>
          <w:szCs w:val="28"/>
        </w:rPr>
        <w:t xml:space="preserve"> </w:t>
      </w:r>
      <w:r w:rsidR="0041728C">
        <w:rPr>
          <w:rFonts w:ascii="Times New Roman" w:hAnsi="Times New Roman" w:cs="Times New Roman"/>
          <w:color w:val="000000"/>
          <w:sz w:val="28"/>
          <w:szCs w:val="28"/>
        </w:rPr>
        <w:t>осложнения органные</w:t>
      </w:r>
      <w:r w:rsidR="0018003E">
        <w:rPr>
          <w:rFonts w:ascii="Times New Roman" w:hAnsi="Times New Roman" w:cs="Times New Roman"/>
          <w:color w:val="000000"/>
          <w:sz w:val="28"/>
          <w:szCs w:val="28"/>
        </w:rPr>
        <w:t xml:space="preserve"> дисфункции, </w:t>
      </w:r>
      <w:r w:rsidR="00B4388C">
        <w:rPr>
          <w:rFonts w:ascii="Times New Roman" w:hAnsi="Times New Roman" w:cs="Times New Roman"/>
          <w:color w:val="000000"/>
          <w:sz w:val="28"/>
          <w:szCs w:val="28"/>
        </w:rPr>
        <w:t>летальн</w:t>
      </w:r>
      <w:r w:rsidR="0018003E">
        <w:rPr>
          <w:rFonts w:ascii="Times New Roman" w:hAnsi="Times New Roman" w:cs="Times New Roman"/>
          <w:color w:val="000000"/>
          <w:sz w:val="28"/>
          <w:szCs w:val="28"/>
        </w:rPr>
        <w:t>ый</w:t>
      </w:r>
      <w:r w:rsidR="00B4388C">
        <w:rPr>
          <w:rFonts w:ascii="Times New Roman" w:hAnsi="Times New Roman" w:cs="Times New Roman"/>
          <w:color w:val="000000"/>
          <w:sz w:val="28"/>
          <w:szCs w:val="28"/>
        </w:rPr>
        <w:t xml:space="preserve"> исход</w:t>
      </w:r>
      <w:r w:rsidR="005F7E90">
        <w:rPr>
          <w:rFonts w:ascii="Times New Roman" w:hAnsi="Times New Roman" w:cs="Times New Roman"/>
          <w:color w:val="000000"/>
          <w:sz w:val="28"/>
          <w:szCs w:val="28"/>
        </w:rPr>
        <w:t xml:space="preserve"> </w:t>
      </w:r>
      <w:r w:rsidR="00982893">
        <w:rPr>
          <w:rFonts w:ascii="Times New Roman" w:hAnsi="Times New Roman" w:cs="Times New Roman"/>
          <w:color w:val="000000"/>
          <w:sz w:val="28"/>
          <w:szCs w:val="28"/>
        </w:rPr>
        <w:t>[134</w:t>
      </w:r>
      <w:r w:rsidR="005F7E90" w:rsidRPr="00C70033">
        <w:rPr>
          <w:rFonts w:ascii="Times New Roman" w:hAnsi="Times New Roman" w:cs="Times New Roman"/>
          <w:color w:val="000000"/>
          <w:sz w:val="28"/>
          <w:szCs w:val="28"/>
        </w:rPr>
        <w:t>]</w:t>
      </w:r>
      <w:r w:rsidR="00F30820">
        <w:rPr>
          <w:rFonts w:ascii="Times New Roman" w:hAnsi="Times New Roman" w:cs="Times New Roman"/>
          <w:color w:val="000000"/>
          <w:sz w:val="28"/>
          <w:szCs w:val="28"/>
        </w:rPr>
        <w:t>.</w:t>
      </w:r>
    </w:p>
    <w:p w14:paraId="116394BD" w14:textId="0A5B003D" w:rsidR="00213327" w:rsidRDefault="004B1927" w:rsidP="00B71B68">
      <w:pPr>
        <w:spacing w:after="0" w:line="240" w:lineRule="auto"/>
        <w:ind w:firstLine="709"/>
        <w:jc w:val="both"/>
        <w:rPr>
          <w:rFonts w:ascii="Times New Roman" w:hAnsi="Times New Roman" w:cs="Times New Roman"/>
          <w:sz w:val="28"/>
          <w:szCs w:val="28"/>
        </w:rPr>
      </w:pPr>
      <w:r w:rsidRPr="00FB37CC">
        <w:rPr>
          <w:rFonts w:ascii="Times New Roman" w:hAnsi="Times New Roman" w:cs="Times New Roman"/>
          <w:sz w:val="28"/>
          <w:szCs w:val="28"/>
        </w:rPr>
        <w:t xml:space="preserve">На сегодняшний день </w:t>
      </w:r>
      <w:r w:rsidR="007C5EA1" w:rsidRPr="00FB37CC">
        <w:rPr>
          <w:rFonts w:ascii="Times New Roman" w:hAnsi="Times New Roman" w:cs="Times New Roman"/>
          <w:sz w:val="28"/>
          <w:szCs w:val="28"/>
        </w:rPr>
        <w:t>у 51% пациентов,</w:t>
      </w:r>
      <w:r w:rsidR="008C6986" w:rsidRPr="00FB37CC">
        <w:rPr>
          <w:rFonts w:ascii="Times New Roman" w:hAnsi="Times New Roman" w:cs="Times New Roman"/>
          <w:sz w:val="28"/>
          <w:szCs w:val="28"/>
        </w:rPr>
        <w:t xml:space="preserve"> поступивших в ОИТ</w:t>
      </w:r>
      <w:r w:rsidR="007C5EA1">
        <w:rPr>
          <w:rFonts w:ascii="Times New Roman" w:hAnsi="Times New Roman" w:cs="Times New Roman"/>
          <w:sz w:val="28"/>
          <w:szCs w:val="28"/>
        </w:rPr>
        <w:t>,</w:t>
      </w:r>
      <w:r w:rsidRPr="00FB37CC">
        <w:rPr>
          <w:rFonts w:ascii="Times New Roman" w:hAnsi="Times New Roman" w:cs="Times New Roman"/>
          <w:sz w:val="28"/>
          <w:szCs w:val="28"/>
        </w:rPr>
        <w:t xml:space="preserve"> наступает летальный исход в связи с развитием мультиорганной дисфункци</w:t>
      </w:r>
      <w:r w:rsidR="00E21993">
        <w:rPr>
          <w:rFonts w:ascii="Times New Roman" w:hAnsi="Times New Roman" w:cs="Times New Roman"/>
          <w:sz w:val="28"/>
          <w:szCs w:val="28"/>
        </w:rPr>
        <w:t>и</w:t>
      </w:r>
      <w:r w:rsidRPr="00FB37CC">
        <w:rPr>
          <w:rFonts w:ascii="Times New Roman" w:hAnsi="Times New Roman" w:cs="Times New Roman"/>
          <w:sz w:val="28"/>
          <w:szCs w:val="28"/>
        </w:rPr>
        <w:t xml:space="preserve"> [</w:t>
      </w:r>
      <w:r w:rsidR="00982893">
        <w:rPr>
          <w:rFonts w:ascii="Times New Roman" w:hAnsi="Times New Roman" w:cs="Times New Roman"/>
          <w:sz w:val="28"/>
          <w:szCs w:val="28"/>
        </w:rPr>
        <w:t>5</w:t>
      </w:r>
      <w:r w:rsidRPr="00FB37CC">
        <w:rPr>
          <w:rFonts w:ascii="Times New Roman" w:hAnsi="Times New Roman" w:cs="Times New Roman"/>
          <w:sz w:val="28"/>
          <w:szCs w:val="28"/>
        </w:rPr>
        <w:t xml:space="preserve">]. </w:t>
      </w:r>
      <w:r w:rsidR="008C5515" w:rsidRPr="00FB37CC">
        <w:rPr>
          <w:rFonts w:ascii="Times New Roman" w:hAnsi="Times New Roman" w:cs="Times New Roman"/>
          <w:sz w:val="28"/>
          <w:szCs w:val="28"/>
        </w:rPr>
        <w:t>О причастности бактериальной транслокации вследствие нарушения кишечн</w:t>
      </w:r>
      <w:r w:rsidR="0041728C">
        <w:rPr>
          <w:rFonts w:ascii="Times New Roman" w:hAnsi="Times New Roman" w:cs="Times New Roman"/>
          <w:sz w:val="28"/>
          <w:szCs w:val="28"/>
        </w:rPr>
        <w:t>ого барьера к развитию мультиор</w:t>
      </w:r>
      <w:r w:rsidR="008C5515" w:rsidRPr="00FB37CC">
        <w:rPr>
          <w:rFonts w:ascii="Times New Roman" w:hAnsi="Times New Roman" w:cs="Times New Roman"/>
          <w:sz w:val="28"/>
          <w:szCs w:val="28"/>
        </w:rPr>
        <w:t xml:space="preserve">ганной недостаточности впервые заявили </w:t>
      </w:r>
      <w:r w:rsidR="008C5515" w:rsidRPr="00FB37CC">
        <w:rPr>
          <w:rFonts w:ascii="Times New Roman" w:hAnsi="Times New Roman" w:cs="Times New Roman"/>
          <w:sz w:val="28"/>
          <w:szCs w:val="28"/>
          <w:lang w:val="en-US"/>
        </w:rPr>
        <w:t>Marshall</w:t>
      </w:r>
      <w:r w:rsidR="008C5515" w:rsidRPr="00FB37CC">
        <w:rPr>
          <w:rFonts w:ascii="Times New Roman" w:hAnsi="Times New Roman" w:cs="Times New Roman"/>
          <w:sz w:val="28"/>
          <w:szCs w:val="28"/>
        </w:rPr>
        <w:t xml:space="preserve"> </w:t>
      </w:r>
      <w:r w:rsidR="008C5515" w:rsidRPr="00FB37CC">
        <w:rPr>
          <w:rFonts w:ascii="Times New Roman" w:hAnsi="Times New Roman" w:cs="Times New Roman"/>
          <w:sz w:val="28"/>
          <w:szCs w:val="28"/>
          <w:lang w:val="en-US"/>
        </w:rPr>
        <w:t>et</w:t>
      </w:r>
      <w:r w:rsidR="008C5515" w:rsidRPr="00FB37CC">
        <w:rPr>
          <w:rFonts w:ascii="Times New Roman" w:hAnsi="Times New Roman" w:cs="Times New Roman"/>
          <w:sz w:val="28"/>
          <w:szCs w:val="28"/>
        </w:rPr>
        <w:t xml:space="preserve"> </w:t>
      </w:r>
      <w:r w:rsidR="008C5515" w:rsidRPr="00FB37CC">
        <w:rPr>
          <w:rFonts w:ascii="Times New Roman" w:hAnsi="Times New Roman" w:cs="Times New Roman"/>
          <w:sz w:val="28"/>
          <w:szCs w:val="28"/>
          <w:lang w:val="en-US"/>
        </w:rPr>
        <w:t>al</w:t>
      </w:r>
      <w:r w:rsidR="008C5515" w:rsidRPr="00FB37CC">
        <w:rPr>
          <w:rFonts w:ascii="Times New Roman" w:hAnsi="Times New Roman" w:cs="Times New Roman"/>
          <w:sz w:val="28"/>
          <w:szCs w:val="28"/>
        </w:rPr>
        <w:t xml:space="preserve"> в 1993 году </w:t>
      </w:r>
      <w:r w:rsidR="004772B1" w:rsidRPr="00FB37CC">
        <w:rPr>
          <w:rFonts w:ascii="Times New Roman" w:hAnsi="Times New Roman" w:cs="Times New Roman"/>
          <w:sz w:val="28"/>
          <w:szCs w:val="28"/>
        </w:rPr>
        <w:t>[</w:t>
      </w:r>
      <w:r w:rsidR="00982893">
        <w:rPr>
          <w:rFonts w:ascii="Times New Roman" w:hAnsi="Times New Roman" w:cs="Times New Roman"/>
          <w:sz w:val="28"/>
          <w:szCs w:val="28"/>
        </w:rPr>
        <w:t>125</w:t>
      </w:r>
      <w:r w:rsidR="008C5515" w:rsidRPr="00FB37CC">
        <w:rPr>
          <w:rFonts w:ascii="Times New Roman" w:hAnsi="Times New Roman" w:cs="Times New Roman"/>
          <w:sz w:val="28"/>
          <w:szCs w:val="28"/>
        </w:rPr>
        <w:t xml:space="preserve">]. </w:t>
      </w:r>
      <w:r w:rsidR="0095440F" w:rsidRPr="00FB37CC">
        <w:rPr>
          <w:rFonts w:ascii="Times New Roman" w:hAnsi="Times New Roman" w:cs="Times New Roman"/>
          <w:sz w:val="28"/>
          <w:szCs w:val="28"/>
        </w:rPr>
        <w:t>Од</w:t>
      </w:r>
      <w:r w:rsidR="0095440F">
        <w:rPr>
          <w:rFonts w:ascii="Times New Roman" w:hAnsi="Times New Roman" w:cs="Times New Roman"/>
          <w:sz w:val="28"/>
          <w:szCs w:val="28"/>
        </w:rPr>
        <w:t>ной</w:t>
      </w:r>
      <w:r w:rsidR="0095440F" w:rsidRPr="00FB37CC">
        <w:rPr>
          <w:rFonts w:ascii="Times New Roman" w:hAnsi="Times New Roman" w:cs="Times New Roman"/>
          <w:sz w:val="28"/>
          <w:szCs w:val="28"/>
        </w:rPr>
        <w:t xml:space="preserve"> </w:t>
      </w:r>
      <w:r w:rsidR="008C6986" w:rsidRPr="00FB37CC">
        <w:rPr>
          <w:rFonts w:ascii="Times New Roman" w:hAnsi="Times New Roman" w:cs="Times New Roman"/>
          <w:sz w:val="28"/>
          <w:szCs w:val="28"/>
        </w:rPr>
        <w:t>из основных причин развития МОД является системный воспалительный процесс, в основе которого лежит бесконтрольная выработка врожденным иммунитетом про</w:t>
      </w:r>
      <w:r w:rsidR="00A1206F">
        <w:rPr>
          <w:rFonts w:ascii="Times New Roman" w:hAnsi="Times New Roman" w:cs="Times New Roman"/>
          <w:sz w:val="28"/>
          <w:szCs w:val="28"/>
        </w:rPr>
        <w:t>-</w:t>
      </w:r>
      <w:r w:rsidR="008C6986" w:rsidRPr="00FB37CC">
        <w:rPr>
          <w:rFonts w:ascii="Times New Roman" w:hAnsi="Times New Roman" w:cs="Times New Roman"/>
          <w:sz w:val="28"/>
          <w:szCs w:val="28"/>
        </w:rPr>
        <w:t xml:space="preserve"> и противовоспалительных компонентов. Согласно исследованиям M. Overhans et al.  и N. T. Schwart et al.  основным источником выработки цитокинов является кишечник [</w:t>
      </w:r>
      <w:r w:rsidR="00982893">
        <w:rPr>
          <w:rFonts w:ascii="Times New Roman" w:hAnsi="Times New Roman" w:cs="Times New Roman"/>
          <w:sz w:val="28"/>
          <w:szCs w:val="28"/>
        </w:rPr>
        <w:t>133</w:t>
      </w:r>
      <w:r w:rsidR="008C6986" w:rsidRPr="00FB37CC">
        <w:rPr>
          <w:rFonts w:ascii="Times New Roman" w:hAnsi="Times New Roman" w:cs="Times New Roman"/>
          <w:sz w:val="28"/>
          <w:szCs w:val="28"/>
        </w:rPr>
        <w:t xml:space="preserve">, </w:t>
      </w:r>
      <w:r w:rsidR="00982893">
        <w:rPr>
          <w:rFonts w:ascii="Times New Roman" w:hAnsi="Times New Roman" w:cs="Times New Roman"/>
          <w:sz w:val="28"/>
          <w:szCs w:val="28"/>
        </w:rPr>
        <w:t>135</w:t>
      </w:r>
      <w:r w:rsidR="008C6986" w:rsidRPr="00FB37CC">
        <w:rPr>
          <w:rFonts w:ascii="Times New Roman" w:hAnsi="Times New Roman" w:cs="Times New Roman"/>
          <w:sz w:val="28"/>
          <w:szCs w:val="28"/>
        </w:rPr>
        <w:t>], что говорит о значительной вовлеченности ЖКТ в воспалительный процесс, в связи</w:t>
      </w:r>
      <w:r w:rsidR="005F6D03" w:rsidRPr="00FB37CC">
        <w:rPr>
          <w:rFonts w:ascii="Times New Roman" w:hAnsi="Times New Roman" w:cs="Times New Roman"/>
          <w:sz w:val="28"/>
          <w:szCs w:val="28"/>
        </w:rPr>
        <w:t xml:space="preserve"> с чем</w:t>
      </w:r>
      <w:r w:rsidR="008C6986" w:rsidRPr="00FB37CC">
        <w:rPr>
          <w:rFonts w:ascii="Times New Roman" w:hAnsi="Times New Roman" w:cs="Times New Roman"/>
          <w:sz w:val="28"/>
          <w:szCs w:val="28"/>
        </w:rPr>
        <w:t xml:space="preserve"> становится актуальным изучение состояние кишечного барьера при МОД.</w:t>
      </w:r>
      <w:r w:rsidR="008C5515" w:rsidRPr="00FB37CC">
        <w:rPr>
          <w:rFonts w:ascii="Times New Roman" w:hAnsi="Times New Roman" w:cs="Times New Roman"/>
          <w:sz w:val="28"/>
          <w:szCs w:val="28"/>
        </w:rPr>
        <w:t xml:space="preserve"> Первоначальная шкала </w:t>
      </w:r>
      <w:r w:rsidR="008C5515" w:rsidRPr="00FB37CC">
        <w:rPr>
          <w:rFonts w:ascii="Times New Roman" w:hAnsi="Times New Roman" w:cs="Times New Roman"/>
          <w:sz w:val="28"/>
          <w:szCs w:val="28"/>
          <w:lang w:val="en-US"/>
        </w:rPr>
        <w:t>APACHE</w:t>
      </w:r>
      <w:r w:rsidR="007C5EA1">
        <w:rPr>
          <w:rFonts w:ascii="Times New Roman" w:hAnsi="Times New Roman" w:cs="Times New Roman"/>
          <w:sz w:val="28"/>
          <w:szCs w:val="28"/>
        </w:rPr>
        <w:t xml:space="preserve">, </w:t>
      </w:r>
      <w:r w:rsidR="008C5515" w:rsidRPr="00FB37CC">
        <w:rPr>
          <w:rFonts w:ascii="Times New Roman" w:hAnsi="Times New Roman" w:cs="Times New Roman"/>
          <w:sz w:val="28"/>
          <w:szCs w:val="28"/>
        </w:rPr>
        <w:t>созданная в 1985 году</w:t>
      </w:r>
      <w:r w:rsidR="007C5EA1">
        <w:rPr>
          <w:rFonts w:ascii="Times New Roman" w:hAnsi="Times New Roman" w:cs="Times New Roman"/>
          <w:sz w:val="28"/>
          <w:szCs w:val="28"/>
        </w:rPr>
        <w:t>,</w:t>
      </w:r>
      <w:r w:rsidR="008C5515" w:rsidRPr="00FB37CC">
        <w:rPr>
          <w:rFonts w:ascii="Times New Roman" w:hAnsi="Times New Roman" w:cs="Times New Roman"/>
          <w:sz w:val="28"/>
          <w:szCs w:val="28"/>
        </w:rPr>
        <w:t xml:space="preserve"> в подгруппу физиологических критериев включала в себя оценку ЖКТ по показателям: амилаза, альбумин, щелочная </w:t>
      </w:r>
      <w:r w:rsidR="0041728C" w:rsidRPr="00FB37CC">
        <w:rPr>
          <w:rFonts w:ascii="Times New Roman" w:hAnsi="Times New Roman" w:cs="Times New Roman"/>
          <w:sz w:val="28"/>
          <w:szCs w:val="28"/>
        </w:rPr>
        <w:t>фосфатаза</w:t>
      </w:r>
      <w:r w:rsidR="008C5515" w:rsidRPr="00FB37CC">
        <w:rPr>
          <w:rFonts w:ascii="Times New Roman" w:hAnsi="Times New Roman" w:cs="Times New Roman"/>
          <w:sz w:val="28"/>
          <w:szCs w:val="28"/>
        </w:rPr>
        <w:t xml:space="preserve">, </w:t>
      </w:r>
      <w:r w:rsidRPr="00FB37CC">
        <w:rPr>
          <w:rFonts w:ascii="Times New Roman" w:hAnsi="Times New Roman" w:cs="Times New Roman"/>
          <w:sz w:val="28"/>
          <w:szCs w:val="28"/>
        </w:rPr>
        <w:t xml:space="preserve">общий </w:t>
      </w:r>
      <w:r w:rsidR="0041728C" w:rsidRPr="00FB37CC">
        <w:rPr>
          <w:rFonts w:ascii="Times New Roman" w:hAnsi="Times New Roman" w:cs="Times New Roman"/>
          <w:sz w:val="28"/>
          <w:szCs w:val="28"/>
        </w:rPr>
        <w:t>билирубин</w:t>
      </w:r>
      <w:r w:rsidRPr="00FB37CC">
        <w:rPr>
          <w:rFonts w:ascii="Times New Roman" w:hAnsi="Times New Roman" w:cs="Times New Roman"/>
          <w:sz w:val="28"/>
          <w:szCs w:val="28"/>
        </w:rPr>
        <w:t xml:space="preserve">, </w:t>
      </w:r>
      <w:r w:rsidR="0095440F" w:rsidRPr="00FB37CC">
        <w:rPr>
          <w:rFonts w:ascii="Times New Roman" w:hAnsi="Times New Roman" w:cs="Times New Roman"/>
          <w:sz w:val="28"/>
          <w:szCs w:val="28"/>
        </w:rPr>
        <w:t>АСАТ</w:t>
      </w:r>
      <w:r w:rsidRPr="00FB37CC">
        <w:rPr>
          <w:rFonts w:ascii="Times New Roman" w:hAnsi="Times New Roman" w:cs="Times New Roman"/>
          <w:sz w:val="28"/>
          <w:szCs w:val="28"/>
        </w:rPr>
        <w:t xml:space="preserve">. </w:t>
      </w:r>
      <w:r w:rsidR="005F6D03" w:rsidRPr="00FB37CC">
        <w:rPr>
          <w:rFonts w:ascii="Times New Roman" w:hAnsi="Times New Roman" w:cs="Times New Roman"/>
          <w:sz w:val="28"/>
          <w:szCs w:val="28"/>
        </w:rPr>
        <w:t>Однако, как видно, маркеры</w:t>
      </w:r>
      <w:r w:rsidRPr="00FB37CC">
        <w:rPr>
          <w:rFonts w:ascii="Times New Roman" w:hAnsi="Times New Roman" w:cs="Times New Roman"/>
          <w:sz w:val="28"/>
          <w:szCs w:val="28"/>
        </w:rPr>
        <w:t xml:space="preserve">, свидетельствующие о наличии бактериальной транслокации </w:t>
      </w:r>
      <w:r w:rsidR="005743BB" w:rsidRPr="00FB37CC">
        <w:rPr>
          <w:rFonts w:ascii="Times New Roman" w:hAnsi="Times New Roman" w:cs="Times New Roman"/>
          <w:sz w:val="28"/>
          <w:szCs w:val="28"/>
        </w:rPr>
        <w:t xml:space="preserve">и состоянии барьерной функции кишечника </w:t>
      </w:r>
      <w:r w:rsidRPr="00FB37CC">
        <w:rPr>
          <w:rFonts w:ascii="Times New Roman" w:hAnsi="Times New Roman" w:cs="Times New Roman"/>
          <w:sz w:val="28"/>
          <w:szCs w:val="28"/>
        </w:rPr>
        <w:t>включены не были. Позже шкалу несколько упросили, исключив оценку ЖКТ и добавив лишь оценку добавочных баллов при стресс</w:t>
      </w:r>
      <w:r w:rsidR="00A1206F">
        <w:rPr>
          <w:rFonts w:ascii="Times New Roman" w:hAnsi="Times New Roman" w:cs="Times New Roman"/>
          <w:sz w:val="28"/>
          <w:szCs w:val="28"/>
        </w:rPr>
        <w:t>-</w:t>
      </w:r>
      <w:r w:rsidRPr="00FB37CC">
        <w:rPr>
          <w:rFonts w:ascii="Times New Roman" w:hAnsi="Times New Roman" w:cs="Times New Roman"/>
          <w:sz w:val="28"/>
          <w:szCs w:val="28"/>
        </w:rPr>
        <w:t xml:space="preserve">кровотечениях. Шкалы </w:t>
      </w:r>
      <w:r w:rsidRPr="00FB37CC">
        <w:rPr>
          <w:rFonts w:ascii="Times New Roman" w:hAnsi="Times New Roman" w:cs="Times New Roman"/>
          <w:sz w:val="28"/>
          <w:szCs w:val="28"/>
          <w:lang w:val="en-US"/>
        </w:rPr>
        <w:t>MODS</w:t>
      </w:r>
      <w:r w:rsidRPr="00FB37CC">
        <w:rPr>
          <w:rFonts w:ascii="Times New Roman" w:hAnsi="Times New Roman" w:cs="Times New Roman"/>
          <w:sz w:val="28"/>
          <w:szCs w:val="28"/>
        </w:rPr>
        <w:t xml:space="preserve"> и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изначально не включали в себя оценку ЖКТ [</w:t>
      </w:r>
      <w:r w:rsidR="00FB56B4">
        <w:rPr>
          <w:rFonts w:ascii="Times New Roman" w:hAnsi="Times New Roman" w:cs="Times New Roman"/>
          <w:sz w:val="28"/>
          <w:szCs w:val="28"/>
        </w:rPr>
        <w:fldChar w:fldCharType="begin"/>
      </w:r>
      <w:r w:rsidR="00FB56B4">
        <w:rPr>
          <w:rFonts w:ascii="Times New Roman" w:hAnsi="Times New Roman" w:cs="Times New Roman"/>
          <w:sz w:val="28"/>
          <w:szCs w:val="28"/>
        </w:rPr>
        <w:instrText xml:space="preserve"> REF _Ref209547430 \r \h </w:instrText>
      </w:r>
      <w:r w:rsidR="004440A9">
        <w:rPr>
          <w:rFonts w:ascii="Times New Roman" w:hAnsi="Times New Roman" w:cs="Times New Roman"/>
          <w:sz w:val="28"/>
          <w:szCs w:val="28"/>
        </w:rPr>
        <w:instrText xml:space="preserve"> \* MERGEFORMAT </w:instrText>
      </w:r>
      <w:r w:rsidR="00FB56B4">
        <w:rPr>
          <w:rFonts w:ascii="Times New Roman" w:hAnsi="Times New Roman" w:cs="Times New Roman"/>
          <w:sz w:val="28"/>
          <w:szCs w:val="28"/>
        </w:rPr>
      </w:r>
      <w:r w:rsidR="00FB56B4">
        <w:rPr>
          <w:rFonts w:ascii="Times New Roman" w:hAnsi="Times New Roman" w:cs="Times New Roman"/>
          <w:sz w:val="28"/>
          <w:szCs w:val="28"/>
        </w:rPr>
        <w:fldChar w:fldCharType="separate"/>
      </w:r>
      <w:r w:rsidR="00FB56B4">
        <w:rPr>
          <w:rFonts w:ascii="Times New Roman" w:hAnsi="Times New Roman" w:cs="Times New Roman"/>
          <w:sz w:val="28"/>
          <w:szCs w:val="28"/>
        </w:rPr>
        <w:t>90</w:t>
      </w:r>
      <w:r w:rsidR="00FB56B4">
        <w:rPr>
          <w:rFonts w:ascii="Times New Roman" w:hAnsi="Times New Roman" w:cs="Times New Roman"/>
          <w:sz w:val="28"/>
          <w:szCs w:val="28"/>
        </w:rPr>
        <w:fldChar w:fldCharType="end"/>
      </w:r>
      <w:r w:rsidRPr="00FB37CC">
        <w:rPr>
          <w:rFonts w:ascii="Times New Roman" w:hAnsi="Times New Roman" w:cs="Times New Roman"/>
          <w:sz w:val="28"/>
          <w:szCs w:val="28"/>
        </w:rPr>
        <w:t xml:space="preserve">, </w:t>
      </w:r>
      <w:r w:rsidR="00982893">
        <w:rPr>
          <w:rFonts w:ascii="Times New Roman" w:hAnsi="Times New Roman" w:cs="Times New Roman"/>
          <w:sz w:val="28"/>
          <w:szCs w:val="28"/>
        </w:rPr>
        <w:t>126</w:t>
      </w:r>
      <w:r w:rsidR="004772B1" w:rsidRPr="00FB37CC">
        <w:rPr>
          <w:rFonts w:ascii="Times New Roman" w:hAnsi="Times New Roman" w:cs="Times New Roman"/>
          <w:sz w:val="28"/>
          <w:szCs w:val="28"/>
        </w:rPr>
        <w:t>].</w:t>
      </w:r>
      <w:r w:rsidRPr="00FB37CC">
        <w:rPr>
          <w:rFonts w:ascii="Times New Roman" w:hAnsi="Times New Roman" w:cs="Times New Roman"/>
          <w:sz w:val="28"/>
          <w:szCs w:val="28"/>
        </w:rPr>
        <w:t xml:space="preserve"> </w:t>
      </w:r>
      <w:r w:rsidR="001632F2" w:rsidRPr="00FB37CC">
        <w:rPr>
          <w:rFonts w:ascii="Times New Roman" w:hAnsi="Times New Roman" w:cs="Times New Roman"/>
          <w:sz w:val="28"/>
          <w:szCs w:val="28"/>
        </w:rPr>
        <w:t>Несмотря на современные методы диагностики при мультиорганной дисфункции остаются малоизучены нарушения функции желудочно</w:t>
      </w:r>
      <w:r w:rsidR="00754968">
        <w:rPr>
          <w:rFonts w:ascii="Times New Roman" w:hAnsi="Times New Roman" w:cs="Times New Roman"/>
          <w:sz w:val="28"/>
          <w:szCs w:val="28"/>
        </w:rPr>
        <w:t>—</w:t>
      </w:r>
      <w:r w:rsidR="001632F2" w:rsidRPr="00FB37CC">
        <w:rPr>
          <w:rFonts w:ascii="Times New Roman" w:hAnsi="Times New Roman" w:cs="Times New Roman"/>
          <w:sz w:val="28"/>
          <w:szCs w:val="28"/>
        </w:rPr>
        <w:t xml:space="preserve">кишечного тракта. Современные методы диагностики не отображают энтеральной недостаточности, ввиду чего этот вопрос остается </w:t>
      </w:r>
      <w:r w:rsidR="005743BB" w:rsidRPr="00FB37CC">
        <w:rPr>
          <w:rFonts w:ascii="Times New Roman" w:hAnsi="Times New Roman" w:cs="Times New Roman"/>
          <w:sz w:val="28"/>
          <w:szCs w:val="28"/>
        </w:rPr>
        <w:t xml:space="preserve">открытым, в связи с чем целесообразно </w:t>
      </w:r>
      <w:r w:rsidR="0095440F" w:rsidRPr="00FB37CC">
        <w:rPr>
          <w:rFonts w:ascii="Times New Roman" w:hAnsi="Times New Roman" w:cs="Times New Roman"/>
          <w:sz w:val="28"/>
          <w:szCs w:val="28"/>
        </w:rPr>
        <w:t>изуч</w:t>
      </w:r>
      <w:r w:rsidR="0095440F">
        <w:rPr>
          <w:rFonts w:ascii="Times New Roman" w:hAnsi="Times New Roman" w:cs="Times New Roman"/>
          <w:sz w:val="28"/>
          <w:szCs w:val="28"/>
        </w:rPr>
        <w:t>ение</w:t>
      </w:r>
      <w:r w:rsidR="0095440F" w:rsidRPr="00FB37CC">
        <w:rPr>
          <w:rFonts w:ascii="Times New Roman" w:hAnsi="Times New Roman" w:cs="Times New Roman"/>
          <w:sz w:val="28"/>
          <w:szCs w:val="28"/>
        </w:rPr>
        <w:t xml:space="preserve"> значимост</w:t>
      </w:r>
      <w:r w:rsidR="0095440F">
        <w:rPr>
          <w:rFonts w:ascii="Times New Roman" w:hAnsi="Times New Roman" w:cs="Times New Roman"/>
          <w:sz w:val="28"/>
          <w:szCs w:val="28"/>
        </w:rPr>
        <w:t xml:space="preserve">и </w:t>
      </w:r>
      <w:r w:rsidR="005743BB" w:rsidRPr="00303521">
        <w:rPr>
          <w:rFonts w:ascii="Times New Roman" w:hAnsi="Times New Roman" w:cs="Times New Roman"/>
          <w:sz w:val="28"/>
          <w:szCs w:val="28"/>
        </w:rPr>
        <w:t xml:space="preserve">биомаркеров </w:t>
      </w:r>
      <w:r w:rsidR="007C5EA1" w:rsidRPr="00C70033">
        <w:rPr>
          <w:rFonts w:ascii="Times New Roman" w:hAnsi="Times New Roman" w:cs="Times New Roman"/>
          <w:sz w:val="28"/>
          <w:szCs w:val="28"/>
        </w:rPr>
        <w:t>бактериальной транслокации (</w:t>
      </w:r>
      <w:r w:rsidR="007C5EA1" w:rsidRPr="00303521">
        <w:rPr>
          <w:rFonts w:ascii="Times New Roman" w:hAnsi="Times New Roman" w:cs="Times New Roman"/>
          <w:sz w:val="28"/>
          <w:szCs w:val="28"/>
          <w:lang w:val="en-US"/>
        </w:rPr>
        <w:t>sCD</w:t>
      </w:r>
      <w:r w:rsidR="007C5EA1" w:rsidRPr="00303521">
        <w:rPr>
          <w:rFonts w:ascii="Times New Roman" w:hAnsi="Times New Roman" w:cs="Times New Roman"/>
          <w:sz w:val="28"/>
          <w:szCs w:val="28"/>
        </w:rPr>
        <w:t>14</w:t>
      </w:r>
      <w:r w:rsidR="00A1206F">
        <w:rPr>
          <w:rFonts w:ascii="Times New Roman" w:hAnsi="Times New Roman" w:cs="Times New Roman"/>
          <w:sz w:val="28"/>
          <w:szCs w:val="28"/>
        </w:rPr>
        <w:t>-</w:t>
      </w:r>
      <w:r w:rsidR="007C5EA1" w:rsidRPr="00303521">
        <w:rPr>
          <w:rFonts w:ascii="Times New Roman" w:hAnsi="Times New Roman" w:cs="Times New Roman"/>
          <w:sz w:val="28"/>
          <w:szCs w:val="28"/>
          <w:lang w:val="en-US"/>
        </w:rPr>
        <w:t>ST</w:t>
      </w:r>
      <w:r w:rsidR="007C5EA1" w:rsidRPr="00303521">
        <w:rPr>
          <w:rFonts w:ascii="Times New Roman" w:hAnsi="Times New Roman" w:cs="Times New Roman"/>
          <w:sz w:val="28"/>
          <w:szCs w:val="28"/>
        </w:rPr>
        <w:t xml:space="preserve">, </w:t>
      </w:r>
      <w:r w:rsidR="007C5EA1" w:rsidRPr="00303521">
        <w:rPr>
          <w:rFonts w:ascii="Times New Roman" w:hAnsi="Times New Roman" w:cs="Times New Roman"/>
          <w:sz w:val="28"/>
          <w:szCs w:val="28"/>
          <w:lang w:val="en-US"/>
        </w:rPr>
        <w:t>LBP</w:t>
      </w:r>
      <w:r w:rsidR="007C5EA1" w:rsidRPr="00C70033">
        <w:rPr>
          <w:rFonts w:ascii="Times New Roman" w:hAnsi="Times New Roman" w:cs="Times New Roman"/>
          <w:sz w:val="28"/>
          <w:szCs w:val="28"/>
        </w:rPr>
        <w:t xml:space="preserve">) и повреждения </w:t>
      </w:r>
      <w:r w:rsidR="005743BB" w:rsidRPr="00303521">
        <w:rPr>
          <w:rFonts w:ascii="Times New Roman" w:hAnsi="Times New Roman" w:cs="Times New Roman"/>
          <w:sz w:val="28"/>
          <w:szCs w:val="28"/>
        </w:rPr>
        <w:t>кишечного барьера (</w:t>
      </w:r>
      <w:r w:rsidR="005743BB" w:rsidRPr="00303521">
        <w:rPr>
          <w:rFonts w:ascii="Times New Roman" w:hAnsi="Times New Roman" w:cs="Times New Roman"/>
          <w:sz w:val="28"/>
          <w:szCs w:val="28"/>
          <w:lang w:val="en-US"/>
        </w:rPr>
        <w:t>zonullin</w:t>
      </w:r>
      <w:r w:rsidR="005743BB" w:rsidRPr="00303521">
        <w:rPr>
          <w:rFonts w:ascii="Times New Roman" w:hAnsi="Times New Roman" w:cs="Times New Roman"/>
          <w:sz w:val="28"/>
          <w:szCs w:val="28"/>
        </w:rPr>
        <w:t xml:space="preserve">, </w:t>
      </w:r>
      <w:r w:rsidR="005743BB" w:rsidRPr="00303521">
        <w:rPr>
          <w:rFonts w:ascii="Times New Roman" w:hAnsi="Times New Roman" w:cs="Times New Roman"/>
          <w:sz w:val="28"/>
          <w:szCs w:val="28"/>
          <w:lang w:val="en-US"/>
        </w:rPr>
        <w:t>I</w:t>
      </w:r>
      <w:r w:rsidR="00A1206F">
        <w:rPr>
          <w:rFonts w:ascii="Times New Roman" w:hAnsi="Times New Roman" w:cs="Times New Roman"/>
          <w:sz w:val="28"/>
          <w:szCs w:val="28"/>
        </w:rPr>
        <w:t>-</w:t>
      </w:r>
      <w:r w:rsidR="005743BB" w:rsidRPr="00303521">
        <w:rPr>
          <w:rFonts w:ascii="Times New Roman" w:hAnsi="Times New Roman" w:cs="Times New Roman"/>
          <w:sz w:val="28"/>
          <w:szCs w:val="28"/>
          <w:lang w:val="en-US"/>
        </w:rPr>
        <w:t>FABP</w:t>
      </w:r>
      <w:r w:rsidR="005743BB" w:rsidRPr="00303521">
        <w:rPr>
          <w:rFonts w:ascii="Times New Roman" w:hAnsi="Times New Roman" w:cs="Times New Roman"/>
          <w:sz w:val="28"/>
          <w:szCs w:val="28"/>
        </w:rPr>
        <w:t xml:space="preserve">, </w:t>
      </w:r>
      <w:r w:rsidR="005743BB" w:rsidRPr="00303521">
        <w:rPr>
          <w:rFonts w:ascii="Times New Roman" w:hAnsi="Times New Roman" w:cs="Times New Roman"/>
          <w:sz w:val="28"/>
          <w:szCs w:val="28"/>
          <w:lang w:val="en-US"/>
        </w:rPr>
        <w:t>REG</w:t>
      </w:r>
      <w:r w:rsidR="005743BB" w:rsidRPr="00303521">
        <w:rPr>
          <w:rFonts w:ascii="Times New Roman" w:hAnsi="Times New Roman" w:cs="Times New Roman"/>
          <w:sz w:val="28"/>
          <w:szCs w:val="28"/>
        </w:rPr>
        <w:t>3α) у пациентов с мультиорган</w:t>
      </w:r>
      <w:r w:rsidR="0041728C">
        <w:rPr>
          <w:rFonts w:ascii="Times New Roman" w:hAnsi="Times New Roman" w:cs="Times New Roman"/>
          <w:sz w:val="28"/>
          <w:szCs w:val="28"/>
        </w:rPr>
        <w:t>н</w:t>
      </w:r>
      <w:r w:rsidR="005743BB" w:rsidRPr="00303521">
        <w:rPr>
          <w:rFonts w:ascii="Times New Roman" w:hAnsi="Times New Roman" w:cs="Times New Roman"/>
          <w:sz w:val="28"/>
          <w:szCs w:val="28"/>
        </w:rPr>
        <w:t>ой</w:t>
      </w:r>
      <w:r w:rsidR="005743BB" w:rsidRPr="00FB37CC">
        <w:rPr>
          <w:rFonts w:ascii="Times New Roman" w:hAnsi="Times New Roman" w:cs="Times New Roman"/>
          <w:sz w:val="28"/>
          <w:szCs w:val="28"/>
        </w:rPr>
        <w:t xml:space="preserve"> </w:t>
      </w:r>
      <w:r w:rsidR="00095EC4">
        <w:rPr>
          <w:rFonts w:ascii="Times New Roman" w:hAnsi="Times New Roman" w:cs="Times New Roman"/>
          <w:sz w:val="28"/>
          <w:szCs w:val="28"/>
        </w:rPr>
        <w:t>дисфункцией</w:t>
      </w:r>
      <w:r w:rsidR="00213327">
        <w:rPr>
          <w:rFonts w:ascii="Times New Roman" w:hAnsi="Times New Roman" w:cs="Times New Roman"/>
          <w:sz w:val="28"/>
          <w:szCs w:val="28"/>
        </w:rPr>
        <w:t xml:space="preserve">. </w:t>
      </w:r>
    </w:p>
    <w:p w14:paraId="3AA38498" w14:textId="58802962" w:rsidR="0090436A" w:rsidRPr="00FB37CC" w:rsidRDefault="00213327"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работа дополняет имеющиеся раннее исследования по оценке риска развития летального исхода на основе изученных биомаркеров.</w:t>
      </w:r>
    </w:p>
    <w:p w14:paraId="2F44BABC" w14:textId="77777777" w:rsidR="005F6D03" w:rsidRDefault="005F6D03" w:rsidP="00B71B68">
      <w:pPr>
        <w:spacing w:after="0" w:line="240" w:lineRule="auto"/>
        <w:ind w:firstLine="709"/>
        <w:jc w:val="both"/>
        <w:rPr>
          <w:rFonts w:ascii="Times New Roman" w:hAnsi="Times New Roman" w:cs="Times New Roman"/>
          <w:sz w:val="28"/>
          <w:szCs w:val="28"/>
        </w:rPr>
      </w:pPr>
    </w:p>
    <w:p w14:paraId="113C63D8" w14:textId="77777777" w:rsidR="0066329F" w:rsidRDefault="0066329F" w:rsidP="00B71B68">
      <w:pPr>
        <w:spacing w:after="0" w:line="240" w:lineRule="auto"/>
        <w:ind w:firstLine="709"/>
        <w:jc w:val="both"/>
        <w:rPr>
          <w:rFonts w:ascii="Times New Roman" w:hAnsi="Times New Roman" w:cs="Times New Roman"/>
          <w:sz w:val="28"/>
          <w:szCs w:val="28"/>
        </w:rPr>
      </w:pPr>
    </w:p>
    <w:p w14:paraId="586D4682" w14:textId="77777777" w:rsidR="0066329F" w:rsidRDefault="0066329F" w:rsidP="00B71B68">
      <w:pPr>
        <w:spacing w:after="0" w:line="240" w:lineRule="auto"/>
        <w:jc w:val="both"/>
        <w:rPr>
          <w:rFonts w:ascii="Times New Roman" w:hAnsi="Times New Roman" w:cs="Times New Roman"/>
          <w:sz w:val="28"/>
          <w:szCs w:val="28"/>
        </w:rPr>
      </w:pPr>
    </w:p>
    <w:p w14:paraId="7E76216F" w14:textId="77777777" w:rsidR="004440A9" w:rsidRDefault="004440A9" w:rsidP="00B71B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ABC9762" w14:textId="30EFE6CD" w:rsidR="005F6D03" w:rsidRDefault="005F6D03" w:rsidP="00B71B68">
      <w:pPr>
        <w:spacing w:after="0" w:line="240" w:lineRule="auto"/>
        <w:ind w:firstLine="708"/>
        <w:jc w:val="both"/>
        <w:rPr>
          <w:rFonts w:ascii="Times New Roman" w:hAnsi="Times New Roman" w:cs="Times New Roman"/>
          <w:b/>
          <w:sz w:val="28"/>
          <w:szCs w:val="28"/>
        </w:rPr>
      </w:pPr>
      <w:r w:rsidRPr="00F30820">
        <w:rPr>
          <w:rFonts w:ascii="Times New Roman" w:hAnsi="Times New Roman" w:cs="Times New Roman"/>
          <w:b/>
          <w:sz w:val="28"/>
          <w:szCs w:val="28"/>
        </w:rPr>
        <w:lastRenderedPageBreak/>
        <w:t xml:space="preserve">2 </w:t>
      </w:r>
      <w:r w:rsidR="00F677CB" w:rsidRPr="00F30820">
        <w:rPr>
          <w:rFonts w:ascii="Times New Roman" w:hAnsi="Times New Roman" w:cs="Times New Roman"/>
          <w:b/>
          <w:sz w:val="28"/>
          <w:szCs w:val="28"/>
        </w:rPr>
        <w:t>МАТЕРИАЛЫ И МЕТОДЫ ИССЛЕДОВАНИЯ</w:t>
      </w:r>
    </w:p>
    <w:p w14:paraId="0AA4E919" w14:textId="77777777" w:rsidR="004440A9" w:rsidRPr="00F30820" w:rsidRDefault="004440A9" w:rsidP="00B71B68">
      <w:pPr>
        <w:spacing w:after="0" w:line="240" w:lineRule="auto"/>
        <w:ind w:firstLine="708"/>
        <w:jc w:val="both"/>
        <w:rPr>
          <w:rFonts w:ascii="Times New Roman" w:hAnsi="Times New Roman" w:cs="Times New Roman"/>
          <w:b/>
          <w:sz w:val="28"/>
          <w:szCs w:val="28"/>
        </w:rPr>
      </w:pPr>
    </w:p>
    <w:p w14:paraId="03D1225F" w14:textId="4772CCB9" w:rsidR="00A84F14" w:rsidRPr="004440A9" w:rsidRDefault="00105C1C" w:rsidP="00B71B68">
      <w:pPr>
        <w:spacing w:after="0" w:line="240" w:lineRule="auto"/>
        <w:ind w:firstLine="709"/>
        <w:jc w:val="both"/>
        <w:rPr>
          <w:rFonts w:ascii="Times New Roman" w:hAnsi="Times New Roman" w:cs="Times New Roman"/>
          <w:b/>
          <w:bCs/>
          <w:sz w:val="28"/>
          <w:szCs w:val="28"/>
        </w:rPr>
      </w:pPr>
      <w:r w:rsidRPr="004440A9">
        <w:rPr>
          <w:rFonts w:ascii="Times New Roman" w:hAnsi="Times New Roman" w:cs="Times New Roman"/>
          <w:b/>
          <w:bCs/>
          <w:sz w:val="28"/>
          <w:szCs w:val="28"/>
        </w:rPr>
        <w:t xml:space="preserve">2.1 </w:t>
      </w:r>
      <w:r w:rsidR="00A84F14" w:rsidRPr="004440A9">
        <w:rPr>
          <w:rFonts w:ascii="Times New Roman" w:hAnsi="Times New Roman" w:cs="Times New Roman"/>
          <w:b/>
          <w:bCs/>
          <w:sz w:val="28"/>
          <w:szCs w:val="28"/>
        </w:rPr>
        <w:t>Дизайн</w:t>
      </w:r>
      <w:r w:rsidR="0066329F" w:rsidRPr="004440A9">
        <w:rPr>
          <w:rFonts w:ascii="Times New Roman" w:hAnsi="Times New Roman" w:cs="Times New Roman"/>
          <w:b/>
          <w:bCs/>
          <w:sz w:val="28"/>
          <w:szCs w:val="28"/>
        </w:rPr>
        <w:t xml:space="preserve"> </w:t>
      </w:r>
      <w:r w:rsidR="00794298" w:rsidRPr="004440A9">
        <w:rPr>
          <w:rFonts w:ascii="Times New Roman" w:hAnsi="Times New Roman" w:cs="Times New Roman"/>
          <w:b/>
          <w:bCs/>
          <w:sz w:val="28"/>
          <w:szCs w:val="28"/>
        </w:rPr>
        <w:t xml:space="preserve">и </w:t>
      </w:r>
      <w:r w:rsidR="0066329F" w:rsidRPr="004440A9">
        <w:rPr>
          <w:rFonts w:ascii="Times New Roman" w:hAnsi="Times New Roman" w:cs="Times New Roman"/>
          <w:b/>
          <w:bCs/>
          <w:sz w:val="28"/>
          <w:szCs w:val="28"/>
        </w:rPr>
        <w:t>материалы</w:t>
      </w:r>
      <w:r w:rsidR="00A84F14" w:rsidRPr="004440A9">
        <w:rPr>
          <w:rFonts w:ascii="Times New Roman" w:hAnsi="Times New Roman" w:cs="Times New Roman"/>
          <w:b/>
          <w:bCs/>
          <w:sz w:val="28"/>
          <w:szCs w:val="28"/>
        </w:rPr>
        <w:t xml:space="preserve"> исследования</w:t>
      </w:r>
    </w:p>
    <w:p w14:paraId="033CB1FE" w14:textId="74EB0BAC" w:rsidR="005F6D03" w:rsidRPr="00FB37CC" w:rsidRDefault="005F6D03" w:rsidP="00B71B68">
      <w:pPr>
        <w:spacing w:after="0" w:line="240" w:lineRule="auto"/>
        <w:ind w:firstLine="709"/>
        <w:jc w:val="both"/>
        <w:rPr>
          <w:rFonts w:ascii="Times New Roman" w:hAnsi="Times New Roman" w:cs="Times New Roman"/>
          <w:color w:val="000000" w:themeColor="text1"/>
          <w:sz w:val="28"/>
          <w:szCs w:val="28"/>
        </w:rPr>
      </w:pPr>
      <w:r w:rsidRPr="00303521">
        <w:rPr>
          <w:rFonts w:ascii="Times New Roman" w:hAnsi="Times New Roman" w:cs="Times New Roman"/>
          <w:sz w:val="28"/>
          <w:szCs w:val="28"/>
        </w:rPr>
        <w:t xml:space="preserve">По дизайну проведенное исследование – простое </w:t>
      </w:r>
      <w:r w:rsidR="003D56E8" w:rsidRPr="00303521">
        <w:rPr>
          <w:rFonts w:ascii="Times New Roman" w:hAnsi="Times New Roman" w:cs="Times New Roman"/>
          <w:sz w:val="28"/>
          <w:szCs w:val="28"/>
        </w:rPr>
        <w:t xml:space="preserve">когортное </w:t>
      </w:r>
      <w:r w:rsidRPr="00303521">
        <w:rPr>
          <w:rFonts w:ascii="Times New Roman" w:hAnsi="Times New Roman" w:cs="Times New Roman"/>
          <w:sz w:val="28"/>
          <w:szCs w:val="28"/>
        </w:rPr>
        <w:t xml:space="preserve">проспективное </w:t>
      </w:r>
      <w:r w:rsidR="006A2EA8" w:rsidRPr="00303521">
        <w:rPr>
          <w:rFonts w:ascii="Times New Roman" w:hAnsi="Times New Roman" w:cs="Times New Roman"/>
          <w:sz w:val="28"/>
          <w:szCs w:val="28"/>
        </w:rPr>
        <w:t>обсервационное</w:t>
      </w:r>
      <w:r w:rsidRPr="00303521">
        <w:rPr>
          <w:rFonts w:ascii="Times New Roman" w:hAnsi="Times New Roman" w:cs="Times New Roman"/>
          <w:sz w:val="28"/>
          <w:szCs w:val="28"/>
        </w:rPr>
        <w:t xml:space="preserve"> клиническое исследование. Дизайн исследования получил одобрение Комитета по биоэтике НАО «Карагандинский медицинский университет» </w:t>
      </w:r>
      <w:r w:rsidRPr="00CC19EC">
        <w:rPr>
          <w:rFonts w:ascii="Times New Roman" w:hAnsi="Times New Roman" w:cs="Times New Roman"/>
          <w:sz w:val="28"/>
          <w:szCs w:val="28"/>
        </w:rPr>
        <w:t xml:space="preserve">протокол </w:t>
      </w:r>
      <w:r w:rsidR="00E21993" w:rsidRPr="00CC19EC">
        <w:rPr>
          <w:rFonts w:ascii="Times New Roman" w:hAnsi="Times New Roman" w:cs="Times New Roman"/>
          <w:sz w:val="28"/>
          <w:szCs w:val="28"/>
        </w:rPr>
        <w:t xml:space="preserve">№ 7 </w:t>
      </w:r>
      <w:r w:rsidR="00E21993" w:rsidRPr="00CC19EC">
        <w:rPr>
          <w:rFonts w:ascii="Times New Roman" w:hAnsi="Times New Roman" w:cs="Times New Roman"/>
          <w:color w:val="000000" w:themeColor="text1"/>
          <w:sz w:val="28"/>
          <w:szCs w:val="28"/>
        </w:rPr>
        <w:t>о</w:t>
      </w:r>
      <w:r w:rsidRPr="00CC19EC">
        <w:rPr>
          <w:rFonts w:ascii="Times New Roman" w:hAnsi="Times New Roman" w:cs="Times New Roman"/>
          <w:color w:val="000000" w:themeColor="text1"/>
          <w:sz w:val="28"/>
          <w:szCs w:val="28"/>
        </w:rPr>
        <w:t xml:space="preserve">т </w:t>
      </w:r>
      <w:r w:rsidR="00E21993" w:rsidRPr="00CC19EC">
        <w:rPr>
          <w:rFonts w:ascii="Times New Roman" w:hAnsi="Times New Roman" w:cs="Times New Roman"/>
          <w:color w:val="000000" w:themeColor="text1"/>
          <w:sz w:val="28"/>
          <w:szCs w:val="28"/>
        </w:rPr>
        <w:t>18.03.2025</w:t>
      </w:r>
      <w:r w:rsidRPr="00CC19EC">
        <w:rPr>
          <w:rFonts w:ascii="Times New Roman" w:hAnsi="Times New Roman" w:cs="Times New Roman"/>
          <w:color w:val="000000" w:themeColor="text1"/>
          <w:sz w:val="28"/>
          <w:szCs w:val="28"/>
        </w:rPr>
        <w:t xml:space="preserve"> г. присвоенный номер №3</w:t>
      </w:r>
      <w:r w:rsidR="00E21993" w:rsidRPr="00CC19EC">
        <w:rPr>
          <w:rFonts w:ascii="Times New Roman" w:hAnsi="Times New Roman" w:cs="Times New Roman"/>
          <w:color w:val="000000" w:themeColor="text1"/>
          <w:sz w:val="28"/>
          <w:szCs w:val="28"/>
        </w:rPr>
        <w:t>4</w:t>
      </w:r>
      <w:r w:rsidR="002A5CB0">
        <w:rPr>
          <w:rFonts w:ascii="Times New Roman" w:hAnsi="Times New Roman" w:cs="Times New Roman"/>
          <w:color w:val="000000" w:themeColor="text1"/>
          <w:sz w:val="28"/>
          <w:szCs w:val="28"/>
        </w:rPr>
        <w:t>-</w:t>
      </w:r>
      <w:r w:rsidR="00E21993" w:rsidRPr="00CC19EC">
        <w:rPr>
          <w:rFonts w:ascii="Times New Roman" w:hAnsi="Times New Roman" w:cs="Times New Roman"/>
          <w:color w:val="000000" w:themeColor="text1"/>
          <w:sz w:val="28"/>
          <w:szCs w:val="28"/>
        </w:rPr>
        <w:t>1</w:t>
      </w:r>
      <w:r w:rsidR="00D81F29" w:rsidRPr="00CC19EC">
        <w:rPr>
          <w:rFonts w:ascii="Times New Roman" w:hAnsi="Times New Roman" w:cs="Times New Roman"/>
          <w:color w:val="000000" w:themeColor="text1"/>
          <w:sz w:val="28"/>
          <w:szCs w:val="28"/>
        </w:rPr>
        <w:t xml:space="preserve"> </w:t>
      </w:r>
      <w:r w:rsidR="00E21993" w:rsidRPr="00CC19EC">
        <w:rPr>
          <w:rFonts w:ascii="Times New Roman" w:hAnsi="Times New Roman" w:cs="Times New Roman"/>
          <w:color w:val="000000" w:themeColor="text1"/>
          <w:sz w:val="28"/>
          <w:szCs w:val="28"/>
        </w:rPr>
        <w:t xml:space="preserve"> </w:t>
      </w:r>
      <w:r w:rsidRPr="00CC19EC">
        <w:rPr>
          <w:rFonts w:ascii="Times New Roman" w:hAnsi="Times New Roman" w:cs="Times New Roman"/>
          <w:sz w:val="28"/>
          <w:szCs w:val="28"/>
        </w:rPr>
        <w:t>(</w:t>
      </w:r>
      <w:r w:rsidR="00CC19EC" w:rsidRPr="00CC19EC">
        <w:rPr>
          <w:rFonts w:ascii="Times New Roman" w:hAnsi="Times New Roman" w:cs="Times New Roman"/>
          <w:sz w:val="28"/>
          <w:szCs w:val="28"/>
        </w:rPr>
        <w:t>Приложение Г</w:t>
      </w:r>
      <w:r w:rsidRPr="00CC19EC">
        <w:rPr>
          <w:rFonts w:ascii="Times New Roman" w:hAnsi="Times New Roman" w:cs="Times New Roman"/>
          <w:sz w:val="28"/>
          <w:szCs w:val="28"/>
        </w:rPr>
        <w:t>)</w:t>
      </w:r>
      <w:r w:rsidRPr="00CC19EC">
        <w:rPr>
          <w:rFonts w:ascii="Times New Roman" w:hAnsi="Times New Roman" w:cs="Times New Roman"/>
          <w:color w:val="FF0000"/>
          <w:sz w:val="28"/>
          <w:szCs w:val="28"/>
        </w:rPr>
        <w:t>.</w:t>
      </w:r>
      <w:r w:rsidRPr="00CC19EC">
        <w:rPr>
          <w:rFonts w:ascii="Times New Roman" w:hAnsi="Times New Roman" w:cs="Times New Roman"/>
          <w:sz w:val="28"/>
          <w:szCs w:val="28"/>
        </w:rPr>
        <w:t xml:space="preserve"> </w:t>
      </w:r>
      <w:r w:rsidRPr="00303521">
        <w:rPr>
          <w:rFonts w:ascii="Times New Roman" w:hAnsi="Times New Roman" w:cs="Times New Roman"/>
          <w:sz w:val="28"/>
          <w:szCs w:val="28"/>
        </w:rPr>
        <w:t>Исследование проводилось согласно принципам Хельсинской декларации Всемирной медицинской ассоциации (2013) и согласно приказа Министра здравоохранения Республики Казахстан от 15 мая 2015 года №348 «О</w:t>
      </w:r>
      <w:r w:rsidRPr="00C70033">
        <w:rPr>
          <w:rFonts w:ascii="Times New Roman" w:hAnsi="Times New Roman" w:cs="Times New Roman"/>
          <w:sz w:val="28"/>
          <w:szCs w:val="28"/>
        </w:rPr>
        <w:t xml:space="preserve"> внесении изменения в приказ Министра здравоохранения Республики Казахстан от 12 ноября 2009 года №697 «Об утверждении Правил проведения медико</w:t>
      </w:r>
      <w:r w:rsidR="002A5CB0">
        <w:rPr>
          <w:rFonts w:ascii="Times New Roman" w:hAnsi="Times New Roman" w:cs="Times New Roman"/>
          <w:sz w:val="28"/>
          <w:szCs w:val="28"/>
        </w:rPr>
        <w:t>-</w:t>
      </w:r>
      <w:r w:rsidRPr="00C70033">
        <w:rPr>
          <w:rFonts w:ascii="Times New Roman" w:hAnsi="Times New Roman" w:cs="Times New Roman"/>
          <w:sz w:val="28"/>
          <w:szCs w:val="28"/>
        </w:rPr>
        <w:t xml:space="preserve">биологических экспериментов, доклинических (неклинических) и клинических исследований». </w:t>
      </w:r>
      <w:r w:rsidRPr="00FB37CC">
        <w:rPr>
          <w:rFonts w:ascii="Times New Roman" w:hAnsi="Times New Roman" w:cs="Times New Roman"/>
          <w:color w:val="000000" w:themeColor="text1"/>
          <w:sz w:val="28"/>
          <w:szCs w:val="28"/>
        </w:rPr>
        <w:t>Данное исследование является фрагментом научно</w:t>
      </w:r>
      <w:r w:rsidR="002A5CB0">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rPr>
        <w:t>исследовательской работы по гранту МН</w:t>
      </w:r>
      <w:r w:rsidR="003F21B2">
        <w:rPr>
          <w:rFonts w:ascii="Times New Roman" w:hAnsi="Times New Roman" w:cs="Times New Roman"/>
          <w:color w:val="000000" w:themeColor="text1"/>
          <w:sz w:val="28"/>
          <w:szCs w:val="28"/>
        </w:rPr>
        <w:t>ВО</w:t>
      </w:r>
      <w:r w:rsidRPr="00FB37CC">
        <w:rPr>
          <w:rFonts w:ascii="Times New Roman" w:hAnsi="Times New Roman" w:cs="Times New Roman"/>
          <w:color w:val="000000" w:themeColor="text1"/>
          <w:sz w:val="28"/>
          <w:szCs w:val="28"/>
        </w:rPr>
        <w:t xml:space="preserve"> РК (ИРН AP19677271). </w:t>
      </w:r>
    </w:p>
    <w:p w14:paraId="654243D0" w14:textId="3F26E6E5" w:rsidR="000E5683" w:rsidRPr="00FB56B4" w:rsidRDefault="005F6D03" w:rsidP="00B71B68">
      <w:pPr>
        <w:spacing w:after="0" w:line="240" w:lineRule="auto"/>
        <w:ind w:firstLine="709"/>
        <w:jc w:val="both"/>
        <w:rPr>
          <w:rFonts w:ascii="Times New Roman" w:hAnsi="Times New Roman" w:cs="Times New Roman"/>
          <w:color w:val="000000" w:themeColor="text1"/>
          <w:sz w:val="28"/>
          <w:szCs w:val="28"/>
        </w:rPr>
      </w:pPr>
      <w:r w:rsidRPr="00FB56B4">
        <w:rPr>
          <w:rFonts w:ascii="Times New Roman" w:hAnsi="Times New Roman" w:cs="Times New Roman"/>
          <w:color w:val="000000" w:themeColor="text1"/>
          <w:sz w:val="28"/>
          <w:szCs w:val="28"/>
        </w:rPr>
        <w:t>Исследование проводилось на базе четырех стационаров г. Караганды: «Областной клинической больницы»,</w:t>
      </w:r>
      <w:r w:rsidR="000E5683" w:rsidRPr="00FB56B4">
        <w:rPr>
          <w:rFonts w:ascii="Times New Roman" w:hAnsi="Times New Roman" w:cs="Times New Roman"/>
          <w:color w:val="000000" w:themeColor="text1"/>
          <w:sz w:val="28"/>
          <w:szCs w:val="28"/>
        </w:rPr>
        <w:t xml:space="preserve"> </w:t>
      </w:r>
      <w:r w:rsidR="004141A7" w:rsidRPr="00FB56B4">
        <w:rPr>
          <w:rFonts w:ascii="Times New Roman" w:hAnsi="Times New Roman" w:cs="Times New Roman"/>
          <w:color w:val="000000" w:themeColor="text1"/>
          <w:sz w:val="28"/>
          <w:szCs w:val="28"/>
        </w:rPr>
        <w:t xml:space="preserve">Клиники </w:t>
      </w:r>
      <w:r w:rsidR="004B73FA" w:rsidRPr="00FB56B4">
        <w:rPr>
          <w:rFonts w:ascii="Times New Roman" w:hAnsi="Times New Roman" w:cs="Times New Roman"/>
          <w:color w:val="000000" w:themeColor="text1"/>
          <w:sz w:val="28"/>
          <w:szCs w:val="28"/>
        </w:rPr>
        <w:t>медицинского университета</w:t>
      </w:r>
      <w:r w:rsidRPr="00FB56B4">
        <w:rPr>
          <w:rFonts w:ascii="Times New Roman" w:hAnsi="Times New Roman" w:cs="Times New Roman"/>
          <w:color w:val="000000" w:themeColor="text1"/>
          <w:sz w:val="28"/>
          <w:szCs w:val="28"/>
        </w:rPr>
        <w:t xml:space="preserve"> </w:t>
      </w:r>
      <w:r w:rsidR="000E5683" w:rsidRPr="00FB56B4">
        <w:rPr>
          <w:rFonts w:ascii="Times New Roman" w:hAnsi="Times New Roman" w:cs="Times New Roman"/>
          <w:color w:val="000000" w:themeColor="text1"/>
          <w:sz w:val="28"/>
          <w:szCs w:val="28"/>
        </w:rPr>
        <w:t xml:space="preserve">НАО </w:t>
      </w:r>
      <w:r w:rsidR="00911699" w:rsidRPr="00FB56B4">
        <w:rPr>
          <w:rFonts w:ascii="Times New Roman" w:hAnsi="Times New Roman" w:cs="Times New Roman"/>
          <w:color w:val="000000" w:themeColor="text1"/>
          <w:sz w:val="28"/>
          <w:szCs w:val="28"/>
        </w:rPr>
        <w:t>«</w:t>
      </w:r>
      <w:r w:rsidR="000E5683" w:rsidRPr="00FB56B4">
        <w:rPr>
          <w:rFonts w:ascii="Times New Roman" w:hAnsi="Times New Roman" w:cs="Times New Roman"/>
          <w:color w:val="000000" w:themeColor="text1"/>
          <w:sz w:val="28"/>
          <w:szCs w:val="28"/>
        </w:rPr>
        <w:t>К</w:t>
      </w:r>
      <w:r w:rsidR="00911699" w:rsidRPr="00FB56B4">
        <w:rPr>
          <w:rFonts w:ascii="Times New Roman" w:hAnsi="Times New Roman" w:cs="Times New Roman"/>
          <w:color w:val="000000" w:themeColor="text1"/>
          <w:sz w:val="28"/>
          <w:szCs w:val="28"/>
        </w:rPr>
        <w:t>арагандинский медицинский университет</w:t>
      </w:r>
      <w:r w:rsidRPr="00FB56B4">
        <w:rPr>
          <w:rFonts w:ascii="Times New Roman" w:hAnsi="Times New Roman" w:cs="Times New Roman"/>
          <w:color w:val="000000" w:themeColor="text1"/>
          <w:sz w:val="28"/>
          <w:szCs w:val="28"/>
        </w:rPr>
        <w:t>»</w:t>
      </w:r>
      <w:r w:rsidR="00911699" w:rsidRPr="00FB56B4">
        <w:rPr>
          <w:rFonts w:ascii="Times New Roman" w:hAnsi="Times New Roman" w:cs="Times New Roman"/>
          <w:color w:val="000000" w:themeColor="text1"/>
          <w:sz w:val="28"/>
          <w:szCs w:val="28"/>
        </w:rPr>
        <w:t xml:space="preserve"> (НАО «КМУ»)</w:t>
      </w:r>
      <w:r w:rsidRPr="00FB56B4">
        <w:rPr>
          <w:rFonts w:ascii="Times New Roman" w:hAnsi="Times New Roman" w:cs="Times New Roman"/>
          <w:color w:val="000000" w:themeColor="text1"/>
          <w:sz w:val="28"/>
          <w:szCs w:val="28"/>
        </w:rPr>
        <w:t>, «Многопрофильной больницы №1 г. Караганды», «Многопрофил</w:t>
      </w:r>
      <w:r w:rsidR="00FB56B4" w:rsidRPr="00FB56B4">
        <w:rPr>
          <w:rFonts w:ascii="Times New Roman" w:hAnsi="Times New Roman" w:cs="Times New Roman"/>
          <w:color w:val="000000" w:themeColor="text1"/>
          <w:sz w:val="28"/>
          <w:szCs w:val="28"/>
        </w:rPr>
        <w:t xml:space="preserve">ьной больницы №3 г. Караганды». </w:t>
      </w:r>
      <w:r w:rsidR="000E5683" w:rsidRPr="00FB56B4">
        <w:rPr>
          <w:rFonts w:ascii="Times New Roman" w:hAnsi="Times New Roman" w:cs="Times New Roman"/>
          <w:sz w:val="28"/>
          <w:szCs w:val="28"/>
        </w:rPr>
        <w:t>За период 2022</w:t>
      </w:r>
      <w:r w:rsidR="002A5CB0">
        <w:rPr>
          <w:rFonts w:ascii="Times New Roman" w:hAnsi="Times New Roman" w:cs="Times New Roman"/>
          <w:sz w:val="28"/>
          <w:szCs w:val="28"/>
        </w:rPr>
        <w:t>-</w:t>
      </w:r>
      <w:r w:rsidR="000E5683" w:rsidRPr="00FB56B4">
        <w:rPr>
          <w:rFonts w:ascii="Times New Roman" w:hAnsi="Times New Roman" w:cs="Times New Roman"/>
          <w:sz w:val="28"/>
          <w:szCs w:val="28"/>
        </w:rPr>
        <w:t xml:space="preserve">2023 гг. было обследовано 327 пациентов: </w:t>
      </w:r>
      <w:r w:rsidR="000E5683" w:rsidRPr="00FB56B4">
        <w:rPr>
          <w:rFonts w:ascii="Times New Roman" w:hAnsi="Times New Roman" w:cs="Times New Roman"/>
          <w:color w:val="000000" w:themeColor="text1"/>
          <w:sz w:val="28"/>
          <w:szCs w:val="28"/>
        </w:rPr>
        <w:t xml:space="preserve">1 группа </w:t>
      </w:r>
      <w:r w:rsidR="004B73FA" w:rsidRPr="00FB56B4">
        <w:rPr>
          <w:rFonts w:ascii="Times New Roman" w:hAnsi="Times New Roman" w:cs="Times New Roman"/>
          <w:color w:val="000000" w:themeColor="text1"/>
          <w:sz w:val="28"/>
          <w:szCs w:val="28"/>
        </w:rPr>
        <w:t>(</w:t>
      </w:r>
      <w:r w:rsidR="000E5683" w:rsidRPr="00FB56B4">
        <w:rPr>
          <w:rFonts w:ascii="Times New Roman" w:hAnsi="Times New Roman" w:cs="Times New Roman"/>
          <w:color w:val="000000" w:themeColor="text1"/>
          <w:sz w:val="28"/>
          <w:szCs w:val="28"/>
        </w:rPr>
        <w:t>основная</w:t>
      </w:r>
      <w:r w:rsidR="004B73FA" w:rsidRPr="00FB56B4">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4B73FA" w:rsidRPr="00FB56B4">
        <w:rPr>
          <w:rFonts w:ascii="Times New Roman" w:hAnsi="Times New Roman" w:cs="Times New Roman"/>
          <w:color w:val="000000" w:themeColor="text1"/>
          <w:sz w:val="28"/>
          <w:szCs w:val="28"/>
        </w:rPr>
        <w:t xml:space="preserve"> </w:t>
      </w:r>
      <w:r w:rsidR="000E5683" w:rsidRPr="00FB56B4">
        <w:rPr>
          <w:rFonts w:ascii="Times New Roman" w:hAnsi="Times New Roman" w:cs="Times New Roman"/>
          <w:color w:val="000000" w:themeColor="text1"/>
          <w:sz w:val="28"/>
          <w:szCs w:val="28"/>
        </w:rPr>
        <w:t xml:space="preserve"> 227 пациент</w:t>
      </w:r>
      <w:r w:rsidR="004B73FA" w:rsidRPr="00FB56B4">
        <w:rPr>
          <w:rFonts w:ascii="Times New Roman" w:hAnsi="Times New Roman" w:cs="Times New Roman"/>
          <w:color w:val="000000" w:themeColor="text1"/>
          <w:sz w:val="28"/>
          <w:szCs w:val="28"/>
        </w:rPr>
        <w:t>ов</w:t>
      </w:r>
      <w:r w:rsidR="000E5683" w:rsidRPr="00FB56B4">
        <w:rPr>
          <w:rFonts w:ascii="Times New Roman" w:hAnsi="Times New Roman" w:cs="Times New Roman"/>
          <w:color w:val="000000" w:themeColor="text1"/>
          <w:sz w:val="28"/>
          <w:szCs w:val="28"/>
        </w:rPr>
        <w:t xml:space="preserve"> с МОД</w:t>
      </w:r>
      <w:r w:rsidR="004B73FA" w:rsidRPr="00FB56B4">
        <w:rPr>
          <w:rFonts w:ascii="Times New Roman" w:hAnsi="Times New Roman" w:cs="Times New Roman"/>
          <w:color w:val="000000" w:themeColor="text1"/>
          <w:sz w:val="28"/>
          <w:szCs w:val="28"/>
        </w:rPr>
        <w:t>;</w:t>
      </w:r>
      <w:r w:rsidR="00FB56B4" w:rsidRPr="00FB56B4">
        <w:rPr>
          <w:rFonts w:ascii="Times New Roman" w:hAnsi="Times New Roman" w:cs="Times New Roman"/>
          <w:color w:val="000000" w:themeColor="text1"/>
          <w:sz w:val="28"/>
          <w:szCs w:val="28"/>
        </w:rPr>
        <w:t xml:space="preserve"> </w:t>
      </w:r>
      <w:r w:rsidR="000E5683" w:rsidRPr="00FB56B4">
        <w:rPr>
          <w:rFonts w:ascii="Times New Roman" w:hAnsi="Times New Roman" w:cs="Times New Roman"/>
          <w:color w:val="000000" w:themeColor="text1"/>
          <w:sz w:val="28"/>
          <w:szCs w:val="28"/>
        </w:rPr>
        <w:t xml:space="preserve">2 группа </w:t>
      </w:r>
      <w:r w:rsidR="004B73FA" w:rsidRPr="00FB56B4">
        <w:rPr>
          <w:rFonts w:ascii="Times New Roman" w:hAnsi="Times New Roman" w:cs="Times New Roman"/>
          <w:color w:val="000000" w:themeColor="text1"/>
          <w:sz w:val="28"/>
          <w:szCs w:val="28"/>
        </w:rPr>
        <w:t>(</w:t>
      </w:r>
      <w:r w:rsidR="000E5683" w:rsidRPr="00FB56B4">
        <w:rPr>
          <w:rFonts w:ascii="Times New Roman" w:hAnsi="Times New Roman" w:cs="Times New Roman"/>
          <w:color w:val="000000" w:themeColor="text1"/>
          <w:sz w:val="28"/>
          <w:szCs w:val="28"/>
        </w:rPr>
        <w:t>контрольная</w:t>
      </w:r>
      <w:r w:rsidR="004B73FA" w:rsidRPr="00FB56B4">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4B73FA" w:rsidRPr="00FB56B4">
        <w:rPr>
          <w:rFonts w:ascii="Times New Roman" w:hAnsi="Times New Roman" w:cs="Times New Roman"/>
          <w:color w:val="000000" w:themeColor="text1"/>
          <w:sz w:val="28"/>
          <w:szCs w:val="28"/>
        </w:rPr>
        <w:t xml:space="preserve"> </w:t>
      </w:r>
      <w:r w:rsidR="000E5683" w:rsidRPr="00FB56B4">
        <w:rPr>
          <w:rFonts w:ascii="Times New Roman" w:hAnsi="Times New Roman" w:cs="Times New Roman"/>
          <w:color w:val="000000" w:themeColor="text1"/>
          <w:sz w:val="28"/>
          <w:szCs w:val="28"/>
        </w:rPr>
        <w:t xml:space="preserve"> 100 </w:t>
      </w:r>
      <w:r w:rsidR="004B73FA" w:rsidRPr="00FB56B4">
        <w:rPr>
          <w:rFonts w:ascii="Times New Roman" w:hAnsi="Times New Roman" w:cs="Times New Roman"/>
          <w:color w:val="000000" w:themeColor="text1"/>
          <w:sz w:val="28"/>
          <w:szCs w:val="28"/>
        </w:rPr>
        <w:t>пациентов</w:t>
      </w:r>
      <w:r w:rsidR="000E5683" w:rsidRPr="00FB56B4">
        <w:rPr>
          <w:rFonts w:ascii="Times New Roman" w:hAnsi="Times New Roman" w:cs="Times New Roman"/>
          <w:color w:val="000000" w:themeColor="text1"/>
          <w:sz w:val="28"/>
          <w:szCs w:val="28"/>
        </w:rPr>
        <w:t xml:space="preserve"> без признаков МОД, поступившие в стационар </w:t>
      </w:r>
      <w:r w:rsidR="004B73FA" w:rsidRPr="00FB56B4">
        <w:rPr>
          <w:rFonts w:ascii="Times New Roman" w:hAnsi="Times New Roman" w:cs="Times New Roman"/>
          <w:color w:val="000000" w:themeColor="text1"/>
          <w:sz w:val="28"/>
          <w:szCs w:val="28"/>
        </w:rPr>
        <w:t>с идентичными</w:t>
      </w:r>
      <w:r w:rsidR="000E5683" w:rsidRPr="00FB56B4">
        <w:rPr>
          <w:rFonts w:ascii="Times New Roman" w:hAnsi="Times New Roman" w:cs="Times New Roman"/>
          <w:color w:val="000000" w:themeColor="text1"/>
          <w:sz w:val="28"/>
          <w:szCs w:val="28"/>
        </w:rPr>
        <w:t xml:space="preserve"> патологиям</w:t>
      </w:r>
      <w:r w:rsidR="004B73FA" w:rsidRPr="00FB56B4">
        <w:rPr>
          <w:rFonts w:ascii="Times New Roman" w:hAnsi="Times New Roman" w:cs="Times New Roman"/>
          <w:color w:val="000000" w:themeColor="text1"/>
          <w:sz w:val="28"/>
          <w:szCs w:val="28"/>
        </w:rPr>
        <w:t>и</w:t>
      </w:r>
      <w:r w:rsidR="00FB56B4" w:rsidRPr="00FB56B4">
        <w:rPr>
          <w:rFonts w:ascii="Times New Roman" w:hAnsi="Times New Roman" w:cs="Times New Roman"/>
          <w:color w:val="000000" w:themeColor="text1"/>
          <w:sz w:val="28"/>
          <w:szCs w:val="28"/>
        </w:rPr>
        <w:t xml:space="preserve">. </w:t>
      </w:r>
      <w:r w:rsidR="000E5683" w:rsidRPr="00FB56B4">
        <w:rPr>
          <w:rFonts w:ascii="Times New Roman" w:hAnsi="Times New Roman" w:cs="Times New Roman"/>
          <w:color w:val="000000" w:themeColor="text1"/>
          <w:sz w:val="28"/>
          <w:szCs w:val="28"/>
        </w:rPr>
        <w:t>Основная группа в последующем разделялась на две подгруп</w:t>
      </w:r>
      <w:r w:rsidR="0041728C" w:rsidRPr="00FB56B4">
        <w:rPr>
          <w:rFonts w:ascii="Times New Roman" w:hAnsi="Times New Roman" w:cs="Times New Roman"/>
          <w:color w:val="000000" w:themeColor="text1"/>
          <w:sz w:val="28"/>
          <w:szCs w:val="28"/>
        </w:rPr>
        <w:t xml:space="preserve">пы – пациенты с МОД с летальным </w:t>
      </w:r>
      <w:r w:rsidR="000E5683" w:rsidRPr="00FB56B4">
        <w:rPr>
          <w:rFonts w:ascii="Times New Roman" w:hAnsi="Times New Roman" w:cs="Times New Roman"/>
          <w:color w:val="000000" w:themeColor="text1"/>
          <w:sz w:val="28"/>
          <w:szCs w:val="28"/>
        </w:rPr>
        <w:t>исходом</w:t>
      </w:r>
      <w:r w:rsidR="00D1263D" w:rsidRPr="00FB56B4">
        <w:rPr>
          <w:rFonts w:ascii="Times New Roman" w:hAnsi="Times New Roman" w:cs="Times New Roman"/>
          <w:color w:val="000000" w:themeColor="text1"/>
          <w:sz w:val="28"/>
          <w:szCs w:val="28"/>
        </w:rPr>
        <w:t>,</w:t>
      </w:r>
      <w:r w:rsidR="000E5683" w:rsidRPr="00FB56B4">
        <w:rPr>
          <w:rFonts w:ascii="Times New Roman" w:hAnsi="Times New Roman" w:cs="Times New Roman"/>
          <w:color w:val="000000" w:themeColor="text1"/>
          <w:sz w:val="28"/>
          <w:szCs w:val="28"/>
        </w:rPr>
        <w:t xml:space="preserve"> и пациенты с МОД без летального исхода.</w:t>
      </w:r>
    </w:p>
    <w:p w14:paraId="2D264C5B" w14:textId="26550309" w:rsidR="000E5683" w:rsidRPr="00303521" w:rsidRDefault="000E5683"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303521">
        <w:rPr>
          <w:rFonts w:ascii="Times New Roman" w:hAnsi="Times New Roman" w:cs="Times New Roman"/>
          <w:color w:val="000000" w:themeColor="text1"/>
          <w:sz w:val="28"/>
          <w:szCs w:val="28"/>
        </w:rPr>
        <w:t xml:space="preserve">Критерии включения: </w:t>
      </w:r>
      <w:r w:rsidRPr="00C70033">
        <w:rPr>
          <w:rFonts w:ascii="Times New Roman" w:hAnsi="Times New Roman" w:cs="Times New Roman"/>
          <w:sz w:val="28"/>
          <w:szCs w:val="28"/>
          <w:u w:color="000000"/>
        </w:rPr>
        <w:t>пациенты</w:t>
      </w:r>
      <w:r w:rsidR="004B73FA" w:rsidRPr="00C70033">
        <w:rPr>
          <w:rFonts w:ascii="Times New Roman" w:hAnsi="Times New Roman" w:cs="Times New Roman"/>
          <w:sz w:val="28"/>
          <w:szCs w:val="28"/>
          <w:u w:color="000000"/>
        </w:rPr>
        <w:t xml:space="preserve"> </w:t>
      </w:r>
      <w:r w:rsidR="00073EC9" w:rsidRPr="00C70033">
        <w:rPr>
          <w:rFonts w:ascii="Times New Roman" w:hAnsi="Times New Roman" w:cs="Times New Roman"/>
          <w:sz w:val="28"/>
          <w:szCs w:val="28"/>
          <w:u w:color="000000"/>
        </w:rPr>
        <w:t>старше</w:t>
      </w:r>
      <w:r w:rsidR="004B73FA" w:rsidRPr="00C70033">
        <w:rPr>
          <w:rFonts w:ascii="Times New Roman" w:hAnsi="Times New Roman" w:cs="Times New Roman"/>
          <w:sz w:val="28"/>
          <w:szCs w:val="28"/>
          <w:u w:color="000000"/>
        </w:rPr>
        <w:t xml:space="preserve"> 18 лет с признаками МОД на фоне острой</w:t>
      </w:r>
      <w:r w:rsidRPr="00C70033">
        <w:rPr>
          <w:rFonts w:ascii="Times New Roman" w:hAnsi="Times New Roman" w:cs="Times New Roman"/>
          <w:sz w:val="28"/>
          <w:szCs w:val="28"/>
          <w:u w:color="000000"/>
        </w:rPr>
        <w:t xml:space="preserve"> хирургическ</w:t>
      </w:r>
      <w:r w:rsidR="004B73FA" w:rsidRPr="00C70033">
        <w:rPr>
          <w:rFonts w:ascii="Times New Roman" w:hAnsi="Times New Roman" w:cs="Times New Roman"/>
          <w:sz w:val="28"/>
          <w:szCs w:val="28"/>
          <w:u w:color="000000"/>
        </w:rPr>
        <w:t xml:space="preserve">ой или </w:t>
      </w:r>
      <w:r w:rsidRPr="00C70033">
        <w:rPr>
          <w:rFonts w:ascii="Times New Roman" w:hAnsi="Times New Roman" w:cs="Times New Roman"/>
          <w:sz w:val="28"/>
          <w:szCs w:val="28"/>
          <w:u w:color="000000"/>
        </w:rPr>
        <w:t>терапевтическ</w:t>
      </w:r>
      <w:r w:rsidR="004B73FA" w:rsidRPr="00C70033">
        <w:rPr>
          <w:rFonts w:ascii="Times New Roman" w:hAnsi="Times New Roman" w:cs="Times New Roman"/>
          <w:sz w:val="28"/>
          <w:szCs w:val="28"/>
          <w:u w:color="000000"/>
        </w:rPr>
        <w:t>ой</w:t>
      </w:r>
      <w:r w:rsidRPr="00C70033">
        <w:rPr>
          <w:rFonts w:ascii="Times New Roman" w:hAnsi="Times New Roman" w:cs="Times New Roman"/>
          <w:sz w:val="28"/>
          <w:szCs w:val="28"/>
          <w:u w:color="000000"/>
        </w:rPr>
        <w:t xml:space="preserve"> патологи</w:t>
      </w:r>
      <w:r w:rsidR="004B73FA" w:rsidRPr="00C70033">
        <w:rPr>
          <w:rFonts w:ascii="Times New Roman" w:hAnsi="Times New Roman" w:cs="Times New Roman"/>
          <w:sz w:val="28"/>
          <w:szCs w:val="28"/>
          <w:u w:color="000000"/>
        </w:rPr>
        <w:t>и</w:t>
      </w:r>
      <w:r w:rsidRPr="00C70033">
        <w:rPr>
          <w:rFonts w:ascii="Times New Roman" w:hAnsi="Times New Roman" w:cs="Times New Roman"/>
          <w:sz w:val="28"/>
          <w:szCs w:val="28"/>
          <w:u w:color="000000"/>
        </w:rPr>
        <w:t>.</w:t>
      </w:r>
      <w:r w:rsidR="004B73FA" w:rsidRPr="00C70033">
        <w:rPr>
          <w:rFonts w:ascii="Times New Roman" w:hAnsi="Times New Roman" w:cs="Times New Roman"/>
          <w:sz w:val="28"/>
          <w:szCs w:val="28"/>
          <w:u w:color="000000"/>
        </w:rPr>
        <w:t xml:space="preserve"> Для контрольной группы были отобраны пациенты с идентичными патологиями без МОД.</w:t>
      </w:r>
    </w:p>
    <w:p w14:paraId="314C0844" w14:textId="645B2906" w:rsidR="000E5683" w:rsidRPr="00FB37CC" w:rsidRDefault="000E5683"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303521">
        <w:rPr>
          <w:rFonts w:ascii="Times New Roman" w:hAnsi="Times New Roman" w:cs="Times New Roman"/>
          <w:bCs/>
          <w:sz w:val="28"/>
          <w:szCs w:val="28"/>
          <w:u w:color="000000"/>
        </w:rPr>
        <w:t>Критерии невключения</w:t>
      </w:r>
      <w:r w:rsidRPr="00303521">
        <w:rPr>
          <w:rFonts w:ascii="Times New Roman" w:hAnsi="Times New Roman" w:cs="Times New Roman"/>
          <w:sz w:val="28"/>
          <w:szCs w:val="28"/>
          <w:u w:color="000000"/>
        </w:rPr>
        <w:t>: пациенты младше 18 лет</w:t>
      </w:r>
      <w:r w:rsidR="004B73FA" w:rsidRPr="00303521">
        <w:rPr>
          <w:rFonts w:ascii="Times New Roman" w:hAnsi="Times New Roman" w:cs="Times New Roman"/>
          <w:sz w:val="28"/>
          <w:szCs w:val="28"/>
          <w:u w:color="000000"/>
        </w:rPr>
        <w:t>, беременные</w:t>
      </w:r>
      <w:r w:rsidR="00C23F19" w:rsidRPr="00303521">
        <w:rPr>
          <w:rFonts w:ascii="Times New Roman" w:hAnsi="Times New Roman" w:cs="Times New Roman"/>
          <w:sz w:val="28"/>
          <w:szCs w:val="28"/>
          <w:u w:color="000000"/>
        </w:rPr>
        <w:t>, пациенты с ВИЧ</w:t>
      </w:r>
      <w:r w:rsidR="002A5CB0">
        <w:rPr>
          <w:rFonts w:ascii="Times New Roman" w:hAnsi="Times New Roman" w:cs="Times New Roman"/>
          <w:sz w:val="28"/>
          <w:szCs w:val="28"/>
          <w:u w:color="000000"/>
        </w:rPr>
        <w:t>-</w:t>
      </w:r>
      <w:r w:rsidR="00C23F19" w:rsidRPr="00C23F19">
        <w:rPr>
          <w:rFonts w:ascii="Times New Roman" w:hAnsi="Times New Roman" w:cs="Times New Roman"/>
          <w:sz w:val="28"/>
          <w:szCs w:val="28"/>
          <w:u w:color="000000"/>
        </w:rPr>
        <w:t>инфекцией</w:t>
      </w:r>
      <w:r w:rsidRPr="00FB37CC">
        <w:rPr>
          <w:rFonts w:ascii="Times New Roman" w:eastAsia="Times New Roman" w:hAnsi="Times New Roman" w:cs="Times New Roman"/>
          <w:sz w:val="28"/>
          <w:szCs w:val="28"/>
          <w:u w:color="000000"/>
        </w:rPr>
        <w:t xml:space="preserve">. </w:t>
      </w:r>
    </w:p>
    <w:p w14:paraId="4CE5DDF0" w14:textId="31B3D303" w:rsidR="000E5683" w:rsidRPr="00FB37CC" w:rsidRDefault="000E5683"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FB37CC">
        <w:rPr>
          <w:rFonts w:ascii="Times New Roman" w:hAnsi="Times New Roman" w:cs="Times New Roman"/>
          <w:bCs/>
          <w:sz w:val="28"/>
          <w:szCs w:val="28"/>
          <w:u w:color="000000"/>
        </w:rPr>
        <w:t>Критерии исключения</w:t>
      </w:r>
      <w:r w:rsidR="004B73FA">
        <w:rPr>
          <w:rFonts w:ascii="Times New Roman" w:hAnsi="Times New Roman" w:cs="Times New Roman"/>
          <w:sz w:val="28"/>
          <w:szCs w:val="28"/>
          <w:u w:color="000000"/>
        </w:rPr>
        <w:t>/</w:t>
      </w:r>
      <w:r w:rsidRPr="00FB37CC">
        <w:rPr>
          <w:rFonts w:ascii="Times New Roman" w:hAnsi="Times New Roman" w:cs="Times New Roman"/>
          <w:sz w:val="28"/>
          <w:szCs w:val="28"/>
          <w:u w:color="000000"/>
        </w:rPr>
        <w:t>выхода из исследования: испытуемый может быть исключен из исследования по усмотрению исследователя, если тот считает, что продолжение исследования наносит вред здоровью добровольца; решение добровольца прекратить свое участие в исследовании; несоблюдение испытуемым лечебно</w:t>
      </w:r>
      <w:r w:rsidR="00754968">
        <w:rPr>
          <w:rFonts w:ascii="Times New Roman" w:hAnsi="Times New Roman" w:cs="Times New Roman"/>
          <w:sz w:val="28"/>
          <w:szCs w:val="28"/>
          <w:u w:color="000000"/>
        </w:rPr>
        <w:t>—</w:t>
      </w:r>
      <w:r w:rsidRPr="00FB37CC">
        <w:rPr>
          <w:rFonts w:ascii="Times New Roman" w:hAnsi="Times New Roman" w:cs="Times New Roman"/>
          <w:sz w:val="28"/>
          <w:szCs w:val="28"/>
          <w:u w:color="000000"/>
        </w:rPr>
        <w:t>охранительного режима; появлени</w:t>
      </w:r>
      <w:r w:rsidR="00450552" w:rsidRPr="00FB37CC">
        <w:rPr>
          <w:rFonts w:ascii="Times New Roman" w:hAnsi="Times New Roman" w:cs="Times New Roman"/>
          <w:sz w:val="28"/>
          <w:szCs w:val="28"/>
          <w:u w:color="000000"/>
        </w:rPr>
        <w:t>е в процессе исследования крит</w:t>
      </w:r>
      <w:r w:rsidRPr="00FB37CC">
        <w:rPr>
          <w:rFonts w:ascii="Times New Roman" w:hAnsi="Times New Roman" w:cs="Times New Roman"/>
          <w:sz w:val="28"/>
          <w:szCs w:val="28"/>
          <w:u w:color="000000"/>
        </w:rPr>
        <w:t>ериев невключения.</w:t>
      </w:r>
    </w:p>
    <w:p w14:paraId="7090A9A9" w14:textId="77777777" w:rsidR="00450552" w:rsidRPr="00FB37CC" w:rsidRDefault="00450552"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FB37CC">
        <w:rPr>
          <w:rFonts w:ascii="Times New Roman" w:eastAsia="Times New Roman" w:hAnsi="Times New Roman" w:cs="Times New Roman"/>
          <w:sz w:val="28"/>
          <w:szCs w:val="28"/>
          <w:u w:color="000000"/>
        </w:rPr>
        <w:t>Перед забором материала для исследования всем пациентам были разъяснены цели проводимого исследования, после согласия пациентов на участие в исследовании, ими было подписано информированное согласие.</w:t>
      </w:r>
    </w:p>
    <w:p w14:paraId="27E8101C" w14:textId="0D540528" w:rsidR="00450552" w:rsidRPr="00303521" w:rsidRDefault="00450552"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303521">
        <w:rPr>
          <w:rFonts w:ascii="Times New Roman" w:eastAsia="Times New Roman" w:hAnsi="Times New Roman" w:cs="Times New Roman"/>
          <w:sz w:val="28"/>
          <w:szCs w:val="28"/>
          <w:u w:color="000000"/>
        </w:rPr>
        <w:t xml:space="preserve">Всем пациентам в условиях стационаров проводили клинические, инструментальные и лабораторные методы исследования согласно клиническим протоколам ведения </w:t>
      </w:r>
      <w:r w:rsidR="008C721C" w:rsidRPr="00C70033">
        <w:rPr>
          <w:rFonts w:ascii="Times New Roman" w:eastAsia="Times New Roman" w:hAnsi="Times New Roman" w:cs="Times New Roman"/>
          <w:sz w:val="28"/>
          <w:szCs w:val="28"/>
          <w:u w:color="000000"/>
        </w:rPr>
        <w:t>госпитализированных в стационар</w:t>
      </w:r>
      <w:r w:rsidRPr="00303521">
        <w:rPr>
          <w:rFonts w:ascii="Times New Roman" w:eastAsia="Times New Roman" w:hAnsi="Times New Roman" w:cs="Times New Roman"/>
          <w:sz w:val="28"/>
          <w:szCs w:val="28"/>
          <w:u w:color="000000"/>
        </w:rPr>
        <w:t xml:space="preserve"> </w:t>
      </w:r>
      <w:r w:rsidR="00D1263D" w:rsidRPr="00303521">
        <w:rPr>
          <w:rFonts w:ascii="Times New Roman" w:eastAsia="Times New Roman" w:hAnsi="Times New Roman" w:cs="Times New Roman"/>
          <w:sz w:val="28"/>
          <w:szCs w:val="28"/>
          <w:u w:color="000000"/>
        </w:rPr>
        <w:t>пациентов Министерства</w:t>
      </w:r>
      <w:r w:rsidRPr="00303521">
        <w:rPr>
          <w:rFonts w:ascii="Times New Roman" w:eastAsia="Times New Roman" w:hAnsi="Times New Roman" w:cs="Times New Roman"/>
          <w:sz w:val="28"/>
          <w:szCs w:val="28"/>
          <w:u w:color="000000"/>
        </w:rPr>
        <w:t xml:space="preserve"> здравоохранения Республики Казахстан</w:t>
      </w:r>
      <w:r w:rsidR="00331F7B" w:rsidRPr="00303521">
        <w:rPr>
          <w:rFonts w:ascii="Times New Roman" w:eastAsia="Times New Roman" w:hAnsi="Times New Roman" w:cs="Times New Roman"/>
          <w:sz w:val="28"/>
          <w:szCs w:val="28"/>
          <w:u w:color="000000"/>
        </w:rPr>
        <w:t xml:space="preserve"> (МЗ РК)</w:t>
      </w:r>
      <w:r w:rsidRPr="00303521">
        <w:rPr>
          <w:rFonts w:ascii="Times New Roman" w:eastAsia="Times New Roman" w:hAnsi="Times New Roman" w:cs="Times New Roman"/>
          <w:sz w:val="28"/>
          <w:szCs w:val="28"/>
          <w:u w:color="000000"/>
        </w:rPr>
        <w:t>. Диагностические обследования п</w:t>
      </w:r>
      <w:r w:rsidR="00530D89" w:rsidRPr="00303521">
        <w:rPr>
          <w:rFonts w:ascii="Times New Roman" w:eastAsia="Times New Roman" w:hAnsi="Times New Roman" w:cs="Times New Roman"/>
          <w:sz w:val="28"/>
          <w:szCs w:val="28"/>
          <w:u w:color="000000"/>
        </w:rPr>
        <w:t>роводились в том объеме, который</w:t>
      </w:r>
      <w:r w:rsidRPr="00303521">
        <w:rPr>
          <w:rFonts w:ascii="Times New Roman" w:eastAsia="Times New Roman" w:hAnsi="Times New Roman" w:cs="Times New Roman"/>
          <w:sz w:val="28"/>
          <w:szCs w:val="28"/>
          <w:u w:color="000000"/>
        </w:rPr>
        <w:t xml:space="preserve"> допустим при хирургической, </w:t>
      </w:r>
      <w:r w:rsidRPr="00303521">
        <w:rPr>
          <w:rFonts w:ascii="Times New Roman" w:eastAsia="Times New Roman" w:hAnsi="Times New Roman" w:cs="Times New Roman"/>
          <w:sz w:val="28"/>
          <w:szCs w:val="28"/>
          <w:u w:color="000000"/>
        </w:rPr>
        <w:lastRenderedPageBreak/>
        <w:t xml:space="preserve">гинекологической, урологической, терапевтической и </w:t>
      </w:r>
      <w:r w:rsidR="00D1263D" w:rsidRPr="00303521">
        <w:rPr>
          <w:rFonts w:ascii="Times New Roman" w:eastAsia="Times New Roman" w:hAnsi="Times New Roman" w:cs="Times New Roman"/>
          <w:sz w:val="28"/>
          <w:szCs w:val="28"/>
          <w:u w:color="000000"/>
        </w:rPr>
        <w:t>др.</w:t>
      </w:r>
      <w:r w:rsidRPr="00303521">
        <w:rPr>
          <w:rFonts w:ascii="Times New Roman" w:eastAsia="Times New Roman" w:hAnsi="Times New Roman" w:cs="Times New Roman"/>
          <w:sz w:val="28"/>
          <w:szCs w:val="28"/>
          <w:u w:color="000000"/>
        </w:rPr>
        <w:t xml:space="preserve"> патология</w:t>
      </w:r>
      <w:r w:rsidR="00331F7B" w:rsidRPr="00303521">
        <w:rPr>
          <w:rFonts w:ascii="Times New Roman" w:eastAsia="Times New Roman" w:hAnsi="Times New Roman" w:cs="Times New Roman"/>
          <w:sz w:val="28"/>
          <w:szCs w:val="28"/>
          <w:u w:color="000000"/>
        </w:rPr>
        <w:t>х</w:t>
      </w:r>
      <w:r w:rsidRPr="00303521">
        <w:rPr>
          <w:rFonts w:ascii="Times New Roman" w:eastAsia="Times New Roman" w:hAnsi="Times New Roman" w:cs="Times New Roman"/>
          <w:sz w:val="28"/>
          <w:szCs w:val="28"/>
          <w:u w:color="000000"/>
        </w:rPr>
        <w:t xml:space="preserve"> согласно протоколам МЗ РК</w:t>
      </w:r>
      <w:r w:rsidR="00C91807" w:rsidRPr="00303521">
        <w:rPr>
          <w:rFonts w:ascii="Times New Roman" w:eastAsia="Times New Roman" w:hAnsi="Times New Roman" w:cs="Times New Roman"/>
          <w:sz w:val="28"/>
          <w:szCs w:val="28"/>
          <w:u w:color="000000"/>
        </w:rPr>
        <w:t xml:space="preserve">. Для оценки состояния органов при МОД </w:t>
      </w:r>
      <w:r w:rsidR="00530D89" w:rsidRPr="00303521">
        <w:rPr>
          <w:rFonts w:ascii="Times New Roman" w:eastAsia="Times New Roman" w:hAnsi="Times New Roman" w:cs="Times New Roman"/>
          <w:sz w:val="28"/>
          <w:szCs w:val="28"/>
          <w:u w:color="000000"/>
        </w:rPr>
        <w:t>использова</w:t>
      </w:r>
      <w:r w:rsidR="00331F7B" w:rsidRPr="00303521">
        <w:rPr>
          <w:rFonts w:ascii="Times New Roman" w:eastAsia="Times New Roman" w:hAnsi="Times New Roman" w:cs="Times New Roman"/>
          <w:sz w:val="28"/>
          <w:szCs w:val="28"/>
          <w:u w:color="000000"/>
        </w:rPr>
        <w:t xml:space="preserve">ли </w:t>
      </w:r>
      <w:r w:rsidR="00530D89" w:rsidRPr="00303521">
        <w:rPr>
          <w:rFonts w:ascii="Times New Roman" w:eastAsia="Times New Roman" w:hAnsi="Times New Roman" w:cs="Times New Roman"/>
          <w:sz w:val="28"/>
          <w:szCs w:val="28"/>
          <w:u w:color="000000"/>
        </w:rPr>
        <w:t>шкал</w:t>
      </w:r>
      <w:r w:rsidR="00331F7B" w:rsidRPr="00303521">
        <w:rPr>
          <w:rFonts w:ascii="Times New Roman" w:eastAsia="Times New Roman" w:hAnsi="Times New Roman" w:cs="Times New Roman"/>
          <w:sz w:val="28"/>
          <w:szCs w:val="28"/>
          <w:u w:color="000000"/>
        </w:rPr>
        <w:t>ы</w:t>
      </w:r>
      <w:r w:rsidR="00C91807" w:rsidRPr="00303521">
        <w:rPr>
          <w:rFonts w:ascii="Times New Roman" w:eastAsia="Times New Roman" w:hAnsi="Times New Roman" w:cs="Times New Roman"/>
          <w:sz w:val="28"/>
          <w:szCs w:val="28"/>
          <w:u w:color="000000"/>
        </w:rPr>
        <w:t xml:space="preserve"> </w:t>
      </w:r>
      <w:r w:rsidR="00C91807" w:rsidRPr="00303521">
        <w:rPr>
          <w:rFonts w:ascii="Times New Roman" w:eastAsia="Times New Roman" w:hAnsi="Times New Roman" w:cs="Times New Roman"/>
          <w:sz w:val="28"/>
          <w:szCs w:val="28"/>
          <w:u w:color="000000"/>
          <w:lang w:val="en-US"/>
        </w:rPr>
        <w:t>SOFA</w:t>
      </w:r>
      <w:r w:rsidR="00331F7B" w:rsidRPr="00303521">
        <w:rPr>
          <w:rFonts w:ascii="Times New Roman" w:eastAsia="Times New Roman" w:hAnsi="Times New Roman" w:cs="Times New Roman"/>
          <w:sz w:val="28"/>
          <w:szCs w:val="28"/>
          <w:u w:color="000000"/>
        </w:rPr>
        <w:t xml:space="preserve"> и</w:t>
      </w:r>
      <w:r w:rsidR="00C91807" w:rsidRPr="00303521">
        <w:rPr>
          <w:rFonts w:ascii="Times New Roman" w:eastAsia="Times New Roman" w:hAnsi="Times New Roman" w:cs="Times New Roman"/>
          <w:sz w:val="28"/>
          <w:szCs w:val="28"/>
          <w:u w:color="000000"/>
        </w:rPr>
        <w:t xml:space="preserve"> </w:t>
      </w:r>
      <w:r w:rsidR="00C91807" w:rsidRPr="00303521">
        <w:rPr>
          <w:rFonts w:ascii="Times New Roman" w:eastAsia="Times New Roman" w:hAnsi="Times New Roman" w:cs="Times New Roman"/>
          <w:sz w:val="28"/>
          <w:szCs w:val="28"/>
          <w:u w:color="000000"/>
          <w:lang w:val="en-US"/>
        </w:rPr>
        <w:t>APACHE</w:t>
      </w:r>
      <w:r w:rsidR="00C91807" w:rsidRPr="00303521">
        <w:rPr>
          <w:rFonts w:ascii="Times New Roman" w:eastAsia="Times New Roman" w:hAnsi="Times New Roman" w:cs="Times New Roman"/>
          <w:sz w:val="28"/>
          <w:szCs w:val="28"/>
          <w:u w:color="000000"/>
        </w:rPr>
        <w:t xml:space="preserve"> </w:t>
      </w:r>
      <w:r w:rsidR="00C91807" w:rsidRPr="00303521">
        <w:rPr>
          <w:rFonts w:ascii="Times New Roman" w:eastAsia="Times New Roman" w:hAnsi="Times New Roman" w:cs="Times New Roman"/>
          <w:sz w:val="28"/>
          <w:szCs w:val="28"/>
          <w:u w:color="000000"/>
          <w:lang w:val="en-US"/>
        </w:rPr>
        <w:t>II</w:t>
      </w:r>
      <w:r w:rsidR="00C91807" w:rsidRPr="00303521">
        <w:rPr>
          <w:rFonts w:ascii="Times New Roman" w:eastAsia="Times New Roman" w:hAnsi="Times New Roman" w:cs="Times New Roman"/>
          <w:sz w:val="28"/>
          <w:szCs w:val="28"/>
          <w:u w:color="000000"/>
        </w:rPr>
        <w:t>. Для оценки нутритивного риска испол</w:t>
      </w:r>
      <w:r w:rsidR="00331F7B" w:rsidRPr="00303521">
        <w:rPr>
          <w:rFonts w:ascii="Times New Roman" w:eastAsia="Times New Roman" w:hAnsi="Times New Roman" w:cs="Times New Roman"/>
          <w:sz w:val="28"/>
          <w:szCs w:val="28"/>
          <w:u w:color="000000"/>
        </w:rPr>
        <w:t>ьзовалась</w:t>
      </w:r>
      <w:r w:rsidR="00C91807" w:rsidRPr="00303521">
        <w:rPr>
          <w:rFonts w:ascii="Times New Roman" w:eastAsia="Times New Roman" w:hAnsi="Times New Roman" w:cs="Times New Roman"/>
          <w:sz w:val="28"/>
          <w:szCs w:val="28"/>
          <w:u w:color="000000"/>
        </w:rPr>
        <w:t xml:space="preserve"> шкала </w:t>
      </w:r>
      <w:r w:rsidR="00C91807" w:rsidRPr="00303521">
        <w:rPr>
          <w:rFonts w:ascii="Times New Roman" w:eastAsia="Times New Roman" w:hAnsi="Times New Roman" w:cs="Times New Roman"/>
          <w:sz w:val="28"/>
          <w:szCs w:val="28"/>
          <w:u w:color="000000"/>
          <w:lang w:val="en-US"/>
        </w:rPr>
        <w:t>mNUTRIC</w:t>
      </w:r>
      <w:r w:rsidR="00C91807" w:rsidRPr="00303521">
        <w:rPr>
          <w:rFonts w:ascii="Times New Roman" w:eastAsia="Times New Roman" w:hAnsi="Times New Roman" w:cs="Times New Roman"/>
          <w:sz w:val="28"/>
          <w:szCs w:val="28"/>
          <w:u w:color="000000"/>
        </w:rPr>
        <w:t xml:space="preserve">. </w:t>
      </w:r>
    </w:p>
    <w:p w14:paraId="13106855" w14:textId="4998D426" w:rsidR="00303521" w:rsidRDefault="008856DC"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303521">
        <w:rPr>
          <w:rFonts w:ascii="Times New Roman" w:eastAsia="Times New Roman" w:hAnsi="Times New Roman" w:cs="Times New Roman"/>
          <w:sz w:val="28"/>
          <w:szCs w:val="28"/>
          <w:u w:color="000000"/>
        </w:rPr>
        <w:t>Для изучения концентрации LBP, sCD14</w:t>
      </w:r>
      <w:r w:rsidR="002A5CB0">
        <w:rPr>
          <w:rFonts w:ascii="Times New Roman" w:eastAsia="Times New Roman" w:hAnsi="Times New Roman" w:cs="Times New Roman"/>
          <w:sz w:val="28"/>
          <w:szCs w:val="28"/>
          <w:u w:color="000000"/>
        </w:rPr>
        <w:t>-</w:t>
      </w:r>
      <w:r w:rsidRPr="00303521">
        <w:rPr>
          <w:rFonts w:ascii="Times New Roman" w:eastAsia="Times New Roman" w:hAnsi="Times New Roman" w:cs="Times New Roman"/>
          <w:sz w:val="28"/>
          <w:szCs w:val="28"/>
          <w:u w:color="000000"/>
        </w:rPr>
        <w:t xml:space="preserve">ST, </w:t>
      </w:r>
      <w:r w:rsidRPr="00303521">
        <w:rPr>
          <w:rFonts w:ascii="Times New Roman" w:eastAsia="Times New Roman" w:hAnsi="Times New Roman" w:cs="Times New Roman"/>
          <w:sz w:val="28"/>
          <w:szCs w:val="28"/>
          <w:u w:color="000000"/>
          <w:lang w:val="en-US"/>
        </w:rPr>
        <w:t>I</w:t>
      </w:r>
      <w:r w:rsidR="002A5CB0">
        <w:rPr>
          <w:rFonts w:ascii="Times New Roman" w:eastAsia="Times New Roman" w:hAnsi="Times New Roman" w:cs="Times New Roman"/>
          <w:sz w:val="28"/>
          <w:szCs w:val="28"/>
          <w:u w:color="000000"/>
        </w:rPr>
        <w:t>-</w:t>
      </w:r>
      <w:r w:rsidRPr="00303521">
        <w:rPr>
          <w:rFonts w:ascii="Times New Roman" w:eastAsia="Times New Roman" w:hAnsi="Times New Roman" w:cs="Times New Roman"/>
          <w:sz w:val="28"/>
          <w:szCs w:val="28"/>
          <w:u w:color="000000"/>
          <w:lang w:val="en-US"/>
        </w:rPr>
        <w:t>FABP</w:t>
      </w:r>
      <w:r w:rsidRPr="00303521">
        <w:rPr>
          <w:rFonts w:ascii="Times New Roman" w:eastAsia="Times New Roman" w:hAnsi="Times New Roman" w:cs="Times New Roman"/>
          <w:sz w:val="28"/>
          <w:szCs w:val="28"/>
          <w:u w:color="000000"/>
        </w:rPr>
        <w:t xml:space="preserve">, </w:t>
      </w:r>
      <w:r w:rsidRPr="00303521">
        <w:rPr>
          <w:rFonts w:ascii="Times New Roman" w:eastAsia="Times New Roman" w:hAnsi="Times New Roman" w:cs="Times New Roman"/>
          <w:sz w:val="28"/>
          <w:szCs w:val="28"/>
          <w:u w:color="000000"/>
          <w:lang w:val="en-US"/>
        </w:rPr>
        <w:t>Zon</w:t>
      </w:r>
      <w:r w:rsidR="00331F7B" w:rsidRPr="00303521">
        <w:rPr>
          <w:rFonts w:ascii="Times New Roman" w:eastAsia="Times New Roman" w:hAnsi="Times New Roman" w:cs="Times New Roman"/>
          <w:sz w:val="28"/>
          <w:szCs w:val="28"/>
          <w:u w:color="000000"/>
        </w:rPr>
        <w:t>u</w:t>
      </w:r>
      <w:r w:rsidR="00331F7B" w:rsidRPr="00303521">
        <w:rPr>
          <w:rFonts w:ascii="Times New Roman" w:eastAsia="Times New Roman" w:hAnsi="Times New Roman" w:cs="Times New Roman"/>
          <w:sz w:val="28"/>
          <w:szCs w:val="28"/>
          <w:u w:color="000000"/>
          <w:lang w:val="en-US"/>
        </w:rPr>
        <w:t>lin</w:t>
      </w:r>
      <w:r w:rsidRPr="00303521">
        <w:rPr>
          <w:rFonts w:ascii="Times New Roman" w:eastAsia="Times New Roman" w:hAnsi="Times New Roman" w:cs="Times New Roman"/>
          <w:sz w:val="28"/>
          <w:szCs w:val="28"/>
          <w:u w:color="000000"/>
        </w:rPr>
        <w:t xml:space="preserve">, </w:t>
      </w:r>
      <w:r w:rsidRPr="00303521">
        <w:rPr>
          <w:rFonts w:ascii="Times New Roman" w:eastAsia="Times New Roman" w:hAnsi="Times New Roman" w:cs="Times New Roman"/>
          <w:sz w:val="28"/>
          <w:szCs w:val="28"/>
          <w:u w:color="000000"/>
          <w:lang w:val="en-US"/>
        </w:rPr>
        <w:t>REG</w:t>
      </w:r>
      <w:r w:rsidRPr="00303521">
        <w:rPr>
          <w:rFonts w:ascii="Times New Roman" w:eastAsia="Times New Roman" w:hAnsi="Times New Roman" w:cs="Times New Roman"/>
          <w:sz w:val="28"/>
          <w:szCs w:val="28"/>
          <w:u w:color="000000"/>
        </w:rPr>
        <w:t>3</w:t>
      </w:r>
      <w:r w:rsidRPr="00303521">
        <w:rPr>
          <w:rFonts w:ascii="Times New Roman" w:eastAsia="Times New Roman" w:hAnsi="Times New Roman" w:cs="Times New Roman"/>
          <w:sz w:val="28"/>
          <w:szCs w:val="28"/>
          <w:u w:color="000000"/>
          <w:lang w:val="en-US"/>
        </w:rPr>
        <w:t>α</w:t>
      </w:r>
      <w:r w:rsidRPr="00303521">
        <w:rPr>
          <w:rFonts w:ascii="Times New Roman" w:eastAsia="Times New Roman" w:hAnsi="Times New Roman" w:cs="Times New Roman"/>
          <w:sz w:val="28"/>
          <w:szCs w:val="28"/>
          <w:u w:color="000000"/>
        </w:rPr>
        <w:t xml:space="preserve"> в сыворотке крови</w:t>
      </w:r>
      <w:r w:rsidR="00C23F19" w:rsidRPr="00303521">
        <w:rPr>
          <w:rFonts w:ascii="Times New Roman" w:eastAsia="Times New Roman" w:hAnsi="Times New Roman" w:cs="Times New Roman"/>
          <w:sz w:val="28"/>
          <w:szCs w:val="28"/>
          <w:u w:color="000000"/>
        </w:rPr>
        <w:t xml:space="preserve"> методом </w:t>
      </w:r>
      <w:r w:rsidR="00D1263D" w:rsidRPr="00303521">
        <w:rPr>
          <w:rFonts w:ascii="Times New Roman" w:eastAsia="Times New Roman" w:hAnsi="Times New Roman" w:cs="Times New Roman"/>
          <w:sz w:val="28"/>
          <w:szCs w:val="28"/>
          <w:u w:color="000000"/>
        </w:rPr>
        <w:t>иммуноферментного</w:t>
      </w:r>
      <w:r w:rsidR="00C23F19" w:rsidRPr="00303521">
        <w:rPr>
          <w:rFonts w:ascii="Times New Roman" w:eastAsia="Times New Roman" w:hAnsi="Times New Roman" w:cs="Times New Roman"/>
          <w:sz w:val="28"/>
          <w:szCs w:val="28"/>
          <w:u w:color="000000"/>
        </w:rPr>
        <w:t xml:space="preserve"> анализа (ИФА)</w:t>
      </w:r>
      <w:r w:rsidRPr="00303521">
        <w:rPr>
          <w:rFonts w:ascii="Times New Roman" w:eastAsia="Times New Roman" w:hAnsi="Times New Roman" w:cs="Times New Roman"/>
          <w:sz w:val="28"/>
          <w:szCs w:val="28"/>
          <w:u w:color="000000"/>
        </w:rPr>
        <w:t xml:space="preserve"> забор венозной крови </w:t>
      </w:r>
      <w:r w:rsidR="00C23F19" w:rsidRPr="00303521">
        <w:rPr>
          <w:rFonts w:ascii="Times New Roman" w:eastAsia="Times New Roman" w:hAnsi="Times New Roman" w:cs="Times New Roman"/>
          <w:sz w:val="28"/>
          <w:szCs w:val="28"/>
          <w:u w:color="000000"/>
        </w:rPr>
        <w:t xml:space="preserve">проводился </w:t>
      </w:r>
      <w:r w:rsidRPr="00303521">
        <w:rPr>
          <w:rFonts w:ascii="Times New Roman" w:eastAsia="Times New Roman" w:hAnsi="Times New Roman" w:cs="Times New Roman"/>
          <w:sz w:val="28"/>
          <w:szCs w:val="28"/>
          <w:u w:color="000000"/>
        </w:rPr>
        <w:t>медицинскими сестрами стационаров</w:t>
      </w:r>
      <w:r w:rsidR="00C23F19" w:rsidRPr="00303521">
        <w:rPr>
          <w:rFonts w:ascii="Times New Roman" w:eastAsia="Times New Roman" w:hAnsi="Times New Roman" w:cs="Times New Roman"/>
          <w:sz w:val="28"/>
          <w:szCs w:val="28"/>
          <w:u w:color="000000"/>
        </w:rPr>
        <w:t xml:space="preserve"> в 1</w:t>
      </w:r>
      <w:r w:rsidR="002A5CB0">
        <w:rPr>
          <w:rFonts w:ascii="Times New Roman" w:eastAsia="Times New Roman" w:hAnsi="Times New Roman" w:cs="Times New Roman"/>
          <w:sz w:val="28"/>
          <w:szCs w:val="28"/>
          <w:u w:color="000000"/>
        </w:rPr>
        <w:t>-</w:t>
      </w:r>
      <w:r w:rsidR="00C23F19" w:rsidRPr="00303521">
        <w:rPr>
          <w:rFonts w:ascii="Times New Roman" w:eastAsia="Times New Roman" w:hAnsi="Times New Roman" w:cs="Times New Roman"/>
          <w:sz w:val="28"/>
          <w:szCs w:val="28"/>
          <w:u w:color="000000"/>
        </w:rPr>
        <w:t>е сутки постановки МОД и</w:t>
      </w:r>
      <w:r w:rsidRPr="00303521">
        <w:rPr>
          <w:rFonts w:ascii="Times New Roman" w:eastAsia="Times New Roman" w:hAnsi="Times New Roman" w:cs="Times New Roman"/>
          <w:sz w:val="28"/>
          <w:szCs w:val="28"/>
          <w:u w:color="000000"/>
        </w:rPr>
        <w:t xml:space="preserve"> на 3</w:t>
      </w:r>
      <w:r w:rsidR="002A5CB0">
        <w:rPr>
          <w:rFonts w:ascii="Times New Roman" w:eastAsia="Times New Roman" w:hAnsi="Times New Roman" w:cs="Times New Roman"/>
          <w:sz w:val="28"/>
          <w:szCs w:val="28"/>
          <w:u w:color="000000"/>
        </w:rPr>
        <w:t>-</w:t>
      </w:r>
      <w:r w:rsidRPr="00303521">
        <w:rPr>
          <w:rFonts w:ascii="Times New Roman" w:eastAsia="Times New Roman" w:hAnsi="Times New Roman" w:cs="Times New Roman"/>
          <w:sz w:val="28"/>
          <w:szCs w:val="28"/>
          <w:u w:color="000000"/>
        </w:rPr>
        <w:t>е и 7</w:t>
      </w:r>
      <w:r w:rsidR="002A5CB0">
        <w:rPr>
          <w:rFonts w:ascii="Times New Roman" w:eastAsia="Times New Roman" w:hAnsi="Times New Roman" w:cs="Times New Roman"/>
          <w:sz w:val="28"/>
          <w:szCs w:val="28"/>
          <w:u w:color="000000"/>
        </w:rPr>
        <w:t>-</w:t>
      </w:r>
      <w:r w:rsidRPr="00303521">
        <w:rPr>
          <w:rFonts w:ascii="Times New Roman" w:eastAsia="Times New Roman" w:hAnsi="Times New Roman" w:cs="Times New Roman"/>
          <w:sz w:val="28"/>
          <w:szCs w:val="28"/>
          <w:u w:color="000000"/>
        </w:rPr>
        <w:t>е сутки</w:t>
      </w:r>
      <w:r w:rsidR="00331F7B" w:rsidRPr="00C70033">
        <w:rPr>
          <w:rFonts w:ascii="Times New Roman" w:eastAsia="Times New Roman" w:hAnsi="Times New Roman" w:cs="Times New Roman"/>
          <w:sz w:val="28"/>
          <w:szCs w:val="28"/>
          <w:u w:color="000000"/>
        </w:rPr>
        <w:t xml:space="preserve"> </w:t>
      </w:r>
      <w:r w:rsidR="00C23F19" w:rsidRPr="00C70033">
        <w:rPr>
          <w:rFonts w:ascii="Times New Roman" w:eastAsia="Times New Roman" w:hAnsi="Times New Roman" w:cs="Times New Roman"/>
          <w:sz w:val="28"/>
          <w:szCs w:val="28"/>
          <w:u w:color="000000"/>
        </w:rPr>
        <w:t xml:space="preserve">ее </w:t>
      </w:r>
      <w:r w:rsidR="00331F7B" w:rsidRPr="00C70033">
        <w:rPr>
          <w:rFonts w:ascii="Times New Roman" w:eastAsia="Times New Roman" w:hAnsi="Times New Roman" w:cs="Times New Roman"/>
          <w:sz w:val="28"/>
          <w:szCs w:val="28"/>
          <w:u w:color="000000"/>
        </w:rPr>
        <w:t>развития. В контрольной группе забор проводился в первый день госпитализации в стационар</w:t>
      </w:r>
      <w:r w:rsidRPr="00C70033">
        <w:rPr>
          <w:rFonts w:ascii="Times New Roman" w:eastAsia="Times New Roman" w:hAnsi="Times New Roman" w:cs="Times New Roman"/>
          <w:sz w:val="28"/>
          <w:szCs w:val="28"/>
          <w:u w:color="000000"/>
        </w:rPr>
        <w:t xml:space="preserve">. Лабораторная часть выполнялась в </w:t>
      </w:r>
      <w:r w:rsidR="00331F7B" w:rsidRPr="00303521">
        <w:rPr>
          <w:rFonts w:ascii="Times New Roman" w:eastAsia="Times New Roman" w:hAnsi="Times New Roman" w:cs="Times New Roman"/>
          <w:sz w:val="28"/>
          <w:szCs w:val="28"/>
          <w:u w:color="000000"/>
        </w:rPr>
        <w:t>Научно</w:t>
      </w:r>
      <w:r w:rsidR="002A5CB0">
        <w:rPr>
          <w:rFonts w:ascii="Times New Roman" w:eastAsia="Times New Roman" w:hAnsi="Times New Roman" w:cs="Times New Roman"/>
          <w:sz w:val="28"/>
          <w:szCs w:val="28"/>
          <w:u w:color="000000"/>
        </w:rPr>
        <w:t>-</w:t>
      </w:r>
      <w:r w:rsidR="00331F7B" w:rsidRPr="00303521">
        <w:rPr>
          <w:rFonts w:ascii="Times New Roman" w:eastAsia="Times New Roman" w:hAnsi="Times New Roman" w:cs="Times New Roman"/>
          <w:sz w:val="28"/>
          <w:szCs w:val="28"/>
          <w:u w:color="000000"/>
        </w:rPr>
        <w:t>исследовательской лаборатории Института наук о жизни (НИЛ</w:t>
      </w:r>
      <w:r w:rsidRPr="00C70033">
        <w:rPr>
          <w:rFonts w:ascii="Times New Roman" w:eastAsia="Times New Roman" w:hAnsi="Times New Roman" w:cs="Times New Roman"/>
          <w:sz w:val="28"/>
          <w:szCs w:val="28"/>
          <w:u w:color="000000"/>
        </w:rPr>
        <w:t xml:space="preserve"> </w:t>
      </w:r>
      <w:r w:rsidR="00331F7B" w:rsidRPr="00C70033">
        <w:rPr>
          <w:rFonts w:ascii="Times New Roman" w:eastAsia="Times New Roman" w:hAnsi="Times New Roman" w:cs="Times New Roman"/>
          <w:sz w:val="28"/>
          <w:szCs w:val="28"/>
          <w:u w:color="000000"/>
        </w:rPr>
        <w:t>ИНоЖ)</w:t>
      </w:r>
      <w:r w:rsidRPr="00303521">
        <w:rPr>
          <w:rFonts w:ascii="Times New Roman" w:eastAsia="Times New Roman" w:hAnsi="Times New Roman" w:cs="Times New Roman"/>
          <w:sz w:val="28"/>
          <w:szCs w:val="28"/>
          <w:u w:color="000000"/>
        </w:rPr>
        <w:t xml:space="preserve"> НАО «КМУ»</w:t>
      </w:r>
      <w:r w:rsidR="00331F7B" w:rsidRPr="00303521">
        <w:rPr>
          <w:rFonts w:ascii="Times New Roman" w:eastAsia="Times New Roman" w:hAnsi="Times New Roman" w:cs="Times New Roman"/>
          <w:sz w:val="28"/>
          <w:szCs w:val="28"/>
          <w:u w:color="000000"/>
        </w:rPr>
        <w:t>.</w:t>
      </w:r>
    </w:p>
    <w:p w14:paraId="5D5BD40A" w14:textId="77777777" w:rsidR="00B71B68" w:rsidRPr="00FB37CC" w:rsidRDefault="00B71B68"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p>
    <w:p w14:paraId="466FD91A" w14:textId="1CC90913" w:rsidR="0066329F" w:rsidRPr="00B71B68" w:rsidRDefault="00105C1C"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b/>
          <w:bCs/>
          <w:sz w:val="28"/>
          <w:szCs w:val="28"/>
          <w:u w:color="000000"/>
        </w:rPr>
      </w:pPr>
      <w:r w:rsidRPr="00B71B68">
        <w:rPr>
          <w:rFonts w:ascii="Times New Roman" w:eastAsia="Times New Roman" w:hAnsi="Times New Roman" w:cs="Times New Roman"/>
          <w:b/>
          <w:bCs/>
          <w:sz w:val="28"/>
          <w:szCs w:val="28"/>
          <w:u w:color="000000"/>
        </w:rPr>
        <w:t xml:space="preserve">2.2 </w:t>
      </w:r>
      <w:r w:rsidR="00A119DF" w:rsidRPr="00B71B68">
        <w:rPr>
          <w:rFonts w:ascii="Times New Roman" w:eastAsia="Times New Roman" w:hAnsi="Times New Roman" w:cs="Times New Roman"/>
          <w:b/>
          <w:bCs/>
          <w:sz w:val="28"/>
          <w:szCs w:val="28"/>
          <w:u w:color="000000"/>
        </w:rPr>
        <w:t>Материа</w:t>
      </w:r>
      <w:r w:rsidR="00213327" w:rsidRPr="00B71B68">
        <w:rPr>
          <w:rFonts w:ascii="Times New Roman" w:eastAsia="Times New Roman" w:hAnsi="Times New Roman" w:cs="Times New Roman"/>
          <w:b/>
          <w:bCs/>
          <w:sz w:val="28"/>
          <w:szCs w:val="28"/>
          <w:u w:color="000000"/>
        </w:rPr>
        <w:t>л</w:t>
      </w:r>
      <w:r w:rsidR="00F677CB" w:rsidRPr="00B71B68">
        <w:rPr>
          <w:rFonts w:ascii="Times New Roman" w:eastAsia="Times New Roman" w:hAnsi="Times New Roman" w:cs="Times New Roman"/>
          <w:b/>
          <w:bCs/>
          <w:sz w:val="28"/>
          <w:szCs w:val="28"/>
          <w:u w:color="000000"/>
        </w:rPr>
        <w:t xml:space="preserve">ы </w:t>
      </w:r>
      <w:r w:rsidR="00A119DF" w:rsidRPr="00B71B68">
        <w:rPr>
          <w:rFonts w:ascii="Times New Roman" w:eastAsia="Times New Roman" w:hAnsi="Times New Roman" w:cs="Times New Roman"/>
          <w:b/>
          <w:bCs/>
          <w:sz w:val="28"/>
          <w:szCs w:val="28"/>
          <w:u w:color="000000"/>
        </w:rPr>
        <w:t>исследования</w:t>
      </w:r>
    </w:p>
    <w:p w14:paraId="3A53185D" w14:textId="7BF513E0" w:rsidR="00CF0D03" w:rsidRPr="00FB37CC" w:rsidRDefault="00222FE6"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both"/>
        <w:rPr>
          <w:rFonts w:ascii="Times New Roman" w:eastAsia="Times New Roman" w:hAnsi="Times New Roman" w:cs="Times New Roman"/>
          <w:sz w:val="28"/>
          <w:szCs w:val="28"/>
          <w:u w:color="000000"/>
        </w:rPr>
      </w:pPr>
      <w:r w:rsidRPr="00FB37CC">
        <w:rPr>
          <w:rFonts w:ascii="Times New Roman" w:eastAsia="Times New Roman" w:hAnsi="Times New Roman" w:cs="Times New Roman"/>
          <w:sz w:val="28"/>
          <w:szCs w:val="28"/>
          <w:u w:color="000000"/>
        </w:rPr>
        <w:t>Объем выборки был рассчитан</w:t>
      </w:r>
      <w:r w:rsidR="00AB18B2" w:rsidRPr="00FB37CC">
        <w:rPr>
          <w:rFonts w:ascii="Times New Roman" w:eastAsia="Times New Roman" w:hAnsi="Times New Roman" w:cs="Times New Roman"/>
          <w:sz w:val="28"/>
          <w:szCs w:val="28"/>
          <w:u w:color="000000"/>
        </w:rPr>
        <w:t xml:space="preserve"> с помощью программы </w:t>
      </w:r>
      <w:r w:rsidR="00AB18B2" w:rsidRPr="00FB37CC">
        <w:rPr>
          <w:rFonts w:ascii="Times New Roman" w:eastAsia="Times New Roman" w:hAnsi="Times New Roman" w:cs="Times New Roman"/>
          <w:sz w:val="28"/>
          <w:szCs w:val="28"/>
          <w:u w:color="000000"/>
          <w:lang w:val="en-US"/>
        </w:rPr>
        <w:t>EpiInfo</w:t>
      </w:r>
      <w:r w:rsidR="00D1263D" w:rsidRPr="00D1263D">
        <w:rPr>
          <w:rFonts w:ascii="Times New Roman" w:eastAsia="Times New Roman" w:hAnsi="Times New Roman" w:cs="Times New Roman"/>
          <w:sz w:val="28"/>
          <w:szCs w:val="28"/>
          <w:u w:color="000000"/>
        </w:rPr>
        <w:t xml:space="preserve"> 7.0</w:t>
      </w:r>
      <w:r w:rsidR="00AB18B2" w:rsidRPr="00FB37CC">
        <w:rPr>
          <w:rFonts w:ascii="Times New Roman" w:eastAsia="Times New Roman" w:hAnsi="Times New Roman" w:cs="Times New Roman"/>
          <w:sz w:val="28"/>
          <w:szCs w:val="28"/>
          <w:u w:color="000000"/>
        </w:rPr>
        <w:t xml:space="preserve">, </w:t>
      </w:r>
      <w:r w:rsidRPr="00FB37CC">
        <w:rPr>
          <w:rFonts w:ascii="Times New Roman" w:eastAsia="Times New Roman" w:hAnsi="Times New Roman" w:cs="Times New Roman"/>
          <w:sz w:val="28"/>
          <w:szCs w:val="28"/>
          <w:u w:color="000000"/>
        </w:rPr>
        <w:t>опираясь на статистические данные актуальных исследований. Доверительный интервал был выбран стандартный для медико</w:t>
      </w:r>
      <w:r w:rsidR="002A5CB0">
        <w:rPr>
          <w:rFonts w:ascii="Times New Roman" w:eastAsia="Times New Roman" w:hAnsi="Times New Roman" w:cs="Times New Roman"/>
          <w:sz w:val="28"/>
          <w:szCs w:val="28"/>
          <w:u w:color="000000"/>
        </w:rPr>
        <w:t>-</w:t>
      </w:r>
      <w:r w:rsidRPr="00FB37CC">
        <w:rPr>
          <w:rFonts w:ascii="Times New Roman" w:eastAsia="Times New Roman" w:hAnsi="Times New Roman" w:cs="Times New Roman"/>
          <w:sz w:val="28"/>
          <w:szCs w:val="28"/>
          <w:u w:color="000000"/>
        </w:rPr>
        <w:t xml:space="preserve">эпидемиологических </w:t>
      </w:r>
      <w:r w:rsidR="00D1263D" w:rsidRPr="00FB37CC">
        <w:rPr>
          <w:rFonts w:ascii="Times New Roman" w:eastAsia="Times New Roman" w:hAnsi="Times New Roman" w:cs="Times New Roman"/>
          <w:sz w:val="28"/>
          <w:szCs w:val="28"/>
          <w:u w:color="000000"/>
        </w:rPr>
        <w:t>исследований –</w:t>
      </w:r>
      <w:r w:rsidR="00CF0D03" w:rsidRPr="00FB37CC">
        <w:rPr>
          <w:rFonts w:ascii="Times New Roman" w:eastAsia="Times New Roman" w:hAnsi="Times New Roman" w:cs="Times New Roman"/>
          <w:sz w:val="28"/>
          <w:szCs w:val="28"/>
          <w:u w:color="000000"/>
        </w:rPr>
        <w:t xml:space="preserve"> 9</w:t>
      </w:r>
      <w:r w:rsidR="00E8524A">
        <w:rPr>
          <w:rFonts w:ascii="Times New Roman" w:eastAsia="Times New Roman" w:hAnsi="Times New Roman" w:cs="Times New Roman"/>
          <w:sz w:val="28"/>
          <w:szCs w:val="28"/>
          <w:u w:color="000000"/>
        </w:rPr>
        <w:t>5</w:t>
      </w:r>
      <w:r w:rsidRPr="00FB37CC">
        <w:rPr>
          <w:rFonts w:ascii="Times New Roman" w:eastAsia="Times New Roman" w:hAnsi="Times New Roman" w:cs="Times New Roman"/>
          <w:sz w:val="28"/>
          <w:szCs w:val="28"/>
          <w:u w:color="000000"/>
        </w:rPr>
        <w:t>%, мощность исследования 80% согласно нормам биомедицинских исследований. Соотношение размеров «экспонированной и неэкспонированной» групп в когорте составил</w:t>
      </w:r>
      <w:r w:rsidR="00E8524A">
        <w:rPr>
          <w:rFonts w:ascii="Times New Roman" w:eastAsia="Times New Roman" w:hAnsi="Times New Roman" w:cs="Times New Roman"/>
          <w:sz w:val="28"/>
          <w:szCs w:val="28"/>
          <w:u w:color="000000"/>
        </w:rPr>
        <w:t xml:space="preserve"> 1</w:t>
      </w:r>
      <w:r w:rsidRPr="00FB37CC">
        <w:rPr>
          <w:rFonts w:ascii="Times New Roman" w:eastAsia="Times New Roman" w:hAnsi="Times New Roman" w:cs="Times New Roman"/>
          <w:sz w:val="28"/>
          <w:szCs w:val="28"/>
          <w:u w:color="000000"/>
        </w:rPr>
        <w:t>, так как согласно результатам исследований [</w:t>
      </w:r>
      <w:r w:rsidR="00982893">
        <w:rPr>
          <w:rFonts w:ascii="Times New Roman" w:eastAsia="Times New Roman" w:hAnsi="Times New Roman" w:cs="Times New Roman"/>
          <w:sz w:val="28"/>
          <w:szCs w:val="28"/>
          <w:u w:color="000000"/>
        </w:rPr>
        <w:t>5</w:t>
      </w:r>
      <w:r w:rsidRPr="00FB37CC">
        <w:rPr>
          <w:rFonts w:ascii="Times New Roman" w:eastAsia="Times New Roman" w:hAnsi="Times New Roman" w:cs="Times New Roman"/>
          <w:sz w:val="28"/>
          <w:szCs w:val="28"/>
          <w:u w:color="000000"/>
        </w:rPr>
        <w:t>]</w:t>
      </w:r>
      <w:r w:rsidR="003D56E8" w:rsidRPr="00FB37CC">
        <w:rPr>
          <w:rFonts w:ascii="Times New Roman" w:eastAsia="Times New Roman" w:hAnsi="Times New Roman" w:cs="Times New Roman"/>
          <w:sz w:val="28"/>
          <w:szCs w:val="28"/>
          <w:u w:color="000000"/>
        </w:rPr>
        <w:t xml:space="preserve">, </w:t>
      </w:r>
      <w:r w:rsidR="00E8524A">
        <w:rPr>
          <w:rFonts w:ascii="Times New Roman" w:eastAsia="Times New Roman" w:hAnsi="Times New Roman" w:cs="Times New Roman"/>
          <w:sz w:val="28"/>
          <w:szCs w:val="28"/>
          <w:u w:color="000000"/>
        </w:rPr>
        <w:t>у 40</w:t>
      </w:r>
      <w:r w:rsidR="003D56E8" w:rsidRPr="00FB37CC">
        <w:rPr>
          <w:rFonts w:ascii="Times New Roman" w:eastAsia="Times New Roman" w:hAnsi="Times New Roman" w:cs="Times New Roman"/>
          <w:sz w:val="28"/>
          <w:szCs w:val="28"/>
          <w:u w:color="000000"/>
        </w:rPr>
        <w:t xml:space="preserve">% пациентов диагностируется мультиорганная дисфункция с дальнейшим летальным исходом. Ratio: Unexposed: Exposed» </w:t>
      </w:r>
      <w:r w:rsidR="00754968">
        <w:rPr>
          <w:rFonts w:ascii="Times New Roman" w:eastAsia="Times New Roman" w:hAnsi="Times New Roman" w:cs="Times New Roman"/>
          <w:sz w:val="28"/>
          <w:szCs w:val="28"/>
          <w:u w:color="000000"/>
        </w:rPr>
        <w:t>—</w:t>
      </w:r>
      <w:r w:rsidR="00E8524A">
        <w:rPr>
          <w:rFonts w:ascii="Times New Roman" w:eastAsia="Times New Roman" w:hAnsi="Times New Roman" w:cs="Times New Roman"/>
          <w:sz w:val="28"/>
          <w:szCs w:val="28"/>
          <w:u w:color="000000"/>
        </w:rPr>
        <w:t xml:space="preserve"> 1</w:t>
      </w:r>
      <w:r w:rsidR="003D56E8" w:rsidRPr="00FB37CC">
        <w:rPr>
          <w:rFonts w:ascii="Times New Roman" w:eastAsia="Times New Roman" w:hAnsi="Times New Roman" w:cs="Times New Roman"/>
          <w:sz w:val="28"/>
          <w:szCs w:val="28"/>
          <w:u w:color="000000"/>
        </w:rPr>
        <w:t xml:space="preserve">. Частоту исходов в контрольной группе («% outcome in unexposed group»), где нет МОД, рассчитано предположительно около 20% в случае смерти от других заболеваний или травм во время исследования. В данном исследовании мы предполагаем выявить увеличение риска развития летального исхода у пациентов с МОД в </w:t>
      </w:r>
      <w:r w:rsidR="00E8524A">
        <w:rPr>
          <w:rFonts w:ascii="Times New Roman" w:eastAsia="Times New Roman" w:hAnsi="Times New Roman" w:cs="Times New Roman"/>
          <w:sz w:val="28"/>
          <w:szCs w:val="28"/>
          <w:u w:color="000000"/>
        </w:rPr>
        <w:t>2.6</w:t>
      </w:r>
      <w:r w:rsidR="00E8524A" w:rsidRPr="00FB37CC">
        <w:rPr>
          <w:rFonts w:ascii="Times New Roman" w:eastAsia="Times New Roman" w:hAnsi="Times New Roman" w:cs="Times New Roman"/>
          <w:sz w:val="28"/>
          <w:szCs w:val="28"/>
          <w:u w:color="000000"/>
        </w:rPr>
        <w:t xml:space="preserve"> </w:t>
      </w:r>
      <w:r w:rsidR="003D56E8" w:rsidRPr="00FB37CC">
        <w:rPr>
          <w:rFonts w:ascii="Times New Roman" w:eastAsia="Times New Roman" w:hAnsi="Times New Roman" w:cs="Times New Roman"/>
          <w:sz w:val="28"/>
          <w:szCs w:val="28"/>
          <w:u w:color="000000"/>
        </w:rPr>
        <w:t>раза выш</w:t>
      </w:r>
      <w:r w:rsidR="009A6F1A">
        <w:rPr>
          <w:rFonts w:ascii="Times New Roman" w:eastAsia="Times New Roman" w:hAnsi="Times New Roman" w:cs="Times New Roman"/>
          <w:sz w:val="28"/>
          <w:szCs w:val="28"/>
          <w:u w:color="000000"/>
        </w:rPr>
        <w:t>е</w:t>
      </w:r>
      <w:r w:rsidR="00776B21">
        <w:rPr>
          <w:rFonts w:ascii="Times New Roman" w:eastAsia="Times New Roman" w:hAnsi="Times New Roman" w:cs="Times New Roman"/>
          <w:sz w:val="28"/>
          <w:szCs w:val="28"/>
          <w:u w:color="000000"/>
        </w:rPr>
        <w:t>,</w:t>
      </w:r>
      <w:r w:rsidR="003D56E8" w:rsidRPr="00FB37CC">
        <w:rPr>
          <w:rFonts w:ascii="Times New Roman" w:eastAsia="Times New Roman" w:hAnsi="Times New Roman" w:cs="Times New Roman"/>
          <w:sz w:val="28"/>
          <w:szCs w:val="28"/>
          <w:u w:color="000000"/>
        </w:rPr>
        <w:t xml:space="preserve"> чем у пациентов без МОД. Согласно рассчитанным данным в </w:t>
      </w:r>
      <w:r w:rsidR="00073EC9" w:rsidRPr="00FB37CC">
        <w:rPr>
          <w:rFonts w:ascii="Times New Roman" w:eastAsia="Times New Roman" w:hAnsi="Times New Roman" w:cs="Times New Roman"/>
          <w:sz w:val="28"/>
          <w:szCs w:val="28"/>
          <w:u w:color="000000"/>
        </w:rPr>
        <w:t>программе</w:t>
      </w:r>
      <w:r w:rsidR="003D56E8" w:rsidRPr="00FB37CC">
        <w:rPr>
          <w:rFonts w:ascii="Times New Roman" w:eastAsia="Times New Roman" w:hAnsi="Times New Roman" w:cs="Times New Roman"/>
          <w:sz w:val="28"/>
          <w:szCs w:val="28"/>
          <w:u w:color="000000"/>
        </w:rPr>
        <w:t xml:space="preserve"> </w:t>
      </w:r>
      <w:r w:rsidR="003D56E8" w:rsidRPr="00FB37CC">
        <w:rPr>
          <w:rFonts w:ascii="Times New Roman" w:eastAsia="Times New Roman" w:hAnsi="Times New Roman" w:cs="Times New Roman"/>
          <w:sz w:val="28"/>
          <w:szCs w:val="28"/>
          <w:u w:color="000000"/>
          <w:lang w:val="en-US"/>
        </w:rPr>
        <w:t>EpiInfo</w:t>
      </w:r>
      <w:r w:rsidR="003D56E8" w:rsidRPr="00FB37CC">
        <w:rPr>
          <w:rFonts w:ascii="Times New Roman" w:eastAsia="Times New Roman" w:hAnsi="Times New Roman" w:cs="Times New Roman"/>
          <w:sz w:val="28"/>
          <w:szCs w:val="28"/>
          <w:u w:color="000000"/>
        </w:rPr>
        <w:t xml:space="preserve"> </w:t>
      </w:r>
      <w:r w:rsidR="003D56E8" w:rsidRPr="00C70033">
        <w:rPr>
          <w:rFonts w:ascii="Times New Roman" w:eastAsia="Times New Roman" w:hAnsi="Times New Roman" w:cs="Times New Roman"/>
          <w:sz w:val="28"/>
          <w:szCs w:val="28"/>
          <w:u w:color="000000"/>
        </w:rPr>
        <w:t>(</w:t>
      </w:r>
      <w:r w:rsidR="0093754A" w:rsidRPr="00C70033">
        <w:rPr>
          <w:rFonts w:ascii="Times New Roman" w:eastAsia="Times New Roman" w:hAnsi="Times New Roman" w:cs="Times New Roman"/>
          <w:sz w:val="28"/>
          <w:szCs w:val="28"/>
          <w:u w:color="000000"/>
        </w:rPr>
        <w:t>рис</w:t>
      </w:r>
      <w:r w:rsidR="00B71B68">
        <w:rPr>
          <w:rFonts w:ascii="Times New Roman" w:eastAsia="Times New Roman" w:hAnsi="Times New Roman" w:cs="Times New Roman"/>
          <w:sz w:val="28"/>
          <w:szCs w:val="28"/>
          <w:u w:color="000000"/>
        </w:rPr>
        <w:t>унок</w:t>
      </w:r>
      <w:r w:rsidR="0093754A" w:rsidRPr="00C70033">
        <w:rPr>
          <w:rFonts w:ascii="Times New Roman" w:eastAsia="Times New Roman" w:hAnsi="Times New Roman" w:cs="Times New Roman"/>
          <w:sz w:val="28"/>
          <w:szCs w:val="28"/>
          <w:u w:color="000000"/>
        </w:rPr>
        <w:t xml:space="preserve"> </w:t>
      </w:r>
      <w:r w:rsidR="00D81F29" w:rsidRPr="00C70033">
        <w:rPr>
          <w:rFonts w:ascii="Times New Roman" w:eastAsia="Times New Roman" w:hAnsi="Times New Roman" w:cs="Times New Roman"/>
          <w:sz w:val="28"/>
          <w:szCs w:val="28"/>
          <w:u w:color="000000"/>
        </w:rPr>
        <w:t>4</w:t>
      </w:r>
      <w:r w:rsidR="003D56E8" w:rsidRPr="00C70033">
        <w:rPr>
          <w:rFonts w:ascii="Times New Roman" w:eastAsia="Times New Roman" w:hAnsi="Times New Roman" w:cs="Times New Roman"/>
          <w:sz w:val="28"/>
          <w:szCs w:val="28"/>
          <w:u w:color="000000"/>
        </w:rPr>
        <w:t>)</w:t>
      </w:r>
      <w:r w:rsidR="003D56E8" w:rsidRPr="00FB37CC">
        <w:rPr>
          <w:rFonts w:ascii="Times New Roman" w:eastAsia="Times New Roman" w:hAnsi="Times New Roman" w:cs="Times New Roman"/>
          <w:sz w:val="28"/>
          <w:szCs w:val="28"/>
          <w:u w:color="000000"/>
        </w:rPr>
        <w:t xml:space="preserve">, при ожидаемом «отклике» в 80% объем выборки </w:t>
      </w:r>
      <w:r w:rsidR="00776B21">
        <w:rPr>
          <w:rFonts w:ascii="Times New Roman" w:eastAsia="Times New Roman" w:hAnsi="Times New Roman" w:cs="Times New Roman"/>
          <w:sz w:val="28"/>
          <w:szCs w:val="28"/>
          <w:u w:color="000000"/>
        </w:rPr>
        <w:t xml:space="preserve">увеличен </w:t>
      </w:r>
      <w:r w:rsidR="003D56E8" w:rsidRPr="00FB37CC">
        <w:rPr>
          <w:rFonts w:ascii="Times New Roman" w:eastAsia="Times New Roman" w:hAnsi="Times New Roman" w:cs="Times New Roman"/>
          <w:sz w:val="28"/>
          <w:szCs w:val="28"/>
          <w:u w:color="000000"/>
        </w:rPr>
        <w:t xml:space="preserve">на 20% в случае вывода пациента из </w:t>
      </w:r>
      <w:r w:rsidR="00073EC9" w:rsidRPr="00FB37CC">
        <w:rPr>
          <w:rFonts w:ascii="Times New Roman" w:eastAsia="Times New Roman" w:hAnsi="Times New Roman" w:cs="Times New Roman"/>
          <w:sz w:val="28"/>
          <w:szCs w:val="28"/>
          <w:u w:color="000000"/>
        </w:rPr>
        <w:t>исследования</w:t>
      </w:r>
      <w:r w:rsidR="003D56E8" w:rsidRPr="00FB37CC">
        <w:rPr>
          <w:rFonts w:ascii="Times New Roman" w:eastAsia="Times New Roman" w:hAnsi="Times New Roman" w:cs="Times New Roman"/>
          <w:sz w:val="28"/>
          <w:szCs w:val="28"/>
          <w:u w:color="000000"/>
        </w:rPr>
        <w:t xml:space="preserve"> по тем или иным причинам</w:t>
      </w:r>
      <w:r w:rsidR="00CF0D03" w:rsidRPr="00FB37CC">
        <w:rPr>
          <w:rFonts w:ascii="Times New Roman" w:eastAsia="Times New Roman" w:hAnsi="Times New Roman" w:cs="Times New Roman"/>
          <w:sz w:val="28"/>
          <w:szCs w:val="28"/>
          <w:u w:color="000000"/>
        </w:rPr>
        <w:t xml:space="preserve"> (отказ от дальнейшего участия и др</w:t>
      </w:r>
      <w:r w:rsidR="00D1263D">
        <w:rPr>
          <w:rFonts w:ascii="Times New Roman" w:eastAsia="Times New Roman" w:hAnsi="Times New Roman" w:cs="Times New Roman"/>
          <w:sz w:val="28"/>
          <w:szCs w:val="28"/>
          <w:u w:color="000000"/>
        </w:rPr>
        <w:t>.</w:t>
      </w:r>
      <w:r w:rsidR="00CF0D03" w:rsidRPr="00FB37CC">
        <w:rPr>
          <w:rFonts w:ascii="Times New Roman" w:eastAsia="Times New Roman" w:hAnsi="Times New Roman" w:cs="Times New Roman"/>
          <w:sz w:val="28"/>
          <w:szCs w:val="28"/>
          <w:u w:color="000000"/>
        </w:rPr>
        <w:t>)</w:t>
      </w:r>
      <w:r w:rsidR="003D56E8" w:rsidRPr="00FB37CC">
        <w:rPr>
          <w:rFonts w:ascii="Times New Roman" w:eastAsia="Times New Roman" w:hAnsi="Times New Roman" w:cs="Times New Roman"/>
          <w:sz w:val="28"/>
          <w:szCs w:val="28"/>
          <w:u w:color="000000"/>
        </w:rPr>
        <w:t>.</w:t>
      </w:r>
      <w:r w:rsidR="00CF0D03" w:rsidRPr="00FB37CC">
        <w:rPr>
          <w:rFonts w:ascii="Times New Roman" w:eastAsia="Times New Roman" w:hAnsi="Times New Roman" w:cs="Times New Roman"/>
          <w:sz w:val="28"/>
          <w:szCs w:val="28"/>
          <w:u w:color="000000"/>
        </w:rPr>
        <w:t xml:space="preserve"> Из представленных</w:t>
      </w:r>
      <w:r w:rsidR="003D56E8" w:rsidRPr="00FB37CC">
        <w:rPr>
          <w:rFonts w:ascii="Times New Roman" w:eastAsia="Times New Roman" w:hAnsi="Times New Roman" w:cs="Times New Roman"/>
          <w:sz w:val="28"/>
          <w:szCs w:val="28"/>
          <w:u w:color="000000"/>
        </w:rPr>
        <w:t xml:space="preserve"> </w:t>
      </w:r>
      <w:r w:rsidR="00CF0D03" w:rsidRPr="00FB37CC">
        <w:rPr>
          <w:rFonts w:ascii="Times New Roman" w:eastAsia="Times New Roman" w:hAnsi="Times New Roman" w:cs="Times New Roman"/>
          <w:sz w:val="28"/>
          <w:szCs w:val="28"/>
          <w:u w:color="000000"/>
        </w:rPr>
        <w:t xml:space="preserve">результатов был выбран наиболее консервативный метод </w:t>
      </w:r>
      <w:r w:rsidR="00CF0D03" w:rsidRPr="00FB37CC">
        <w:rPr>
          <w:rFonts w:ascii="Times New Roman" w:eastAsia="Times New Roman" w:hAnsi="Times New Roman" w:cs="Times New Roman"/>
          <w:sz w:val="28"/>
          <w:szCs w:val="28"/>
          <w:u w:color="000000"/>
          <w:lang w:val="en-US"/>
        </w:rPr>
        <w:t>Fleiss</w:t>
      </w:r>
      <w:r w:rsidR="00CF0D03" w:rsidRPr="00FB37CC">
        <w:rPr>
          <w:rFonts w:ascii="Times New Roman" w:eastAsia="Times New Roman" w:hAnsi="Times New Roman" w:cs="Times New Roman"/>
          <w:sz w:val="28"/>
          <w:szCs w:val="28"/>
          <w:u w:color="000000"/>
        </w:rPr>
        <w:t xml:space="preserve"> с коррекцией континуума (</w:t>
      </w:r>
      <w:r w:rsidR="00CF0D03" w:rsidRPr="00FB37CC">
        <w:rPr>
          <w:rFonts w:ascii="Times New Roman" w:eastAsia="Times New Roman" w:hAnsi="Times New Roman" w:cs="Times New Roman"/>
          <w:sz w:val="28"/>
          <w:szCs w:val="28"/>
          <w:u w:color="000000"/>
          <w:lang w:val="en-US"/>
        </w:rPr>
        <w:t>Fleiss</w:t>
      </w:r>
      <w:r w:rsidR="00CF0D03" w:rsidRPr="00FB37CC">
        <w:rPr>
          <w:rFonts w:ascii="Times New Roman" w:eastAsia="Times New Roman" w:hAnsi="Times New Roman" w:cs="Times New Roman"/>
          <w:sz w:val="28"/>
          <w:szCs w:val="28"/>
          <w:u w:color="000000"/>
        </w:rPr>
        <w:t xml:space="preserve"> </w:t>
      </w:r>
      <w:r w:rsidR="00CF0D03" w:rsidRPr="00FB37CC">
        <w:rPr>
          <w:rFonts w:ascii="Times New Roman" w:eastAsia="Times New Roman" w:hAnsi="Times New Roman" w:cs="Times New Roman"/>
          <w:sz w:val="28"/>
          <w:szCs w:val="28"/>
          <w:u w:color="000000"/>
          <w:lang w:val="en-US"/>
        </w:rPr>
        <w:t>w</w:t>
      </w:r>
      <w:r w:rsidR="00CF0D03" w:rsidRPr="00FB37CC">
        <w:rPr>
          <w:rFonts w:ascii="Times New Roman" w:eastAsia="Times New Roman" w:hAnsi="Times New Roman" w:cs="Times New Roman"/>
          <w:sz w:val="28"/>
          <w:szCs w:val="28"/>
          <w:u w:color="000000"/>
        </w:rPr>
        <w:t xml:space="preserve">/СС) с наибольшим количеством исследуемых в выборке. В конечном итоге объем выборки с учетом увеличения на 20% составил </w:t>
      </w:r>
      <w:r w:rsidR="00E8524A">
        <w:rPr>
          <w:rFonts w:ascii="Times New Roman" w:eastAsia="Times New Roman" w:hAnsi="Times New Roman" w:cs="Times New Roman"/>
          <w:sz w:val="28"/>
          <w:szCs w:val="28"/>
          <w:u w:color="000000"/>
        </w:rPr>
        <w:t>200</w:t>
      </w:r>
      <w:r w:rsidR="00CF0D03" w:rsidRPr="00FB37CC">
        <w:rPr>
          <w:rFonts w:ascii="Times New Roman" w:eastAsia="Times New Roman" w:hAnsi="Times New Roman" w:cs="Times New Roman"/>
          <w:sz w:val="28"/>
          <w:szCs w:val="28"/>
          <w:u w:color="000000"/>
        </w:rPr>
        <w:t xml:space="preserve"> человек. Рекомендованное количество участников в основной группе – </w:t>
      </w:r>
      <w:r w:rsidR="00E8524A">
        <w:rPr>
          <w:rFonts w:ascii="Times New Roman" w:eastAsia="Times New Roman" w:hAnsi="Times New Roman" w:cs="Times New Roman"/>
          <w:sz w:val="28"/>
          <w:szCs w:val="28"/>
          <w:u w:color="000000"/>
        </w:rPr>
        <w:t>100</w:t>
      </w:r>
      <w:r w:rsidR="00CF0D03" w:rsidRPr="00FB37CC">
        <w:rPr>
          <w:rFonts w:ascii="Times New Roman" w:eastAsia="Times New Roman" w:hAnsi="Times New Roman" w:cs="Times New Roman"/>
          <w:sz w:val="28"/>
          <w:szCs w:val="28"/>
          <w:u w:color="000000"/>
        </w:rPr>
        <w:t xml:space="preserve"> человек, в контрольной </w:t>
      </w:r>
      <w:r w:rsidR="00E8524A">
        <w:rPr>
          <w:rFonts w:ascii="Times New Roman" w:eastAsia="Times New Roman" w:hAnsi="Times New Roman" w:cs="Times New Roman"/>
          <w:sz w:val="28"/>
          <w:szCs w:val="28"/>
          <w:u w:color="000000"/>
        </w:rPr>
        <w:t xml:space="preserve">100 </w:t>
      </w:r>
      <w:r w:rsidR="00CF0D03" w:rsidRPr="00FB37CC">
        <w:rPr>
          <w:rFonts w:ascii="Times New Roman" w:eastAsia="Times New Roman" w:hAnsi="Times New Roman" w:cs="Times New Roman"/>
          <w:sz w:val="28"/>
          <w:szCs w:val="28"/>
          <w:u w:color="000000"/>
        </w:rPr>
        <w:t xml:space="preserve">человек. </w:t>
      </w:r>
    </w:p>
    <w:p w14:paraId="62ACFA89" w14:textId="4AA51DAA" w:rsidR="00530D89" w:rsidRDefault="00E8524A" w:rsidP="002A5CB0">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eastAsia="Times New Roman" w:hAnsi="Times New Roman" w:cs="Times New Roman"/>
          <w:sz w:val="28"/>
          <w:szCs w:val="28"/>
          <w:u w:color="000000"/>
        </w:rPr>
      </w:pPr>
      <w:r w:rsidRPr="00C70033">
        <w:rPr>
          <w:rFonts w:ascii="Times New Roman" w:eastAsia="Times New Roman" w:hAnsi="Times New Roman" w:cs="Times New Roman"/>
          <w:noProof/>
          <w:sz w:val="28"/>
          <w:szCs w:val="28"/>
          <w:u w:color="000000"/>
          <w14:textOutline w14:w="0" w14:cap="rnd" w14:cmpd="sng" w14:algn="ctr">
            <w14:noFill/>
            <w14:prstDash w14:val="solid"/>
            <w14:bevel/>
          </w14:textOutline>
        </w:rPr>
        <w:lastRenderedPageBreak/>
        <w:drawing>
          <wp:inline distT="0" distB="0" distL="0" distR="0" wp14:anchorId="4AB425B1" wp14:editId="2C52071D">
            <wp:extent cx="4791744" cy="3124636"/>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ъем выборки .png"/>
                    <pic:cNvPicPr/>
                  </pic:nvPicPr>
                  <pic:blipFill>
                    <a:blip r:embed="rId12">
                      <a:extLst>
                        <a:ext uri="{28A0092B-C50C-407E-A947-70E740481C1C}">
                          <a14:useLocalDpi xmlns:a14="http://schemas.microsoft.com/office/drawing/2010/main" val="0"/>
                        </a:ext>
                      </a:extLst>
                    </a:blip>
                    <a:stretch>
                      <a:fillRect/>
                    </a:stretch>
                  </pic:blipFill>
                  <pic:spPr>
                    <a:xfrm>
                      <a:off x="0" y="0"/>
                      <a:ext cx="4791744" cy="3124636"/>
                    </a:xfrm>
                    <a:prstGeom prst="rect">
                      <a:avLst/>
                    </a:prstGeom>
                  </pic:spPr>
                </pic:pic>
              </a:graphicData>
            </a:graphic>
          </wp:inline>
        </w:drawing>
      </w:r>
    </w:p>
    <w:p w14:paraId="1498D50E" w14:textId="37BA9FCB" w:rsidR="00CF0D03" w:rsidRPr="00F677CB" w:rsidRDefault="00A52D8D" w:rsidP="00645ED6">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Рисуно</w:t>
      </w:r>
      <w:r w:rsidR="00F677CB">
        <w:rPr>
          <w:rFonts w:ascii="Times New Roman" w:eastAsia="Times New Roman" w:hAnsi="Times New Roman" w:cs="Times New Roman"/>
          <w:sz w:val="28"/>
          <w:szCs w:val="28"/>
          <w:u w:color="000000"/>
        </w:rPr>
        <w:t xml:space="preserve">к 4 </w:t>
      </w:r>
      <w:r w:rsidR="00754968">
        <w:rPr>
          <w:rFonts w:ascii="Times New Roman" w:eastAsia="Times New Roman" w:hAnsi="Times New Roman" w:cs="Times New Roman"/>
          <w:sz w:val="28"/>
          <w:szCs w:val="28"/>
          <w:u w:color="000000"/>
        </w:rPr>
        <w:t>—</w:t>
      </w:r>
      <w:r w:rsidR="00F677CB">
        <w:rPr>
          <w:rFonts w:ascii="Times New Roman" w:eastAsia="Times New Roman" w:hAnsi="Times New Roman" w:cs="Times New Roman"/>
          <w:sz w:val="28"/>
          <w:szCs w:val="28"/>
          <w:u w:color="000000"/>
        </w:rPr>
        <w:t xml:space="preserve"> </w:t>
      </w:r>
      <w:r>
        <w:rPr>
          <w:rFonts w:ascii="Times New Roman" w:eastAsia="Times New Roman" w:hAnsi="Times New Roman" w:cs="Times New Roman"/>
          <w:sz w:val="28"/>
          <w:szCs w:val="28"/>
          <w:u w:color="000000"/>
        </w:rPr>
        <w:t xml:space="preserve">Расчет объема выборки с помощью программы </w:t>
      </w:r>
      <w:r>
        <w:rPr>
          <w:rFonts w:ascii="Times New Roman" w:eastAsia="Times New Roman" w:hAnsi="Times New Roman" w:cs="Times New Roman"/>
          <w:sz w:val="28"/>
          <w:szCs w:val="28"/>
          <w:u w:color="000000"/>
          <w:lang w:val="en-US"/>
        </w:rPr>
        <w:t>EpiInfo</w:t>
      </w:r>
      <w:r w:rsidR="00D1263D">
        <w:rPr>
          <w:rFonts w:ascii="Times New Roman" w:eastAsia="Times New Roman" w:hAnsi="Times New Roman" w:cs="Times New Roman"/>
          <w:sz w:val="28"/>
          <w:szCs w:val="28"/>
          <w:u w:color="000000"/>
        </w:rPr>
        <w:t xml:space="preserve"> 7.0</w:t>
      </w:r>
    </w:p>
    <w:p w14:paraId="2B4B6049" w14:textId="77777777" w:rsidR="00F677CB" w:rsidRPr="00FB37CC" w:rsidRDefault="00F677CB" w:rsidP="00B71B68">
      <w:pPr>
        <w:pStyle w:val="af0"/>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firstLine="709"/>
        <w:jc w:val="center"/>
        <w:rPr>
          <w:rFonts w:ascii="Times New Roman" w:eastAsia="Times New Roman" w:hAnsi="Times New Roman" w:cs="Times New Roman"/>
          <w:sz w:val="28"/>
          <w:szCs w:val="28"/>
          <w:u w:color="000000"/>
        </w:rPr>
      </w:pPr>
    </w:p>
    <w:p w14:paraId="0876CA52" w14:textId="111447E2" w:rsidR="00F21FC3" w:rsidRDefault="00EE56C1"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Основные характеристики групп описаны в таблице</w:t>
      </w:r>
      <w:r w:rsidR="00E21993">
        <w:rPr>
          <w:rFonts w:ascii="Times New Roman" w:hAnsi="Times New Roman" w:cs="Times New Roman"/>
          <w:color w:val="000000" w:themeColor="text1"/>
          <w:sz w:val="28"/>
          <w:szCs w:val="28"/>
        </w:rPr>
        <w:t xml:space="preserve"> </w:t>
      </w:r>
      <w:r w:rsidR="00B71B68">
        <w:rPr>
          <w:rFonts w:ascii="Times New Roman" w:hAnsi="Times New Roman" w:cs="Times New Roman"/>
          <w:color w:val="000000" w:themeColor="text1"/>
          <w:sz w:val="28"/>
          <w:szCs w:val="28"/>
        </w:rPr>
        <w:t>2</w:t>
      </w:r>
      <w:r w:rsidRPr="00FB37CC">
        <w:rPr>
          <w:rFonts w:ascii="Times New Roman" w:hAnsi="Times New Roman" w:cs="Times New Roman"/>
          <w:color w:val="000000" w:themeColor="text1"/>
          <w:sz w:val="28"/>
          <w:szCs w:val="28"/>
        </w:rPr>
        <w:t>. Возраст пациентов был от 23 до 91 года в основной группе</w:t>
      </w:r>
      <w:r w:rsidR="00776B21">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rPr>
        <w:t xml:space="preserve"> и с 18 до 95 лет в контрольной группе. Статистически значимая разница </w:t>
      </w:r>
      <w:r w:rsidR="00776B21">
        <w:rPr>
          <w:rFonts w:ascii="Times New Roman" w:hAnsi="Times New Roman" w:cs="Times New Roman"/>
          <w:color w:val="000000" w:themeColor="text1"/>
          <w:sz w:val="28"/>
          <w:szCs w:val="28"/>
        </w:rPr>
        <w:t xml:space="preserve">по возрасту </w:t>
      </w:r>
      <w:r w:rsidRPr="00FB37CC">
        <w:rPr>
          <w:rFonts w:ascii="Times New Roman" w:hAnsi="Times New Roman" w:cs="Times New Roman"/>
          <w:color w:val="000000" w:themeColor="text1"/>
          <w:sz w:val="28"/>
          <w:szCs w:val="28"/>
        </w:rPr>
        <w:t xml:space="preserve">между испытуемыми </w:t>
      </w:r>
      <w:r w:rsidR="00044905">
        <w:rPr>
          <w:rFonts w:ascii="Times New Roman" w:hAnsi="Times New Roman" w:cs="Times New Roman"/>
          <w:color w:val="000000" w:themeColor="text1"/>
          <w:sz w:val="28"/>
          <w:szCs w:val="28"/>
        </w:rPr>
        <w:t xml:space="preserve">группами </w:t>
      </w:r>
      <w:r w:rsidRPr="00FB37CC">
        <w:rPr>
          <w:rFonts w:ascii="Times New Roman" w:hAnsi="Times New Roman" w:cs="Times New Roman"/>
          <w:color w:val="000000" w:themeColor="text1"/>
          <w:sz w:val="28"/>
          <w:szCs w:val="28"/>
        </w:rPr>
        <w:t xml:space="preserve">выявлена не была. (р=0.133). </w:t>
      </w:r>
      <w:r w:rsidR="00062B93" w:rsidRPr="00FB37CC">
        <w:rPr>
          <w:rFonts w:ascii="Times New Roman" w:hAnsi="Times New Roman" w:cs="Times New Roman"/>
          <w:color w:val="000000" w:themeColor="text1"/>
          <w:sz w:val="28"/>
          <w:szCs w:val="28"/>
        </w:rPr>
        <w:t>Применялся критерий хи</w:t>
      </w:r>
      <w:r w:rsidR="00754968">
        <w:rPr>
          <w:rFonts w:ascii="Times New Roman" w:hAnsi="Times New Roman" w:cs="Times New Roman"/>
          <w:color w:val="000000" w:themeColor="text1"/>
          <w:sz w:val="28"/>
          <w:szCs w:val="28"/>
        </w:rPr>
        <w:t>—</w:t>
      </w:r>
      <w:r w:rsidR="00062B93" w:rsidRPr="00FB37CC">
        <w:rPr>
          <w:rFonts w:ascii="Times New Roman" w:hAnsi="Times New Roman" w:cs="Times New Roman"/>
          <w:color w:val="000000" w:themeColor="text1"/>
          <w:sz w:val="28"/>
          <w:szCs w:val="28"/>
        </w:rPr>
        <w:t>квадрат, в случае таблицы 2х2 использовалась поправка на непрерывность</w:t>
      </w:r>
      <w:r w:rsidRPr="00FB37CC">
        <w:rPr>
          <w:rFonts w:ascii="Times New Roman" w:hAnsi="Times New Roman" w:cs="Times New Roman"/>
          <w:color w:val="000000" w:themeColor="text1"/>
          <w:sz w:val="28"/>
          <w:szCs w:val="28"/>
        </w:rPr>
        <w:t>. Статистически значимых различий по полу</w:t>
      </w:r>
      <w:r w:rsidR="00044905">
        <w:rPr>
          <w:rFonts w:ascii="Times New Roman" w:hAnsi="Times New Roman" w:cs="Times New Roman"/>
          <w:color w:val="000000" w:themeColor="text1"/>
          <w:sz w:val="28"/>
          <w:szCs w:val="28"/>
        </w:rPr>
        <w:t xml:space="preserve">, </w:t>
      </w:r>
      <w:r w:rsidR="00D1263D">
        <w:rPr>
          <w:rFonts w:ascii="Times New Roman" w:hAnsi="Times New Roman" w:cs="Times New Roman"/>
          <w:color w:val="000000" w:themeColor="text1"/>
          <w:sz w:val="28"/>
          <w:szCs w:val="28"/>
        </w:rPr>
        <w:t>сопутствующей</w:t>
      </w:r>
      <w:r w:rsidR="00044905">
        <w:rPr>
          <w:rFonts w:ascii="Times New Roman" w:hAnsi="Times New Roman" w:cs="Times New Roman"/>
          <w:color w:val="000000" w:themeColor="text1"/>
          <w:sz w:val="28"/>
          <w:szCs w:val="28"/>
        </w:rPr>
        <w:t xml:space="preserve"> и основной патологиями</w:t>
      </w:r>
      <w:r w:rsidRPr="00FB37CC">
        <w:rPr>
          <w:rFonts w:ascii="Times New Roman" w:hAnsi="Times New Roman" w:cs="Times New Roman"/>
          <w:color w:val="000000" w:themeColor="text1"/>
          <w:sz w:val="28"/>
          <w:szCs w:val="28"/>
        </w:rPr>
        <w:t xml:space="preserve"> между группами не наблюда</w:t>
      </w:r>
      <w:r w:rsidR="00096569">
        <w:rPr>
          <w:rFonts w:ascii="Times New Roman" w:hAnsi="Times New Roman" w:cs="Times New Roman"/>
          <w:color w:val="000000" w:themeColor="text1"/>
          <w:sz w:val="28"/>
          <w:szCs w:val="28"/>
        </w:rPr>
        <w:t>лось</w:t>
      </w:r>
      <w:r w:rsidRPr="00FB37CC">
        <w:rPr>
          <w:rFonts w:ascii="Times New Roman" w:hAnsi="Times New Roman" w:cs="Times New Roman"/>
          <w:color w:val="000000" w:themeColor="text1"/>
          <w:sz w:val="28"/>
          <w:szCs w:val="28"/>
        </w:rPr>
        <w:t xml:space="preserve"> (р=0,672</w:t>
      </w:r>
      <w:r w:rsidR="00044905">
        <w:rPr>
          <w:rFonts w:ascii="Times New Roman" w:hAnsi="Times New Roman" w:cs="Times New Roman"/>
          <w:color w:val="000000" w:themeColor="text1"/>
          <w:sz w:val="28"/>
          <w:szCs w:val="28"/>
        </w:rPr>
        <w:t>, р=0,441 и р=0,582, соответственно</w:t>
      </w:r>
      <w:r w:rsidRPr="00FB37CC">
        <w:rPr>
          <w:rFonts w:ascii="Times New Roman" w:hAnsi="Times New Roman" w:cs="Times New Roman"/>
          <w:color w:val="000000" w:themeColor="text1"/>
          <w:sz w:val="28"/>
          <w:szCs w:val="28"/>
        </w:rPr>
        <w:t xml:space="preserve">). </w:t>
      </w:r>
    </w:p>
    <w:p w14:paraId="41D9509A" w14:textId="77777777" w:rsidR="00B71B68" w:rsidRDefault="00B71B68" w:rsidP="00B71B68">
      <w:pPr>
        <w:spacing w:after="0" w:line="240" w:lineRule="auto"/>
        <w:jc w:val="both"/>
        <w:rPr>
          <w:rFonts w:ascii="Times New Roman" w:hAnsi="Times New Roman" w:cs="Times New Roman"/>
          <w:color w:val="000000" w:themeColor="text1"/>
          <w:sz w:val="28"/>
          <w:szCs w:val="28"/>
        </w:rPr>
      </w:pPr>
    </w:p>
    <w:p w14:paraId="7C6C92EC" w14:textId="3DAB59CB" w:rsidR="00A97969" w:rsidRPr="00FB37CC" w:rsidRDefault="00A97969" w:rsidP="00B71B68">
      <w:pPr>
        <w:spacing w:after="0" w:line="240" w:lineRule="auto"/>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Таблица</w:t>
      </w:r>
      <w:r w:rsidR="000E6785">
        <w:rPr>
          <w:rFonts w:ascii="Times New Roman" w:hAnsi="Times New Roman" w:cs="Times New Roman"/>
          <w:color w:val="000000" w:themeColor="text1"/>
          <w:sz w:val="28"/>
          <w:szCs w:val="28"/>
        </w:rPr>
        <w:t xml:space="preserve"> </w:t>
      </w:r>
      <w:r w:rsidR="00B71B68">
        <w:rPr>
          <w:rFonts w:ascii="Times New Roman" w:hAnsi="Times New Roman" w:cs="Times New Roman"/>
          <w:color w:val="000000" w:themeColor="text1"/>
          <w:sz w:val="28"/>
          <w:szCs w:val="28"/>
        </w:rPr>
        <w:t xml:space="preserve">2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Сравнительная таблица пациентов с МОД и без МОД</w:t>
      </w:r>
    </w:p>
    <w:tbl>
      <w:tblPr>
        <w:tblStyle w:val="af"/>
        <w:tblW w:w="5000" w:type="pct"/>
        <w:tblLayout w:type="fixed"/>
        <w:tblLook w:val="04A0" w:firstRow="1" w:lastRow="0" w:firstColumn="1" w:lastColumn="0" w:noHBand="0" w:noVBand="1"/>
      </w:tblPr>
      <w:tblGrid>
        <w:gridCol w:w="1996"/>
        <w:gridCol w:w="2394"/>
        <w:gridCol w:w="1710"/>
        <w:gridCol w:w="2032"/>
        <w:gridCol w:w="1496"/>
      </w:tblGrid>
      <w:tr w:rsidR="00412FE8" w:rsidRPr="002408F3" w14:paraId="6B7B4877" w14:textId="77777777" w:rsidTr="000B4013">
        <w:tc>
          <w:tcPr>
            <w:tcW w:w="2280" w:type="pct"/>
            <w:gridSpan w:val="2"/>
            <w:vAlign w:val="center"/>
          </w:tcPr>
          <w:p w14:paraId="09291298"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Критерий/Группа</w:t>
            </w:r>
          </w:p>
        </w:tc>
        <w:tc>
          <w:tcPr>
            <w:tcW w:w="888" w:type="pct"/>
            <w:vAlign w:val="center"/>
          </w:tcPr>
          <w:p w14:paraId="07BB0B5E"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bCs/>
                <w:color w:val="000000" w:themeColor="text1"/>
                <w:sz w:val="26"/>
                <w:szCs w:val="26"/>
              </w:rPr>
              <w:t>Пациенты с</w:t>
            </w:r>
            <w:r w:rsidRPr="002408F3">
              <w:rPr>
                <w:rFonts w:ascii="Times New Roman" w:hAnsi="Times New Roman"/>
                <w:sz w:val="26"/>
                <w:szCs w:val="26"/>
                <w:lang w:val="en-US"/>
              </w:rPr>
              <w:t xml:space="preserve"> MODS</w:t>
            </w:r>
          </w:p>
          <w:p w14:paraId="2DAFC6D4" w14:textId="315098AC"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lang w:val="en-US"/>
              </w:rPr>
              <w:t>(n</w:t>
            </w:r>
            <w:r w:rsidRPr="002408F3">
              <w:rPr>
                <w:rFonts w:ascii="Times New Roman" w:hAnsi="Times New Roman"/>
                <w:sz w:val="26"/>
                <w:szCs w:val="26"/>
              </w:rPr>
              <w:t>=227</w:t>
            </w:r>
            <w:r w:rsidRPr="002408F3">
              <w:rPr>
                <w:rFonts w:ascii="Times New Roman" w:hAnsi="Times New Roman"/>
                <w:sz w:val="26"/>
                <w:szCs w:val="26"/>
                <w:lang w:val="en-US"/>
              </w:rPr>
              <w:t>)</w:t>
            </w:r>
          </w:p>
        </w:tc>
        <w:tc>
          <w:tcPr>
            <w:tcW w:w="1055" w:type="pct"/>
            <w:vAlign w:val="center"/>
          </w:tcPr>
          <w:p w14:paraId="4B6B76E6"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bCs/>
                <w:color w:val="000000" w:themeColor="text1"/>
                <w:sz w:val="26"/>
                <w:szCs w:val="26"/>
              </w:rPr>
              <w:t>Пациенты без</w:t>
            </w:r>
            <w:r w:rsidRPr="002408F3">
              <w:rPr>
                <w:rFonts w:ascii="Times New Roman" w:hAnsi="Times New Roman"/>
                <w:sz w:val="26"/>
                <w:szCs w:val="26"/>
                <w:lang w:val="en-US"/>
              </w:rPr>
              <w:t xml:space="preserve"> MODS</w:t>
            </w:r>
          </w:p>
          <w:p w14:paraId="74BD451F"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w:t>
            </w:r>
            <w:r w:rsidRPr="002408F3">
              <w:rPr>
                <w:rFonts w:ascii="Times New Roman" w:hAnsi="Times New Roman"/>
                <w:sz w:val="26"/>
                <w:szCs w:val="26"/>
                <w:lang w:val="en-US"/>
              </w:rPr>
              <w:t>n</w:t>
            </w:r>
            <w:r w:rsidRPr="002408F3">
              <w:rPr>
                <w:rFonts w:ascii="Times New Roman" w:hAnsi="Times New Roman"/>
                <w:sz w:val="26"/>
                <w:szCs w:val="26"/>
              </w:rPr>
              <w:t>=100)</w:t>
            </w:r>
          </w:p>
        </w:tc>
        <w:tc>
          <w:tcPr>
            <w:tcW w:w="777" w:type="pct"/>
            <w:vAlign w:val="center"/>
          </w:tcPr>
          <w:p w14:paraId="1C11A1DC" w14:textId="38D5E3FC"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lang w:val="en-US"/>
              </w:rPr>
              <w:t>p</w:t>
            </w:r>
            <w:r w:rsidR="00754968">
              <w:rPr>
                <w:rFonts w:ascii="Times New Roman" w:hAnsi="Times New Roman"/>
                <w:sz w:val="26"/>
                <w:szCs w:val="26"/>
              </w:rPr>
              <w:t>—</w:t>
            </w:r>
            <w:r w:rsidRPr="002408F3">
              <w:rPr>
                <w:rFonts w:ascii="Times New Roman" w:hAnsi="Times New Roman"/>
                <w:sz w:val="26"/>
                <w:szCs w:val="26"/>
                <w:lang w:val="en-US"/>
              </w:rPr>
              <w:t>level</w:t>
            </w:r>
          </w:p>
        </w:tc>
      </w:tr>
      <w:tr w:rsidR="00412FE8" w:rsidRPr="002408F3" w14:paraId="4B24700B" w14:textId="77777777" w:rsidTr="000B4013">
        <w:tc>
          <w:tcPr>
            <w:tcW w:w="2280" w:type="pct"/>
            <w:gridSpan w:val="2"/>
            <w:vAlign w:val="center"/>
          </w:tcPr>
          <w:p w14:paraId="7397EB5F"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Возраст</w:t>
            </w:r>
            <w:r w:rsidRPr="002408F3">
              <w:rPr>
                <w:rFonts w:ascii="Times New Roman" w:hAnsi="Times New Roman"/>
                <w:sz w:val="26"/>
                <w:szCs w:val="26"/>
                <w:lang w:val="en-US"/>
              </w:rPr>
              <w:t xml:space="preserve"> </w:t>
            </w:r>
          </w:p>
        </w:tc>
        <w:tc>
          <w:tcPr>
            <w:tcW w:w="888" w:type="pct"/>
            <w:vAlign w:val="center"/>
          </w:tcPr>
          <w:p w14:paraId="46D9B8B0" w14:textId="77777777" w:rsidR="000B4013" w:rsidRDefault="000B4013" w:rsidP="00B71B68">
            <w:pPr>
              <w:jc w:val="both"/>
              <w:rPr>
                <w:rFonts w:ascii="Times New Roman" w:hAnsi="Times New Roman"/>
                <w:sz w:val="26"/>
                <w:szCs w:val="26"/>
              </w:rPr>
            </w:pPr>
            <w:r>
              <w:rPr>
                <w:rFonts w:ascii="Times New Roman" w:hAnsi="Times New Roman"/>
                <w:sz w:val="26"/>
                <w:szCs w:val="26"/>
              </w:rPr>
              <w:t>64,0</w:t>
            </w:r>
          </w:p>
          <w:p w14:paraId="3ED28C31" w14:textId="64503746"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(51,0</w:t>
            </w:r>
            <w:r w:rsidR="00754968">
              <w:rPr>
                <w:rFonts w:ascii="Times New Roman" w:hAnsi="Times New Roman"/>
                <w:sz w:val="26"/>
                <w:szCs w:val="26"/>
              </w:rPr>
              <w:t>—</w:t>
            </w:r>
            <w:r w:rsidRPr="002408F3">
              <w:rPr>
                <w:rFonts w:ascii="Times New Roman" w:hAnsi="Times New Roman"/>
                <w:sz w:val="26"/>
                <w:szCs w:val="26"/>
              </w:rPr>
              <w:t>73,0)</w:t>
            </w:r>
          </w:p>
        </w:tc>
        <w:tc>
          <w:tcPr>
            <w:tcW w:w="1055" w:type="pct"/>
            <w:vAlign w:val="center"/>
          </w:tcPr>
          <w:p w14:paraId="2E59198E" w14:textId="77777777" w:rsidR="00412FE8" w:rsidRPr="002408F3" w:rsidRDefault="00412FE8" w:rsidP="00B71B68">
            <w:pPr>
              <w:ind w:firstLine="709"/>
              <w:jc w:val="both"/>
              <w:rPr>
                <w:rFonts w:ascii="Times New Roman" w:hAnsi="Times New Roman"/>
                <w:sz w:val="26"/>
                <w:szCs w:val="26"/>
              </w:rPr>
            </w:pPr>
            <w:r w:rsidRPr="002408F3">
              <w:rPr>
                <w:rFonts w:ascii="Times New Roman" w:hAnsi="Times New Roman"/>
                <w:sz w:val="26"/>
                <w:szCs w:val="26"/>
              </w:rPr>
              <w:t xml:space="preserve">62,0 </w:t>
            </w:r>
          </w:p>
          <w:p w14:paraId="2B3629B0" w14:textId="71D7D2BF" w:rsidR="00412FE8" w:rsidRPr="002408F3" w:rsidRDefault="00412FE8" w:rsidP="00B71B68">
            <w:pPr>
              <w:ind w:firstLine="709"/>
              <w:jc w:val="both"/>
              <w:rPr>
                <w:rFonts w:ascii="Times New Roman" w:hAnsi="Times New Roman"/>
                <w:sz w:val="26"/>
                <w:szCs w:val="26"/>
              </w:rPr>
            </w:pPr>
            <w:r w:rsidRPr="002408F3">
              <w:rPr>
                <w:rFonts w:ascii="Times New Roman" w:hAnsi="Times New Roman"/>
                <w:sz w:val="26"/>
                <w:szCs w:val="26"/>
              </w:rPr>
              <w:t>(46,5</w:t>
            </w:r>
            <w:r w:rsidR="00754968">
              <w:rPr>
                <w:rFonts w:ascii="Times New Roman" w:hAnsi="Times New Roman"/>
                <w:sz w:val="26"/>
                <w:szCs w:val="26"/>
              </w:rPr>
              <w:t>—</w:t>
            </w:r>
            <w:r w:rsidRPr="002408F3">
              <w:rPr>
                <w:rFonts w:ascii="Times New Roman" w:hAnsi="Times New Roman"/>
                <w:sz w:val="26"/>
                <w:szCs w:val="26"/>
              </w:rPr>
              <w:t>70,0)</w:t>
            </w:r>
          </w:p>
        </w:tc>
        <w:tc>
          <w:tcPr>
            <w:tcW w:w="777" w:type="pct"/>
            <w:vAlign w:val="center"/>
          </w:tcPr>
          <w:p w14:paraId="57EA1B41" w14:textId="77777777" w:rsidR="00412FE8" w:rsidRPr="002408F3" w:rsidRDefault="00412FE8" w:rsidP="00B71B68">
            <w:pPr>
              <w:jc w:val="both"/>
              <w:rPr>
                <w:rFonts w:ascii="Times New Roman" w:hAnsi="Times New Roman"/>
                <w:sz w:val="26"/>
                <w:szCs w:val="26"/>
              </w:rPr>
            </w:pPr>
            <w:r w:rsidRPr="002408F3">
              <w:rPr>
                <w:rFonts w:ascii="Times New Roman" w:hAnsi="Times New Roman"/>
                <w:color w:val="000000"/>
                <w:sz w:val="26"/>
                <w:szCs w:val="26"/>
              </w:rPr>
              <w:t>0,133</w:t>
            </w:r>
          </w:p>
        </w:tc>
      </w:tr>
      <w:tr w:rsidR="00412FE8" w:rsidRPr="002408F3" w14:paraId="4A435D58" w14:textId="77777777" w:rsidTr="000B4013">
        <w:tc>
          <w:tcPr>
            <w:tcW w:w="1037" w:type="pct"/>
            <w:vMerge w:val="restart"/>
            <w:vAlign w:val="center"/>
          </w:tcPr>
          <w:p w14:paraId="4FEB3142" w14:textId="298F1C31"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Пол</w:t>
            </w:r>
            <w:r w:rsidRPr="002408F3">
              <w:rPr>
                <w:rFonts w:ascii="Times New Roman" w:hAnsi="Times New Roman"/>
                <w:sz w:val="26"/>
                <w:szCs w:val="26"/>
                <w:lang w:val="en-US"/>
              </w:rPr>
              <w:t xml:space="preserve"> </w:t>
            </w:r>
          </w:p>
        </w:tc>
        <w:tc>
          <w:tcPr>
            <w:tcW w:w="1243" w:type="pct"/>
            <w:vAlign w:val="center"/>
          </w:tcPr>
          <w:p w14:paraId="0CCD93F6"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мужской</w:t>
            </w:r>
            <w:r w:rsidRPr="002408F3">
              <w:rPr>
                <w:rFonts w:ascii="Times New Roman" w:hAnsi="Times New Roman"/>
                <w:sz w:val="26"/>
                <w:szCs w:val="26"/>
                <w:lang w:val="en-US"/>
              </w:rPr>
              <w:t xml:space="preserve"> </w:t>
            </w:r>
          </w:p>
        </w:tc>
        <w:tc>
          <w:tcPr>
            <w:tcW w:w="888" w:type="pct"/>
          </w:tcPr>
          <w:p w14:paraId="45B1F5D2" w14:textId="77777777" w:rsidR="00412FE8" w:rsidRPr="002408F3" w:rsidRDefault="00412FE8" w:rsidP="00B71B68">
            <w:pPr>
              <w:rPr>
                <w:rFonts w:ascii="Times New Roman" w:hAnsi="Times New Roman"/>
                <w:sz w:val="26"/>
                <w:szCs w:val="26"/>
              </w:rPr>
            </w:pPr>
            <w:r w:rsidRPr="002408F3">
              <w:rPr>
                <w:rFonts w:ascii="Times New Roman" w:hAnsi="Times New Roman"/>
                <w:sz w:val="26"/>
                <w:szCs w:val="26"/>
              </w:rPr>
              <w:t>51,5%</w:t>
            </w:r>
          </w:p>
        </w:tc>
        <w:tc>
          <w:tcPr>
            <w:tcW w:w="1055" w:type="pct"/>
          </w:tcPr>
          <w:p w14:paraId="57304EA2"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49,0%</w:t>
            </w:r>
          </w:p>
        </w:tc>
        <w:tc>
          <w:tcPr>
            <w:tcW w:w="777" w:type="pct"/>
            <w:vMerge w:val="restart"/>
            <w:vAlign w:val="center"/>
          </w:tcPr>
          <w:p w14:paraId="7345726B"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0,672</w:t>
            </w:r>
          </w:p>
        </w:tc>
      </w:tr>
      <w:tr w:rsidR="00412FE8" w:rsidRPr="002408F3" w14:paraId="01AC4B38" w14:textId="77777777" w:rsidTr="000B4013">
        <w:tc>
          <w:tcPr>
            <w:tcW w:w="1037" w:type="pct"/>
            <w:vMerge/>
            <w:vAlign w:val="center"/>
          </w:tcPr>
          <w:p w14:paraId="1560D728" w14:textId="77777777" w:rsidR="00412FE8" w:rsidRPr="002408F3" w:rsidRDefault="00412FE8" w:rsidP="00B71B68">
            <w:pPr>
              <w:ind w:firstLine="709"/>
              <w:jc w:val="both"/>
              <w:rPr>
                <w:rFonts w:ascii="Times New Roman" w:hAnsi="Times New Roman"/>
                <w:sz w:val="26"/>
                <w:szCs w:val="26"/>
              </w:rPr>
            </w:pPr>
          </w:p>
        </w:tc>
        <w:tc>
          <w:tcPr>
            <w:tcW w:w="1243" w:type="pct"/>
            <w:vAlign w:val="center"/>
          </w:tcPr>
          <w:p w14:paraId="3F2AD95F"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женский</w:t>
            </w:r>
            <w:r w:rsidRPr="002408F3">
              <w:rPr>
                <w:rFonts w:ascii="Times New Roman" w:hAnsi="Times New Roman"/>
                <w:sz w:val="26"/>
                <w:szCs w:val="26"/>
                <w:lang w:val="en-US"/>
              </w:rPr>
              <w:t xml:space="preserve"> </w:t>
            </w:r>
          </w:p>
        </w:tc>
        <w:tc>
          <w:tcPr>
            <w:tcW w:w="888" w:type="pct"/>
          </w:tcPr>
          <w:p w14:paraId="69E1E20F" w14:textId="77777777" w:rsidR="00412FE8" w:rsidRPr="002408F3" w:rsidRDefault="00412FE8" w:rsidP="00B71B68">
            <w:pPr>
              <w:rPr>
                <w:rFonts w:ascii="Times New Roman" w:hAnsi="Times New Roman"/>
                <w:sz w:val="26"/>
                <w:szCs w:val="26"/>
              </w:rPr>
            </w:pPr>
            <w:r w:rsidRPr="002408F3">
              <w:rPr>
                <w:rFonts w:ascii="Times New Roman" w:hAnsi="Times New Roman"/>
                <w:sz w:val="26"/>
                <w:szCs w:val="26"/>
              </w:rPr>
              <w:t>48,5%</w:t>
            </w:r>
          </w:p>
        </w:tc>
        <w:tc>
          <w:tcPr>
            <w:tcW w:w="1055" w:type="pct"/>
          </w:tcPr>
          <w:p w14:paraId="19AA3D68"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51,0%</w:t>
            </w:r>
          </w:p>
        </w:tc>
        <w:tc>
          <w:tcPr>
            <w:tcW w:w="777" w:type="pct"/>
            <w:vMerge/>
            <w:vAlign w:val="center"/>
          </w:tcPr>
          <w:p w14:paraId="33027E19" w14:textId="77777777" w:rsidR="00412FE8" w:rsidRPr="002408F3" w:rsidRDefault="00412FE8" w:rsidP="00B71B68">
            <w:pPr>
              <w:ind w:firstLine="709"/>
              <w:jc w:val="both"/>
              <w:rPr>
                <w:rFonts w:ascii="Times New Roman" w:hAnsi="Times New Roman"/>
                <w:sz w:val="26"/>
                <w:szCs w:val="26"/>
              </w:rPr>
            </w:pPr>
          </w:p>
        </w:tc>
      </w:tr>
      <w:tr w:rsidR="00412FE8" w:rsidRPr="002408F3" w14:paraId="4599B2DD" w14:textId="77777777" w:rsidTr="000B4013">
        <w:tc>
          <w:tcPr>
            <w:tcW w:w="1037" w:type="pct"/>
            <w:vMerge w:val="restart"/>
            <w:vAlign w:val="center"/>
          </w:tcPr>
          <w:p w14:paraId="49CE576B"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Сопутствующая патология</w:t>
            </w:r>
            <w:r w:rsidRPr="002408F3">
              <w:rPr>
                <w:rFonts w:ascii="Times New Roman" w:hAnsi="Times New Roman"/>
                <w:sz w:val="26"/>
                <w:szCs w:val="26"/>
                <w:lang w:val="en-US"/>
              </w:rPr>
              <w:t xml:space="preserve"> </w:t>
            </w:r>
          </w:p>
        </w:tc>
        <w:tc>
          <w:tcPr>
            <w:tcW w:w="1243" w:type="pct"/>
            <w:vAlign w:val="center"/>
          </w:tcPr>
          <w:p w14:paraId="0BFC86EF" w14:textId="77777777" w:rsidR="00412FE8" w:rsidRPr="002408F3" w:rsidRDefault="00412FE8" w:rsidP="00B71B68">
            <w:pPr>
              <w:ind w:firstLine="709"/>
              <w:jc w:val="both"/>
              <w:rPr>
                <w:rFonts w:ascii="Times New Roman" w:hAnsi="Times New Roman"/>
                <w:sz w:val="26"/>
                <w:szCs w:val="26"/>
              </w:rPr>
            </w:pPr>
            <w:r w:rsidRPr="002408F3">
              <w:rPr>
                <w:rFonts w:ascii="Times New Roman" w:hAnsi="Times New Roman"/>
                <w:sz w:val="26"/>
                <w:szCs w:val="26"/>
              </w:rPr>
              <w:t>+</w:t>
            </w:r>
          </w:p>
        </w:tc>
        <w:tc>
          <w:tcPr>
            <w:tcW w:w="888" w:type="pct"/>
            <w:vAlign w:val="center"/>
          </w:tcPr>
          <w:p w14:paraId="71D127E2" w14:textId="77777777" w:rsidR="00412FE8" w:rsidRPr="002408F3" w:rsidRDefault="00412FE8" w:rsidP="00B71B68">
            <w:pPr>
              <w:rPr>
                <w:rFonts w:ascii="Times New Roman" w:hAnsi="Times New Roman"/>
                <w:sz w:val="26"/>
                <w:szCs w:val="26"/>
                <w:lang w:val="en-US"/>
              </w:rPr>
            </w:pPr>
            <w:r w:rsidRPr="002408F3">
              <w:rPr>
                <w:rFonts w:ascii="Times New Roman" w:hAnsi="Times New Roman"/>
                <w:sz w:val="26"/>
                <w:szCs w:val="26"/>
              </w:rPr>
              <w:t>78,9%</w:t>
            </w:r>
          </w:p>
        </w:tc>
        <w:tc>
          <w:tcPr>
            <w:tcW w:w="1055" w:type="pct"/>
          </w:tcPr>
          <w:p w14:paraId="7FF3F79E"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75,0%</w:t>
            </w:r>
          </w:p>
        </w:tc>
        <w:tc>
          <w:tcPr>
            <w:tcW w:w="777" w:type="pct"/>
            <w:vMerge w:val="restart"/>
            <w:vAlign w:val="center"/>
          </w:tcPr>
          <w:p w14:paraId="4D6F659A" w14:textId="77777777" w:rsidR="00412FE8" w:rsidRPr="002408F3" w:rsidRDefault="00412FE8" w:rsidP="00B71B68">
            <w:pPr>
              <w:jc w:val="both"/>
              <w:rPr>
                <w:rFonts w:ascii="Times New Roman" w:hAnsi="Times New Roman"/>
                <w:color w:val="000000"/>
                <w:sz w:val="26"/>
                <w:szCs w:val="26"/>
              </w:rPr>
            </w:pPr>
            <w:r w:rsidRPr="002408F3">
              <w:rPr>
                <w:rFonts w:ascii="Times New Roman" w:hAnsi="Times New Roman"/>
                <w:color w:val="000000"/>
                <w:sz w:val="26"/>
                <w:szCs w:val="26"/>
              </w:rPr>
              <w:t>0,441</w:t>
            </w:r>
          </w:p>
        </w:tc>
      </w:tr>
      <w:tr w:rsidR="00412FE8" w:rsidRPr="002408F3" w14:paraId="4CFFE324" w14:textId="77777777" w:rsidTr="000B4013">
        <w:tc>
          <w:tcPr>
            <w:tcW w:w="1037" w:type="pct"/>
            <w:vMerge/>
            <w:vAlign w:val="center"/>
          </w:tcPr>
          <w:p w14:paraId="346FB408" w14:textId="77777777" w:rsidR="00412FE8" w:rsidRPr="002408F3" w:rsidRDefault="00412FE8" w:rsidP="00B71B68">
            <w:pPr>
              <w:ind w:firstLine="709"/>
              <w:jc w:val="both"/>
              <w:rPr>
                <w:rFonts w:ascii="Times New Roman" w:hAnsi="Times New Roman"/>
                <w:sz w:val="26"/>
                <w:szCs w:val="26"/>
              </w:rPr>
            </w:pPr>
          </w:p>
        </w:tc>
        <w:tc>
          <w:tcPr>
            <w:tcW w:w="1243" w:type="pct"/>
            <w:vAlign w:val="center"/>
          </w:tcPr>
          <w:p w14:paraId="3C5A7863" w14:textId="0B8E2C4C" w:rsidR="00412FE8" w:rsidRPr="002408F3" w:rsidRDefault="00754968" w:rsidP="00B71B68">
            <w:pPr>
              <w:ind w:firstLine="709"/>
              <w:jc w:val="both"/>
              <w:rPr>
                <w:rFonts w:ascii="Times New Roman" w:hAnsi="Times New Roman"/>
                <w:sz w:val="26"/>
                <w:szCs w:val="26"/>
              </w:rPr>
            </w:pPr>
            <w:r>
              <w:rPr>
                <w:rFonts w:ascii="Times New Roman" w:hAnsi="Times New Roman"/>
                <w:sz w:val="26"/>
                <w:szCs w:val="26"/>
              </w:rPr>
              <w:t>—</w:t>
            </w:r>
          </w:p>
        </w:tc>
        <w:tc>
          <w:tcPr>
            <w:tcW w:w="888" w:type="pct"/>
          </w:tcPr>
          <w:p w14:paraId="75C953DD" w14:textId="77777777" w:rsidR="00412FE8" w:rsidRPr="002408F3" w:rsidRDefault="00412FE8" w:rsidP="00B71B68">
            <w:pPr>
              <w:rPr>
                <w:rFonts w:ascii="Times New Roman" w:hAnsi="Times New Roman"/>
                <w:sz w:val="26"/>
                <w:szCs w:val="26"/>
              </w:rPr>
            </w:pPr>
            <w:r w:rsidRPr="002408F3">
              <w:rPr>
                <w:rFonts w:ascii="Times New Roman" w:hAnsi="Times New Roman"/>
                <w:sz w:val="26"/>
                <w:szCs w:val="26"/>
              </w:rPr>
              <w:t>21,1%</w:t>
            </w:r>
          </w:p>
        </w:tc>
        <w:tc>
          <w:tcPr>
            <w:tcW w:w="1055" w:type="pct"/>
          </w:tcPr>
          <w:p w14:paraId="47A346B0"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25,0%</w:t>
            </w:r>
          </w:p>
        </w:tc>
        <w:tc>
          <w:tcPr>
            <w:tcW w:w="777" w:type="pct"/>
            <w:vMerge/>
            <w:vAlign w:val="center"/>
          </w:tcPr>
          <w:p w14:paraId="5DDB9C16" w14:textId="77777777" w:rsidR="00412FE8" w:rsidRPr="002408F3" w:rsidRDefault="00412FE8" w:rsidP="00B71B68">
            <w:pPr>
              <w:ind w:firstLine="709"/>
              <w:jc w:val="both"/>
              <w:rPr>
                <w:rFonts w:ascii="Times New Roman" w:hAnsi="Times New Roman"/>
                <w:b/>
                <w:color w:val="000000"/>
                <w:sz w:val="26"/>
                <w:szCs w:val="26"/>
              </w:rPr>
            </w:pPr>
          </w:p>
        </w:tc>
      </w:tr>
      <w:tr w:rsidR="00412FE8" w:rsidRPr="002408F3" w14:paraId="5AADF9BA" w14:textId="77777777" w:rsidTr="000B4013">
        <w:tc>
          <w:tcPr>
            <w:tcW w:w="1037" w:type="pct"/>
            <w:vMerge w:val="restart"/>
            <w:vAlign w:val="center"/>
          </w:tcPr>
          <w:p w14:paraId="0FB9AC2E"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Основная патология</w:t>
            </w:r>
          </w:p>
        </w:tc>
        <w:tc>
          <w:tcPr>
            <w:tcW w:w="1243" w:type="pct"/>
            <w:vAlign w:val="center"/>
          </w:tcPr>
          <w:p w14:paraId="610F1ADB"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Терапевтическая</w:t>
            </w:r>
          </w:p>
        </w:tc>
        <w:tc>
          <w:tcPr>
            <w:tcW w:w="888" w:type="pct"/>
            <w:vAlign w:val="center"/>
          </w:tcPr>
          <w:p w14:paraId="1B861B9A" w14:textId="77777777" w:rsidR="00412FE8" w:rsidRPr="002408F3" w:rsidRDefault="00412FE8" w:rsidP="00B71B68">
            <w:pPr>
              <w:rPr>
                <w:rFonts w:ascii="Times New Roman" w:hAnsi="Times New Roman"/>
                <w:sz w:val="26"/>
                <w:szCs w:val="26"/>
              </w:rPr>
            </w:pPr>
            <w:r w:rsidRPr="002408F3">
              <w:rPr>
                <w:rFonts w:ascii="Times New Roman" w:hAnsi="Times New Roman"/>
                <w:sz w:val="26"/>
                <w:szCs w:val="26"/>
              </w:rPr>
              <w:t>38,0%</w:t>
            </w:r>
          </w:p>
        </w:tc>
        <w:tc>
          <w:tcPr>
            <w:tcW w:w="1055" w:type="pct"/>
          </w:tcPr>
          <w:p w14:paraId="02DDA6D6"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42,0%</w:t>
            </w:r>
          </w:p>
        </w:tc>
        <w:tc>
          <w:tcPr>
            <w:tcW w:w="777" w:type="pct"/>
            <w:vMerge w:val="restart"/>
            <w:vAlign w:val="center"/>
          </w:tcPr>
          <w:p w14:paraId="0C560296" w14:textId="77777777" w:rsidR="00412FE8" w:rsidRPr="002408F3" w:rsidRDefault="00412FE8" w:rsidP="00B71B68">
            <w:pPr>
              <w:jc w:val="both"/>
              <w:rPr>
                <w:rFonts w:ascii="Times New Roman" w:hAnsi="Times New Roman"/>
                <w:color w:val="000000"/>
                <w:sz w:val="26"/>
                <w:szCs w:val="26"/>
              </w:rPr>
            </w:pPr>
            <w:r w:rsidRPr="002408F3">
              <w:rPr>
                <w:rFonts w:ascii="Times New Roman" w:hAnsi="Times New Roman"/>
                <w:color w:val="000000"/>
                <w:sz w:val="26"/>
                <w:szCs w:val="26"/>
              </w:rPr>
              <w:t>0,582</w:t>
            </w:r>
          </w:p>
        </w:tc>
      </w:tr>
      <w:tr w:rsidR="00412FE8" w:rsidRPr="002408F3" w14:paraId="706F375E" w14:textId="77777777" w:rsidTr="000B4013">
        <w:tc>
          <w:tcPr>
            <w:tcW w:w="1037" w:type="pct"/>
            <w:vMerge/>
            <w:vAlign w:val="center"/>
          </w:tcPr>
          <w:p w14:paraId="5F523F1B" w14:textId="77777777" w:rsidR="00412FE8" w:rsidRPr="002408F3" w:rsidRDefault="00412FE8" w:rsidP="00B71B68">
            <w:pPr>
              <w:ind w:firstLine="709"/>
              <w:jc w:val="both"/>
              <w:rPr>
                <w:rFonts w:ascii="Times New Roman" w:hAnsi="Times New Roman"/>
                <w:sz w:val="26"/>
                <w:szCs w:val="26"/>
              </w:rPr>
            </w:pPr>
          </w:p>
        </w:tc>
        <w:tc>
          <w:tcPr>
            <w:tcW w:w="1243" w:type="pct"/>
            <w:vAlign w:val="center"/>
          </w:tcPr>
          <w:p w14:paraId="714BEAF6" w14:textId="77777777" w:rsidR="00412FE8" w:rsidRPr="002408F3" w:rsidRDefault="00412FE8" w:rsidP="00B71B68">
            <w:pPr>
              <w:jc w:val="both"/>
              <w:rPr>
                <w:rFonts w:ascii="Times New Roman" w:hAnsi="Times New Roman"/>
                <w:sz w:val="26"/>
                <w:szCs w:val="26"/>
                <w:lang w:val="en-US"/>
              </w:rPr>
            </w:pPr>
            <w:r w:rsidRPr="002408F3">
              <w:rPr>
                <w:rFonts w:ascii="Times New Roman" w:hAnsi="Times New Roman"/>
                <w:sz w:val="26"/>
                <w:szCs w:val="26"/>
              </w:rPr>
              <w:t>Хирургическая</w:t>
            </w:r>
            <w:r w:rsidRPr="002408F3">
              <w:rPr>
                <w:rFonts w:ascii="Times New Roman" w:hAnsi="Times New Roman"/>
                <w:sz w:val="26"/>
                <w:szCs w:val="26"/>
                <w:lang w:val="en-US"/>
              </w:rPr>
              <w:t xml:space="preserve"> </w:t>
            </w:r>
          </w:p>
        </w:tc>
        <w:tc>
          <w:tcPr>
            <w:tcW w:w="888" w:type="pct"/>
            <w:vAlign w:val="center"/>
          </w:tcPr>
          <w:p w14:paraId="0881DEC0" w14:textId="77777777" w:rsidR="00412FE8" w:rsidRPr="002408F3" w:rsidRDefault="00412FE8" w:rsidP="00B71B68">
            <w:pPr>
              <w:rPr>
                <w:rFonts w:ascii="Times New Roman" w:hAnsi="Times New Roman"/>
                <w:sz w:val="26"/>
                <w:szCs w:val="26"/>
              </w:rPr>
            </w:pPr>
            <w:r w:rsidRPr="002408F3">
              <w:rPr>
                <w:rFonts w:ascii="Times New Roman" w:hAnsi="Times New Roman"/>
                <w:sz w:val="26"/>
                <w:szCs w:val="26"/>
              </w:rPr>
              <w:t>62,0%</w:t>
            </w:r>
          </w:p>
        </w:tc>
        <w:tc>
          <w:tcPr>
            <w:tcW w:w="1055" w:type="pct"/>
          </w:tcPr>
          <w:p w14:paraId="794B1721" w14:textId="7777777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58,0%</w:t>
            </w:r>
          </w:p>
        </w:tc>
        <w:tc>
          <w:tcPr>
            <w:tcW w:w="777" w:type="pct"/>
            <w:vMerge/>
            <w:vAlign w:val="center"/>
          </w:tcPr>
          <w:p w14:paraId="50C353B5" w14:textId="77777777" w:rsidR="00412FE8" w:rsidRPr="002408F3" w:rsidRDefault="00412FE8" w:rsidP="00B71B68">
            <w:pPr>
              <w:ind w:firstLine="709"/>
              <w:jc w:val="both"/>
              <w:rPr>
                <w:rFonts w:ascii="Times New Roman" w:hAnsi="Times New Roman"/>
                <w:b/>
                <w:color w:val="000000"/>
                <w:sz w:val="26"/>
                <w:szCs w:val="26"/>
              </w:rPr>
            </w:pPr>
          </w:p>
        </w:tc>
      </w:tr>
      <w:tr w:rsidR="00412FE8" w:rsidRPr="002408F3" w14:paraId="58DBD66A" w14:textId="77777777" w:rsidTr="000B4013">
        <w:trPr>
          <w:trHeight w:val="409"/>
        </w:trPr>
        <w:tc>
          <w:tcPr>
            <w:tcW w:w="5000" w:type="pct"/>
            <w:gridSpan w:val="5"/>
            <w:vAlign w:val="center"/>
          </w:tcPr>
          <w:p w14:paraId="44ED261C" w14:textId="40707057" w:rsidR="00412FE8" w:rsidRPr="002408F3" w:rsidRDefault="00412FE8" w:rsidP="00B71B68">
            <w:pPr>
              <w:jc w:val="both"/>
              <w:rPr>
                <w:rFonts w:ascii="Times New Roman" w:hAnsi="Times New Roman"/>
                <w:sz w:val="26"/>
                <w:szCs w:val="26"/>
              </w:rPr>
            </w:pPr>
            <w:r w:rsidRPr="002408F3">
              <w:rPr>
                <w:rFonts w:ascii="Times New Roman" w:hAnsi="Times New Roman"/>
                <w:sz w:val="26"/>
                <w:szCs w:val="26"/>
              </w:rPr>
              <w:t>Примечание: для возраста</w:t>
            </w:r>
            <w:r w:rsidR="000E6785">
              <w:rPr>
                <w:rFonts w:ascii="Times New Roman" w:hAnsi="Times New Roman"/>
                <w:sz w:val="26"/>
                <w:szCs w:val="26"/>
              </w:rPr>
              <w:t xml:space="preserve"> </w:t>
            </w:r>
            <w:r w:rsidRPr="002408F3">
              <w:rPr>
                <w:rFonts w:ascii="Times New Roman" w:hAnsi="Times New Roman"/>
                <w:sz w:val="26"/>
                <w:szCs w:val="26"/>
              </w:rPr>
              <w:t>даны Ме (медиана) и Q1</w:t>
            </w:r>
            <w:r w:rsidR="00754968">
              <w:rPr>
                <w:rFonts w:ascii="Times New Roman" w:hAnsi="Times New Roman"/>
                <w:sz w:val="26"/>
                <w:szCs w:val="26"/>
              </w:rPr>
              <w:t>—</w:t>
            </w:r>
            <w:r w:rsidRPr="002408F3">
              <w:rPr>
                <w:rFonts w:ascii="Times New Roman" w:hAnsi="Times New Roman"/>
                <w:sz w:val="26"/>
                <w:szCs w:val="26"/>
              </w:rPr>
              <w:t xml:space="preserve">Q3 (нижний и верхний квартили), </w:t>
            </w:r>
            <w:r w:rsidRPr="002408F3">
              <w:rPr>
                <w:rFonts w:ascii="Times New Roman" w:hAnsi="Times New Roman"/>
                <w:sz w:val="26"/>
                <w:szCs w:val="26"/>
                <w:lang w:val="en-US"/>
              </w:rPr>
              <w:t>p</w:t>
            </w:r>
            <w:r w:rsidR="00754968">
              <w:rPr>
                <w:rFonts w:ascii="Times New Roman" w:hAnsi="Times New Roman"/>
                <w:sz w:val="26"/>
                <w:szCs w:val="26"/>
              </w:rPr>
              <w:t>—</w:t>
            </w:r>
            <w:r w:rsidRPr="002408F3">
              <w:rPr>
                <w:rFonts w:ascii="Times New Roman" w:hAnsi="Times New Roman"/>
                <w:sz w:val="26"/>
                <w:szCs w:val="26"/>
                <w:lang w:val="en-US"/>
              </w:rPr>
              <w:t>level</w:t>
            </w:r>
            <w:r w:rsidRPr="002408F3">
              <w:rPr>
                <w:rFonts w:ascii="Times New Roman" w:hAnsi="Times New Roman"/>
                <w:sz w:val="26"/>
                <w:szCs w:val="26"/>
              </w:rPr>
              <w:t xml:space="preserve"> – уровень значимости</w:t>
            </w:r>
          </w:p>
        </w:tc>
      </w:tr>
    </w:tbl>
    <w:p w14:paraId="755BA03D" w14:textId="77777777" w:rsidR="00A97969" w:rsidRPr="00FB37CC" w:rsidRDefault="00A97969" w:rsidP="00B71B68">
      <w:pPr>
        <w:spacing w:after="0" w:line="240" w:lineRule="auto"/>
        <w:ind w:firstLine="709"/>
        <w:jc w:val="both"/>
        <w:rPr>
          <w:rFonts w:ascii="Times New Roman" w:hAnsi="Times New Roman" w:cs="Times New Roman"/>
          <w:color w:val="000000" w:themeColor="text1"/>
          <w:sz w:val="28"/>
          <w:szCs w:val="28"/>
        </w:rPr>
      </w:pPr>
    </w:p>
    <w:p w14:paraId="3756F828" w14:textId="74B3DF27" w:rsidR="007860E7" w:rsidRDefault="00046BC4"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В контрольной и основной группах были пациенты как с хирургической, так и с терапевтической патологиями. Терапевтические пациенты (</w:t>
      </w:r>
      <w:r w:rsidRPr="00C70033">
        <w:rPr>
          <w:rFonts w:ascii="Times New Roman" w:hAnsi="Times New Roman" w:cs="Times New Roman"/>
          <w:color w:val="000000" w:themeColor="text1"/>
          <w:sz w:val="28"/>
          <w:szCs w:val="28"/>
          <w:lang w:val="en-US"/>
        </w:rPr>
        <w:t>n</w:t>
      </w:r>
      <w:r w:rsidRPr="00C70033">
        <w:rPr>
          <w:rFonts w:ascii="Times New Roman" w:hAnsi="Times New Roman" w:cs="Times New Roman"/>
          <w:color w:val="000000" w:themeColor="text1"/>
          <w:sz w:val="28"/>
          <w:szCs w:val="28"/>
        </w:rPr>
        <w:t xml:space="preserve">=86 в основной группе, </w:t>
      </w:r>
      <w:r w:rsidRPr="00C70033">
        <w:rPr>
          <w:rFonts w:ascii="Times New Roman" w:hAnsi="Times New Roman" w:cs="Times New Roman"/>
          <w:color w:val="000000" w:themeColor="text1"/>
          <w:sz w:val="28"/>
          <w:szCs w:val="28"/>
          <w:lang w:val="en-US"/>
        </w:rPr>
        <w:t>n</w:t>
      </w:r>
      <w:r w:rsidRPr="00C70033">
        <w:rPr>
          <w:rFonts w:ascii="Times New Roman" w:hAnsi="Times New Roman" w:cs="Times New Roman"/>
          <w:color w:val="000000" w:themeColor="text1"/>
          <w:sz w:val="28"/>
          <w:szCs w:val="28"/>
        </w:rPr>
        <w:t>=42 в контрольной) поступали с диагнозами: заболевания сердечно</w:t>
      </w:r>
      <w:r w:rsidR="00754968">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 xml:space="preserve">сосудистой системы (ишемическая болезнь сердца, артериальная </w:t>
      </w:r>
      <w:r w:rsidRPr="00C70033">
        <w:rPr>
          <w:rFonts w:ascii="Times New Roman" w:hAnsi="Times New Roman" w:cs="Times New Roman"/>
          <w:color w:val="000000" w:themeColor="text1"/>
          <w:sz w:val="28"/>
          <w:szCs w:val="28"/>
        </w:rPr>
        <w:lastRenderedPageBreak/>
        <w:t>гипертензия, нарушения ритма сердца), пневмонии, острые нарушения мозгового кровообращения, циррозы печени. Хирургические патологии (</w:t>
      </w:r>
      <w:r w:rsidRPr="00C70033">
        <w:rPr>
          <w:rFonts w:ascii="Times New Roman" w:hAnsi="Times New Roman" w:cs="Times New Roman"/>
          <w:color w:val="000000" w:themeColor="text1"/>
          <w:sz w:val="28"/>
          <w:szCs w:val="28"/>
          <w:lang w:val="en-US"/>
        </w:rPr>
        <w:t>n</w:t>
      </w:r>
      <w:r w:rsidRPr="00C70033">
        <w:rPr>
          <w:rFonts w:ascii="Times New Roman" w:hAnsi="Times New Roman" w:cs="Times New Roman"/>
          <w:color w:val="000000" w:themeColor="text1"/>
          <w:sz w:val="28"/>
          <w:szCs w:val="28"/>
        </w:rPr>
        <w:t xml:space="preserve">=141 в основной группе, </w:t>
      </w:r>
      <w:r w:rsidRPr="00C70033">
        <w:rPr>
          <w:rFonts w:ascii="Times New Roman" w:hAnsi="Times New Roman" w:cs="Times New Roman"/>
          <w:color w:val="000000" w:themeColor="text1"/>
          <w:sz w:val="28"/>
          <w:szCs w:val="28"/>
          <w:lang w:val="en-US"/>
        </w:rPr>
        <w:t>n</w:t>
      </w:r>
      <w:r w:rsidRPr="00C70033">
        <w:rPr>
          <w:rFonts w:ascii="Times New Roman" w:hAnsi="Times New Roman" w:cs="Times New Roman"/>
          <w:color w:val="000000" w:themeColor="text1"/>
          <w:sz w:val="28"/>
          <w:szCs w:val="28"/>
        </w:rPr>
        <w:t>=58 в контрольной): осложнения язвенной болезни, тяжёлый острый или некротизирующий панкреатит, острый холецистит, острый аппендицит, интраабдоминальная инфекция, ущемленная грыжа, острая кишечная непроходимость, раневая инфекция, инфекция мочевого тракта, злокачественные новообразования</w:t>
      </w:r>
      <w:r w:rsidR="000E6785">
        <w:rPr>
          <w:rFonts w:ascii="Times New Roman" w:hAnsi="Times New Roman" w:cs="Times New Roman"/>
          <w:color w:val="000000" w:themeColor="text1"/>
          <w:sz w:val="28"/>
          <w:szCs w:val="28"/>
        </w:rPr>
        <w:t>. Оперированных пациентов в основной группе 124 человека, в контрольной – 53 человека</w:t>
      </w:r>
      <w:r w:rsidR="00303521">
        <w:rPr>
          <w:rFonts w:ascii="Times New Roman" w:hAnsi="Times New Roman" w:cs="Times New Roman"/>
          <w:color w:val="000000" w:themeColor="text1"/>
          <w:sz w:val="28"/>
          <w:szCs w:val="28"/>
        </w:rPr>
        <w:t xml:space="preserve"> </w:t>
      </w:r>
      <w:r w:rsidR="00303521" w:rsidRPr="000B4013">
        <w:rPr>
          <w:rFonts w:ascii="Times New Roman" w:hAnsi="Times New Roman" w:cs="Times New Roman"/>
          <w:color w:val="000000" w:themeColor="text1"/>
          <w:sz w:val="28"/>
          <w:szCs w:val="28"/>
        </w:rPr>
        <w:t>(р=</w:t>
      </w:r>
      <w:r w:rsidR="00303521" w:rsidRPr="000B4013">
        <w:rPr>
          <w:rFonts w:ascii="Calibri" w:eastAsia="Times New Roman" w:hAnsi="Calibri" w:cs="Calibri"/>
          <w:color w:val="000000"/>
          <w:sz w:val="28"/>
          <w:szCs w:val="28"/>
        </w:rPr>
        <w:t>0,004)</w:t>
      </w:r>
      <w:r w:rsidR="000E6785" w:rsidRPr="000B4013">
        <w:rPr>
          <w:rFonts w:ascii="Times New Roman" w:hAnsi="Times New Roman" w:cs="Times New Roman"/>
          <w:color w:val="000000" w:themeColor="text1"/>
          <w:sz w:val="28"/>
          <w:szCs w:val="28"/>
        </w:rPr>
        <w:t>.</w:t>
      </w:r>
      <w:r w:rsidR="000E6785">
        <w:rPr>
          <w:rFonts w:ascii="Times New Roman" w:hAnsi="Times New Roman" w:cs="Times New Roman"/>
          <w:color w:val="000000" w:themeColor="text1"/>
          <w:sz w:val="28"/>
          <w:szCs w:val="28"/>
        </w:rPr>
        <w:t xml:space="preserve"> </w:t>
      </w:r>
    </w:p>
    <w:p w14:paraId="62DD713B" w14:textId="0BD7D224" w:rsidR="000B4013" w:rsidRDefault="000B4013" w:rsidP="00B71B68">
      <w:pPr>
        <w:spacing w:after="0" w:line="240" w:lineRule="auto"/>
        <w:ind w:firstLine="709"/>
        <w:jc w:val="both"/>
        <w:rPr>
          <w:rFonts w:ascii="Times New Roman" w:hAnsi="Times New Roman" w:cs="Times New Roman"/>
          <w:color w:val="000000" w:themeColor="text1"/>
          <w:sz w:val="28"/>
          <w:szCs w:val="28"/>
        </w:rPr>
      </w:pPr>
      <w:r w:rsidRPr="000E6785">
        <w:rPr>
          <w:rFonts w:ascii="Times New Roman" w:hAnsi="Times New Roman" w:cs="Times New Roman"/>
          <w:color w:val="000000" w:themeColor="text1"/>
          <w:sz w:val="28"/>
          <w:szCs w:val="28"/>
        </w:rPr>
        <w:t>В таблице</w:t>
      </w:r>
      <w:r>
        <w:rPr>
          <w:rFonts w:ascii="Times New Roman" w:hAnsi="Times New Roman" w:cs="Times New Roman"/>
          <w:color w:val="000000" w:themeColor="text1"/>
          <w:sz w:val="28"/>
          <w:szCs w:val="28"/>
        </w:rPr>
        <w:t xml:space="preserve"> 3 </w:t>
      </w:r>
      <w:r w:rsidRPr="000E6785">
        <w:rPr>
          <w:rFonts w:ascii="Times New Roman" w:hAnsi="Times New Roman" w:cs="Times New Roman"/>
          <w:color w:val="000000" w:themeColor="text1"/>
          <w:sz w:val="28"/>
          <w:szCs w:val="28"/>
        </w:rPr>
        <w:t>представлены сопутствующие заболевания, зарегистрированные у пациентов основной и контрольной групп. Указано абсолютное количество случаев по каждому диагнозу, а также значения критерия χ² и соответствующие p</w:t>
      </w:r>
      <w:r w:rsidR="00754968">
        <w:rPr>
          <w:rFonts w:ascii="Times New Roman" w:hAnsi="Times New Roman" w:cs="Times New Roman"/>
          <w:color w:val="000000" w:themeColor="text1"/>
          <w:sz w:val="28"/>
          <w:szCs w:val="28"/>
        </w:rPr>
        <w:t>—</w:t>
      </w:r>
      <w:r w:rsidRPr="000E6785">
        <w:rPr>
          <w:rFonts w:ascii="Times New Roman" w:hAnsi="Times New Roman" w:cs="Times New Roman"/>
          <w:color w:val="000000" w:themeColor="text1"/>
          <w:sz w:val="28"/>
          <w:szCs w:val="28"/>
        </w:rPr>
        <w:t>уровни значимости, определяющие наличие статисти</w:t>
      </w:r>
      <w:r>
        <w:rPr>
          <w:rFonts w:ascii="Times New Roman" w:hAnsi="Times New Roman" w:cs="Times New Roman"/>
          <w:color w:val="000000" w:themeColor="text1"/>
          <w:sz w:val="28"/>
          <w:szCs w:val="28"/>
        </w:rPr>
        <w:t>ческих различий между группами.</w:t>
      </w:r>
    </w:p>
    <w:p w14:paraId="5CCB9325" w14:textId="77777777" w:rsidR="00B71B68" w:rsidRDefault="00B71B68" w:rsidP="00B71B68">
      <w:pPr>
        <w:spacing w:after="0" w:line="240" w:lineRule="auto"/>
        <w:ind w:firstLine="709"/>
        <w:jc w:val="both"/>
        <w:rPr>
          <w:rFonts w:ascii="Times New Roman" w:hAnsi="Times New Roman" w:cs="Times New Roman"/>
          <w:color w:val="000000" w:themeColor="text1"/>
          <w:sz w:val="28"/>
          <w:szCs w:val="28"/>
        </w:rPr>
      </w:pPr>
    </w:p>
    <w:tbl>
      <w:tblPr>
        <w:tblStyle w:val="af"/>
        <w:tblpPr w:leftFromText="180" w:rightFromText="180" w:vertAnchor="text" w:horzAnchor="margin" w:tblpY="699"/>
        <w:tblW w:w="9781" w:type="dxa"/>
        <w:tblLayout w:type="fixed"/>
        <w:tblLook w:val="04A0" w:firstRow="1" w:lastRow="0" w:firstColumn="1" w:lastColumn="0" w:noHBand="0" w:noVBand="1"/>
      </w:tblPr>
      <w:tblGrid>
        <w:gridCol w:w="3361"/>
        <w:gridCol w:w="1601"/>
        <w:gridCol w:w="1559"/>
        <w:gridCol w:w="1276"/>
        <w:gridCol w:w="1984"/>
      </w:tblGrid>
      <w:tr w:rsidR="00303521" w:rsidRPr="00B71B68" w14:paraId="432CC3C2" w14:textId="77777777" w:rsidTr="00B71B68">
        <w:trPr>
          <w:trHeight w:val="781"/>
        </w:trPr>
        <w:tc>
          <w:tcPr>
            <w:tcW w:w="3361" w:type="dxa"/>
          </w:tcPr>
          <w:p w14:paraId="66681D25"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bCs/>
                <w:sz w:val="28"/>
                <w:szCs w:val="28"/>
              </w:rPr>
              <w:t>Диагноз</w:t>
            </w:r>
          </w:p>
        </w:tc>
        <w:tc>
          <w:tcPr>
            <w:tcW w:w="1601" w:type="dxa"/>
          </w:tcPr>
          <w:p w14:paraId="4332F746"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bCs/>
                <w:sz w:val="28"/>
                <w:szCs w:val="28"/>
              </w:rPr>
              <w:t>Основная группа</w:t>
            </w:r>
          </w:p>
        </w:tc>
        <w:tc>
          <w:tcPr>
            <w:tcW w:w="1559" w:type="dxa"/>
          </w:tcPr>
          <w:p w14:paraId="15450250"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bCs/>
                <w:sz w:val="28"/>
                <w:szCs w:val="28"/>
              </w:rPr>
              <w:t>Контрольная группа</w:t>
            </w:r>
          </w:p>
        </w:tc>
        <w:tc>
          <w:tcPr>
            <w:tcW w:w="1276" w:type="dxa"/>
          </w:tcPr>
          <w:p w14:paraId="13766E4A"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χ²</w:t>
            </w:r>
          </w:p>
        </w:tc>
        <w:tc>
          <w:tcPr>
            <w:tcW w:w="1984" w:type="dxa"/>
          </w:tcPr>
          <w:p w14:paraId="4171BB57" w14:textId="77777777" w:rsidR="00303521" w:rsidRPr="00B71B68" w:rsidRDefault="00303521" w:rsidP="00B71B68">
            <w:pPr>
              <w:pStyle w:val="af3"/>
              <w:spacing w:after="0"/>
              <w:jc w:val="center"/>
              <w:rPr>
                <w:rFonts w:ascii="Times New Roman" w:hAnsi="Times New Roman" w:cs="Times New Roman"/>
                <w:sz w:val="28"/>
                <w:szCs w:val="28"/>
                <w:lang w:val="en-US"/>
              </w:rPr>
            </w:pPr>
            <w:r w:rsidRPr="00B71B68">
              <w:rPr>
                <w:rFonts w:ascii="Times New Roman" w:hAnsi="Times New Roman" w:cs="Times New Roman"/>
                <w:sz w:val="28"/>
                <w:szCs w:val="28"/>
                <w:lang w:val="en-US"/>
              </w:rPr>
              <w:t>p</w:t>
            </w:r>
          </w:p>
        </w:tc>
      </w:tr>
      <w:tr w:rsidR="00303521" w:rsidRPr="00B71B68" w14:paraId="1789F6FA" w14:textId="77777777" w:rsidTr="00B71B68">
        <w:trPr>
          <w:trHeight w:val="481"/>
        </w:trPr>
        <w:tc>
          <w:tcPr>
            <w:tcW w:w="3361" w:type="dxa"/>
          </w:tcPr>
          <w:p w14:paraId="275ECA70"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Пневмония</w:t>
            </w:r>
          </w:p>
        </w:tc>
        <w:tc>
          <w:tcPr>
            <w:tcW w:w="1601" w:type="dxa"/>
          </w:tcPr>
          <w:p w14:paraId="7A88DFCF"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21</w:t>
            </w:r>
          </w:p>
        </w:tc>
        <w:tc>
          <w:tcPr>
            <w:tcW w:w="1559" w:type="dxa"/>
          </w:tcPr>
          <w:p w14:paraId="6FFF0015"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10</w:t>
            </w:r>
          </w:p>
        </w:tc>
        <w:tc>
          <w:tcPr>
            <w:tcW w:w="1276" w:type="dxa"/>
          </w:tcPr>
          <w:p w14:paraId="24B31772"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0.045</w:t>
            </w:r>
          </w:p>
        </w:tc>
        <w:tc>
          <w:tcPr>
            <w:tcW w:w="1984" w:type="dxa"/>
          </w:tcPr>
          <w:p w14:paraId="059746F6"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0.832</w:t>
            </w:r>
          </w:p>
        </w:tc>
      </w:tr>
      <w:tr w:rsidR="00303521" w:rsidRPr="00B71B68" w14:paraId="22175ADD" w14:textId="77777777" w:rsidTr="00B71B68">
        <w:trPr>
          <w:trHeight w:val="241"/>
        </w:trPr>
        <w:tc>
          <w:tcPr>
            <w:tcW w:w="3361" w:type="dxa"/>
          </w:tcPr>
          <w:p w14:paraId="22D4A3B9"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ОНМК</w:t>
            </w:r>
          </w:p>
        </w:tc>
        <w:tc>
          <w:tcPr>
            <w:tcW w:w="1601" w:type="dxa"/>
          </w:tcPr>
          <w:p w14:paraId="5299ADF2"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21</w:t>
            </w:r>
          </w:p>
        </w:tc>
        <w:tc>
          <w:tcPr>
            <w:tcW w:w="1559" w:type="dxa"/>
          </w:tcPr>
          <w:p w14:paraId="6CB31087"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9</w:t>
            </w:r>
          </w:p>
        </w:tc>
        <w:tc>
          <w:tcPr>
            <w:tcW w:w="1276" w:type="dxa"/>
          </w:tcPr>
          <w:p w14:paraId="2C8DEF4C"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0.045</w:t>
            </w:r>
          </w:p>
        </w:tc>
        <w:tc>
          <w:tcPr>
            <w:tcW w:w="1984" w:type="dxa"/>
          </w:tcPr>
          <w:p w14:paraId="5C2211F2"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0.832</w:t>
            </w:r>
          </w:p>
        </w:tc>
      </w:tr>
      <w:tr w:rsidR="00303521" w:rsidRPr="00B71B68" w14:paraId="5BCEF031" w14:textId="77777777" w:rsidTr="00B71B68">
        <w:trPr>
          <w:trHeight w:val="481"/>
        </w:trPr>
        <w:tc>
          <w:tcPr>
            <w:tcW w:w="3361" w:type="dxa"/>
          </w:tcPr>
          <w:p w14:paraId="7505A3FA"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ИБС</w:t>
            </w:r>
          </w:p>
        </w:tc>
        <w:tc>
          <w:tcPr>
            <w:tcW w:w="1601" w:type="dxa"/>
          </w:tcPr>
          <w:p w14:paraId="7470A9E6"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24</w:t>
            </w:r>
          </w:p>
        </w:tc>
        <w:tc>
          <w:tcPr>
            <w:tcW w:w="1559" w:type="dxa"/>
          </w:tcPr>
          <w:p w14:paraId="2132D4F7"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13</w:t>
            </w:r>
          </w:p>
        </w:tc>
        <w:tc>
          <w:tcPr>
            <w:tcW w:w="1276" w:type="dxa"/>
          </w:tcPr>
          <w:p w14:paraId="3620DDAD"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0.408</w:t>
            </w:r>
          </w:p>
        </w:tc>
        <w:tc>
          <w:tcPr>
            <w:tcW w:w="1984" w:type="dxa"/>
          </w:tcPr>
          <w:p w14:paraId="25E4F670"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0.524</w:t>
            </w:r>
          </w:p>
        </w:tc>
      </w:tr>
      <w:tr w:rsidR="00303521" w:rsidRPr="00B71B68" w14:paraId="5DEF23C2" w14:textId="77777777" w:rsidTr="00B71B68">
        <w:trPr>
          <w:trHeight w:val="241"/>
        </w:trPr>
        <w:tc>
          <w:tcPr>
            <w:tcW w:w="3361" w:type="dxa"/>
          </w:tcPr>
          <w:p w14:paraId="2CE168E9"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Язвы ЖКТ</w:t>
            </w:r>
          </w:p>
        </w:tc>
        <w:tc>
          <w:tcPr>
            <w:tcW w:w="1601" w:type="dxa"/>
          </w:tcPr>
          <w:p w14:paraId="5E8275B4"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20</w:t>
            </w:r>
          </w:p>
        </w:tc>
        <w:tc>
          <w:tcPr>
            <w:tcW w:w="1559" w:type="dxa"/>
          </w:tcPr>
          <w:p w14:paraId="4DEA6A09"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10</w:t>
            </w:r>
          </w:p>
        </w:tc>
        <w:tc>
          <w:tcPr>
            <w:tcW w:w="1276" w:type="dxa"/>
          </w:tcPr>
          <w:p w14:paraId="34F2A779"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0.118</w:t>
            </w:r>
          </w:p>
        </w:tc>
        <w:tc>
          <w:tcPr>
            <w:tcW w:w="1984" w:type="dxa"/>
          </w:tcPr>
          <w:p w14:paraId="5C0F9C61"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0.732</w:t>
            </w:r>
          </w:p>
        </w:tc>
      </w:tr>
      <w:tr w:rsidR="00303521" w:rsidRPr="00B71B68" w14:paraId="0C2EEBFB" w14:textId="77777777" w:rsidTr="00B71B68">
        <w:trPr>
          <w:trHeight w:val="470"/>
        </w:trPr>
        <w:tc>
          <w:tcPr>
            <w:tcW w:w="3361" w:type="dxa"/>
          </w:tcPr>
          <w:p w14:paraId="3A3BA03F" w14:textId="53A5E23B" w:rsidR="00303521" w:rsidRPr="00B71B68" w:rsidRDefault="000B4013"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П</w:t>
            </w:r>
            <w:r w:rsidR="00D1263D" w:rsidRPr="00B71B68">
              <w:rPr>
                <w:rFonts w:ascii="Times New Roman" w:hAnsi="Times New Roman" w:cs="Times New Roman"/>
                <w:sz w:val="28"/>
                <w:szCs w:val="28"/>
              </w:rPr>
              <w:t>анкреатит, циррозы</w:t>
            </w:r>
            <w:r w:rsidR="00303521" w:rsidRPr="00B71B68">
              <w:rPr>
                <w:rFonts w:ascii="Times New Roman" w:hAnsi="Times New Roman" w:cs="Times New Roman"/>
                <w:sz w:val="28"/>
                <w:szCs w:val="28"/>
              </w:rPr>
              <w:t>/гепатиты</w:t>
            </w:r>
          </w:p>
        </w:tc>
        <w:tc>
          <w:tcPr>
            <w:tcW w:w="1601" w:type="dxa"/>
          </w:tcPr>
          <w:p w14:paraId="1C7F5167"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40</w:t>
            </w:r>
          </w:p>
        </w:tc>
        <w:tc>
          <w:tcPr>
            <w:tcW w:w="1559" w:type="dxa"/>
          </w:tcPr>
          <w:p w14:paraId="5B629EF4"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12</w:t>
            </w:r>
          </w:p>
        </w:tc>
        <w:tc>
          <w:tcPr>
            <w:tcW w:w="1276" w:type="dxa"/>
          </w:tcPr>
          <w:p w14:paraId="7178DBDE"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1.64</w:t>
            </w:r>
          </w:p>
        </w:tc>
        <w:tc>
          <w:tcPr>
            <w:tcW w:w="1984" w:type="dxa"/>
          </w:tcPr>
          <w:p w14:paraId="4497BCB3"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0.201</w:t>
            </w:r>
          </w:p>
        </w:tc>
      </w:tr>
      <w:tr w:rsidR="00303521" w:rsidRPr="00B71B68" w14:paraId="0D0827C0" w14:textId="77777777" w:rsidTr="00B71B68">
        <w:trPr>
          <w:trHeight w:val="721"/>
        </w:trPr>
        <w:tc>
          <w:tcPr>
            <w:tcW w:w="3361" w:type="dxa"/>
          </w:tcPr>
          <w:p w14:paraId="7F1FC490"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Болезни почек</w:t>
            </w:r>
          </w:p>
        </w:tc>
        <w:tc>
          <w:tcPr>
            <w:tcW w:w="1601" w:type="dxa"/>
          </w:tcPr>
          <w:p w14:paraId="00C4B3FD"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19</w:t>
            </w:r>
          </w:p>
        </w:tc>
        <w:tc>
          <w:tcPr>
            <w:tcW w:w="1559" w:type="dxa"/>
          </w:tcPr>
          <w:p w14:paraId="1539A523"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10</w:t>
            </w:r>
          </w:p>
        </w:tc>
        <w:tc>
          <w:tcPr>
            <w:tcW w:w="1276" w:type="dxa"/>
          </w:tcPr>
          <w:p w14:paraId="5F80FA58"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0.228</w:t>
            </w:r>
          </w:p>
        </w:tc>
        <w:tc>
          <w:tcPr>
            <w:tcW w:w="1984" w:type="dxa"/>
          </w:tcPr>
          <w:p w14:paraId="7210E402"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0.633</w:t>
            </w:r>
          </w:p>
        </w:tc>
      </w:tr>
      <w:tr w:rsidR="00303521" w:rsidRPr="00B71B68" w14:paraId="0F78DD40" w14:textId="77777777" w:rsidTr="00B71B68">
        <w:trPr>
          <w:trHeight w:val="721"/>
        </w:trPr>
        <w:tc>
          <w:tcPr>
            <w:tcW w:w="3361" w:type="dxa"/>
          </w:tcPr>
          <w:p w14:paraId="0CE9B084"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Инфекции мягких тканей</w:t>
            </w:r>
          </w:p>
        </w:tc>
        <w:tc>
          <w:tcPr>
            <w:tcW w:w="1601" w:type="dxa"/>
          </w:tcPr>
          <w:p w14:paraId="7C258188"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20</w:t>
            </w:r>
          </w:p>
        </w:tc>
        <w:tc>
          <w:tcPr>
            <w:tcW w:w="1559" w:type="dxa"/>
          </w:tcPr>
          <w:p w14:paraId="45E7267B"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10</w:t>
            </w:r>
          </w:p>
        </w:tc>
        <w:tc>
          <w:tcPr>
            <w:tcW w:w="1276" w:type="dxa"/>
          </w:tcPr>
          <w:p w14:paraId="4FBC2210"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0.118</w:t>
            </w:r>
          </w:p>
        </w:tc>
        <w:tc>
          <w:tcPr>
            <w:tcW w:w="1984" w:type="dxa"/>
          </w:tcPr>
          <w:p w14:paraId="7F73906F"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0.732</w:t>
            </w:r>
          </w:p>
        </w:tc>
      </w:tr>
      <w:tr w:rsidR="00303521" w:rsidRPr="00B71B68" w14:paraId="45347E78" w14:textId="77777777" w:rsidTr="00B71B68">
        <w:trPr>
          <w:trHeight w:val="481"/>
        </w:trPr>
        <w:tc>
          <w:tcPr>
            <w:tcW w:w="3361" w:type="dxa"/>
          </w:tcPr>
          <w:p w14:paraId="2ACC9B85" w14:textId="4EF98134" w:rsidR="00303521" w:rsidRPr="00B71B68" w:rsidRDefault="000B4013"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Ущемленные грыжи, ОКН, п</w:t>
            </w:r>
            <w:r w:rsidR="00303521" w:rsidRPr="00B71B68">
              <w:rPr>
                <w:rFonts w:ascii="Times New Roman" w:hAnsi="Times New Roman" w:cs="Times New Roman"/>
                <w:sz w:val="28"/>
                <w:szCs w:val="28"/>
              </w:rPr>
              <w:t>еритониты/абсцессы</w:t>
            </w:r>
          </w:p>
        </w:tc>
        <w:tc>
          <w:tcPr>
            <w:tcW w:w="1601" w:type="dxa"/>
          </w:tcPr>
          <w:p w14:paraId="06770ACC"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39</w:t>
            </w:r>
          </w:p>
        </w:tc>
        <w:tc>
          <w:tcPr>
            <w:tcW w:w="1559" w:type="dxa"/>
          </w:tcPr>
          <w:p w14:paraId="1FE5E08B"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15</w:t>
            </w:r>
          </w:p>
        </w:tc>
        <w:tc>
          <w:tcPr>
            <w:tcW w:w="1276" w:type="dxa"/>
          </w:tcPr>
          <w:p w14:paraId="50E40352"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0.205</w:t>
            </w:r>
          </w:p>
        </w:tc>
        <w:tc>
          <w:tcPr>
            <w:tcW w:w="1984" w:type="dxa"/>
          </w:tcPr>
          <w:p w14:paraId="56603DED"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0.651</w:t>
            </w:r>
          </w:p>
        </w:tc>
      </w:tr>
      <w:tr w:rsidR="00303521" w:rsidRPr="00B71B68" w14:paraId="221E643B" w14:textId="77777777" w:rsidTr="00B71B68">
        <w:trPr>
          <w:trHeight w:val="481"/>
        </w:trPr>
        <w:tc>
          <w:tcPr>
            <w:tcW w:w="3361" w:type="dxa"/>
          </w:tcPr>
          <w:p w14:paraId="09E4A57A"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Опухолевые заболевания</w:t>
            </w:r>
          </w:p>
        </w:tc>
        <w:tc>
          <w:tcPr>
            <w:tcW w:w="1601" w:type="dxa"/>
          </w:tcPr>
          <w:p w14:paraId="23ACF1AB"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23</w:t>
            </w:r>
          </w:p>
        </w:tc>
        <w:tc>
          <w:tcPr>
            <w:tcW w:w="1559" w:type="dxa"/>
          </w:tcPr>
          <w:p w14:paraId="3CBFF760"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11</w:t>
            </w:r>
          </w:p>
        </w:tc>
        <w:tc>
          <w:tcPr>
            <w:tcW w:w="1276" w:type="dxa"/>
          </w:tcPr>
          <w:p w14:paraId="2B81F7F1"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0.056</w:t>
            </w:r>
          </w:p>
        </w:tc>
        <w:tc>
          <w:tcPr>
            <w:tcW w:w="1984" w:type="dxa"/>
          </w:tcPr>
          <w:p w14:paraId="341198C4"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0.813</w:t>
            </w:r>
          </w:p>
        </w:tc>
      </w:tr>
      <w:tr w:rsidR="00303521" w:rsidRPr="00B71B68" w14:paraId="42F0A47E" w14:textId="77777777" w:rsidTr="00B71B68">
        <w:trPr>
          <w:trHeight w:val="481"/>
        </w:trPr>
        <w:tc>
          <w:tcPr>
            <w:tcW w:w="3361" w:type="dxa"/>
          </w:tcPr>
          <w:p w14:paraId="02F7FAC9" w14:textId="77777777" w:rsidR="00303521" w:rsidRPr="00B71B68" w:rsidRDefault="00303521" w:rsidP="00B71B68">
            <w:pPr>
              <w:pStyle w:val="af3"/>
              <w:spacing w:after="0"/>
              <w:jc w:val="both"/>
              <w:rPr>
                <w:rFonts w:ascii="Times New Roman" w:hAnsi="Times New Roman" w:cs="Times New Roman"/>
                <w:sz w:val="28"/>
                <w:szCs w:val="28"/>
              </w:rPr>
            </w:pPr>
            <w:r w:rsidRPr="00B71B68">
              <w:rPr>
                <w:rFonts w:ascii="Times New Roman" w:hAnsi="Times New Roman" w:cs="Times New Roman"/>
                <w:sz w:val="28"/>
                <w:szCs w:val="28"/>
              </w:rPr>
              <w:t>Всего</w:t>
            </w:r>
          </w:p>
        </w:tc>
        <w:tc>
          <w:tcPr>
            <w:tcW w:w="1601" w:type="dxa"/>
          </w:tcPr>
          <w:p w14:paraId="7E5CB234"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227</w:t>
            </w:r>
          </w:p>
        </w:tc>
        <w:tc>
          <w:tcPr>
            <w:tcW w:w="1559" w:type="dxa"/>
          </w:tcPr>
          <w:p w14:paraId="452D7625" w14:textId="77777777" w:rsidR="00303521" w:rsidRPr="00B71B68" w:rsidRDefault="00303521" w:rsidP="00B71B68">
            <w:pPr>
              <w:pStyle w:val="af3"/>
              <w:spacing w:after="0"/>
              <w:ind w:firstLine="709"/>
              <w:jc w:val="both"/>
              <w:rPr>
                <w:rFonts w:ascii="Times New Roman" w:hAnsi="Times New Roman" w:cs="Times New Roman"/>
                <w:sz w:val="28"/>
                <w:szCs w:val="28"/>
              </w:rPr>
            </w:pPr>
            <w:r w:rsidRPr="00B71B68">
              <w:rPr>
                <w:rFonts w:ascii="Times New Roman" w:hAnsi="Times New Roman" w:cs="Times New Roman"/>
                <w:sz w:val="28"/>
                <w:szCs w:val="28"/>
              </w:rPr>
              <w:t>100</w:t>
            </w:r>
          </w:p>
        </w:tc>
        <w:tc>
          <w:tcPr>
            <w:tcW w:w="1276" w:type="dxa"/>
          </w:tcPr>
          <w:p w14:paraId="7C1A4094" w14:textId="77777777" w:rsidR="00303521" w:rsidRPr="00B71B68" w:rsidRDefault="00303521" w:rsidP="00B71B68">
            <w:pPr>
              <w:pStyle w:val="af3"/>
              <w:spacing w:after="0"/>
              <w:jc w:val="center"/>
              <w:rPr>
                <w:rFonts w:ascii="Times New Roman" w:hAnsi="Times New Roman" w:cs="Times New Roman"/>
                <w:sz w:val="28"/>
                <w:szCs w:val="28"/>
              </w:rPr>
            </w:pPr>
            <w:r w:rsidRPr="00B71B68">
              <w:rPr>
                <w:rFonts w:ascii="Times New Roman" w:hAnsi="Times New Roman" w:cs="Times New Roman"/>
                <w:sz w:val="28"/>
                <w:szCs w:val="28"/>
              </w:rPr>
              <w:t>2.459</w:t>
            </w:r>
          </w:p>
        </w:tc>
        <w:tc>
          <w:tcPr>
            <w:tcW w:w="1984" w:type="dxa"/>
          </w:tcPr>
          <w:p w14:paraId="162C777D" w14:textId="77777777" w:rsidR="00303521" w:rsidRPr="00B71B68" w:rsidRDefault="00303521" w:rsidP="00B71B68">
            <w:pPr>
              <w:pStyle w:val="af3"/>
              <w:spacing w:after="0"/>
              <w:ind w:firstLine="709"/>
              <w:jc w:val="both"/>
              <w:rPr>
                <w:rFonts w:ascii="Times New Roman" w:hAnsi="Times New Roman" w:cs="Times New Roman"/>
                <w:sz w:val="28"/>
                <w:szCs w:val="28"/>
                <w:lang w:val="en-US"/>
              </w:rPr>
            </w:pPr>
            <w:r w:rsidRPr="00B71B68">
              <w:rPr>
                <w:rFonts w:ascii="Times New Roman" w:hAnsi="Times New Roman" w:cs="Times New Roman"/>
                <w:sz w:val="28"/>
                <w:szCs w:val="28"/>
                <w:lang w:val="en-US"/>
              </w:rPr>
              <w:t>&gt;0.05</w:t>
            </w:r>
          </w:p>
        </w:tc>
      </w:tr>
    </w:tbl>
    <w:p w14:paraId="3384EE9C" w14:textId="705E17C8" w:rsidR="000E6785" w:rsidRDefault="00E8524A" w:rsidP="00B71B6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960A17">
        <w:rPr>
          <w:rFonts w:ascii="Times New Roman" w:hAnsi="Times New Roman" w:cs="Times New Roman"/>
          <w:color w:val="000000" w:themeColor="text1"/>
          <w:sz w:val="28"/>
          <w:szCs w:val="28"/>
        </w:rPr>
        <w:t>3</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0A17">
        <w:rPr>
          <w:rFonts w:ascii="Times New Roman" w:hAnsi="Times New Roman" w:cs="Times New Roman"/>
          <w:color w:val="000000" w:themeColor="text1"/>
          <w:sz w:val="28"/>
          <w:szCs w:val="28"/>
        </w:rPr>
        <w:t xml:space="preserve"> </w:t>
      </w:r>
      <w:r w:rsidR="007860E7" w:rsidRPr="007860E7">
        <w:rPr>
          <w:rFonts w:ascii="Times New Roman" w:hAnsi="Times New Roman" w:cs="Times New Roman"/>
          <w:color w:val="000000" w:themeColor="text1"/>
          <w:sz w:val="28"/>
          <w:szCs w:val="28"/>
        </w:rPr>
        <w:t>Частота сопутствующих заболеваний у пациентов основной и контрольной группы</w:t>
      </w:r>
    </w:p>
    <w:p w14:paraId="708EC9A7" w14:textId="77777777" w:rsidR="000E6785" w:rsidRPr="000E6785" w:rsidRDefault="000E6785" w:rsidP="00B71B68">
      <w:pPr>
        <w:spacing w:after="0" w:line="240" w:lineRule="auto"/>
        <w:jc w:val="both"/>
        <w:rPr>
          <w:rFonts w:ascii="Times New Roman" w:hAnsi="Times New Roman" w:cs="Times New Roman"/>
          <w:color w:val="000000" w:themeColor="text1"/>
          <w:sz w:val="28"/>
          <w:szCs w:val="28"/>
        </w:rPr>
      </w:pPr>
    </w:p>
    <w:p w14:paraId="4176E208" w14:textId="27DB9020" w:rsidR="008C5756" w:rsidRPr="00FB37CC" w:rsidRDefault="000E6785"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результатам анализа: наиболее часто встречающимися </w:t>
      </w:r>
      <w:r w:rsidRPr="000E6785">
        <w:rPr>
          <w:rFonts w:ascii="Times New Roman" w:hAnsi="Times New Roman" w:cs="Times New Roman"/>
          <w:color w:val="000000" w:themeColor="text1"/>
          <w:sz w:val="28"/>
          <w:szCs w:val="28"/>
        </w:rPr>
        <w:t>сопутствующими патологиями в основной группе были: панкреатит, циррозы, гепатиты (40 случаев) и ущемлённые грыжи/ОКН/перитониты (39 случаев).</w:t>
      </w:r>
      <w:r>
        <w:rPr>
          <w:rFonts w:ascii="Times New Roman" w:hAnsi="Times New Roman" w:cs="Times New Roman"/>
          <w:color w:val="000000" w:themeColor="text1"/>
          <w:sz w:val="28"/>
          <w:szCs w:val="28"/>
        </w:rPr>
        <w:t xml:space="preserve"> </w:t>
      </w:r>
      <w:r w:rsidRPr="000E6785">
        <w:rPr>
          <w:rFonts w:ascii="Times New Roman" w:hAnsi="Times New Roman" w:cs="Times New Roman"/>
          <w:color w:val="000000" w:themeColor="text1"/>
          <w:sz w:val="28"/>
          <w:szCs w:val="28"/>
        </w:rPr>
        <w:t>Статистически значимых различий между группами по представленным нозологиям не выявлено (во всех случаях p &gt; 0,05).</w:t>
      </w:r>
      <w:r>
        <w:rPr>
          <w:rFonts w:ascii="Times New Roman" w:hAnsi="Times New Roman" w:cs="Times New Roman"/>
          <w:color w:val="000000" w:themeColor="text1"/>
          <w:sz w:val="28"/>
          <w:szCs w:val="28"/>
        </w:rPr>
        <w:t xml:space="preserve"> </w:t>
      </w:r>
      <w:r w:rsidRPr="000E6785">
        <w:rPr>
          <w:rFonts w:ascii="Times New Roman" w:hAnsi="Times New Roman" w:cs="Times New Roman"/>
          <w:color w:val="000000" w:themeColor="text1"/>
          <w:sz w:val="28"/>
          <w:szCs w:val="28"/>
        </w:rPr>
        <w:t>Общее значение χ² = 2,459, что также подтверждает отсутствие значимой разницы в распределении сопутствующих заболеваний между основной и контрольной группами.</w:t>
      </w:r>
      <w:r w:rsidR="007860E7">
        <w:rPr>
          <w:rFonts w:ascii="Times New Roman" w:hAnsi="Times New Roman" w:cs="Times New Roman"/>
          <w:color w:val="000000" w:themeColor="text1"/>
          <w:sz w:val="28"/>
          <w:szCs w:val="28"/>
        </w:rPr>
        <w:br w:type="page"/>
      </w:r>
    </w:p>
    <w:p w14:paraId="1DAA37A5" w14:textId="7A2EB63D" w:rsidR="00F3128C" w:rsidRPr="000A799F" w:rsidRDefault="00105C1C" w:rsidP="00B71B68">
      <w:pPr>
        <w:spacing w:after="0" w:line="240" w:lineRule="auto"/>
        <w:ind w:firstLine="709"/>
        <w:jc w:val="both"/>
        <w:rPr>
          <w:rFonts w:ascii="Times New Roman" w:hAnsi="Times New Roman" w:cs="Times New Roman"/>
          <w:b/>
          <w:bCs/>
          <w:color w:val="000000" w:themeColor="text1"/>
          <w:sz w:val="28"/>
          <w:szCs w:val="28"/>
        </w:rPr>
      </w:pPr>
      <w:r w:rsidRPr="000A799F">
        <w:rPr>
          <w:rFonts w:ascii="Times New Roman" w:hAnsi="Times New Roman" w:cs="Times New Roman"/>
          <w:b/>
          <w:bCs/>
          <w:color w:val="000000" w:themeColor="text1"/>
          <w:sz w:val="28"/>
          <w:szCs w:val="28"/>
        </w:rPr>
        <w:lastRenderedPageBreak/>
        <w:t xml:space="preserve">2.3 </w:t>
      </w:r>
      <w:r w:rsidR="00210754" w:rsidRPr="000A799F">
        <w:rPr>
          <w:rFonts w:ascii="Times New Roman" w:hAnsi="Times New Roman" w:cs="Times New Roman"/>
          <w:b/>
          <w:bCs/>
          <w:color w:val="000000" w:themeColor="text1"/>
          <w:sz w:val="28"/>
          <w:szCs w:val="28"/>
        </w:rPr>
        <w:t>Методы исследования</w:t>
      </w:r>
    </w:p>
    <w:p w14:paraId="46FDCBDA" w14:textId="0CC179A0" w:rsidR="00FB7CE7" w:rsidRPr="00F677CB" w:rsidRDefault="00303521" w:rsidP="00B71B68">
      <w:pPr>
        <w:pStyle w:val="Default"/>
        <w:ind w:firstLine="709"/>
        <w:jc w:val="both"/>
        <w:rPr>
          <w:sz w:val="28"/>
          <w:szCs w:val="28"/>
        </w:rPr>
      </w:pPr>
      <w:r w:rsidRPr="00F677CB">
        <w:rPr>
          <w:sz w:val="28"/>
          <w:szCs w:val="28"/>
        </w:rPr>
        <w:t>2.3.1.</w:t>
      </w:r>
      <w:r w:rsidR="00FB7CE7" w:rsidRPr="00F677CB">
        <w:rPr>
          <w:sz w:val="28"/>
          <w:szCs w:val="28"/>
        </w:rPr>
        <w:t xml:space="preserve"> Методика </w:t>
      </w:r>
      <w:r w:rsidR="00F677CB">
        <w:rPr>
          <w:sz w:val="28"/>
          <w:szCs w:val="28"/>
        </w:rPr>
        <w:t>определения уровня биомаркеров</w:t>
      </w:r>
    </w:p>
    <w:p w14:paraId="232D0A92" w14:textId="309A0E0E" w:rsidR="0066329F" w:rsidRDefault="00FB7CE7" w:rsidP="00645ED6">
      <w:pPr>
        <w:pStyle w:val="Default"/>
        <w:ind w:firstLine="709"/>
        <w:jc w:val="both"/>
        <w:rPr>
          <w:sz w:val="28"/>
          <w:szCs w:val="28"/>
        </w:rPr>
      </w:pPr>
      <w:r w:rsidRPr="00FB37CC">
        <w:rPr>
          <w:sz w:val="28"/>
          <w:szCs w:val="28"/>
        </w:rPr>
        <w:t xml:space="preserve">Забор, транспортировка и хранение венозной крови для проведения иммуноферментного анализа </w:t>
      </w:r>
      <w:r w:rsidR="008B3F79">
        <w:rPr>
          <w:sz w:val="28"/>
          <w:szCs w:val="28"/>
        </w:rPr>
        <w:t xml:space="preserve">(ИФА) </w:t>
      </w:r>
      <w:r w:rsidRPr="00FB37CC">
        <w:rPr>
          <w:sz w:val="28"/>
          <w:szCs w:val="28"/>
        </w:rPr>
        <w:t xml:space="preserve">проводился </w:t>
      </w:r>
      <w:r w:rsidR="007775BA" w:rsidRPr="00FB37CC">
        <w:rPr>
          <w:sz w:val="28"/>
          <w:szCs w:val="28"/>
        </w:rPr>
        <w:t>во время поступления пациента в стационар</w:t>
      </w:r>
      <w:r w:rsidR="008B3F79">
        <w:rPr>
          <w:sz w:val="28"/>
          <w:szCs w:val="28"/>
        </w:rPr>
        <w:t xml:space="preserve"> </w:t>
      </w:r>
      <w:r w:rsidR="008B3F79" w:rsidRPr="00C70033">
        <w:rPr>
          <w:sz w:val="28"/>
          <w:szCs w:val="28"/>
        </w:rPr>
        <w:t>в контрольной группе и у пациентов с МОД в день постановки МОД</w:t>
      </w:r>
      <w:r w:rsidR="007775BA" w:rsidRPr="00C70033">
        <w:rPr>
          <w:sz w:val="28"/>
          <w:szCs w:val="28"/>
        </w:rPr>
        <w:t xml:space="preserve">, через 72 часа </w:t>
      </w:r>
      <w:r w:rsidRPr="00C70033">
        <w:rPr>
          <w:sz w:val="28"/>
          <w:szCs w:val="28"/>
        </w:rPr>
        <w:t>(3</w:t>
      </w:r>
      <w:r w:rsidR="00BF53F7">
        <w:rPr>
          <w:sz w:val="28"/>
          <w:szCs w:val="28"/>
        </w:rPr>
        <w:t>-</w:t>
      </w:r>
      <w:r w:rsidRPr="00C70033">
        <w:rPr>
          <w:sz w:val="28"/>
          <w:szCs w:val="28"/>
        </w:rPr>
        <w:t>и сутки)</w:t>
      </w:r>
      <w:r w:rsidR="007775BA" w:rsidRPr="00C70033">
        <w:rPr>
          <w:sz w:val="28"/>
          <w:szCs w:val="28"/>
        </w:rPr>
        <w:t xml:space="preserve"> и на 7</w:t>
      </w:r>
      <w:r w:rsidR="00BF53F7">
        <w:rPr>
          <w:sz w:val="28"/>
          <w:szCs w:val="28"/>
        </w:rPr>
        <w:t>-</w:t>
      </w:r>
      <w:r w:rsidR="007775BA" w:rsidRPr="00C70033">
        <w:rPr>
          <w:sz w:val="28"/>
          <w:szCs w:val="28"/>
        </w:rPr>
        <w:t xml:space="preserve">е сутки </w:t>
      </w:r>
      <w:r w:rsidR="008B3F79" w:rsidRPr="00C70033">
        <w:rPr>
          <w:sz w:val="28"/>
          <w:szCs w:val="28"/>
        </w:rPr>
        <w:t>ее развития</w:t>
      </w:r>
      <w:r w:rsidR="007775BA" w:rsidRPr="00FB37CC">
        <w:rPr>
          <w:sz w:val="28"/>
          <w:szCs w:val="28"/>
        </w:rPr>
        <w:t xml:space="preserve"> согласно </w:t>
      </w:r>
      <w:r w:rsidR="00D1263D" w:rsidRPr="00FB37CC">
        <w:rPr>
          <w:sz w:val="28"/>
          <w:szCs w:val="28"/>
        </w:rPr>
        <w:t>разработанному СОП</w:t>
      </w:r>
      <w:r w:rsidRPr="00FB37CC">
        <w:rPr>
          <w:sz w:val="28"/>
          <w:szCs w:val="28"/>
        </w:rPr>
        <w:t xml:space="preserve"> «Забор, транспортировка и хранение венозной крови для исследования LBP и sCD14</w:t>
      </w:r>
      <w:r w:rsidR="00BF53F7">
        <w:rPr>
          <w:sz w:val="28"/>
          <w:szCs w:val="28"/>
        </w:rPr>
        <w:t>-</w:t>
      </w:r>
      <w:r w:rsidRPr="00FB37CC">
        <w:rPr>
          <w:sz w:val="28"/>
          <w:szCs w:val="28"/>
        </w:rPr>
        <w:t xml:space="preserve">ST методом ИФА» </w:t>
      </w:r>
      <w:r w:rsidRPr="00CC19EC">
        <w:rPr>
          <w:sz w:val="28"/>
          <w:szCs w:val="28"/>
        </w:rPr>
        <w:t>(</w:t>
      </w:r>
      <w:r w:rsidR="00CC19EC" w:rsidRPr="00CC19EC">
        <w:rPr>
          <w:sz w:val="28"/>
          <w:szCs w:val="28"/>
        </w:rPr>
        <w:t xml:space="preserve">Приложение </w:t>
      </w:r>
      <w:r w:rsidR="002A5CB0">
        <w:rPr>
          <w:sz w:val="28"/>
          <w:szCs w:val="28"/>
        </w:rPr>
        <w:t>Д</w:t>
      </w:r>
      <w:r w:rsidRPr="00CC19EC">
        <w:rPr>
          <w:sz w:val="28"/>
          <w:szCs w:val="28"/>
        </w:rPr>
        <w:t>)</w:t>
      </w:r>
      <w:r w:rsidR="00982893" w:rsidRPr="00CC19EC">
        <w:rPr>
          <w:sz w:val="28"/>
          <w:szCs w:val="28"/>
        </w:rPr>
        <w:t>.</w:t>
      </w:r>
      <w:r w:rsidR="00982893">
        <w:rPr>
          <w:sz w:val="28"/>
          <w:szCs w:val="28"/>
        </w:rPr>
        <w:t xml:space="preserve"> </w:t>
      </w:r>
      <w:r w:rsidRPr="00FB37CC">
        <w:rPr>
          <w:sz w:val="28"/>
          <w:szCs w:val="28"/>
        </w:rPr>
        <w:t>Венозная кровь набиралась в вакутейнеры объемом 5 мл (пробирки с дозированным отрицательным давлением) с желтой крышкой для ИФА, содержащие активатор свертывания и гелевый разделитель сыворотки</w:t>
      </w:r>
      <w:r w:rsidR="00BB1DEF">
        <w:rPr>
          <w:sz w:val="28"/>
          <w:szCs w:val="28"/>
        </w:rPr>
        <w:t xml:space="preserve"> (рисун</w:t>
      </w:r>
      <w:r w:rsidR="000A799F">
        <w:rPr>
          <w:sz w:val="28"/>
          <w:szCs w:val="28"/>
        </w:rPr>
        <w:t>ок</w:t>
      </w:r>
      <w:r w:rsidR="00CC19EC">
        <w:rPr>
          <w:sz w:val="28"/>
          <w:szCs w:val="28"/>
        </w:rPr>
        <w:t xml:space="preserve"> </w:t>
      </w:r>
      <w:r w:rsidR="00BB1DEF">
        <w:rPr>
          <w:sz w:val="28"/>
          <w:szCs w:val="28"/>
        </w:rPr>
        <w:t>5)</w:t>
      </w:r>
      <w:r w:rsidRPr="00FB37CC">
        <w:rPr>
          <w:sz w:val="28"/>
          <w:szCs w:val="28"/>
        </w:rPr>
        <w:t xml:space="preserve">. </w:t>
      </w:r>
    </w:p>
    <w:p w14:paraId="3185B366" w14:textId="77777777" w:rsidR="00BB1DEF" w:rsidRDefault="00BB1DEF" w:rsidP="00B71B68">
      <w:pPr>
        <w:pStyle w:val="Default"/>
        <w:ind w:firstLine="709"/>
        <w:jc w:val="both"/>
        <w:rPr>
          <w:sz w:val="28"/>
          <w:szCs w:val="28"/>
        </w:rPr>
      </w:pPr>
    </w:p>
    <w:p w14:paraId="16608F0D" w14:textId="29EF39DF" w:rsidR="00BB1DEF" w:rsidRDefault="00BB1DEF" w:rsidP="00645ED6">
      <w:pPr>
        <w:pStyle w:val="Default"/>
        <w:tabs>
          <w:tab w:val="left" w:pos="5245"/>
        </w:tabs>
        <w:jc w:val="center"/>
        <w:rPr>
          <w:sz w:val="28"/>
          <w:szCs w:val="28"/>
        </w:rPr>
      </w:pPr>
      <w:r w:rsidRPr="00C70033">
        <w:rPr>
          <w:noProof/>
          <w:sz w:val="28"/>
          <w:szCs w:val="28"/>
          <w:lang w:eastAsia="ru-RU"/>
        </w:rPr>
        <w:drawing>
          <wp:inline distT="0" distB="0" distL="0" distR="0" wp14:anchorId="598BEA44" wp14:editId="324017F6">
            <wp:extent cx="5286711" cy="4082903"/>
            <wp:effectExtent l="0" t="0" r="0" b="0"/>
            <wp:docPr id="489179471" name="Рисунок 48917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1" name="Изображение WhatsApp 2025-06-15 в 12.21.41_8d213dac.jpg"/>
                    <pic:cNvPicPr/>
                  </pic:nvPicPr>
                  <pic:blipFill>
                    <a:blip r:embed="rId13">
                      <a:extLst>
                        <a:ext uri="{28A0092B-C50C-407E-A947-70E740481C1C}">
                          <a14:useLocalDpi xmlns:a14="http://schemas.microsoft.com/office/drawing/2010/main" val="0"/>
                        </a:ext>
                      </a:extLst>
                    </a:blip>
                    <a:stretch>
                      <a:fillRect/>
                    </a:stretch>
                  </pic:blipFill>
                  <pic:spPr>
                    <a:xfrm>
                      <a:off x="0" y="0"/>
                      <a:ext cx="5323524" cy="4111333"/>
                    </a:xfrm>
                    <a:prstGeom prst="rect">
                      <a:avLst/>
                    </a:prstGeom>
                  </pic:spPr>
                </pic:pic>
              </a:graphicData>
            </a:graphic>
          </wp:inline>
        </w:drawing>
      </w:r>
    </w:p>
    <w:p w14:paraId="652A1847" w14:textId="02153C74" w:rsidR="00BB1DEF" w:rsidRDefault="00F677CB" w:rsidP="00645ED6">
      <w:pPr>
        <w:pStyle w:val="Default"/>
        <w:jc w:val="center"/>
        <w:rPr>
          <w:sz w:val="28"/>
          <w:szCs w:val="28"/>
        </w:rPr>
      </w:pPr>
      <w:r>
        <w:rPr>
          <w:sz w:val="28"/>
          <w:szCs w:val="28"/>
        </w:rPr>
        <w:t xml:space="preserve">Рисунок 5 </w:t>
      </w:r>
      <w:r w:rsidR="00754968">
        <w:rPr>
          <w:sz w:val="28"/>
          <w:szCs w:val="28"/>
        </w:rPr>
        <w:t>—</w:t>
      </w:r>
      <w:r>
        <w:rPr>
          <w:sz w:val="28"/>
          <w:szCs w:val="28"/>
        </w:rPr>
        <w:t xml:space="preserve"> </w:t>
      </w:r>
      <w:r w:rsidR="00BB1DEF">
        <w:rPr>
          <w:sz w:val="28"/>
          <w:szCs w:val="28"/>
        </w:rPr>
        <w:t>Вакутейнеры, содержащие активатор свертывания и гелевый разделитель сыровотки</w:t>
      </w:r>
    </w:p>
    <w:p w14:paraId="24968F1F" w14:textId="77777777" w:rsidR="000A799F" w:rsidRDefault="000A799F" w:rsidP="00B71B68">
      <w:pPr>
        <w:pStyle w:val="Default"/>
        <w:ind w:firstLine="709"/>
        <w:jc w:val="center"/>
        <w:rPr>
          <w:sz w:val="28"/>
          <w:szCs w:val="28"/>
        </w:rPr>
      </w:pPr>
    </w:p>
    <w:p w14:paraId="6E7283E6" w14:textId="0C8652DC" w:rsidR="000A799F" w:rsidRPr="008B3F79" w:rsidRDefault="000A799F" w:rsidP="000A799F">
      <w:pPr>
        <w:spacing w:after="0" w:line="240" w:lineRule="auto"/>
        <w:ind w:firstLine="709"/>
        <w:jc w:val="both"/>
        <w:rPr>
          <w:rFonts w:ascii="Times New Roman" w:hAnsi="Times New Roman" w:cs="Times New Roman"/>
          <w:color w:val="000000" w:themeColor="text1"/>
          <w:sz w:val="28"/>
          <w:szCs w:val="28"/>
        </w:rPr>
      </w:pPr>
      <w:r w:rsidRPr="00B442A7">
        <w:rPr>
          <w:rFonts w:ascii="Times New Roman" w:hAnsi="Times New Roman" w:cs="Times New Roman"/>
          <w:color w:val="000000" w:themeColor="text1"/>
          <w:sz w:val="28"/>
          <w:szCs w:val="28"/>
        </w:rPr>
        <w:t>Полный цикл анализа включал последовательное выполнение всех стадий: дозирование исследуемых образцов, калибраторов и контрольных образцов в 96</w:t>
      </w:r>
      <w:r w:rsidR="00754968">
        <w:rPr>
          <w:rFonts w:ascii="Times New Roman" w:hAnsi="Times New Roman" w:cs="Times New Roman"/>
          <w:color w:val="000000" w:themeColor="text1"/>
          <w:sz w:val="28"/>
          <w:szCs w:val="28"/>
        </w:rPr>
        <w:t>—</w:t>
      </w:r>
      <w:r w:rsidRPr="00B442A7">
        <w:rPr>
          <w:rFonts w:ascii="Times New Roman" w:hAnsi="Times New Roman" w:cs="Times New Roman"/>
          <w:color w:val="000000" w:themeColor="text1"/>
          <w:sz w:val="28"/>
          <w:szCs w:val="28"/>
        </w:rPr>
        <w:t>луночные планшеты, добавление реагентов согласно инструкции производителя, последующую инкубацию при заданных условиях с обеспечением равномерного протекания реакции, многократную промывку лунок промывочным буфером для удаления несвязавшихся компонентов, внесение субстратного раствора (TMB) с выдержкой в течение установленного времени в условиях защищённости от света, остановку ферментативной реакции добавлением стоп</w:t>
      </w:r>
      <w:r w:rsidR="00754968">
        <w:rPr>
          <w:rFonts w:ascii="Times New Roman" w:hAnsi="Times New Roman" w:cs="Times New Roman"/>
          <w:color w:val="000000" w:themeColor="text1"/>
          <w:sz w:val="28"/>
          <w:szCs w:val="28"/>
        </w:rPr>
        <w:t>—</w:t>
      </w:r>
      <w:r w:rsidRPr="00B442A7">
        <w:rPr>
          <w:rFonts w:ascii="Times New Roman" w:hAnsi="Times New Roman" w:cs="Times New Roman"/>
          <w:color w:val="000000" w:themeColor="text1"/>
          <w:sz w:val="28"/>
          <w:szCs w:val="28"/>
        </w:rPr>
        <w:t xml:space="preserve">реагента и фотометрическое считывание оптической </w:t>
      </w:r>
      <w:r w:rsidRPr="00B442A7">
        <w:rPr>
          <w:rFonts w:ascii="Times New Roman" w:hAnsi="Times New Roman" w:cs="Times New Roman"/>
          <w:color w:val="000000" w:themeColor="text1"/>
          <w:sz w:val="28"/>
          <w:szCs w:val="28"/>
        </w:rPr>
        <w:lastRenderedPageBreak/>
        <w:t>плотности при длине волны 450 нм с референсной коррекцией на 620–630 нм. Обработка результатов проводилась с построением калибровочной кривой по стандартным образцам, расчётом концентраций исследуемых биомаркеров в образцах крови и обязательной верификацией анализа по контрольным значениям; при этом достоверность результатов оценивалась по соответствию оптической плотности калибраторов заявленным диапазонам, нахождению контрольных образцов в пределах допустимых значений и коэффициенту вариации (CV) повторных измерений не более 10%.</w:t>
      </w:r>
    </w:p>
    <w:p w14:paraId="3A3B0D56" w14:textId="7D7F2D28" w:rsidR="000A799F" w:rsidRPr="00BB1DEF" w:rsidRDefault="000A799F" w:rsidP="000A799F">
      <w:pPr>
        <w:spacing w:after="0" w:line="240" w:lineRule="auto"/>
        <w:ind w:firstLine="709"/>
        <w:jc w:val="both"/>
        <w:rPr>
          <w:rFonts w:ascii="Times New Roman" w:hAnsi="Times New Roman" w:cs="Times New Roman"/>
          <w:color w:val="000000" w:themeColor="text1"/>
          <w:sz w:val="28"/>
          <w:szCs w:val="28"/>
        </w:rPr>
      </w:pPr>
      <w:r w:rsidRPr="00055BE6">
        <w:rPr>
          <w:rFonts w:ascii="Times New Roman" w:hAnsi="Times New Roman" w:cs="Times New Roman"/>
          <w:color w:val="000000" w:themeColor="text1"/>
          <w:sz w:val="28"/>
          <w:szCs w:val="28"/>
        </w:rPr>
        <w:t xml:space="preserve">Для определения исследуемых биомаркеров методом ИФА были использованы коммерческие наборы для человеческой крови с минкропланшетами  </w:t>
      </w:r>
      <w:r w:rsidRPr="00055BE6">
        <w:rPr>
          <w:rFonts w:ascii="Times New Roman" w:hAnsi="Times New Roman" w:cs="Times New Roman"/>
          <w:color w:val="000000" w:themeColor="text1"/>
          <w:sz w:val="28"/>
          <w:szCs w:val="28"/>
          <w:lang w:val="en-US"/>
        </w:rPr>
        <w:t>ELISA</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Kit</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for</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Presepsin</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sCD</w:t>
      </w:r>
      <w:r w:rsidRPr="00055BE6">
        <w:rPr>
          <w:rFonts w:ascii="Times New Roman" w:hAnsi="Times New Roman" w:cs="Times New Roman"/>
          <w:color w:val="000000" w:themeColor="text1"/>
          <w:sz w:val="28"/>
          <w:szCs w:val="28"/>
        </w:rPr>
        <w:t>14</w:t>
      </w:r>
      <w:r w:rsidR="00BF53F7">
        <w:rPr>
          <w:rFonts w:ascii="Times New Roman" w:hAnsi="Times New Roman" w:cs="Times New Roman"/>
          <w:color w:val="000000" w:themeColor="text1"/>
          <w:sz w:val="28"/>
          <w:szCs w:val="28"/>
        </w:rPr>
        <w:t>-</w:t>
      </w:r>
      <w:r w:rsidRPr="00055BE6">
        <w:rPr>
          <w:rFonts w:ascii="Times New Roman" w:hAnsi="Times New Roman" w:cs="Times New Roman"/>
          <w:color w:val="000000" w:themeColor="text1"/>
          <w:sz w:val="28"/>
          <w:szCs w:val="28"/>
          <w:lang w:val="en-US"/>
        </w:rPr>
        <w:t>ST</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Human</w:t>
      </w:r>
      <w:r w:rsidRPr="00055BE6">
        <w:rPr>
          <w:rFonts w:ascii="Times New Roman" w:hAnsi="Times New Roman" w:cs="Times New Roman"/>
          <w:color w:val="000000" w:themeColor="text1"/>
          <w:sz w:val="28"/>
          <w:szCs w:val="28"/>
        </w:rPr>
        <w:t xml:space="preserve">) и </w:t>
      </w:r>
      <w:r w:rsidRPr="00055BE6">
        <w:rPr>
          <w:rFonts w:ascii="Times New Roman" w:hAnsi="Times New Roman" w:cs="Times New Roman"/>
          <w:color w:val="000000" w:themeColor="text1"/>
          <w:sz w:val="28"/>
          <w:szCs w:val="28"/>
          <w:lang w:val="en-US"/>
        </w:rPr>
        <w:t>ELISA</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Kit</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for</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Lipopolysaccharide</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Binding</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Protein</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LBP</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Human</w:t>
      </w:r>
      <w:r w:rsidRPr="00055BE6">
        <w:rPr>
          <w:rFonts w:ascii="Times New Roman" w:hAnsi="Times New Roman" w:cs="Times New Roman"/>
          <w:color w:val="000000" w:themeColor="text1"/>
          <w:sz w:val="28"/>
          <w:szCs w:val="28"/>
        </w:rPr>
        <w:t>), ELISA Ki</w:t>
      </w:r>
      <w:r w:rsidRPr="00055BE6">
        <w:rPr>
          <w:rFonts w:ascii="Times New Roman" w:hAnsi="Times New Roman" w:cs="Times New Roman"/>
          <w:color w:val="000000" w:themeColor="text1"/>
          <w:sz w:val="28"/>
          <w:szCs w:val="28"/>
          <w:lang w:val="en-US"/>
        </w:rPr>
        <w:t>t</w:t>
      </w:r>
      <w:r w:rsidRPr="00055BE6">
        <w:rPr>
          <w:rFonts w:ascii="Times New Roman" w:hAnsi="Times New Roman" w:cs="Times New Roman"/>
          <w:color w:val="000000" w:themeColor="text1"/>
          <w:sz w:val="28"/>
          <w:szCs w:val="28"/>
        </w:rPr>
        <w:t xml:space="preserve"> for Fatty Acid Binding Protein 2 intestinal (FAB2, </w:t>
      </w:r>
      <w:r w:rsidRPr="00055BE6">
        <w:rPr>
          <w:rFonts w:ascii="Times New Roman" w:hAnsi="Times New Roman" w:cs="Times New Roman"/>
          <w:color w:val="000000" w:themeColor="text1"/>
          <w:sz w:val="28"/>
          <w:szCs w:val="28"/>
          <w:lang w:val="en-US"/>
        </w:rPr>
        <w:t>Human</w:t>
      </w:r>
      <w:r w:rsidRPr="00055BE6">
        <w:rPr>
          <w:rFonts w:ascii="Times New Roman" w:hAnsi="Times New Roman" w:cs="Times New Roman"/>
          <w:color w:val="000000" w:themeColor="text1"/>
          <w:sz w:val="28"/>
          <w:szCs w:val="28"/>
        </w:rPr>
        <w:t>), ELISA Ki</w:t>
      </w:r>
      <w:r w:rsidRPr="00055BE6">
        <w:rPr>
          <w:rFonts w:ascii="Times New Roman" w:hAnsi="Times New Roman" w:cs="Times New Roman"/>
          <w:color w:val="000000" w:themeColor="text1"/>
          <w:sz w:val="28"/>
          <w:szCs w:val="28"/>
          <w:lang w:val="en-US"/>
        </w:rPr>
        <w:t>t</w:t>
      </w:r>
      <w:r w:rsidRPr="00055BE6">
        <w:rPr>
          <w:rFonts w:ascii="Times New Roman" w:hAnsi="Times New Roman" w:cs="Times New Roman"/>
          <w:color w:val="000000" w:themeColor="text1"/>
          <w:sz w:val="28"/>
          <w:szCs w:val="28"/>
        </w:rPr>
        <w:t xml:space="preserve"> for Regenerating islet Derived Protein 3 Alpha  (REG3a, </w:t>
      </w:r>
      <w:r w:rsidRPr="00055BE6">
        <w:rPr>
          <w:rFonts w:ascii="Times New Roman" w:hAnsi="Times New Roman" w:cs="Times New Roman"/>
          <w:color w:val="000000" w:themeColor="text1"/>
          <w:sz w:val="28"/>
          <w:szCs w:val="28"/>
          <w:lang w:val="en-US"/>
        </w:rPr>
        <w:t>Human</w:t>
      </w:r>
      <w:r w:rsidRPr="00055BE6">
        <w:rPr>
          <w:rFonts w:ascii="Times New Roman" w:hAnsi="Times New Roman" w:cs="Times New Roman"/>
          <w:color w:val="000000" w:themeColor="text1"/>
          <w:sz w:val="28"/>
          <w:szCs w:val="28"/>
        </w:rPr>
        <w:t>), ELISA Ki</w:t>
      </w:r>
      <w:r w:rsidRPr="00055BE6">
        <w:rPr>
          <w:rFonts w:ascii="Times New Roman" w:hAnsi="Times New Roman" w:cs="Times New Roman"/>
          <w:color w:val="000000" w:themeColor="text1"/>
          <w:sz w:val="28"/>
          <w:szCs w:val="28"/>
          <w:lang w:val="en-US"/>
        </w:rPr>
        <w:t>t</w:t>
      </w:r>
      <w:r w:rsidRPr="00055BE6">
        <w:rPr>
          <w:rFonts w:ascii="Times New Roman" w:hAnsi="Times New Roman" w:cs="Times New Roman"/>
          <w:color w:val="000000" w:themeColor="text1"/>
          <w:sz w:val="28"/>
          <w:szCs w:val="28"/>
        </w:rPr>
        <w:t xml:space="preserve"> for Haptoglobin (Zonulin, </w:t>
      </w:r>
      <w:r w:rsidRPr="00055BE6">
        <w:rPr>
          <w:rFonts w:ascii="Times New Roman" w:hAnsi="Times New Roman" w:cs="Times New Roman"/>
          <w:color w:val="000000" w:themeColor="text1"/>
          <w:sz w:val="28"/>
          <w:szCs w:val="28"/>
          <w:lang w:val="en-US"/>
        </w:rPr>
        <w:t>Human</w:t>
      </w:r>
      <w:r w:rsidRPr="00055BE6">
        <w:rPr>
          <w:rFonts w:ascii="Times New Roman" w:hAnsi="Times New Roman" w:cs="Times New Roman"/>
          <w:color w:val="000000" w:themeColor="text1"/>
          <w:sz w:val="28"/>
          <w:szCs w:val="28"/>
        </w:rPr>
        <w:t xml:space="preserve">) от </w:t>
      </w:r>
      <w:r w:rsidRPr="00055BE6">
        <w:rPr>
          <w:rFonts w:ascii="Times New Roman" w:hAnsi="Times New Roman" w:cs="Times New Roman"/>
          <w:color w:val="000000" w:themeColor="text1"/>
          <w:sz w:val="28"/>
          <w:szCs w:val="28"/>
          <w:lang w:val="en-US"/>
        </w:rPr>
        <w:t>Cloud</w:t>
      </w:r>
      <w:r w:rsidR="00754968">
        <w:rPr>
          <w:rFonts w:ascii="Times New Roman" w:hAnsi="Times New Roman" w:cs="Times New Roman"/>
          <w:color w:val="000000" w:themeColor="text1"/>
          <w:sz w:val="28"/>
          <w:szCs w:val="28"/>
        </w:rPr>
        <w:t>—</w:t>
      </w:r>
      <w:r w:rsidRPr="00055BE6">
        <w:rPr>
          <w:rFonts w:ascii="Times New Roman" w:hAnsi="Times New Roman" w:cs="Times New Roman"/>
          <w:color w:val="000000" w:themeColor="text1"/>
          <w:sz w:val="28"/>
          <w:szCs w:val="28"/>
          <w:lang w:val="en-US"/>
        </w:rPr>
        <w:t>Clone</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Corp</w:t>
      </w:r>
      <w:r w:rsidRPr="00055BE6">
        <w:rPr>
          <w:rFonts w:ascii="Times New Roman" w:hAnsi="Times New Roman" w:cs="Times New Roman"/>
          <w:color w:val="000000" w:themeColor="text1"/>
          <w:sz w:val="28"/>
          <w:szCs w:val="28"/>
        </w:rPr>
        <w:t xml:space="preserve">., </w:t>
      </w:r>
      <w:r w:rsidRPr="00055BE6">
        <w:rPr>
          <w:rFonts w:ascii="Times New Roman" w:hAnsi="Times New Roman" w:cs="Times New Roman"/>
          <w:color w:val="000000" w:themeColor="text1"/>
          <w:sz w:val="28"/>
          <w:szCs w:val="28"/>
          <w:lang w:val="en-US"/>
        </w:rPr>
        <w:t>USA</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рисунок 6,7). </w:t>
      </w:r>
    </w:p>
    <w:p w14:paraId="18EA4555" w14:textId="77777777" w:rsidR="000A799F" w:rsidRPr="00FB37CC" w:rsidRDefault="000A799F" w:rsidP="00B71B68">
      <w:pPr>
        <w:pStyle w:val="Default"/>
        <w:ind w:firstLine="709"/>
        <w:jc w:val="center"/>
        <w:rPr>
          <w:sz w:val="28"/>
          <w:szCs w:val="28"/>
        </w:rPr>
      </w:pPr>
    </w:p>
    <w:p w14:paraId="7EC03032" w14:textId="5BA3D7FD" w:rsidR="00BB1DEF" w:rsidRDefault="00BB1DEF" w:rsidP="000A799F">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7BF567F3" wp14:editId="3A445E7B">
            <wp:extent cx="5945796" cy="3934047"/>
            <wp:effectExtent l="0" t="0" r="0" b="3175"/>
            <wp:docPr id="489179473" name="Рисунок 48917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3" name="Изображение WhatsApp 2025-06-15 в 12.21.34_5c33c798.jpg"/>
                    <pic:cNvPicPr/>
                  </pic:nvPicPr>
                  <pic:blipFill>
                    <a:blip r:embed="rId14">
                      <a:extLst>
                        <a:ext uri="{28A0092B-C50C-407E-A947-70E740481C1C}">
                          <a14:useLocalDpi xmlns:a14="http://schemas.microsoft.com/office/drawing/2010/main" val="0"/>
                        </a:ext>
                      </a:extLst>
                    </a:blip>
                    <a:stretch>
                      <a:fillRect/>
                    </a:stretch>
                  </pic:blipFill>
                  <pic:spPr>
                    <a:xfrm>
                      <a:off x="0" y="0"/>
                      <a:ext cx="5995618" cy="3967012"/>
                    </a:xfrm>
                    <a:prstGeom prst="rect">
                      <a:avLst/>
                    </a:prstGeom>
                  </pic:spPr>
                </pic:pic>
              </a:graphicData>
            </a:graphic>
          </wp:inline>
        </w:drawing>
      </w:r>
    </w:p>
    <w:p w14:paraId="72311FA8" w14:textId="77777777" w:rsidR="000A799F" w:rsidRDefault="000A799F" w:rsidP="00645ED6">
      <w:pPr>
        <w:spacing w:after="0" w:line="240" w:lineRule="auto"/>
        <w:jc w:val="center"/>
        <w:rPr>
          <w:rFonts w:ascii="Times New Roman" w:hAnsi="Times New Roman" w:cs="Times New Roman"/>
          <w:color w:val="000000" w:themeColor="text1"/>
          <w:sz w:val="28"/>
          <w:szCs w:val="28"/>
        </w:rPr>
      </w:pPr>
    </w:p>
    <w:p w14:paraId="18C5EFE4" w14:textId="488BC4C8" w:rsidR="00BB1DEF" w:rsidRDefault="00762BFC" w:rsidP="00645ED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6 </w:t>
      </w:r>
      <w:r w:rsidR="00754968">
        <w:rPr>
          <w:rFonts w:ascii="Times New Roman" w:hAnsi="Times New Roman" w:cs="Times New Roman"/>
          <w:color w:val="000000" w:themeColor="text1"/>
          <w:sz w:val="28"/>
          <w:szCs w:val="28"/>
        </w:rPr>
        <w:t>—</w:t>
      </w:r>
      <w:r w:rsidR="00BB1DEF">
        <w:rPr>
          <w:rFonts w:ascii="Times New Roman" w:hAnsi="Times New Roman" w:cs="Times New Roman"/>
          <w:color w:val="000000" w:themeColor="text1"/>
          <w:sz w:val="28"/>
          <w:szCs w:val="28"/>
        </w:rPr>
        <w:t xml:space="preserve"> </w:t>
      </w:r>
      <w:r w:rsidR="00BB1DEF" w:rsidRPr="00BB1DEF">
        <w:rPr>
          <w:rFonts w:ascii="Times New Roman" w:hAnsi="Times New Roman" w:cs="Times New Roman"/>
          <w:color w:val="000000" w:themeColor="text1"/>
          <w:sz w:val="28"/>
          <w:szCs w:val="28"/>
        </w:rPr>
        <w:t>96</w:t>
      </w:r>
      <w:r w:rsidR="00645ED6">
        <w:rPr>
          <w:rFonts w:ascii="Times New Roman" w:hAnsi="Times New Roman" w:cs="Times New Roman"/>
          <w:color w:val="000000" w:themeColor="text1"/>
          <w:sz w:val="28"/>
          <w:szCs w:val="28"/>
        </w:rPr>
        <w:t>-</w:t>
      </w:r>
      <w:r w:rsidR="00BB1DEF" w:rsidRPr="00BB1DEF">
        <w:rPr>
          <w:rFonts w:ascii="Times New Roman" w:hAnsi="Times New Roman" w:cs="Times New Roman"/>
          <w:color w:val="000000" w:themeColor="text1"/>
          <w:sz w:val="28"/>
          <w:szCs w:val="28"/>
        </w:rPr>
        <w:t>луночный микропланшет после инкубации в реакции иммуноферментного анализа (ELISA). Жёлтое окрашивание свидетельствует о наличии целевого антигена в образце. Использовался набор с сэндвич</w:t>
      </w:r>
      <w:r w:rsidR="00645ED6">
        <w:rPr>
          <w:rFonts w:ascii="Times New Roman" w:hAnsi="Times New Roman" w:cs="Times New Roman"/>
          <w:color w:val="000000" w:themeColor="text1"/>
          <w:sz w:val="28"/>
          <w:szCs w:val="28"/>
        </w:rPr>
        <w:t>-</w:t>
      </w:r>
      <w:r w:rsidR="00BB1DEF" w:rsidRPr="00BB1DEF">
        <w:rPr>
          <w:rFonts w:ascii="Times New Roman" w:hAnsi="Times New Roman" w:cs="Times New Roman"/>
          <w:color w:val="000000" w:themeColor="text1"/>
          <w:sz w:val="28"/>
          <w:szCs w:val="28"/>
        </w:rPr>
        <w:t xml:space="preserve">методом детекции для количественного определения </w:t>
      </w:r>
      <w:r w:rsidR="00BB1DEF">
        <w:rPr>
          <w:rFonts w:ascii="Times New Roman" w:hAnsi="Times New Roman" w:cs="Times New Roman"/>
          <w:color w:val="000000" w:themeColor="text1"/>
          <w:sz w:val="28"/>
          <w:szCs w:val="28"/>
        </w:rPr>
        <w:t>биомаркеров</w:t>
      </w:r>
    </w:p>
    <w:p w14:paraId="03BC83AB" w14:textId="77777777" w:rsidR="000B4013" w:rsidRDefault="00BB1DEF" w:rsidP="000A799F">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1E6AB2C7" wp14:editId="6427E932">
            <wp:extent cx="5908012" cy="4125433"/>
            <wp:effectExtent l="0" t="0" r="0" b="2540"/>
            <wp:docPr id="489179472" name="Рисунок 48917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2" name="Изображение WhatsApp 2025-06-15 в 12.21.27_d093c559.jpg"/>
                    <pic:cNvPicPr/>
                  </pic:nvPicPr>
                  <pic:blipFill>
                    <a:blip r:embed="rId15">
                      <a:extLst>
                        <a:ext uri="{28A0092B-C50C-407E-A947-70E740481C1C}">
                          <a14:useLocalDpi xmlns:a14="http://schemas.microsoft.com/office/drawing/2010/main" val="0"/>
                        </a:ext>
                      </a:extLst>
                    </a:blip>
                    <a:stretch>
                      <a:fillRect/>
                    </a:stretch>
                  </pic:blipFill>
                  <pic:spPr>
                    <a:xfrm>
                      <a:off x="0" y="0"/>
                      <a:ext cx="5927784" cy="4139240"/>
                    </a:xfrm>
                    <a:prstGeom prst="rect">
                      <a:avLst/>
                    </a:prstGeom>
                  </pic:spPr>
                </pic:pic>
              </a:graphicData>
            </a:graphic>
          </wp:inline>
        </w:drawing>
      </w:r>
    </w:p>
    <w:p w14:paraId="2C286CCF" w14:textId="77777777" w:rsidR="000A799F" w:rsidRDefault="000A799F" w:rsidP="00B71B68">
      <w:pPr>
        <w:spacing w:after="0" w:line="240" w:lineRule="auto"/>
        <w:ind w:firstLine="709"/>
        <w:jc w:val="center"/>
        <w:rPr>
          <w:rFonts w:ascii="Times New Roman" w:hAnsi="Times New Roman" w:cs="Times New Roman"/>
          <w:color w:val="000000" w:themeColor="text1"/>
          <w:sz w:val="28"/>
          <w:szCs w:val="28"/>
        </w:rPr>
      </w:pPr>
    </w:p>
    <w:p w14:paraId="76F38DB3" w14:textId="41864840" w:rsidR="00B442A7" w:rsidRDefault="00BB1DEF" w:rsidP="00645ED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7</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B1DEF">
        <w:rPr>
          <w:rFonts w:ascii="Times New Roman" w:hAnsi="Times New Roman" w:cs="Times New Roman"/>
          <w:color w:val="000000" w:themeColor="text1"/>
          <w:sz w:val="28"/>
          <w:szCs w:val="28"/>
        </w:rPr>
        <w:t>Автоматизированный анализатор EVOLIS (Bio</w:t>
      </w:r>
      <w:r w:rsidR="00BF53F7">
        <w:rPr>
          <w:rFonts w:ascii="Times New Roman" w:hAnsi="Times New Roman" w:cs="Times New Roman"/>
          <w:color w:val="000000" w:themeColor="text1"/>
          <w:sz w:val="28"/>
          <w:szCs w:val="28"/>
        </w:rPr>
        <w:t>-</w:t>
      </w:r>
      <w:r w:rsidRPr="00BB1DEF">
        <w:rPr>
          <w:rFonts w:ascii="Times New Roman" w:hAnsi="Times New Roman" w:cs="Times New Roman"/>
          <w:color w:val="000000" w:themeColor="text1"/>
          <w:sz w:val="28"/>
          <w:szCs w:val="28"/>
        </w:rPr>
        <w:t>Rad, Франция), используемый для проведения иммуноферментного анализа (ELISA)</w:t>
      </w:r>
    </w:p>
    <w:p w14:paraId="6FAEB55B" w14:textId="497D1DBC" w:rsidR="00513407" w:rsidRPr="00C70033" w:rsidRDefault="00513407" w:rsidP="000A799F">
      <w:pPr>
        <w:spacing w:after="0" w:line="240" w:lineRule="auto"/>
        <w:rPr>
          <w:rFonts w:ascii="Times New Roman" w:hAnsi="Times New Roman" w:cs="Times New Roman"/>
          <w:i/>
          <w:color w:val="000000" w:themeColor="text1"/>
          <w:sz w:val="28"/>
          <w:szCs w:val="28"/>
        </w:rPr>
      </w:pPr>
    </w:p>
    <w:p w14:paraId="0D0899BE" w14:textId="2404858A" w:rsidR="00290FD0" w:rsidRPr="00F677CB" w:rsidRDefault="00290FD0" w:rsidP="000A799F">
      <w:pPr>
        <w:pStyle w:val="Default"/>
        <w:numPr>
          <w:ilvl w:val="2"/>
          <w:numId w:val="21"/>
        </w:numPr>
        <w:ind w:left="0" w:firstLine="709"/>
        <w:jc w:val="both"/>
        <w:rPr>
          <w:sz w:val="28"/>
          <w:szCs w:val="28"/>
        </w:rPr>
      </w:pPr>
      <w:r w:rsidRPr="00F677CB">
        <w:rPr>
          <w:bCs/>
          <w:sz w:val="28"/>
          <w:szCs w:val="28"/>
        </w:rPr>
        <w:t xml:space="preserve">Статистические методы </w:t>
      </w:r>
    </w:p>
    <w:p w14:paraId="2942CA7C" w14:textId="3EDE2372" w:rsidR="00290FD0" w:rsidRPr="00C70033" w:rsidRDefault="00E21993" w:rsidP="000A799F">
      <w:pPr>
        <w:pStyle w:val="12"/>
        <w:spacing w:before="0" w:line="240" w:lineRule="auto"/>
        <w:ind w:firstLine="708"/>
        <w:jc w:val="both"/>
        <w:rPr>
          <w:rFonts w:cs="Times New Roman"/>
          <w:b/>
        </w:rPr>
      </w:pPr>
      <w:r w:rsidRPr="005F6086">
        <w:t>Статистическая обработка результатов проведена программой STATISTICA v8.0. (StatSoft). Для каждого количественного показателя рассчитывались медиана (Ме), нижний и верхний квартили (Q1</w:t>
      </w:r>
      <w:r w:rsidR="00754968">
        <w:t>—</w:t>
      </w:r>
      <w:r w:rsidRPr="005F6086">
        <w:t>Q3), для качественных показателей – доля и частота встречаемости. Статистическая разница между значениями биомаркеров в динамике проведена с помощью Т</w:t>
      </w:r>
      <w:r w:rsidR="00BF53F7">
        <w:t>-</w:t>
      </w:r>
      <w:r w:rsidRPr="005F6086">
        <w:t xml:space="preserve">критерия Уилкоксона. Для установки статистических различий для количественных данных использовался непараметрический критерий Манна – Уитни, для качественных показателей использовался критерий </w:t>
      </w:r>
      <w:r w:rsidR="00B442A7" w:rsidRPr="00B442A7">
        <w:rPr>
          <w:rFonts w:ascii="Cambria Math" w:hAnsi="Cambria Math" w:cs="Cambria Math"/>
        </w:rPr>
        <w:t>𝜒</w:t>
      </w:r>
      <w:r w:rsidR="00B442A7" w:rsidRPr="00B442A7">
        <w:rPr>
          <w:vertAlign w:val="superscript"/>
        </w:rPr>
        <w:t>2</w:t>
      </w:r>
      <w:r w:rsidRPr="005F6086">
        <w:t xml:space="preserve"> Пирсона и точный критерий Фишера. Для выявления корреляционной взаимосвязи рассчитан коэффициент корреляции Спирмена. Для определения оптимальных пороговых значений маркеров транслокации в программе MedCalc </w:t>
      </w:r>
      <w:r w:rsidR="00B442A7">
        <w:t xml:space="preserve">20.027 </w:t>
      </w:r>
      <w:r w:rsidRPr="005F6086">
        <w:t>(MedCalc Software Ltd) построены ROC</w:t>
      </w:r>
      <w:r w:rsidR="00BF53F7">
        <w:t>-</w:t>
      </w:r>
      <w:r w:rsidRPr="005F6086">
        <w:t>кривые (receiver operating characteristic) и определен J</w:t>
      </w:r>
      <w:r w:rsidR="00BF53F7">
        <w:t>-</w:t>
      </w:r>
      <w:r w:rsidRPr="005F6086">
        <w:t>индекс Юдена. Для разработки математической модели прогнозирования летального исхода в программе</w:t>
      </w:r>
      <w:r w:rsidR="00B442A7">
        <w:t xml:space="preserve"> </w:t>
      </w:r>
      <w:r w:rsidR="00B442A7">
        <w:rPr>
          <w:lang w:val="en-US"/>
        </w:rPr>
        <w:t>IBM</w:t>
      </w:r>
      <w:r w:rsidRPr="005F6086">
        <w:t xml:space="preserve"> SPSS</w:t>
      </w:r>
      <w:r w:rsidR="00B442A7">
        <w:t>.23</w:t>
      </w:r>
      <w:r w:rsidRPr="005F6086">
        <w:t xml:space="preserve"> было рассчитано уравнение бинарной логистической рег</w:t>
      </w:r>
      <w:r w:rsidR="00F31D38" w:rsidRPr="005F6086">
        <w:t>рессии с применением валидации. Построение</w:t>
      </w:r>
      <w:r w:rsidRPr="005F6086">
        <w:t xml:space="preserve"> дерева решений и тепловой карты</w:t>
      </w:r>
      <w:r w:rsidR="00F31D38" w:rsidRPr="005F6086">
        <w:t xml:space="preserve"> с помощью программы </w:t>
      </w:r>
      <w:r w:rsidR="00B442A7">
        <w:rPr>
          <w:rFonts w:cs="Times New Roman"/>
          <w:szCs w:val="28"/>
          <w:lang w:val="en-US"/>
        </w:rPr>
        <w:t>Python</w:t>
      </w:r>
      <w:r w:rsidR="00B442A7" w:rsidRPr="0066329F">
        <w:rPr>
          <w:rFonts w:cs="Times New Roman"/>
          <w:szCs w:val="28"/>
        </w:rPr>
        <w:t>3.</w:t>
      </w:r>
      <w:r w:rsidR="00B442A7">
        <w:rPr>
          <w:rFonts w:cs="Times New Roman"/>
          <w:szCs w:val="28"/>
          <w:lang w:val="en-US"/>
        </w:rPr>
        <w:t>int</w:t>
      </w:r>
      <w:r w:rsidRPr="005F6086">
        <w:t>. При этом α=0,05, 1</w:t>
      </w:r>
      <w:r w:rsidR="00754968">
        <w:t>—</w:t>
      </w:r>
      <w:r w:rsidRPr="005F6086">
        <w:t>β=80%. Статистически значимыми считались результаты при р</w:t>
      </w:r>
      <w:r w:rsidR="00BF53F7">
        <w:t>-</w:t>
      </w:r>
      <w:r w:rsidRPr="005F6086">
        <w:t xml:space="preserve">level&lt;0,05. </w:t>
      </w:r>
    </w:p>
    <w:p w14:paraId="45A4BF9A" w14:textId="33C31AC6" w:rsidR="0028231E" w:rsidRPr="00FB56B4" w:rsidRDefault="00303521" w:rsidP="00B71B68">
      <w:pPr>
        <w:pageBreakBefore/>
        <w:spacing w:after="0" w:line="240" w:lineRule="auto"/>
        <w:ind w:firstLine="709"/>
        <w:jc w:val="both"/>
        <w:rPr>
          <w:rFonts w:ascii="Times New Roman" w:hAnsi="Times New Roman" w:cs="Times New Roman"/>
          <w:color w:val="000000" w:themeColor="text1"/>
          <w:sz w:val="28"/>
          <w:szCs w:val="28"/>
        </w:rPr>
      </w:pPr>
      <w:r w:rsidRPr="000A799F">
        <w:rPr>
          <w:rFonts w:ascii="Times New Roman" w:hAnsi="Times New Roman" w:cs="Times New Roman"/>
          <w:b/>
          <w:bCs/>
          <w:color w:val="000000" w:themeColor="text1"/>
          <w:sz w:val="28"/>
          <w:szCs w:val="28"/>
        </w:rPr>
        <w:lastRenderedPageBreak/>
        <w:t>3</w:t>
      </w:r>
      <w:r w:rsidR="003A1433" w:rsidRPr="00FB56B4">
        <w:rPr>
          <w:rFonts w:ascii="Times New Roman" w:hAnsi="Times New Roman" w:cs="Times New Roman"/>
          <w:color w:val="000000" w:themeColor="text1"/>
          <w:sz w:val="28"/>
          <w:szCs w:val="28"/>
        </w:rPr>
        <w:t xml:space="preserve"> </w:t>
      </w:r>
      <w:r w:rsidR="00F677CB" w:rsidRPr="000B4013">
        <w:rPr>
          <w:rFonts w:ascii="Times New Roman" w:hAnsi="Times New Roman" w:cs="Times New Roman"/>
          <w:b/>
          <w:color w:val="000000" w:themeColor="text1"/>
          <w:sz w:val="28"/>
          <w:szCs w:val="28"/>
        </w:rPr>
        <w:t>РЕЗУЛЬТАТЫ ДЕТЕКЦИИ БИОМАРКЕРОВ ПОВРЕЖДЕНИЯ КИШЕЧНОГО БАРЬЕРА В СИСТЕМНОМ КРОВОТОКЕ У ПАЦИЕНТОВ С МОД</w:t>
      </w:r>
    </w:p>
    <w:p w14:paraId="2CB0A112" w14:textId="259B65BB" w:rsidR="003A1433" w:rsidRPr="00F55254" w:rsidRDefault="003A1433" w:rsidP="00B71B68">
      <w:pPr>
        <w:spacing w:after="0" w:line="240" w:lineRule="auto"/>
        <w:ind w:firstLine="709"/>
        <w:jc w:val="both"/>
        <w:rPr>
          <w:rFonts w:ascii="Times New Roman" w:hAnsi="Times New Roman" w:cs="Times New Roman"/>
          <w:b/>
          <w:bCs/>
          <w:color w:val="000000" w:themeColor="text1"/>
          <w:sz w:val="28"/>
          <w:szCs w:val="28"/>
        </w:rPr>
      </w:pPr>
      <w:r w:rsidRPr="00F55254">
        <w:rPr>
          <w:rFonts w:ascii="Times New Roman" w:hAnsi="Times New Roman" w:cs="Times New Roman"/>
          <w:b/>
          <w:bCs/>
          <w:color w:val="000000" w:themeColor="text1"/>
          <w:sz w:val="28"/>
          <w:szCs w:val="28"/>
        </w:rPr>
        <w:t xml:space="preserve">3.1 </w:t>
      </w:r>
      <w:r w:rsidR="00924B6D" w:rsidRPr="00F55254">
        <w:rPr>
          <w:rFonts w:ascii="Times New Roman" w:hAnsi="Times New Roman" w:cs="Times New Roman"/>
          <w:b/>
          <w:bCs/>
          <w:color w:val="000000" w:themeColor="text1"/>
          <w:sz w:val="28"/>
          <w:szCs w:val="28"/>
        </w:rPr>
        <w:t>Оценка</w:t>
      </w:r>
      <w:r w:rsidRPr="00F55254">
        <w:rPr>
          <w:rFonts w:ascii="Times New Roman" w:hAnsi="Times New Roman" w:cs="Times New Roman"/>
          <w:b/>
          <w:bCs/>
          <w:color w:val="000000" w:themeColor="text1"/>
          <w:sz w:val="28"/>
          <w:szCs w:val="28"/>
        </w:rPr>
        <w:t xml:space="preserve"> биомаркеров повреждения кишечной стенки в динамике</w:t>
      </w:r>
      <w:r w:rsidR="00924B6D" w:rsidRPr="00F55254">
        <w:rPr>
          <w:rFonts w:ascii="Times New Roman" w:hAnsi="Times New Roman" w:cs="Times New Roman"/>
          <w:b/>
          <w:bCs/>
          <w:color w:val="000000" w:themeColor="text1"/>
          <w:sz w:val="28"/>
          <w:szCs w:val="28"/>
        </w:rPr>
        <w:t xml:space="preserve"> у пациентов с </w:t>
      </w:r>
      <w:r w:rsidR="00D1263D" w:rsidRPr="00F55254">
        <w:rPr>
          <w:rFonts w:ascii="Times New Roman" w:hAnsi="Times New Roman" w:cs="Times New Roman"/>
          <w:b/>
          <w:bCs/>
          <w:color w:val="000000" w:themeColor="text1"/>
          <w:sz w:val="28"/>
          <w:szCs w:val="28"/>
        </w:rPr>
        <w:t>МОД в</w:t>
      </w:r>
      <w:r w:rsidR="00924B6D" w:rsidRPr="00F55254">
        <w:rPr>
          <w:rFonts w:ascii="Times New Roman" w:hAnsi="Times New Roman" w:cs="Times New Roman"/>
          <w:b/>
          <w:bCs/>
          <w:color w:val="000000" w:themeColor="text1"/>
          <w:sz w:val="28"/>
          <w:szCs w:val="28"/>
        </w:rPr>
        <w:t xml:space="preserve"> сравнении с группой контроля</w:t>
      </w:r>
    </w:p>
    <w:p w14:paraId="22B9EFBF" w14:textId="4CD4875E" w:rsidR="00F55254" w:rsidRDefault="0028231E" w:rsidP="00CC19EC">
      <w:pPr>
        <w:spacing w:after="0" w:line="240" w:lineRule="auto"/>
        <w:ind w:firstLine="709"/>
        <w:jc w:val="both"/>
        <w:rPr>
          <w:rFonts w:ascii="Times New Roman" w:hAnsi="Times New Roman" w:cs="Times New Roman"/>
          <w:color w:val="000000" w:themeColor="text1"/>
          <w:sz w:val="28"/>
          <w:szCs w:val="28"/>
        </w:rPr>
      </w:pPr>
      <w:r w:rsidRPr="00F31D38">
        <w:rPr>
          <w:rFonts w:ascii="Times New Roman" w:hAnsi="Times New Roman" w:cs="Times New Roman"/>
          <w:color w:val="000000" w:themeColor="text1"/>
          <w:sz w:val="28"/>
          <w:szCs w:val="28"/>
        </w:rPr>
        <w:t xml:space="preserve">В таблице </w:t>
      </w:r>
      <w:r w:rsidR="00960A17">
        <w:rPr>
          <w:rFonts w:ascii="Times New Roman" w:hAnsi="Times New Roman" w:cs="Times New Roman"/>
          <w:color w:val="000000" w:themeColor="text1"/>
          <w:sz w:val="28"/>
          <w:szCs w:val="28"/>
        </w:rPr>
        <w:t xml:space="preserve">4 </w:t>
      </w:r>
      <w:r w:rsidR="00235A3F">
        <w:rPr>
          <w:rFonts w:ascii="Times New Roman" w:hAnsi="Times New Roman" w:cs="Times New Roman"/>
          <w:color w:val="000000" w:themeColor="text1"/>
          <w:sz w:val="28"/>
          <w:szCs w:val="28"/>
        </w:rPr>
        <w:t xml:space="preserve">и рисунке 8 </w:t>
      </w:r>
      <w:r w:rsidRPr="00F31D38">
        <w:rPr>
          <w:rFonts w:ascii="Times New Roman" w:hAnsi="Times New Roman" w:cs="Times New Roman"/>
          <w:color w:val="000000" w:themeColor="text1"/>
          <w:sz w:val="28"/>
          <w:szCs w:val="28"/>
        </w:rPr>
        <w:t>представлены статистические показатели уровней биомаркеров (</w:t>
      </w:r>
      <w:r w:rsidRPr="00C70033">
        <w:rPr>
          <w:rFonts w:ascii="Times New Roman" w:hAnsi="Times New Roman" w:cs="Times New Roman"/>
          <w:color w:val="000000" w:themeColor="text1"/>
          <w:sz w:val="28"/>
          <w:szCs w:val="28"/>
          <w:lang w:val="en-US"/>
        </w:rPr>
        <w:t>sC</w:t>
      </w:r>
      <w:r w:rsidR="001025D9" w:rsidRPr="00C70033">
        <w:rPr>
          <w:rFonts w:ascii="Times New Roman" w:hAnsi="Times New Roman" w:cs="Times New Roman"/>
          <w:color w:val="000000" w:themeColor="text1"/>
          <w:sz w:val="28"/>
          <w:szCs w:val="28"/>
          <w:lang w:val="en-US"/>
        </w:rPr>
        <w:t>D</w:t>
      </w:r>
      <w:r w:rsidR="001025D9" w:rsidRPr="00C70033">
        <w:rPr>
          <w:rFonts w:ascii="Times New Roman" w:hAnsi="Times New Roman" w:cs="Times New Roman"/>
          <w:color w:val="000000" w:themeColor="text1"/>
          <w:sz w:val="28"/>
          <w:szCs w:val="28"/>
        </w:rPr>
        <w:t>14</w:t>
      </w:r>
      <w:r w:rsidR="00786489">
        <w:rPr>
          <w:rFonts w:ascii="Times New Roman" w:hAnsi="Times New Roman" w:cs="Times New Roman"/>
          <w:color w:val="000000" w:themeColor="text1"/>
          <w:sz w:val="28"/>
          <w:szCs w:val="28"/>
        </w:rPr>
        <w:t>-</w:t>
      </w:r>
      <w:r w:rsidR="001025D9" w:rsidRPr="00C70033">
        <w:rPr>
          <w:rFonts w:ascii="Times New Roman" w:hAnsi="Times New Roman" w:cs="Times New Roman"/>
          <w:color w:val="000000" w:themeColor="text1"/>
          <w:sz w:val="28"/>
          <w:szCs w:val="28"/>
          <w:lang w:val="en-US"/>
        </w:rPr>
        <w:t>ST</w:t>
      </w:r>
      <w:r w:rsidR="001025D9" w:rsidRPr="00F31D38">
        <w:rPr>
          <w:rFonts w:ascii="Times New Roman" w:hAnsi="Times New Roman" w:cs="Times New Roman"/>
          <w:color w:val="000000" w:themeColor="text1"/>
          <w:sz w:val="28"/>
          <w:szCs w:val="28"/>
        </w:rPr>
        <w:t xml:space="preserve">, </w:t>
      </w:r>
      <w:r w:rsidR="001025D9" w:rsidRPr="00F31D38">
        <w:rPr>
          <w:rFonts w:ascii="Times New Roman" w:hAnsi="Times New Roman" w:cs="Times New Roman"/>
          <w:color w:val="000000" w:themeColor="text1"/>
          <w:sz w:val="28"/>
          <w:szCs w:val="28"/>
          <w:lang w:val="en-US"/>
        </w:rPr>
        <w:t>LB</w:t>
      </w:r>
      <w:r w:rsidR="00D81F29">
        <w:rPr>
          <w:rFonts w:ascii="Times New Roman" w:hAnsi="Times New Roman" w:cs="Times New Roman"/>
          <w:color w:val="000000" w:themeColor="text1"/>
          <w:sz w:val="28"/>
          <w:szCs w:val="28"/>
          <w:lang w:val="en-US"/>
        </w:rPr>
        <w:t>P</w:t>
      </w:r>
      <w:r w:rsidRPr="00F31D38">
        <w:rPr>
          <w:rFonts w:ascii="Times New Roman" w:hAnsi="Times New Roman" w:cs="Times New Roman"/>
          <w:color w:val="000000" w:themeColor="text1"/>
          <w:sz w:val="28"/>
          <w:szCs w:val="28"/>
        </w:rPr>
        <w:t xml:space="preserve">, </w:t>
      </w:r>
      <w:r w:rsidRPr="00F31D38">
        <w:rPr>
          <w:rFonts w:ascii="Times New Roman" w:hAnsi="Times New Roman" w:cs="Times New Roman"/>
          <w:color w:val="000000" w:themeColor="text1"/>
          <w:sz w:val="28"/>
          <w:szCs w:val="28"/>
          <w:lang w:val="en-US"/>
        </w:rPr>
        <w:t>I</w:t>
      </w:r>
      <w:r w:rsidR="00786489">
        <w:rPr>
          <w:rFonts w:ascii="Times New Roman" w:hAnsi="Times New Roman" w:cs="Times New Roman"/>
          <w:color w:val="000000" w:themeColor="text1"/>
          <w:sz w:val="28"/>
          <w:szCs w:val="28"/>
        </w:rPr>
        <w:t>-</w:t>
      </w:r>
      <w:r w:rsidRPr="00F31D38">
        <w:rPr>
          <w:rFonts w:ascii="Times New Roman" w:hAnsi="Times New Roman" w:cs="Times New Roman"/>
          <w:color w:val="000000" w:themeColor="text1"/>
          <w:sz w:val="28"/>
          <w:szCs w:val="28"/>
          <w:lang w:val="en-US"/>
        </w:rPr>
        <w:t>FABP</w:t>
      </w:r>
      <w:r w:rsidRPr="00F31D38">
        <w:rPr>
          <w:rFonts w:ascii="Times New Roman" w:hAnsi="Times New Roman" w:cs="Times New Roman"/>
          <w:color w:val="000000" w:themeColor="text1"/>
          <w:sz w:val="28"/>
          <w:szCs w:val="28"/>
        </w:rPr>
        <w:t xml:space="preserve">, </w:t>
      </w:r>
      <w:r w:rsidRPr="00C70033">
        <w:rPr>
          <w:rFonts w:ascii="Times New Roman" w:hAnsi="Times New Roman" w:cs="Times New Roman"/>
          <w:color w:val="000000" w:themeColor="text1"/>
          <w:sz w:val="28"/>
          <w:szCs w:val="28"/>
          <w:lang w:val="en-US"/>
        </w:rPr>
        <w:t>Reg</w:t>
      </w:r>
      <w:r w:rsidR="001025D9" w:rsidRPr="00C70033">
        <w:rPr>
          <w:rFonts w:ascii="Times New Roman" w:hAnsi="Times New Roman" w:cs="Times New Roman"/>
          <w:color w:val="000000" w:themeColor="text1"/>
          <w:sz w:val="28"/>
          <w:szCs w:val="28"/>
        </w:rPr>
        <w:t>3</w:t>
      </w:r>
      <w:r w:rsidR="001025D9" w:rsidRPr="00C70033">
        <w:rPr>
          <w:rFonts w:ascii="Times New Roman" w:hAnsi="Times New Roman" w:cs="Times New Roman"/>
          <w:color w:val="000000" w:themeColor="text1"/>
          <w:sz w:val="28"/>
          <w:szCs w:val="28"/>
          <w:lang w:val="en-US"/>
        </w:rPr>
        <w:sym w:font="Symbol" w:char="F061"/>
      </w:r>
      <w:r w:rsidRPr="00F31D38">
        <w:rPr>
          <w:rFonts w:ascii="Times New Roman" w:hAnsi="Times New Roman" w:cs="Times New Roman"/>
          <w:color w:val="000000" w:themeColor="text1"/>
          <w:sz w:val="28"/>
          <w:szCs w:val="28"/>
        </w:rPr>
        <w:t xml:space="preserve">, </w:t>
      </w:r>
      <w:r w:rsidRPr="00F31D38">
        <w:rPr>
          <w:rFonts w:ascii="Times New Roman" w:hAnsi="Times New Roman" w:cs="Times New Roman"/>
          <w:color w:val="000000" w:themeColor="text1"/>
          <w:sz w:val="28"/>
          <w:szCs w:val="28"/>
          <w:lang w:val="en-US"/>
        </w:rPr>
        <w:t>Zon</w:t>
      </w:r>
      <w:r w:rsidR="001025D9" w:rsidRPr="00F31D38">
        <w:rPr>
          <w:rFonts w:ascii="Times New Roman" w:hAnsi="Times New Roman" w:cs="Times New Roman"/>
          <w:color w:val="000000" w:themeColor="text1"/>
          <w:sz w:val="28"/>
          <w:szCs w:val="28"/>
          <w:lang w:val="en-US"/>
        </w:rPr>
        <w:t>ulin</w:t>
      </w:r>
      <w:r w:rsidRPr="00F31D38">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rPr>
        <w:t xml:space="preserve"> </w:t>
      </w:r>
      <w:r w:rsidR="00403C66" w:rsidRPr="00FB37CC">
        <w:rPr>
          <w:rFonts w:ascii="Times New Roman" w:hAnsi="Times New Roman" w:cs="Times New Roman"/>
          <w:color w:val="000000" w:themeColor="text1"/>
          <w:sz w:val="28"/>
          <w:szCs w:val="28"/>
        </w:rPr>
        <w:t xml:space="preserve">Для оценки эффекта применялся </w:t>
      </w:r>
      <w:r w:rsidR="00D1263D" w:rsidRPr="00FB37CC">
        <w:rPr>
          <w:rFonts w:ascii="Times New Roman" w:hAnsi="Times New Roman" w:cs="Times New Roman"/>
          <w:color w:val="000000" w:themeColor="text1"/>
          <w:sz w:val="28"/>
          <w:szCs w:val="28"/>
        </w:rPr>
        <w:t>коэффициент</w:t>
      </w:r>
      <w:r w:rsidR="00403C66" w:rsidRPr="00FB37CC">
        <w:rPr>
          <w:rFonts w:ascii="Times New Roman" w:hAnsi="Times New Roman" w:cs="Times New Roman"/>
          <w:color w:val="000000" w:themeColor="text1"/>
          <w:sz w:val="28"/>
          <w:szCs w:val="28"/>
        </w:rPr>
        <w:t xml:space="preserve"> бисериальной корреляции, чем ближе значение размера эффекта к 1, тем сильнее эффект влияния группы на переменные. </w:t>
      </w:r>
      <w:r w:rsidR="00403C66">
        <w:rPr>
          <w:rFonts w:ascii="Times New Roman" w:hAnsi="Times New Roman" w:cs="Times New Roman"/>
          <w:color w:val="000000" w:themeColor="text1"/>
          <w:sz w:val="28"/>
          <w:szCs w:val="28"/>
        </w:rPr>
        <w:t>С</w:t>
      </w:r>
      <w:r w:rsidR="00403C66" w:rsidRPr="00FB37CC">
        <w:rPr>
          <w:rFonts w:ascii="Times New Roman" w:hAnsi="Times New Roman" w:cs="Times New Roman"/>
          <w:color w:val="000000" w:themeColor="text1"/>
          <w:sz w:val="28"/>
          <w:szCs w:val="28"/>
        </w:rPr>
        <w:t xml:space="preserve">реднее значение показателя </w:t>
      </w:r>
      <w:r w:rsidR="00403C66" w:rsidRPr="00FB37CC">
        <w:rPr>
          <w:rFonts w:ascii="Times New Roman" w:hAnsi="Times New Roman" w:cs="Times New Roman"/>
          <w:color w:val="000000" w:themeColor="text1"/>
          <w:sz w:val="28"/>
          <w:szCs w:val="28"/>
          <w:lang w:val="en-US"/>
        </w:rPr>
        <w:t>LBP</w:t>
      </w:r>
      <w:r w:rsidR="00403C66" w:rsidRPr="00FB37CC">
        <w:rPr>
          <w:rFonts w:ascii="Times New Roman" w:hAnsi="Times New Roman" w:cs="Times New Roman"/>
          <w:color w:val="000000" w:themeColor="text1"/>
          <w:sz w:val="28"/>
          <w:szCs w:val="28"/>
        </w:rPr>
        <w:t xml:space="preserve"> 1 в первые сутки пребывания пациентов в стационаре в основной группе равен 2232, то есть </w:t>
      </w:r>
      <w:r w:rsidR="00403C66">
        <w:rPr>
          <w:rFonts w:ascii="Times New Roman" w:hAnsi="Times New Roman" w:cs="Times New Roman"/>
          <w:color w:val="000000" w:themeColor="text1"/>
          <w:sz w:val="28"/>
          <w:szCs w:val="28"/>
        </w:rPr>
        <w:t>на 75%</w:t>
      </w:r>
      <w:r w:rsidR="00403C66" w:rsidRPr="00FB37CC">
        <w:rPr>
          <w:rFonts w:ascii="Times New Roman" w:hAnsi="Times New Roman" w:cs="Times New Roman"/>
          <w:color w:val="000000" w:themeColor="text1"/>
          <w:sz w:val="28"/>
          <w:szCs w:val="28"/>
        </w:rPr>
        <w:t xml:space="preserve"> </w:t>
      </w:r>
      <w:r w:rsidR="00786489" w:rsidRPr="00FB37CC">
        <w:rPr>
          <w:rFonts w:ascii="Times New Roman" w:hAnsi="Times New Roman" w:cs="Times New Roman"/>
          <w:color w:val="000000" w:themeColor="text1"/>
          <w:sz w:val="28"/>
          <w:szCs w:val="28"/>
        </w:rPr>
        <w:t>выше,</w:t>
      </w:r>
      <w:r w:rsidR="00403C66" w:rsidRPr="00FB37CC">
        <w:rPr>
          <w:rFonts w:ascii="Times New Roman" w:hAnsi="Times New Roman" w:cs="Times New Roman"/>
          <w:color w:val="000000" w:themeColor="text1"/>
          <w:sz w:val="28"/>
          <w:szCs w:val="28"/>
        </w:rPr>
        <w:t xml:space="preserve"> чем в контрольной группе. Групповая принадлежность оказывает сильный эффект (</w:t>
      </w:r>
      <w:r w:rsidR="00403C66" w:rsidRPr="00FB37CC">
        <w:rPr>
          <w:rFonts w:ascii="Times New Roman" w:hAnsi="Times New Roman" w:cs="Times New Roman"/>
          <w:color w:val="000000" w:themeColor="text1"/>
          <w:sz w:val="28"/>
          <w:szCs w:val="28"/>
          <w:lang w:val="en-US"/>
        </w:rPr>
        <w:t>r</w:t>
      </w:r>
      <w:r w:rsidR="00403C66" w:rsidRPr="00FB37CC">
        <w:rPr>
          <w:rFonts w:ascii="Times New Roman" w:hAnsi="Times New Roman" w:cs="Times New Roman"/>
          <w:color w:val="000000" w:themeColor="text1"/>
          <w:sz w:val="28"/>
          <w:szCs w:val="28"/>
        </w:rPr>
        <w:t xml:space="preserve">=0.752) на распределение значения переменной (р&lt;0.001). Среднее значение уровня пресепсина в день поступления у пациентов в основной группе – 192, то есть превышает значение пресепсина в контрольной группе </w:t>
      </w:r>
      <w:r w:rsidR="00403C66">
        <w:rPr>
          <w:rFonts w:ascii="Times New Roman" w:hAnsi="Times New Roman" w:cs="Times New Roman"/>
          <w:color w:val="000000" w:themeColor="text1"/>
          <w:sz w:val="28"/>
          <w:szCs w:val="28"/>
        </w:rPr>
        <w:t xml:space="preserve">на </w:t>
      </w:r>
      <w:r w:rsidR="00403C66" w:rsidRPr="00620248">
        <w:rPr>
          <w:rFonts w:ascii="Times New Roman" w:hAnsi="Times New Roman" w:cs="Times New Roman"/>
          <w:color w:val="000000" w:themeColor="text1"/>
          <w:sz w:val="28"/>
          <w:szCs w:val="28"/>
        </w:rPr>
        <w:t>78,1%</w:t>
      </w:r>
      <w:r w:rsidR="00403C66">
        <w:rPr>
          <w:rFonts w:ascii="Times New Roman" w:hAnsi="Times New Roman" w:cs="Times New Roman"/>
          <w:color w:val="000000" w:themeColor="text1"/>
          <w:sz w:val="28"/>
          <w:szCs w:val="28"/>
        </w:rPr>
        <w:t xml:space="preserve"> (</w:t>
      </w:r>
      <w:r w:rsidR="00403C66" w:rsidRPr="00FB37CC">
        <w:rPr>
          <w:rFonts w:ascii="Times New Roman" w:hAnsi="Times New Roman" w:cs="Times New Roman"/>
          <w:color w:val="000000" w:themeColor="text1"/>
          <w:sz w:val="28"/>
          <w:szCs w:val="28"/>
          <w:lang w:val="en-US"/>
        </w:rPr>
        <w:t>p</w:t>
      </w:r>
      <w:r w:rsidR="00403C66" w:rsidRPr="00FB37CC">
        <w:rPr>
          <w:rFonts w:ascii="Times New Roman" w:hAnsi="Times New Roman" w:cs="Times New Roman"/>
          <w:color w:val="000000" w:themeColor="text1"/>
          <w:sz w:val="28"/>
          <w:szCs w:val="28"/>
        </w:rPr>
        <w:t xml:space="preserve">&lt;0.001, r=0,912). </w:t>
      </w:r>
      <w:r w:rsidR="00403C66">
        <w:rPr>
          <w:rFonts w:ascii="Times New Roman" w:hAnsi="Times New Roman" w:cs="Times New Roman"/>
          <w:color w:val="000000" w:themeColor="text1"/>
          <w:sz w:val="28"/>
          <w:szCs w:val="28"/>
        </w:rPr>
        <w:t xml:space="preserve">Уровень </w:t>
      </w:r>
      <w:r w:rsidR="00403C66" w:rsidRPr="00620248">
        <w:rPr>
          <w:rFonts w:ascii="Times New Roman" w:hAnsi="Times New Roman" w:cs="Times New Roman"/>
          <w:color w:val="000000" w:themeColor="text1"/>
          <w:sz w:val="28"/>
          <w:szCs w:val="28"/>
          <w:lang w:val="en-US"/>
        </w:rPr>
        <w:t>I</w:t>
      </w:r>
      <w:r w:rsidR="00786489">
        <w:rPr>
          <w:rFonts w:ascii="Times New Roman" w:hAnsi="Times New Roman" w:cs="Times New Roman"/>
          <w:color w:val="000000" w:themeColor="text1"/>
          <w:sz w:val="28"/>
          <w:szCs w:val="28"/>
        </w:rPr>
        <w:t>-</w:t>
      </w:r>
      <w:r w:rsidR="00403C66" w:rsidRPr="00620248">
        <w:rPr>
          <w:rFonts w:ascii="Times New Roman" w:hAnsi="Times New Roman" w:cs="Times New Roman"/>
          <w:color w:val="000000" w:themeColor="text1"/>
          <w:sz w:val="28"/>
          <w:szCs w:val="28"/>
          <w:lang w:val="en-US"/>
        </w:rPr>
        <w:t>FABP</w:t>
      </w:r>
      <w:r w:rsidR="00403C66" w:rsidRPr="00C70033">
        <w:rPr>
          <w:rFonts w:ascii="Times New Roman" w:hAnsi="Times New Roman" w:cs="Times New Roman"/>
          <w:color w:val="000000" w:themeColor="text1"/>
          <w:sz w:val="28"/>
          <w:szCs w:val="28"/>
        </w:rPr>
        <w:t xml:space="preserve"> </w:t>
      </w:r>
      <w:r w:rsidR="00403C66">
        <w:rPr>
          <w:rFonts w:ascii="Times New Roman" w:hAnsi="Times New Roman" w:cs="Times New Roman"/>
          <w:color w:val="000000" w:themeColor="text1"/>
          <w:sz w:val="28"/>
          <w:szCs w:val="28"/>
        </w:rPr>
        <w:t>в основной группе выше</w:t>
      </w:r>
      <w:r w:rsidR="00403C66" w:rsidRPr="00C70033">
        <w:rPr>
          <w:rFonts w:ascii="Times New Roman" w:hAnsi="Times New Roman" w:cs="Times New Roman"/>
          <w:color w:val="000000" w:themeColor="text1"/>
          <w:sz w:val="28"/>
          <w:szCs w:val="28"/>
        </w:rPr>
        <w:t xml:space="preserve"> на 38,9% (</w:t>
      </w:r>
      <w:r w:rsidR="00403C66" w:rsidRPr="00620248">
        <w:rPr>
          <w:rFonts w:ascii="Times New Roman" w:hAnsi="Times New Roman" w:cs="Times New Roman"/>
          <w:color w:val="000000" w:themeColor="text1"/>
          <w:sz w:val="28"/>
          <w:szCs w:val="28"/>
          <w:lang w:val="en-US"/>
        </w:rPr>
        <w:t>p</w:t>
      </w:r>
      <w:r w:rsidR="00403C66" w:rsidRPr="00C70033">
        <w:rPr>
          <w:rFonts w:ascii="Times New Roman" w:hAnsi="Times New Roman" w:cs="Times New Roman"/>
          <w:color w:val="000000" w:themeColor="text1"/>
          <w:sz w:val="28"/>
          <w:szCs w:val="28"/>
        </w:rPr>
        <w:t xml:space="preserve"> = 0,000003), </w:t>
      </w:r>
      <w:r w:rsidR="00403C66" w:rsidRPr="00620248">
        <w:rPr>
          <w:rFonts w:ascii="Times New Roman" w:hAnsi="Times New Roman" w:cs="Times New Roman"/>
          <w:color w:val="000000" w:themeColor="text1"/>
          <w:sz w:val="28"/>
          <w:szCs w:val="28"/>
          <w:lang w:val="en-US"/>
        </w:rPr>
        <w:t>Reg</w:t>
      </w:r>
      <w:r w:rsidR="00403C66" w:rsidRPr="00C70033">
        <w:rPr>
          <w:rFonts w:ascii="Times New Roman" w:hAnsi="Times New Roman" w:cs="Times New Roman"/>
          <w:color w:val="000000" w:themeColor="text1"/>
          <w:sz w:val="28"/>
          <w:szCs w:val="28"/>
        </w:rPr>
        <w:t>3</w:t>
      </w:r>
      <w:r w:rsidR="00403C66" w:rsidRPr="00620248">
        <w:rPr>
          <w:rFonts w:ascii="Times New Roman" w:hAnsi="Times New Roman" w:cs="Times New Roman"/>
          <w:color w:val="000000" w:themeColor="text1"/>
          <w:sz w:val="28"/>
          <w:szCs w:val="28"/>
          <w:lang w:val="en-US"/>
        </w:rPr>
        <w:t>α</w:t>
      </w:r>
      <w:r w:rsidR="00403C66" w:rsidRPr="00C70033">
        <w:rPr>
          <w:rFonts w:ascii="Times New Roman" w:hAnsi="Times New Roman" w:cs="Times New Roman"/>
          <w:color w:val="000000" w:themeColor="text1"/>
          <w:sz w:val="28"/>
          <w:szCs w:val="28"/>
        </w:rPr>
        <w:t xml:space="preserve"> — на 36,8% (</w:t>
      </w:r>
      <w:r w:rsidR="00403C66" w:rsidRPr="00620248">
        <w:rPr>
          <w:rFonts w:ascii="Times New Roman" w:hAnsi="Times New Roman" w:cs="Times New Roman"/>
          <w:color w:val="000000" w:themeColor="text1"/>
          <w:sz w:val="28"/>
          <w:szCs w:val="28"/>
          <w:lang w:val="en-US"/>
        </w:rPr>
        <w:t>p</w:t>
      </w:r>
      <w:r w:rsidR="00403C66" w:rsidRPr="00C70033">
        <w:rPr>
          <w:rFonts w:ascii="Times New Roman" w:hAnsi="Times New Roman" w:cs="Times New Roman"/>
          <w:color w:val="000000" w:themeColor="text1"/>
          <w:sz w:val="28"/>
          <w:szCs w:val="28"/>
        </w:rPr>
        <w:t xml:space="preserve"> = 0,00001), </w:t>
      </w:r>
      <w:r w:rsidR="00403C66" w:rsidRPr="00620248">
        <w:rPr>
          <w:rFonts w:ascii="Times New Roman" w:hAnsi="Times New Roman" w:cs="Times New Roman"/>
          <w:color w:val="000000" w:themeColor="text1"/>
          <w:sz w:val="28"/>
          <w:szCs w:val="28"/>
          <w:lang w:val="en-US"/>
        </w:rPr>
        <w:t>Zonulin</w:t>
      </w:r>
      <w:r w:rsidR="00403C66" w:rsidRPr="00C70033">
        <w:rPr>
          <w:rFonts w:ascii="Times New Roman" w:hAnsi="Times New Roman" w:cs="Times New Roman"/>
          <w:color w:val="000000" w:themeColor="text1"/>
          <w:sz w:val="28"/>
          <w:szCs w:val="28"/>
        </w:rPr>
        <w:t xml:space="preserve"> — на 62,2% (</w:t>
      </w:r>
      <w:r w:rsidR="00403C66" w:rsidRPr="00620248">
        <w:rPr>
          <w:rFonts w:ascii="Times New Roman" w:hAnsi="Times New Roman" w:cs="Times New Roman"/>
          <w:color w:val="000000" w:themeColor="text1"/>
          <w:sz w:val="28"/>
          <w:szCs w:val="28"/>
          <w:lang w:val="en-US"/>
        </w:rPr>
        <w:t>p</w:t>
      </w:r>
      <w:r w:rsidR="00403C66" w:rsidRPr="00C70033">
        <w:rPr>
          <w:rFonts w:ascii="Times New Roman" w:hAnsi="Times New Roman" w:cs="Times New Roman"/>
          <w:color w:val="000000" w:themeColor="text1"/>
          <w:sz w:val="28"/>
          <w:szCs w:val="28"/>
        </w:rPr>
        <w:t xml:space="preserve"> = 0,00001), что подтверждает наличие выраженной разницы между группами</w:t>
      </w:r>
      <w:r w:rsidR="00403C66" w:rsidRPr="00FB37CC">
        <w:rPr>
          <w:rFonts w:ascii="Times New Roman" w:hAnsi="Times New Roman" w:cs="Times New Roman"/>
          <w:color w:val="000000" w:themeColor="text1"/>
          <w:sz w:val="28"/>
          <w:szCs w:val="28"/>
        </w:rPr>
        <w:t>.</w:t>
      </w:r>
    </w:p>
    <w:p w14:paraId="13EEA135" w14:textId="77777777" w:rsidR="00FD25D4" w:rsidRDefault="00FD25D4" w:rsidP="00CC19EC">
      <w:pPr>
        <w:spacing w:after="0" w:line="240" w:lineRule="auto"/>
        <w:ind w:firstLine="709"/>
        <w:jc w:val="both"/>
        <w:rPr>
          <w:rFonts w:ascii="Times New Roman" w:hAnsi="Times New Roman" w:cs="Times New Roman"/>
          <w:color w:val="000000" w:themeColor="text1"/>
          <w:sz w:val="28"/>
          <w:szCs w:val="28"/>
        </w:rPr>
      </w:pPr>
    </w:p>
    <w:p w14:paraId="01669168" w14:textId="3CC649C8" w:rsidR="00403C66" w:rsidRDefault="00403C66" w:rsidP="00F55254">
      <w:pPr>
        <w:spacing w:after="0" w:line="240" w:lineRule="auto"/>
        <w:jc w:val="both"/>
        <w:rPr>
          <w:rFonts w:ascii="Times New Roman" w:hAnsi="Times New Roman"/>
          <w:b/>
          <w:i/>
          <w:sz w:val="28"/>
          <w:szCs w:val="28"/>
        </w:rPr>
      </w:pPr>
      <w:r>
        <w:rPr>
          <w:rFonts w:ascii="Times New Roman" w:hAnsi="Times New Roman" w:cs="Times New Roman"/>
          <w:color w:val="000000" w:themeColor="text1"/>
          <w:sz w:val="28"/>
          <w:szCs w:val="28"/>
        </w:rPr>
        <w:t xml:space="preserve">Таблица 4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Pr="00C70033">
        <w:rPr>
          <w:rFonts w:ascii="Times New Roman" w:hAnsi="Times New Roman"/>
          <w:sz w:val="28"/>
          <w:szCs w:val="28"/>
        </w:rPr>
        <w:t xml:space="preserve">Уровни </w:t>
      </w:r>
      <w:r w:rsidRPr="00C70033">
        <w:rPr>
          <w:rFonts w:ascii="Times New Roman" w:hAnsi="Times New Roman"/>
          <w:color w:val="000000"/>
          <w:sz w:val="28"/>
          <w:szCs w:val="28"/>
          <w:lang w:val="en-US"/>
        </w:rPr>
        <w:t>LBP</w:t>
      </w:r>
      <w:r w:rsidRPr="00C70033">
        <w:rPr>
          <w:rFonts w:ascii="Times New Roman" w:hAnsi="Times New Roman"/>
          <w:color w:val="000000"/>
          <w:sz w:val="28"/>
          <w:szCs w:val="28"/>
        </w:rPr>
        <w:t xml:space="preserve">, </w:t>
      </w:r>
      <w:r w:rsidRPr="00C70033">
        <w:rPr>
          <w:rFonts w:ascii="Times New Roman" w:hAnsi="Times New Roman"/>
          <w:color w:val="000000"/>
          <w:sz w:val="28"/>
          <w:szCs w:val="28"/>
          <w:lang w:val="en-US"/>
        </w:rPr>
        <w:t>sCD</w:t>
      </w:r>
      <w:r w:rsidRPr="00C70033">
        <w:rPr>
          <w:rFonts w:ascii="Times New Roman" w:hAnsi="Times New Roman"/>
          <w:color w:val="000000"/>
          <w:sz w:val="28"/>
          <w:szCs w:val="28"/>
        </w:rPr>
        <w:t>14</w:t>
      </w:r>
      <w:r w:rsidR="00786489">
        <w:rPr>
          <w:rFonts w:ascii="Times New Roman" w:hAnsi="Times New Roman"/>
          <w:color w:val="000000"/>
          <w:sz w:val="28"/>
          <w:szCs w:val="28"/>
        </w:rPr>
        <w:t>-</w:t>
      </w:r>
      <w:r w:rsidRPr="00C70033">
        <w:rPr>
          <w:rFonts w:ascii="Times New Roman" w:hAnsi="Times New Roman"/>
          <w:color w:val="000000"/>
          <w:sz w:val="28"/>
          <w:szCs w:val="28"/>
          <w:lang w:val="en-US"/>
        </w:rPr>
        <w:t>S</w:t>
      </w:r>
      <w:r w:rsidR="00786489">
        <w:rPr>
          <w:rFonts w:ascii="Times New Roman" w:hAnsi="Times New Roman"/>
          <w:color w:val="000000"/>
          <w:sz w:val="28"/>
          <w:szCs w:val="28"/>
        </w:rPr>
        <w:t>T</w:t>
      </w:r>
      <w:r w:rsidRPr="00C70033">
        <w:rPr>
          <w:rFonts w:ascii="Times New Roman" w:hAnsi="Times New Roman"/>
          <w:color w:val="000000"/>
          <w:sz w:val="28"/>
          <w:szCs w:val="28"/>
        </w:rPr>
        <w:t>,</w:t>
      </w:r>
      <w:r w:rsidRPr="00C70033">
        <w:rPr>
          <w:rFonts w:ascii="Times New Roman" w:hAnsi="Times New Roman"/>
          <w:sz w:val="28"/>
          <w:szCs w:val="28"/>
        </w:rPr>
        <w:t xml:space="preserve"> </w:t>
      </w:r>
      <w:r w:rsidRPr="00C70033">
        <w:rPr>
          <w:rFonts w:ascii="Times New Roman" w:hAnsi="Times New Roman"/>
          <w:sz w:val="28"/>
          <w:szCs w:val="28"/>
          <w:lang w:val="en-US"/>
        </w:rPr>
        <w:t>I</w:t>
      </w:r>
      <w:r w:rsidR="00786489" w:rsidRPr="00786489">
        <w:rPr>
          <w:rFonts w:ascii="Times New Roman" w:hAnsi="Times New Roman"/>
          <w:sz w:val="28"/>
          <w:szCs w:val="28"/>
        </w:rPr>
        <w:t>-</w:t>
      </w:r>
      <w:r w:rsidRPr="00C70033">
        <w:rPr>
          <w:rFonts w:ascii="Times New Roman" w:hAnsi="Times New Roman"/>
          <w:sz w:val="28"/>
          <w:szCs w:val="28"/>
          <w:lang w:val="en-US"/>
        </w:rPr>
        <w:t>FABP</w:t>
      </w:r>
      <w:r w:rsidRPr="00C70033">
        <w:rPr>
          <w:rFonts w:ascii="Times New Roman" w:hAnsi="Times New Roman"/>
          <w:sz w:val="28"/>
          <w:szCs w:val="28"/>
        </w:rPr>
        <w:t xml:space="preserve">, </w:t>
      </w:r>
      <w:r w:rsidRPr="00C70033">
        <w:rPr>
          <w:rFonts w:ascii="Times New Roman" w:hAnsi="Times New Roman"/>
          <w:sz w:val="28"/>
          <w:szCs w:val="28"/>
          <w:lang w:val="en-US"/>
        </w:rPr>
        <w:t>REG</w:t>
      </w:r>
      <w:r w:rsidRPr="00C70033">
        <w:rPr>
          <w:rFonts w:ascii="Times New Roman" w:hAnsi="Times New Roman"/>
          <w:sz w:val="28"/>
          <w:szCs w:val="28"/>
        </w:rPr>
        <w:t xml:space="preserve">3α и </w:t>
      </w:r>
      <w:r w:rsidRPr="00C70033">
        <w:rPr>
          <w:rFonts w:ascii="Times New Roman" w:hAnsi="Times New Roman"/>
          <w:sz w:val="28"/>
          <w:szCs w:val="28"/>
          <w:lang w:val="en-US"/>
        </w:rPr>
        <w:t>Zonulin</w:t>
      </w:r>
      <w:r w:rsidRPr="00C70033">
        <w:rPr>
          <w:rFonts w:ascii="Times New Roman" w:hAnsi="Times New Roman"/>
          <w:sz w:val="28"/>
          <w:szCs w:val="28"/>
        </w:rPr>
        <w:t xml:space="preserve"> </w:t>
      </w:r>
      <w:r w:rsidR="00FD25D4">
        <w:rPr>
          <w:rFonts w:ascii="Times New Roman" w:hAnsi="Times New Roman"/>
          <w:sz w:val="28"/>
          <w:szCs w:val="28"/>
        </w:rPr>
        <w:t>на 1 сутки</w:t>
      </w:r>
      <w:r w:rsidRPr="00C70033">
        <w:rPr>
          <w:rFonts w:ascii="Times New Roman" w:hAnsi="Times New Roman"/>
          <w:sz w:val="28"/>
          <w:szCs w:val="28"/>
        </w:rPr>
        <w:t xml:space="preserve"> в исследуемых группах пациентов</w:t>
      </w:r>
    </w:p>
    <w:tbl>
      <w:tblPr>
        <w:tblpPr w:leftFromText="180" w:rightFromText="180" w:vertAnchor="page" w:horzAnchor="margin" w:tblpY="7962"/>
        <w:tblW w:w="5000" w:type="pct"/>
        <w:tblLayout w:type="fixed"/>
        <w:tblLook w:val="04A0" w:firstRow="1" w:lastRow="0" w:firstColumn="1" w:lastColumn="0" w:noHBand="0" w:noVBand="1"/>
      </w:tblPr>
      <w:tblGrid>
        <w:gridCol w:w="978"/>
        <w:gridCol w:w="1569"/>
        <w:gridCol w:w="1558"/>
        <w:gridCol w:w="1560"/>
        <w:gridCol w:w="1712"/>
        <w:gridCol w:w="826"/>
        <w:gridCol w:w="1425"/>
      </w:tblGrid>
      <w:tr w:rsidR="00FD25D4" w:rsidRPr="00FD25D4" w14:paraId="6877F318" w14:textId="77777777" w:rsidTr="00645ED6">
        <w:trPr>
          <w:trHeight w:val="116"/>
          <w:tblHeader/>
        </w:trPr>
        <w:tc>
          <w:tcPr>
            <w:tcW w:w="5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7493" w14:textId="77777777" w:rsidR="00FD25D4" w:rsidRPr="00FD25D4" w:rsidRDefault="00FD25D4"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Показатель</w:t>
            </w:r>
          </w:p>
        </w:tc>
        <w:tc>
          <w:tcPr>
            <w:tcW w:w="3323" w:type="pct"/>
            <w:gridSpan w:val="4"/>
            <w:tcBorders>
              <w:top w:val="single" w:sz="4" w:space="0" w:color="auto"/>
              <w:left w:val="nil"/>
              <w:bottom w:val="single" w:sz="4" w:space="0" w:color="auto"/>
              <w:right w:val="single" w:sz="4" w:space="0" w:color="auto"/>
            </w:tcBorders>
            <w:shd w:val="clear" w:color="auto" w:fill="auto"/>
            <w:noWrap/>
            <w:vAlign w:val="center"/>
            <w:hideMark/>
          </w:tcPr>
          <w:p w14:paraId="14951132" w14:textId="77777777" w:rsidR="00FD25D4" w:rsidRPr="00FD25D4" w:rsidRDefault="00FD25D4" w:rsidP="00786489">
            <w:pPr>
              <w:spacing w:after="0" w:line="240" w:lineRule="auto"/>
              <w:ind w:firstLine="47"/>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Группа</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689B" w14:textId="77777777" w:rsidR="00FD25D4" w:rsidRPr="00FD25D4" w:rsidRDefault="00FD25D4"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рр</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DA0C" w14:textId="77777777" w:rsidR="00FD25D4" w:rsidRPr="00FD25D4" w:rsidRDefault="00FD25D4"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Размер эффекта</w:t>
            </w:r>
          </w:p>
        </w:tc>
      </w:tr>
      <w:tr w:rsidR="00FD25D4" w:rsidRPr="00FD25D4" w14:paraId="4FC90CAD" w14:textId="77777777" w:rsidTr="00786489">
        <w:trPr>
          <w:trHeight w:val="116"/>
          <w:tblHeader/>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5CB5DFC5" w14:textId="77777777" w:rsidR="00FD25D4" w:rsidRPr="00FD25D4" w:rsidRDefault="00FD25D4" w:rsidP="00FD25D4">
            <w:pPr>
              <w:spacing w:after="0" w:line="240" w:lineRule="auto"/>
              <w:ind w:firstLine="709"/>
              <w:rPr>
                <w:rFonts w:ascii="Times New Roman" w:eastAsia="Times New Roman" w:hAnsi="Times New Roman" w:cs="Times New Roman"/>
                <w:color w:val="000000"/>
                <w:sz w:val="24"/>
                <w:szCs w:val="24"/>
              </w:rPr>
            </w:pPr>
          </w:p>
        </w:tc>
        <w:tc>
          <w:tcPr>
            <w:tcW w:w="16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5672AA" w14:textId="77777777" w:rsidR="00FD25D4" w:rsidRPr="00FD25D4" w:rsidRDefault="00FD25D4" w:rsidP="00FD25D4">
            <w:pPr>
              <w:spacing w:after="0" w:line="240" w:lineRule="auto"/>
              <w:ind w:firstLine="709"/>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Основная</w:t>
            </w:r>
          </w:p>
        </w:tc>
        <w:tc>
          <w:tcPr>
            <w:tcW w:w="169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79C564" w14:textId="77777777" w:rsidR="00FD25D4" w:rsidRPr="00FD25D4" w:rsidRDefault="00FD25D4" w:rsidP="00FD25D4">
            <w:pPr>
              <w:spacing w:after="0" w:line="240" w:lineRule="auto"/>
              <w:ind w:firstLine="709"/>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Контрольная</w:t>
            </w: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55965ACE" w14:textId="77777777" w:rsidR="00FD25D4" w:rsidRPr="00FD25D4" w:rsidRDefault="00FD25D4" w:rsidP="00FD25D4">
            <w:pPr>
              <w:spacing w:after="0" w:line="240" w:lineRule="auto"/>
              <w:ind w:firstLine="709"/>
              <w:jc w:val="center"/>
              <w:rPr>
                <w:rFonts w:ascii="Times New Roman" w:eastAsia="Times New Roman" w:hAnsi="Times New Roman" w:cs="Times New Roman"/>
                <w:color w:val="000000"/>
                <w:sz w:val="24"/>
                <w:szCs w:val="24"/>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042663A3" w14:textId="77777777" w:rsidR="00FD25D4" w:rsidRPr="00FD25D4" w:rsidRDefault="00FD25D4" w:rsidP="00FD25D4">
            <w:pPr>
              <w:spacing w:after="0" w:line="240" w:lineRule="auto"/>
              <w:ind w:firstLine="709"/>
              <w:jc w:val="center"/>
              <w:rPr>
                <w:rFonts w:ascii="Times New Roman" w:eastAsia="Times New Roman" w:hAnsi="Times New Roman" w:cs="Times New Roman"/>
                <w:color w:val="000000"/>
                <w:sz w:val="24"/>
                <w:szCs w:val="24"/>
              </w:rPr>
            </w:pPr>
          </w:p>
        </w:tc>
      </w:tr>
      <w:tr w:rsidR="00786489" w:rsidRPr="00FD25D4" w14:paraId="3422C931" w14:textId="77777777" w:rsidTr="00786489">
        <w:trPr>
          <w:trHeight w:val="116"/>
          <w:tblHeader/>
        </w:trPr>
        <w:tc>
          <w:tcPr>
            <w:tcW w:w="508" w:type="pct"/>
            <w:vMerge/>
            <w:tcBorders>
              <w:top w:val="single" w:sz="4" w:space="0" w:color="auto"/>
              <w:left w:val="single" w:sz="4" w:space="0" w:color="auto"/>
              <w:bottom w:val="single" w:sz="4" w:space="0" w:color="auto"/>
              <w:right w:val="single" w:sz="4" w:space="0" w:color="auto"/>
            </w:tcBorders>
            <w:vAlign w:val="center"/>
            <w:hideMark/>
          </w:tcPr>
          <w:p w14:paraId="6EF825FB" w14:textId="77777777" w:rsidR="00786489" w:rsidRPr="00FD25D4" w:rsidRDefault="00786489" w:rsidP="00FD25D4">
            <w:pPr>
              <w:spacing w:after="0" w:line="240" w:lineRule="auto"/>
              <w:ind w:firstLine="709"/>
              <w:rPr>
                <w:rFonts w:ascii="Times New Roman" w:eastAsia="Times New Roman" w:hAnsi="Times New Roman" w:cs="Times New Roman"/>
                <w:color w:val="000000"/>
                <w:sz w:val="24"/>
                <w:szCs w:val="24"/>
              </w:rPr>
            </w:pPr>
          </w:p>
        </w:tc>
        <w:tc>
          <w:tcPr>
            <w:tcW w:w="815" w:type="pct"/>
            <w:tcBorders>
              <w:top w:val="nil"/>
              <w:left w:val="nil"/>
              <w:bottom w:val="single" w:sz="4" w:space="0" w:color="auto"/>
              <w:right w:val="single" w:sz="4" w:space="0" w:color="auto"/>
            </w:tcBorders>
            <w:shd w:val="clear" w:color="auto" w:fill="auto"/>
            <w:vAlign w:val="center"/>
            <w:hideMark/>
          </w:tcPr>
          <w:p w14:paraId="6DADEC66" w14:textId="66159531"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Минимум—Максимум</w:t>
            </w:r>
          </w:p>
        </w:tc>
        <w:tc>
          <w:tcPr>
            <w:tcW w:w="809" w:type="pct"/>
            <w:tcBorders>
              <w:top w:val="nil"/>
              <w:left w:val="nil"/>
              <w:bottom w:val="single" w:sz="4" w:space="0" w:color="auto"/>
              <w:right w:val="single" w:sz="4" w:space="0" w:color="auto"/>
            </w:tcBorders>
            <w:shd w:val="clear" w:color="auto" w:fill="auto"/>
            <w:noWrap/>
            <w:vAlign w:val="center"/>
            <w:hideMark/>
          </w:tcPr>
          <w:p w14:paraId="4452F1B3" w14:textId="77777777" w:rsidR="00786489" w:rsidRPr="00FD25D4" w:rsidRDefault="00786489" w:rsidP="00FD25D4">
            <w:pPr>
              <w:spacing w:after="0" w:line="240" w:lineRule="auto"/>
              <w:rPr>
                <w:rFonts w:ascii="Times New Roman" w:eastAsia="Times New Roman" w:hAnsi="Times New Roman" w:cs="Times New Roman"/>
                <w:color w:val="000000"/>
                <w:sz w:val="24"/>
                <w:szCs w:val="24"/>
                <w:lang w:val="en-US"/>
              </w:rPr>
            </w:pPr>
            <w:r w:rsidRPr="00FD25D4">
              <w:rPr>
                <w:rFonts w:ascii="Times New Roman" w:eastAsia="Times New Roman" w:hAnsi="Times New Roman" w:cs="Times New Roman"/>
                <w:color w:val="000000"/>
                <w:sz w:val="24"/>
                <w:szCs w:val="24"/>
              </w:rPr>
              <w:t>Ме [Q1—</w:t>
            </w:r>
            <w:r w:rsidRPr="00FD25D4">
              <w:rPr>
                <w:rFonts w:ascii="Times New Roman" w:eastAsia="Times New Roman" w:hAnsi="Times New Roman" w:cs="Times New Roman"/>
                <w:color w:val="000000"/>
                <w:sz w:val="24"/>
                <w:szCs w:val="24"/>
                <w:shd w:val="clear" w:color="auto" w:fill="FFFFFF" w:themeFill="background1"/>
                <w:lang w:val="en-US"/>
              </w:rPr>
              <w:t>Q3]</w:t>
            </w:r>
          </w:p>
        </w:tc>
        <w:tc>
          <w:tcPr>
            <w:tcW w:w="810" w:type="pct"/>
            <w:tcBorders>
              <w:top w:val="nil"/>
              <w:left w:val="nil"/>
              <w:bottom w:val="single" w:sz="4" w:space="0" w:color="auto"/>
              <w:right w:val="single" w:sz="4" w:space="0" w:color="auto"/>
            </w:tcBorders>
            <w:shd w:val="clear" w:color="auto" w:fill="auto"/>
            <w:vAlign w:val="center"/>
            <w:hideMark/>
          </w:tcPr>
          <w:p w14:paraId="0E5F31FA" w14:textId="2394E651"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Минимум—Максимум</w:t>
            </w:r>
          </w:p>
        </w:tc>
        <w:tc>
          <w:tcPr>
            <w:tcW w:w="889" w:type="pct"/>
            <w:tcBorders>
              <w:top w:val="nil"/>
              <w:left w:val="nil"/>
              <w:bottom w:val="single" w:sz="4" w:space="0" w:color="auto"/>
              <w:right w:val="single" w:sz="4" w:space="0" w:color="auto"/>
            </w:tcBorders>
            <w:shd w:val="clear" w:color="auto" w:fill="auto"/>
            <w:noWrap/>
            <w:vAlign w:val="center"/>
            <w:hideMark/>
          </w:tcPr>
          <w:p w14:paraId="750CF4BF" w14:textId="77777777" w:rsidR="00786489" w:rsidRPr="00FD25D4" w:rsidRDefault="00786489" w:rsidP="00FD25D4">
            <w:pPr>
              <w:spacing w:after="0" w:line="240" w:lineRule="auto"/>
              <w:rPr>
                <w:rFonts w:ascii="Times New Roman" w:eastAsia="Times New Roman" w:hAnsi="Times New Roman" w:cs="Times New Roman"/>
                <w:color w:val="000000"/>
                <w:sz w:val="24"/>
                <w:szCs w:val="24"/>
                <w:lang w:val="en-US"/>
              </w:rPr>
            </w:pPr>
            <w:r w:rsidRPr="00FD25D4">
              <w:rPr>
                <w:rFonts w:ascii="Times New Roman" w:eastAsia="Times New Roman" w:hAnsi="Times New Roman" w:cs="Times New Roman"/>
                <w:color w:val="000000"/>
                <w:sz w:val="24"/>
                <w:szCs w:val="24"/>
              </w:rPr>
              <w:t>Ме [Q1—</w:t>
            </w:r>
            <w:r w:rsidRPr="00FD25D4">
              <w:rPr>
                <w:rFonts w:ascii="Times New Roman" w:eastAsia="Times New Roman" w:hAnsi="Times New Roman" w:cs="Times New Roman"/>
                <w:color w:val="000000"/>
                <w:sz w:val="24"/>
                <w:szCs w:val="24"/>
                <w:lang w:val="en-US"/>
              </w:rPr>
              <w:t>Q3]</w:t>
            </w: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0D1634AF"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27EFC344"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p>
        </w:tc>
      </w:tr>
      <w:tr w:rsidR="00786489" w:rsidRPr="00FD25D4" w14:paraId="76FE8E3E" w14:textId="77777777" w:rsidTr="00786489">
        <w:trPr>
          <w:trHeight w:val="116"/>
          <w:tblHeader/>
        </w:trPr>
        <w:tc>
          <w:tcPr>
            <w:tcW w:w="508" w:type="pct"/>
            <w:tcBorders>
              <w:top w:val="single" w:sz="4" w:space="0" w:color="auto"/>
              <w:left w:val="single" w:sz="4" w:space="0" w:color="auto"/>
              <w:bottom w:val="single" w:sz="4" w:space="0" w:color="auto"/>
              <w:right w:val="single" w:sz="4" w:space="0" w:color="auto"/>
            </w:tcBorders>
            <w:vAlign w:val="center"/>
          </w:tcPr>
          <w:p w14:paraId="6B132E5E" w14:textId="1EA3D989" w:rsidR="00786489" w:rsidRPr="00786489" w:rsidRDefault="00786489" w:rsidP="00786489">
            <w:pPr>
              <w:spacing w:after="0" w:line="240" w:lineRule="auto"/>
              <w:ind w:hanging="66"/>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815" w:type="pct"/>
            <w:tcBorders>
              <w:top w:val="nil"/>
              <w:left w:val="nil"/>
              <w:bottom w:val="single" w:sz="4" w:space="0" w:color="auto"/>
              <w:right w:val="single" w:sz="4" w:space="0" w:color="auto"/>
            </w:tcBorders>
            <w:shd w:val="clear" w:color="auto" w:fill="auto"/>
            <w:vAlign w:val="center"/>
          </w:tcPr>
          <w:p w14:paraId="59E6B772" w14:textId="0EDD1DBC"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809" w:type="pct"/>
            <w:tcBorders>
              <w:top w:val="nil"/>
              <w:left w:val="nil"/>
              <w:bottom w:val="single" w:sz="4" w:space="0" w:color="auto"/>
              <w:right w:val="single" w:sz="4" w:space="0" w:color="auto"/>
            </w:tcBorders>
            <w:shd w:val="clear" w:color="auto" w:fill="auto"/>
            <w:noWrap/>
            <w:vAlign w:val="center"/>
          </w:tcPr>
          <w:p w14:paraId="03186E74" w14:textId="53CA7B47"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810" w:type="pct"/>
            <w:tcBorders>
              <w:top w:val="nil"/>
              <w:left w:val="nil"/>
              <w:bottom w:val="single" w:sz="4" w:space="0" w:color="auto"/>
              <w:right w:val="single" w:sz="4" w:space="0" w:color="auto"/>
            </w:tcBorders>
            <w:shd w:val="clear" w:color="auto" w:fill="auto"/>
            <w:vAlign w:val="center"/>
          </w:tcPr>
          <w:p w14:paraId="5B520A0B" w14:textId="19E845A9"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9" w:type="pct"/>
            <w:tcBorders>
              <w:top w:val="nil"/>
              <w:left w:val="nil"/>
              <w:bottom w:val="single" w:sz="4" w:space="0" w:color="auto"/>
              <w:right w:val="single" w:sz="4" w:space="0" w:color="auto"/>
            </w:tcBorders>
            <w:shd w:val="clear" w:color="auto" w:fill="auto"/>
            <w:noWrap/>
            <w:vAlign w:val="center"/>
          </w:tcPr>
          <w:p w14:paraId="755820C9" w14:textId="7EC52953"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29" w:type="pct"/>
            <w:tcBorders>
              <w:top w:val="single" w:sz="4" w:space="0" w:color="auto"/>
              <w:left w:val="single" w:sz="4" w:space="0" w:color="auto"/>
              <w:bottom w:val="single" w:sz="4" w:space="0" w:color="auto"/>
              <w:right w:val="single" w:sz="4" w:space="0" w:color="auto"/>
            </w:tcBorders>
            <w:vAlign w:val="center"/>
          </w:tcPr>
          <w:p w14:paraId="50EEB93A" w14:textId="2BA846CA"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740" w:type="pct"/>
            <w:tcBorders>
              <w:top w:val="single" w:sz="4" w:space="0" w:color="auto"/>
              <w:left w:val="single" w:sz="4" w:space="0" w:color="auto"/>
              <w:bottom w:val="single" w:sz="4" w:space="0" w:color="auto"/>
              <w:right w:val="single" w:sz="4" w:space="0" w:color="auto"/>
            </w:tcBorders>
            <w:vAlign w:val="center"/>
          </w:tcPr>
          <w:p w14:paraId="7144C9CC" w14:textId="69AB4E90" w:rsidR="00786489" w:rsidRPr="00786489" w:rsidRDefault="00786489" w:rsidP="00786489">
            <w:pPr>
              <w:spacing w:after="0" w:line="240" w:lineRule="auto"/>
              <w:ind w:firstLine="70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r>
      <w:tr w:rsidR="00786489" w:rsidRPr="00FD25D4" w14:paraId="5E60BEED" w14:textId="77777777" w:rsidTr="00786489">
        <w:trPr>
          <w:cantSplit/>
          <w:trHeight w:val="1134"/>
          <w:tblHeader/>
        </w:trPr>
        <w:tc>
          <w:tcPr>
            <w:tcW w:w="508" w:type="pct"/>
            <w:tcBorders>
              <w:top w:val="nil"/>
              <w:left w:val="single" w:sz="4" w:space="0" w:color="auto"/>
              <w:bottom w:val="single" w:sz="4" w:space="0" w:color="auto"/>
              <w:right w:val="single" w:sz="4" w:space="0" w:color="auto"/>
            </w:tcBorders>
            <w:shd w:val="clear" w:color="auto" w:fill="auto"/>
            <w:vAlign w:val="center"/>
          </w:tcPr>
          <w:p w14:paraId="358D2D33"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LBP нг/мл</w:t>
            </w:r>
          </w:p>
        </w:tc>
        <w:tc>
          <w:tcPr>
            <w:tcW w:w="815" w:type="pct"/>
            <w:tcBorders>
              <w:top w:val="nil"/>
              <w:left w:val="nil"/>
              <w:bottom w:val="single" w:sz="4" w:space="0" w:color="auto"/>
              <w:right w:val="single" w:sz="4" w:space="0" w:color="auto"/>
            </w:tcBorders>
            <w:shd w:val="clear" w:color="auto" w:fill="auto"/>
            <w:vAlign w:val="center"/>
          </w:tcPr>
          <w:p w14:paraId="54BF696A"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449—5976</w:t>
            </w:r>
          </w:p>
        </w:tc>
        <w:tc>
          <w:tcPr>
            <w:tcW w:w="809" w:type="pct"/>
            <w:tcBorders>
              <w:top w:val="nil"/>
              <w:left w:val="nil"/>
              <w:bottom w:val="single" w:sz="4" w:space="0" w:color="auto"/>
              <w:right w:val="single" w:sz="4" w:space="0" w:color="auto"/>
            </w:tcBorders>
            <w:shd w:val="clear" w:color="auto" w:fill="auto"/>
            <w:noWrap/>
            <w:vAlign w:val="center"/>
          </w:tcPr>
          <w:p w14:paraId="4E3BF341"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2232 [1569—3513]</w:t>
            </w:r>
          </w:p>
        </w:tc>
        <w:tc>
          <w:tcPr>
            <w:tcW w:w="810" w:type="pct"/>
            <w:tcBorders>
              <w:top w:val="nil"/>
              <w:left w:val="nil"/>
              <w:bottom w:val="single" w:sz="4" w:space="0" w:color="auto"/>
              <w:right w:val="single" w:sz="4" w:space="0" w:color="auto"/>
            </w:tcBorders>
            <w:shd w:val="clear" w:color="auto" w:fill="auto"/>
            <w:vAlign w:val="center"/>
          </w:tcPr>
          <w:p w14:paraId="4A5B0C9F"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93,4—5913</w:t>
            </w:r>
          </w:p>
        </w:tc>
        <w:tc>
          <w:tcPr>
            <w:tcW w:w="889" w:type="pct"/>
            <w:tcBorders>
              <w:top w:val="nil"/>
              <w:left w:val="nil"/>
              <w:bottom w:val="single" w:sz="4" w:space="0" w:color="auto"/>
              <w:right w:val="single" w:sz="4" w:space="0" w:color="auto"/>
            </w:tcBorders>
            <w:shd w:val="clear" w:color="auto" w:fill="auto"/>
            <w:noWrap/>
            <w:vAlign w:val="center"/>
          </w:tcPr>
          <w:p w14:paraId="22000ACD"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685 [453—1105]</w:t>
            </w:r>
          </w:p>
        </w:tc>
        <w:tc>
          <w:tcPr>
            <w:tcW w:w="429" w:type="pct"/>
            <w:tcBorders>
              <w:top w:val="nil"/>
              <w:left w:val="nil"/>
              <w:bottom w:val="single" w:sz="4" w:space="0" w:color="auto"/>
              <w:right w:val="single" w:sz="4" w:space="0" w:color="auto"/>
            </w:tcBorders>
            <w:shd w:val="clear" w:color="auto" w:fill="auto"/>
            <w:vAlign w:val="center"/>
          </w:tcPr>
          <w:p w14:paraId="76AB288C"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tcBorders>
              <w:top w:val="nil"/>
              <w:left w:val="nil"/>
              <w:bottom w:val="single" w:sz="4" w:space="0" w:color="auto"/>
              <w:right w:val="single" w:sz="4" w:space="0" w:color="auto"/>
            </w:tcBorders>
            <w:shd w:val="clear" w:color="auto" w:fill="auto"/>
            <w:vAlign w:val="center"/>
          </w:tcPr>
          <w:p w14:paraId="1F3F670A"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0.752</w:t>
            </w:r>
          </w:p>
        </w:tc>
      </w:tr>
      <w:tr w:rsidR="00786489" w:rsidRPr="00FD25D4" w14:paraId="7D62C439" w14:textId="77777777" w:rsidTr="00786489">
        <w:trPr>
          <w:cantSplit/>
          <w:trHeight w:val="1134"/>
          <w:tblHeader/>
        </w:trPr>
        <w:tc>
          <w:tcPr>
            <w:tcW w:w="508" w:type="pct"/>
            <w:tcBorders>
              <w:top w:val="nil"/>
              <w:left w:val="single" w:sz="4" w:space="0" w:color="auto"/>
              <w:bottom w:val="single" w:sz="4" w:space="0" w:color="auto"/>
              <w:right w:val="single" w:sz="4" w:space="0" w:color="auto"/>
            </w:tcBorders>
            <w:shd w:val="clear" w:color="auto" w:fill="auto"/>
            <w:vAlign w:val="center"/>
            <w:hideMark/>
          </w:tcPr>
          <w:p w14:paraId="40897133" w14:textId="6A1679FD"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sCD14</w:t>
            </w:r>
            <w:r>
              <w:rPr>
                <w:rFonts w:ascii="Times New Roman" w:hAnsi="Times New Roman" w:cs="Times New Roman"/>
                <w:color w:val="000000"/>
                <w:sz w:val="24"/>
                <w:szCs w:val="24"/>
              </w:rPr>
              <w:t>-</w:t>
            </w:r>
            <w:r w:rsidRPr="00FD25D4">
              <w:rPr>
                <w:rFonts w:ascii="Times New Roman" w:hAnsi="Times New Roman" w:cs="Times New Roman"/>
                <w:color w:val="000000"/>
                <w:sz w:val="24"/>
                <w:szCs w:val="24"/>
              </w:rPr>
              <w:t>ST пг/мл</w:t>
            </w:r>
          </w:p>
        </w:tc>
        <w:tc>
          <w:tcPr>
            <w:tcW w:w="815" w:type="pct"/>
            <w:tcBorders>
              <w:top w:val="nil"/>
              <w:left w:val="nil"/>
              <w:bottom w:val="single" w:sz="4" w:space="0" w:color="auto"/>
              <w:right w:val="single" w:sz="4" w:space="0" w:color="auto"/>
            </w:tcBorders>
            <w:shd w:val="clear" w:color="auto" w:fill="auto"/>
            <w:vAlign w:val="center"/>
          </w:tcPr>
          <w:p w14:paraId="6F3B6AF5"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2,1—1536</w:t>
            </w:r>
          </w:p>
        </w:tc>
        <w:tc>
          <w:tcPr>
            <w:tcW w:w="809" w:type="pct"/>
            <w:tcBorders>
              <w:top w:val="nil"/>
              <w:left w:val="nil"/>
              <w:bottom w:val="single" w:sz="4" w:space="0" w:color="auto"/>
              <w:right w:val="single" w:sz="4" w:space="0" w:color="auto"/>
            </w:tcBorders>
            <w:shd w:val="clear" w:color="auto" w:fill="auto"/>
            <w:noWrap/>
            <w:vAlign w:val="center"/>
            <w:hideMark/>
          </w:tcPr>
          <w:p w14:paraId="55832353"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192 [128—416]</w:t>
            </w:r>
          </w:p>
        </w:tc>
        <w:tc>
          <w:tcPr>
            <w:tcW w:w="810" w:type="pct"/>
            <w:tcBorders>
              <w:top w:val="nil"/>
              <w:left w:val="nil"/>
              <w:bottom w:val="single" w:sz="4" w:space="0" w:color="auto"/>
              <w:right w:val="single" w:sz="4" w:space="0" w:color="auto"/>
            </w:tcBorders>
            <w:shd w:val="clear" w:color="auto" w:fill="auto"/>
            <w:vAlign w:val="center"/>
          </w:tcPr>
          <w:p w14:paraId="4A55B049"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8,92—158</w:t>
            </w:r>
          </w:p>
        </w:tc>
        <w:tc>
          <w:tcPr>
            <w:tcW w:w="889" w:type="pct"/>
            <w:tcBorders>
              <w:top w:val="nil"/>
              <w:left w:val="nil"/>
              <w:bottom w:val="single" w:sz="4" w:space="0" w:color="auto"/>
              <w:right w:val="single" w:sz="4" w:space="0" w:color="auto"/>
            </w:tcBorders>
            <w:shd w:val="clear" w:color="auto" w:fill="auto"/>
            <w:noWrap/>
            <w:vAlign w:val="center"/>
            <w:hideMark/>
          </w:tcPr>
          <w:p w14:paraId="5458B051"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41,9 [33,2—50,4]</w:t>
            </w:r>
          </w:p>
        </w:tc>
        <w:tc>
          <w:tcPr>
            <w:tcW w:w="429" w:type="pct"/>
            <w:tcBorders>
              <w:top w:val="nil"/>
              <w:left w:val="nil"/>
              <w:bottom w:val="single" w:sz="4" w:space="0" w:color="auto"/>
              <w:right w:val="single" w:sz="4" w:space="0" w:color="auto"/>
            </w:tcBorders>
            <w:shd w:val="clear" w:color="auto" w:fill="auto"/>
            <w:noWrap/>
            <w:vAlign w:val="center"/>
            <w:hideMark/>
          </w:tcPr>
          <w:p w14:paraId="6970FE6C"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tcBorders>
              <w:top w:val="nil"/>
              <w:left w:val="nil"/>
              <w:bottom w:val="single" w:sz="4" w:space="0" w:color="auto"/>
              <w:right w:val="single" w:sz="4" w:space="0" w:color="auto"/>
            </w:tcBorders>
            <w:shd w:val="clear" w:color="auto" w:fill="auto"/>
            <w:noWrap/>
            <w:vAlign w:val="center"/>
            <w:hideMark/>
          </w:tcPr>
          <w:p w14:paraId="2EDD5DC3"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0.912</w:t>
            </w:r>
          </w:p>
        </w:tc>
      </w:tr>
      <w:tr w:rsidR="00786489" w:rsidRPr="00FD25D4" w14:paraId="1C9AA215" w14:textId="77777777" w:rsidTr="00786489">
        <w:trPr>
          <w:cantSplit/>
          <w:trHeight w:val="1134"/>
          <w:tblHeader/>
        </w:trPr>
        <w:tc>
          <w:tcPr>
            <w:tcW w:w="508" w:type="pct"/>
            <w:tcBorders>
              <w:top w:val="nil"/>
              <w:left w:val="single" w:sz="4" w:space="0" w:color="auto"/>
              <w:bottom w:val="single" w:sz="4" w:space="0" w:color="auto"/>
              <w:right w:val="single" w:sz="4" w:space="0" w:color="auto"/>
            </w:tcBorders>
            <w:shd w:val="clear" w:color="auto" w:fill="auto"/>
            <w:vAlign w:val="center"/>
            <w:hideMark/>
          </w:tcPr>
          <w:p w14:paraId="510EBC5C" w14:textId="324F4F5A"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I</w:t>
            </w:r>
            <w:r>
              <w:rPr>
                <w:rFonts w:ascii="Times New Roman" w:hAnsi="Times New Roman" w:cs="Times New Roman"/>
                <w:color w:val="000000"/>
                <w:sz w:val="24"/>
                <w:szCs w:val="24"/>
              </w:rPr>
              <w:t>-</w:t>
            </w:r>
            <w:r w:rsidRPr="00FD25D4">
              <w:rPr>
                <w:rFonts w:ascii="Times New Roman" w:hAnsi="Times New Roman" w:cs="Times New Roman"/>
                <w:color w:val="000000"/>
                <w:sz w:val="24"/>
                <w:szCs w:val="24"/>
              </w:rPr>
              <w:t>FAB</w:t>
            </w:r>
            <w:r w:rsidRPr="00FD25D4">
              <w:rPr>
                <w:rFonts w:ascii="Times New Roman" w:hAnsi="Times New Roman" w:cs="Times New Roman"/>
                <w:color w:val="000000"/>
                <w:sz w:val="24"/>
                <w:szCs w:val="24"/>
                <w:lang w:val="en-US"/>
              </w:rPr>
              <w:t xml:space="preserve">P </w:t>
            </w:r>
            <w:r w:rsidRPr="00FD25D4">
              <w:rPr>
                <w:rFonts w:ascii="Times New Roman" w:hAnsi="Times New Roman" w:cs="Times New Roman"/>
                <w:color w:val="000000"/>
                <w:sz w:val="24"/>
                <w:szCs w:val="24"/>
              </w:rPr>
              <w:t>пг/мл</w:t>
            </w:r>
          </w:p>
        </w:tc>
        <w:tc>
          <w:tcPr>
            <w:tcW w:w="815" w:type="pct"/>
            <w:tcBorders>
              <w:top w:val="nil"/>
              <w:left w:val="nil"/>
              <w:bottom w:val="single" w:sz="4" w:space="0" w:color="auto"/>
              <w:right w:val="single" w:sz="4" w:space="0" w:color="auto"/>
            </w:tcBorders>
            <w:shd w:val="clear" w:color="auto" w:fill="auto"/>
            <w:vAlign w:val="center"/>
          </w:tcPr>
          <w:p w14:paraId="34DA4668"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4—1596</w:t>
            </w:r>
          </w:p>
        </w:tc>
        <w:tc>
          <w:tcPr>
            <w:tcW w:w="809" w:type="pct"/>
            <w:tcBorders>
              <w:top w:val="nil"/>
              <w:left w:val="nil"/>
              <w:bottom w:val="single" w:sz="4" w:space="0" w:color="auto"/>
              <w:right w:val="single" w:sz="4" w:space="0" w:color="auto"/>
            </w:tcBorders>
            <w:shd w:val="clear" w:color="auto" w:fill="auto"/>
            <w:noWrap/>
            <w:vAlign w:val="center"/>
            <w:hideMark/>
          </w:tcPr>
          <w:p w14:paraId="34CBC126"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112 [63—181]</w:t>
            </w:r>
          </w:p>
        </w:tc>
        <w:tc>
          <w:tcPr>
            <w:tcW w:w="810" w:type="pct"/>
            <w:tcBorders>
              <w:top w:val="nil"/>
              <w:left w:val="nil"/>
              <w:bottom w:val="single" w:sz="4" w:space="0" w:color="auto"/>
              <w:right w:val="single" w:sz="4" w:space="0" w:color="auto"/>
            </w:tcBorders>
            <w:shd w:val="clear" w:color="auto" w:fill="auto"/>
            <w:vAlign w:val="center"/>
          </w:tcPr>
          <w:p w14:paraId="109FC344"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0,68—159</w:t>
            </w:r>
          </w:p>
        </w:tc>
        <w:tc>
          <w:tcPr>
            <w:tcW w:w="889" w:type="pct"/>
            <w:tcBorders>
              <w:top w:val="nil"/>
              <w:left w:val="nil"/>
              <w:bottom w:val="single" w:sz="4" w:space="0" w:color="auto"/>
              <w:right w:val="single" w:sz="4" w:space="0" w:color="auto"/>
            </w:tcBorders>
            <w:shd w:val="clear" w:color="auto" w:fill="auto"/>
            <w:noWrap/>
            <w:vAlign w:val="center"/>
            <w:hideMark/>
          </w:tcPr>
          <w:p w14:paraId="5C12BAA7"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68,5 [35,4—142]</w:t>
            </w:r>
          </w:p>
        </w:tc>
        <w:tc>
          <w:tcPr>
            <w:tcW w:w="429" w:type="pct"/>
            <w:tcBorders>
              <w:top w:val="nil"/>
              <w:left w:val="nil"/>
              <w:bottom w:val="single" w:sz="4" w:space="0" w:color="auto"/>
              <w:right w:val="single" w:sz="4" w:space="0" w:color="auto"/>
            </w:tcBorders>
            <w:shd w:val="clear" w:color="auto" w:fill="auto"/>
            <w:noWrap/>
            <w:vAlign w:val="center"/>
            <w:hideMark/>
          </w:tcPr>
          <w:p w14:paraId="558F8649"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tcBorders>
              <w:top w:val="nil"/>
              <w:left w:val="nil"/>
              <w:bottom w:val="single" w:sz="4" w:space="0" w:color="auto"/>
              <w:right w:val="single" w:sz="4" w:space="0" w:color="auto"/>
            </w:tcBorders>
            <w:shd w:val="clear" w:color="auto" w:fill="auto"/>
            <w:noWrap/>
            <w:vAlign w:val="center"/>
            <w:hideMark/>
          </w:tcPr>
          <w:p w14:paraId="7E1F94C1"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0.327</w:t>
            </w:r>
          </w:p>
        </w:tc>
      </w:tr>
      <w:tr w:rsidR="00786489" w:rsidRPr="00FD25D4" w14:paraId="104A3C5F" w14:textId="77777777" w:rsidTr="00786489">
        <w:trPr>
          <w:cantSplit/>
          <w:trHeight w:val="1134"/>
          <w:tblHeader/>
        </w:trPr>
        <w:tc>
          <w:tcPr>
            <w:tcW w:w="508" w:type="pct"/>
            <w:tcBorders>
              <w:top w:val="nil"/>
              <w:left w:val="single" w:sz="4" w:space="0" w:color="auto"/>
              <w:bottom w:val="single" w:sz="4" w:space="0" w:color="auto"/>
              <w:right w:val="single" w:sz="4" w:space="0" w:color="auto"/>
            </w:tcBorders>
            <w:shd w:val="clear" w:color="auto" w:fill="auto"/>
            <w:vAlign w:val="center"/>
            <w:hideMark/>
          </w:tcPr>
          <w:p w14:paraId="7348BDBE" w14:textId="6FCCDC52"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Reg3ɑ нг/мл</w:t>
            </w:r>
          </w:p>
        </w:tc>
        <w:tc>
          <w:tcPr>
            <w:tcW w:w="815" w:type="pct"/>
            <w:tcBorders>
              <w:top w:val="nil"/>
              <w:left w:val="nil"/>
              <w:bottom w:val="single" w:sz="4" w:space="0" w:color="auto"/>
              <w:right w:val="single" w:sz="4" w:space="0" w:color="auto"/>
            </w:tcBorders>
            <w:shd w:val="clear" w:color="auto" w:fill="auto"/>
            <w:vAlign w:val="center"/>
          </w:tcPr>
          <w:p w14:paraId="5957D88C"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0,514—374</w:t>
            </w:r>
          </w:p>
        </w:tc>
        <w:tc>
          <w:tcPr>
            <w:tcW w:w="809" w:type="pct"/>
            <w:tcBorders>
              <w:top w:val="nil"/>
              <w:left w:val="nil"/>
              <w:bottom w:val="single" w:sz="4" w:space="0" w:color="auto"/>
              <w:right w:val="single" w:sz="4" w:space="0" w:color="auto"/>
            </w:tcBorders>
            <w:shd w:val="clear" w:color="auto" w:fill="auto"/>
            <w:noWrap/>
            <w:vAlign w:val="center"/>
            <w:hideMark/>
          </w:tcPr>
          <w:p w14:paraId="1A1B4FEC"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20,4 [11,6—43]</w:t>
            </w:r>
          </w:p>
        </w:tc>
        <w:tc>
          <w:tcPr>
            <w:tcW w:w="810" w:type="pct"/>
            <w:tcBorders>
              <w:top w:val="nil"/>
              <w:left w:val="nil"/>
              <w:bottom w:val="single" w:sz="4" w:space="0" w:color="auto"/>
              <w:right w:val="single" w:sz="4" w:space="0" w:color="auto"/>
            </w:tcBorders>
            <w:shd w:val="clear" w:color="auto" w:fill="auto"/>
            <w:vAlign w:val="center"/>
          </w:tcPr>
          <w:p w14:paraId="3B44B5B7"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0,106—84,9</w:t>
            </w:r>
          </w:p>
        </w:tc>
        <w:tc>
          <w:tcPr>
            <w:tcW w:w="889" w:type="pct"/>
            <w:tcBorders>
              <w:top w:val="nil"/>
              <w:left w:val="nil"/>
              <w:bottom w:val="single" w:sz="4" w:space="0" w:color="auto"/>
              <w:right w:val="single" w:sz="4" w:space="0" w:color="auto"/>
            </w:tcBorders>
            <w:shd w:val="clear" w:color="auto" w:fill="auto"/>
            <w:noWrap/>
            <w:vAlign w:val="center"/>
            <w:hideMark/>
          </w:tcPr>
          <w:p w14:paraId="55FC0BD0"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12,9 [6,46—19,6]</w:t>
            </w:r>
          </w:p>
        </w:tc>
        <w:tc>
          <w:tcPr>
            <w:tcW w:w="429" w:type="pct"/>
            <w:tcBorders>
              <w:top w:val="nil"/>
              <w:left w:val="nil"/>
              <w:bottom w:val="single" w:sz="4" w:space="0" w:color="auto"/>
              <w:right w:val="single" w:sz="4" w:space="0" w:color="auto"/>
            </w:tcBorders>
            <w:shd w:val="clear" w:color="auto" w:fill="auto"/>
            <w:noWrap/>
            <w:vAlign w:val="center"/>
            <w:hideMark/>
          </w:tcPr>
          <w:p w14:paraId="415E1EB4"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tcBorders>
              <w:top w:val="nil"/>
              <w:left w:val="nil"/>
              <w:bottom w:val="single" w:sz="4" w:space="0" w:color="auto"/>
              <w:right w:val="single" w:sz="4" w:space="0" w:color="auto"/>
            </w:tcBorders>
            <w:shd w:val="clear" w:color="auto" w:fill="auto"/>
            <w:noWrap/>
            <w:vAlign w:val="center"/>
            <w:hideMark/>
          </w:tcPr>
          <w:p w14:paraId="52CCA7B2"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0.397</w:t>
            </w:r>
          </w:p>
        </w:tc>
      </w:tr>
      <w:tr w:rsidR="00786489" w:rsidRPr="00FD25D4" w14:paraId="47BC8CA4" w14:textId="77777777" w:rsidTr="00786489">
        <w:trPr>
          <w:cantSplit/>
          <w:trHeight w:val="1134"/>
          <w:tblHeader/>
        </w:trPr>
        <w:tc>
          <w:tcPr>
            <w:tcW w:w="508" w:type="pct"/>
            <w:tcBorders>
              <w:top w:val="nil"/>
              <w:left w:val="single" w:sz="4" w:space="0" w:color="auto"/>
              <w:bottom w:val="single" w:sz="4" w:space="0" w:color="auto"/>
              <w:right w:val="single" w:sz="4" w:space="0" w:color="auto"/>
            </w:tcBorders>
            <w:shd w:val="clear" w:color="auto" w:fill="auto"/>
            <w:vAlign w:val="center"/>
            <w:hideMark/>
          </w:tcPr>
          <w:p w14:paraId="0AFAC0C9" w14:textId="5C99811B"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Zon</w:t>
            </w:r>
            <w:r w:rsidRPr="00FD25D4">
              <w:rPr>
                <w:rFonts w:ascii="Times New Roman" w:hAnsi="Times New Roman" w:cs="Times New Roman"/>
                <w:color w:val="000000"/>
                <w:sz w:val="24"/>
                <w:szCs w:val="24"/>
                <w:lang w:val="en-US"/>
              </w:rPr>
              <w:t>ulin</w:t>
            </w:r>
            <w:r w:rsidRPr="00FD25D4">
              <w:rPr>
                <w:rFonts w:ascii="Times New Roman" w:hAnsi="Times New Roman" w:cs="Times New Roman"/>
                <w:color w:val="000000"/>
                <w:sz w:val="24"/>
                <w:szCs w:val="24"/>
              </w:rPr>
              <w:t xml:space="preserve"> пг/мл</w:t>
            </w:r>
          </w:p>
        </w:tc>
        <w:tc>
          <w:tcPr>
            <w:tcW w:w="815" w:type="pct"/>
            <w:tcBorders>
              <w:top w:val="nil"/>
              <w:left w:val="nil"/>
              <w:bottom w:val="single" w:sz="4" w:space="0" w:color="auto"/>
              <w:right w:val="single" w:sz="4" w:space="0" w:color="auto"/>
            </w:tcBorders>
            <w:shd w:val="clear" w:color="auto" w:fill="auto"/>
            <w:vAlign w:val="center"/>
          </w:tcPr>
          <w:p w14:paraId="55D96885"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6,32—1697</w:t>
            </w:r>
          </w:p>
        </w:tc>
        <w:tc>
          <w:tcPr>
            <w:tcW w:w="809" w:type="pct"/>
            <w:tcBorders>
              <w:top w:val="nil"/>
              <w:left w:val="nil"/>
              <w:bottom w:val="single" w:sz="4" w:space="0" w:color="auto"/>
              <w:right w:val="single" w:sz="4" w:space="0" w:color="auto"/>
            </w:tcBorders>
            <w:shd w:val="clear" w:color="auto" w:fill="auto"/>
            <w:noWrap/>
            <w:vAlign w:val="center"/>
            <w:hideMark/>
          </w:tcPr>
          <w:p w14:paraId="108B9C86" w14:textId="77777777" w:rsidR="00786489" w:rsidRPr="00FD25D4" w:rsidRDefault="00786489" w:rsidP="00FD25D4">
            <w:pPr>
              <w:spacing w:after="0" w:line="240" w:lineRule="auto"/>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459 [222—1023]</w:t>
            </w:r>
          </w:p>
        </w:tc>
        <w:tc>
          <w:tcPr>
            <w:tcW w:w="810" w:type="pct"/>
            <w:tcBorders>
              <w:top w:val="nil"/>
              <w:left w:val="nil"/>
              <w:bottom w:val="single" w:sz="4" w:space="0" w:color="auto"/>
              <w:right w:val="single" w:sz="4" w:space="0" w:color="auto"/>
            </w:tcBorders>
            <w:shd w:val="clear" w:color="auto" w:fill="auto"/>
            <w:vAlign w:val="center"/>
          </w:tcPr>
          <w:p w14:paraId="4610843D"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6,09—1033</w:t>
            </w:r>
          </w:p>
        </w:tc>
        <w:tc>
          <w:tcPr>
            <w:tcW w:w="889" w:type="pct"/>
            <w:tcBorders>
              <w:top w:val="nil"/>
              <w:left w:val="nil"/>
              <w:bottom w:val="single" w:sz="4" w:space="0" w:color="auto"/>
              <w:right w:val="single" w:sz="4" w:space="0" w:color="auto"/>
            </w:tcBorders>
            <w:shd w:val="clear" w:color="auto" w:fill="auto"/>
            <w:noWrap/>
            <w:vAlign w:val="center"/>
            <w:hideMark/>
          </w:tcPr>
          <w:p w14:paraId="02ADFDD8"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174 [39—298]</w:t>
            </w:r>
          </w:p>
        </w:tc>
        <w:tc>
          <w:tcPr>
            <w:tcW w:w="429" w:type="pct"/>
            <w:tcBorders>
              <w:top w:val="nil"/>
              <w:left w:val="nil"/>
              <w:bottom w:val="single" w:sz="4" w:space="0" w:color="auto"/>
              <w:right w:val="single" w:sz="4" w:space="0" w:color="auto"/>
            </w:tcBorders>
            <w:shd w:val="clear" w:color="auto" w:fill="auto"/>
            <w:noWrap/>
            <w:vAlign w:val="center"/>
            <w:hideMark/>
          </w:tcPr>
          <w:p w14:paraId="67EFE73C" w14:textId="77777777" w:rsidR="00786489" w:rsidRPr="00FD25D4" w:rsidRDefault="00786489" w:rsidP="00FD25D4">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tcBorders>
              <w:top w:val="nil"/>
              <w:left w:val="nil"/>
              <w:bottom w:val="single" w:sz="4" w:space="0" w:color="auto"/>
              <w:right w:val="single" w:sz="4" w:space="0" w:color="auto"/>
            </w:tcBorders>
            <w:shd w:val="clear" w:color="auto" w:fill="auto"/>
            <w:noWrap/>
            <w:vAlign w:val="center"/>
            <w:hideMark/>
          </w:tcPr>
          <w:p w14:paraId="7986E999" w14:textId="77777777" w:rsidR="00786489" w:rsidRPr="00FD25D4" w:rsidRDefault="00786489" w:rsidP="00FD25D4">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0.556</w:t>
            </w:r>
          </w:p>
        </w:tc>
      </w:tr>
    </w:tbl>
    <w:p w14:paraId="77D70929" w14:textId="46DE7A9D" w:rsidR="00645ED6" w:rsidRDefault="00645ED6"/>
    <w:tbl>
      <w:tblPr>
        <w:tblpPr w:leftFromText="180" w:rightFromText="180" w:vertAnchor="page" w:horzAnchor="margin" w:tblpY="15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1569"/>
        <w:gridCol w:w="1517"/>
        <w:gridCol w:w="1600"/>
        <w:gridCol w:w="1712"/>
        <w:gridCol w:w="826"/>
        <w:gridCol w:w="1425"/>
      </w:tblGrid>
      <w:tr w:rsidR="00786489" w:rsidRPr="00FD25D4" w14:paraId="3E2E4A3E" w14:textId="77777777" w:rsidTr="00786489">
        <w:trPr>
          <w:cantSplit/>
          <w:trHeight w:val="422"/>
        </w:trPr>
        <w:tc>
          <w:tcPr>
            <w:tcW w:w="508" w:type="pct"/>
            <w:shd w:val="clear" w:color="auto" w:fill="auto"/>
            <w:vAlign w:val="center"/>
          </w:tcPr>
          <w:p w14:paraId="189DE7BD" w14:textId="2F77E287" w:rsidR="00786489" w:rsidRPr="00786489" w:rsidRDefault="00786489" w:rsidP="00786489">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1</w:t>
            </w:r>
          </w:p>
        </w:tc>
        <w:tc>
          <w:tcPr>
            <w:tcW w:w="815" w:type="pct"/>
            <w:shd w:val="clear" w:color="auto" w:fill="auto"/>
            <w:vAlign w:val="center"/>
          </w:tcPr>
          <w:p w14:paraId="5405F37C" w14:textId="253A0F44"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788" w:type="pct"/>
            <w:shd w:val="clear" w:color="auto" w:fill="auto"/>
            <w:noWrap/>
            <w:vAlign w:val="center"/>
          </w:tcPr>
          <w:p w14:paraId="035ABD15" w14:textId="3F685C59"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831" w:type="pct"/>
            <w:shd w:val="clear" w:color="auto" w:fill="auto"/>
            <w:vAlign w:val="center"/>
          </w:tcPr>
          <w:p w14:paraId="6E1AA89B" w14:textId="21ABA876"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9" w:type="pct"/>
            <w:shd w:val="clear" w:color="auto" w:fill="auto"/>
            <w:noWrap/>
            <w:vAlign w:val="center"/>
          </w:tcPr>
          <w:p w14:paraId="0FC33481" w14:textId="516A8072"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29" w:type="pct"/>
            <w:shd w:val="clear" w:color="auto" w:fill="auto"/>
            <w:noWrap/>
            <w:vAlign w:val="center"/>
          </w:tcPr>
          <w:p w14:paraId="4EC1E572" w14:textId="7DCE7D7C"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740" w:type="pct"/>
            <w:shd w:val="clear" w:color="auto" w:fill="auto"/>
            <w:noWrap/>
            <w:vAlign w:val="center"/>
          </w:tcPr>
          <w:p w14:paraId="7F8C232C" w14:textId="75B109B6" w:rsidR="00786489" w:rsidRPr="00786489" w:rsidRDefault="00786489" w:rsidP="00786489">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r>
      <w:tr w:rsidR="00786489" w:rsidRPr="00FD25D4" w14:paraId="20FCE2E9" w14:textId="77777777" w:rsidTr="00786489">
        <w:trPr>
          <w:cantSplit/>
          <w:trHeight w:val="1134"/>
        </w:trPr>
        <w:tc>
          <w:tcPr>
            <w:tcW w:w="508" w:type="pct"/>
            <w:shd w:val="clear" w:color="auto" w:fill="auto"/>
            <w:vAlign w:val="center"/>
          </w:tcPr>
          <w:p w14:paraId="2E47B059" w14:textId="77777777" w:rsidR="00786489" w:rsidRPr="00FD25D4" w:rsidRDefault="00786489" w:rsidP="00645ED6">
            <w:pPr>
              <w:spacing w:after="0" w:line="240" w:lineRule="auto"/>
              <w:rPr>
                <w:rFonts w:ascii="Times New Roman" w:hAnsi="Times New Roman" w:cs="Times New Roman"/>
                <w:color w:val="000000"/>
                <w:sz w:val="24"/>
                <w:szCs w:val="24"/>
              </w:rPr>
            </w:pPr>
            <w:r w:rsidRPr="00FD25D4">
              <w:rPr>
                <w:rFonts w:ascii="Times New Roman" w:hAnsi="Times New Roman" w:cs="Times New Roman"/>
                <w:color w:val="000000"/>
                <w:sz w:val="24"/>
                <w:szCs w:val="24"/>
              </w:rPr>
              <w:t>СОФА</w:t>
            </w:r>
          </w:p>
        </w:tc>
        <w:tc>
          <w:tcPr>
            <w:tcW w:w="815" w:type="pct"/>
            <w:shd w:val="clear" w:color="auto" w:fill="auto"/>
            <w:vAlign w:val="center"/>
          </w:tcPr>
          <w:p w14:paraId="66C84DFF"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1—17</w:t>
            </w:r>
          </w:p>
        </w:tc>
        <w:tc>
          <w:tcPr>
            <w:tcW w:w="788" w:type="pct"/>
            <w:shd w:val="clear" w:color="auto" w:fill="auto"/>
            <w:noWrap/>
            <w:vAlign w:val="center"/>
          </w:tcPr>
          <w:p w14:paraId="2D651025"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5 [3—8]</w:t>
            </w:r>
          </w:p>
        </w:tc>
        <w:tc>
          <w:tcPr>
            <w:tcW w:w="831" w:type="pct"/>
            <w:shd w:val="clear" w:color="auto" w:fill="auto"/>
            <w:vAlign w:val="center"/>
          </w:tcPr>
          <w:p w14:paraId="5CA8DFEE"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0—2</w:t>
            </w:r>
          </w:p>
        </w:tc>
        <w:tc>
          <w:tcPr>
            <w:tcW w:w="889" w:type="pct"/>
            <w:shd w:val="clear" w:color="auto" w:fill="auto"/>
            <w:noWrap/>
            <w:vAlign w:val="center"/>
          </w:tcPr>
          <w:p w14:paraId="55A39D07"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 [0—0]</w:t>
            </w:r>
          </w:p>
        </w:tc>
        <w:tc>
          <w:tcPr>
            <w:tcW w:w="429" w:type="pct"/>
            <w:shd w:val="clear" w:color="auto" w:fill="auto"/>
            <w:noWrap/>
            <w:vAlign w:val="center"/>
          </w:tcPr>
          <w:p w14:paraId="00CC0125" w14:textId="77777777" w:rsidR="00786489" w:rsidRPr="00FD25D4" w:rsidRDefault="00786489" w:rsidP="00645ED6">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shd w:val="clear" w:color="auto" w:fill="auto"/>
            <w:noWrap/>
            <w:vAlign w:val="center"/>
          </w:tcPr>
          <w:p w14:paraId="2D5495A0"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0.990</w:t>
            </w:r>
          </w:p>
        </w:tc>
      </w:tr>
      <w:tr w:rsidR="00786489" w:rsidRPr="00FD25D4" w14:paraId="1B10E9B8" w14:textId="77777777" w:rsidTr="00786489">
        <w:trPr>
          <w:cantSplit/>
          <w:trHeight w:val="1134"/>
        </w:trPr>
        <w:tc>
          <w:tcPr>
            <w:tcW w:w="508" w:type="pct"/>
            <w:shd w:val="clear" w:color="auto" w:fill="auto"/>
            <w:vAlign w:val="center"/>
            <w:hideMark/>
          </w:tcPr>
          <w:p w14:paraId="2099C413" w14:textId="77777777" w:rsidR="00786489" w:rsidRPr="00FD25D4" w:rsidRDefault="00786489" w:rsidP="00645ED6">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APACHE II</w:t>
            </w:r>
          </w:p>
        </w:tc>
        <w:tc>
          <w:tcPr>
            <w:tcW w:w="815" w:type="pct"/>
            <w:shd w:val="clear" w:color="auto" w:fill="auto"/>
            <w:vAlign w:val="center"/>
          </w:tcPr>
          <w:p w14:paraId="1A74F9C7"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0—39</w:t>
            </w:r>
          </w:p>
        </w:tc>
        <w:tc>
          <w:tcPr>
            <w:tcW w:w="788" w:type="pct"/>
            <w:shd w:val="clear" w:color="auto" w:fill="auto"/>
            <w:noWrap/>
            <w:vAlign w:val="center"/>
            <w:hideMark/>
          </w:tcPr>
          <w:p w14:paraId="149F0496"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16 [11—21]</w:t>
            </w:r>
          </w:p>
        </w:tc>
        <w:tc>
          <w:tcPr>
            <w:tcW w:w="831" w:type="pct"/>
            <w:shd w:val="clear" w:color="auto" w:fill="auto"/>
            <w:vAlign w:val="center"/>
          </w:tcPr>
          <w:p w14:paraId="45CE123A"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0—14</w:t>
            </w:r>
          </w:p>
        </w:tc>
        <w:tc>
          <w:tcPr>
            <w:tcW w:w="889" w:type="pct"/>
            <w:shd w:val="clear" w:color="auto" w:fill="auto"/>
            <w:noWrap/>
            <w:vAlign w:val="center"/>
            <w:hideMark/>
          </w:tcPr>
          <w:p w14:paraId="0D9E1403"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6 [4—8]</w:t>
            </w:r>
          </w:p>
        </w:tc>
        <w:tc>
          <w:tcPr>
            <w:tcW w:w="429" w:type="pct"/>
            <w:shd w:val="clear" w:color="auto" w:fill="auto"/>
            <w:noWrap/>
            <w:vAlign w:val="center"/>
            <w:hideMark/>
          </w:tcPr>
          <w:p w14:paraId="047281DF" w14:textId="77777777" w:rsidR="00786489" w:rsidRPr="00FD25D4" w:rsidRDefault="00786489" w:rsidP="00645ED6">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shd w:val="clear" w:color="auto" w:fill="auto"/>
            <w:noWrap/>
            <w:vAlign w:val="center"/>
            <w:hideMark/>
          </w:tcPr>
          <w:p w14:paraId="37ED0621"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0.814</w:t>
            </w:r>
          </w:p>
        </w:tc>
      </w:tr>
      <w:tr w:rsidR="00786489" w:rsidRPr="00FD25D4" w14:paraId="7F494E46" w14:textId="77777777" w:rsidTr="00786489">
        <w:trPr>
          <w:cantSplit/>
          <w:trHeight w:val="1134"/>
        </w:trPr>
        <w:tc>
          <w:tcPr>
            <w:tcW w:w="508" w:type="pct"/>
            <w:shd w:val="clear" w:color="auto" w:fill="auto"/>
            <w:vAlign w:val="center"/>
            <w:hideMark/>
          </w:tcPr>
          <w:p w14:paraId="72E3077D" w14:textId="77777777" w:rsidR="00786489" w:rsidRPr="00FD25D4" w:rsidRDefault="00786489" w:rsidP="00645ED6">
            <w:pPr>
              <w:spacing w:after="0" w:line="240" w:lineRule="auto"/>
              <w:rPr>
                <w:rFonts w:ascii="Times New Roman" w:eastAsia="Times New Roman" w:hAnsi="Times New Roman" w:cs="Times New Roman"/>
                <w:color w:val="000000"/>
                <w:sz w:val="24"/>
                <w:szCs w:val="24"/>
              </w:rPr>
            </w:pPr>
            <w:r w:rsidRPr="00FD25D4">
              <w:rPr>
                <w:rFonts w:ascii="Times New Roman" w:hAnsi="Times New Roman" w:cs="Times New Roman"/>
                <w:color w:val="000000"/>
                <w:sz w:val="24"/>
                <w:szCs w:val="24"/>
              </w:rPr>
              <w:t>mNUTRIC</w:t>
            </w:r>
          </w:p>
        </w:tc>
        <w:tc>
          <w:tcPr>
            <w:tcW w:w="815" w:type="pct"/>
            <w:shd w:val="clear" w:color="auto" w:fill="auto"/>
            <w:vAlign w:val="center"/>
          </w:tcPr>
          <w:p w14:paraId="3554614C"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0—9</w:t>
            </w:r>
          </w:p>
        </w:tc>
        <w:tc>
          <w:tcPr>
            <w:tcW w:w="788" w:type="pct"/>
            <w:shd w:val="clear" w:color="auto" w:fill="auto"/>
            <w:noWrap/>
            <w:vAlign w:val="center"/>
            <w:hideMark/>
          </w:tcPr>
          <w:p w14:paraId="01257030"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4 [3—5,25]</w:t>
            </w:r>
          </w:p>
        </w:tc>
        <w:tc>
          <w:tcPr>
            <w:tcW w:w="831" w:type="pct"/>
            <w:shd w:val="clear" w:color="auto" w:fill="auto"/>
            <w:vAlign w:val="center"/>
          </w:tcPr>
          <w:p w14:paraId="7EC6ED25"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0—3</w:t>
            </w:r>
          </w:p>
        </w:tc>
        <w:tc>
          <w:tcPr>
            <w:tcW w:w="889" w:type="pct"/>
            <w:shd w:val="clear" w:color="auto" w:fill="auto"/>
            <w:noWrap/>
            <w:vAlign w:val="center"/>
            <w:hideMark/>
          </w:tcPr>
          <w:p w14:paraId="30849792"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1 [0—1]</w:t>
            </w:r>
          </w:p>
        </w:tc>
        <w:tc>
          <w:tcPr>
            <w:tcW w:w="429" w:type="pct"/>
            <w:shd w:val="clear" w:color="auto" w:fill="auto"/>
            <w:noWrap/>
            <w:vAlign w:val="center"/>
            <w:hideMark/>
          </w:tcPr>
          <w:p w14:paraId="69B7864A" w14:textId="77777777" w:rsidR="00786489" w:rsidRPr="00FD25D4" w:rsidRDefault="00786489" w:rsidP="00645ED6">
            <w:pPr>
              <w:spacing w:after="0" w:line="240" w:lineRule="auto"/>
              <w:ind w:firstLine="709"/>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&lt; 0,001</w:t>
            </w:r>
          </w:p>
        </w:tc>
        <w:tc>
          <w:tcPr>
            <w:tcW w:w="740" w:type="pct"/>
            <w:shd w:val="clear" w:color="auto" w:fill="auto"/>
            <w:noWrap/>
            <w:vAlign w:val="center"/>
            <w:hideMark/>
          </w:tcPr>
          <w:p w14:paraId="40A7C54F" w14:textId="77777777" w:rsidR="00786489" w:rsidRPr="00FD25D4" w:rsidRDefault="00786489" w:rsidP="00645ED6">
            <w:pPr>
              <w:spacing w:after="0" w:line="240" w:lineRule="auto"/>
              <w:jc w:val="center"/>
              <w:rPr>
                <w:rFonts w:ascii="Times New Roman" w:eastAsia="Times New Roman" w:hAnsi="Times New Roman" w:cs="Times New Roman"/>
                <w:color w:val="000000"/>
                <w:sz w:val="24"/>
                <w:szCs w:val="24"/>
              </w:rPr>
            </w:pPr>
            <w:r w:rsidRPr="00FD25D4">
              <w:rPr>
                <w:rFonts w:ascii="Times New Roman" w:eastAsia="Times New Roman" w:hAnsi="Times New Roman" w:cs="Times New Roman"/>
                <w:color w:val="000000"/>
                <w:sz w:val="24"/>
                <w:szCs w:val="24"/>
              </w:rPr>
              <w:t>0.891</w:t>
            </w:r>
          </w:p>
        </w:tc>
      </w:tr>
    </w:tbl>
    <w:p w14:paraId="72D038ED" w14:textId="7908D13D" w:rsidR="00013245" w:rsidRPr="006B38E5" w:rsidRDefault="00645ED6" w:rsidP="00645ED6">
      <w:pPr>
        <w:rPr>
          <w:rFonts w:ascii="Times New Roman" w:hAnsi="Times New Roman" w:cs="Times New Roman"/>
          <w:color w:val="000000" w:themeColor="text1"/>
          <w:sz w:val="32"/>
          <w:szCs w:val="32"/>
        </w:rPr>
      </w:pPr>
      <w:r w:rsidRPr="006B38E5">
        <w:rPr>
          <w:rFonts w:ascii="Times New Roman" w:hAnsi="Times New Roman" w:cs="Times New Roman"/>
          <w:sz w:val="28"/>
          <w:szCs w:val="28"/>
        </w:rPr>
        <w:lastRenderedPageBreak/>
        <w:t>Продолжение таблицы 4</w:t>
      </w:r>
    </w:p>
    <w:p w14:paraId="7EF3BDDC" w14:textId="520D5AC0" w:rsidR="00645ED6" w:rsidRDefault="00645ED6" w:rsidP="00B71B68">
      <w:pPr>
        <w:spacing w:after="0" w:line="240" w:lineRule="auto"/>
        <w:ind w:firstLine="709"/>
        <w:jc w:val="center"/>
        <w:rPr>
          <w:rFonts w:ascii="Times New Roman" w:hAnsi="Times New Roman" w:cs="Times New Roman"/>
          <w:color w:val="000000" w:themeColor="text1"/>
          <w:sz w:val="28"/>
          <w:szCs w:val="28"/>
        </w:rPr>
      </w:pPr>
    </w:p>
    <w:p w14:paraId="79B437C6" w14:textId="624FFC02" w:rsidR="00645ED6" w:rsidRPr="00645ED6" w:rsidRDefault="00786489" w:rsidP="00645ED6">
      <w:pPr>
        <w:rPr>
          <w:rFonts w:ascii="Times New Roman" w:hAnsi="Times New Roman" w:cs="Times New Roman"/>
          <w:sz w:val="28"/>
          <w:szCs w:val="28"/>
        </w:rPr>
      </w:pPr>
      <w:r w:rsidRPr="00FB37CC">
        <w:rPr>
          <w:rFonts w:ascii="Times New Roman" w:hAnsi="Times New Roman" w:cs="Times New Roman"/>
          <w:noProof/>
          <w:color w:val="000000" w:themeColor="text1"/>
          <w:sz w:val="28"/>
          <w:szCs w:val="28"/>
          <w:lang w:eastAsia="ru-RU"/>
        </w:rPr>
        <w:drawing>
          <wp:anchor distT="0" distB="0" distL="114300" distR="114300" simplePos="0" relativeHeight="251682816" behindDoc="0" locked="0" layoutInCell="1" allowOverlap="1" wp14:anchorId="55FEE979" wp14:editId="07ABE072">
            <wp:simplePos x="0" y="0"/>
            <wp:positionH relativeFrom="margin">
              <wp:posOffset>802640</wp:posOffset>
            </wp:positionH>
            <wp:positionV relativeFrom="paragraph">
              <wp:posOffset>97672</wp:posOffset>
            </wp:positionV>
            <wp:extent cx="4506487" cy="2489212"/>
            <wp:effectExtent l="0" t="0" r="889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9397"/>
                    <a:stretch/>
                  </pic:blipFill>
                  <pic:spPr bwMode="auto">
                    <a:xfrm>
                      <a:off x="0" y="0"/>
                      <a:ext cx="4506487" cy="2489212"/>
                    </a:xfrm>
                    <a:prstGeom prst="rect">
                      <a:avLst/>
                    </a:prstGeom>
                    <a:noFill/>
                    <a:ln>
                      <a:noFill/>
                    </a:ln>
                    <a:extLst>
                      <a:ext uri="{53640926-AAD7-44D8-BBD7-CCE9431645EC}">
                        <a14:shadowObscured xmlns:a14="http://schemas.microsoft.com/office/drawing/2010/main"/>
                      </a:ext>
                    </a:extLst>
                  </pic:spPr>
                </pic:pic>
              </a:graphicData>
            </a:graphic>
          </wp:anchor>
        </w:drawing>
      </w:r>
    </w:p>
    <w:p w14:paraId="73F52C81" w14:textId="77777777" w:rsidR="00645ED6" w:rsidRPr="00645ED6" w:rsidRDefault="00645ED6" w:rsidP="00645ED6">
      <w:pPr>
        <w:rPr>
          <w:rFonts w:ascii="Times New Roman" w:hAnsi="Times New Roman" w:cs="Times New Roman"/>
          <w:sz w:val="28"/>
          <w:szCs w:val="28"/>
        </w:rPr>
      </w:pPr>
    </w:p>
    <w:p w14:paraId="244AE0C8" w14:textId="77777777" w:rsidR="00645ED6" w:rsidRPr="00645ED6" w:rsidRDefault="00645ED6" w:rsidP="00645ED6">
      <w:pPr>
        <w:rPr>
          <w:rFonts w:ascii="Times New Roman" w:hAnsi="Times New Roman" w:cs="Times New Roman"/>
          <w:sz w:val="28"/>
          <w:szCs w:val="28"/>
        </w:rPr>
      </w:pPr>
    </w:p>
    <w:p w14:paraId="3A3DACBC" w14:textId="77777777" w:rsidR="00645ED6" w:rsidRPr="00645ED6" w:rsidRDefault="00645ED6" w:rsidP="00645ED6">
      <w:pPr>
        <w:rPr>
          <w:rFonts w:ascii="Times New Roman" w:hAnsi="Times New Roman" w:cs="Times New Roman"/>
          <w:sz w:val="28"/>
          <w:szCs w:val="28"/>
        </w:rPr>
      </w:pPr>
    </w:p>
    <w:p w14:paraId="22D2D218" w14:textId="77777777" w:rsidR="00645ED6" w:rsidRPr="00645ED6" w:rsidRDefault="00645ED6" w:rsidP="00645ED6">
      <w:pPr>
        <w:rPr>
          <w:rFonts w:ascii="Times New Roman" w:hAnsi="Times New Roman" w:cs="Times New Roman"/>
          <w:sz w:val="28"/>
          <w:szCs w:val="28"/>
        </w:rPr>
      </w:pPr>
    </w:p>
    <w:p w14:paraId="05AACFE9" w14:textId="77777777" w:rsidR="00645ED6" w:rsidRPr="00645ED6" w:rsidRDefault="00645ED6" w:rsidP="00645ED6">
      <w:pPr>
        <w:rPr>
          <w:rFonts w:ascii="Times New Roman" w:hAnsi="Times New Roman" w:cs="Times New Roman"/>
          <w:sz w:val="28"/>
          <w:szCs w:val="28"/>
        </w:rPr>
      </w:pPr>
    </w:p>
    <w:p w14:paraId="72BB85D9" w14:textId="04F6C5E3" w:rsidR="00645ED6" w:rsidRDefault="00645ED6" w:rsidP="00645ED6">
      <w:pPr>
        <w:rPr>
          <w:rFonts w:ascii="Times New Roman" w:hAnsi="Times New Roman" w:cs="Times New Roman"/>
          <w:sz w:val="28"/>
          <w:szCs w:val="28"/>
        </w:rPr>
      </w:pPr>
    </w:p>
    <w:p w14:paraId="77E1959C" w14:textId="77777777" w:rsidR="00645ED6" w:rsidRPr="00645ED6" w:rsidRDefault="00645ED6" w:rsidP="00645ED6">
      <w:pPr>
        <w:rPr>
          <w:rFonts w:ascii="Times New Roman" w:hAnsi="Times New Roman" w:cs="Times New Roman"/>
          <w:sz w:val="28"/>
          <w:szCs w:val="28"/>
        </w:rPr>
      </w:pPr>
    </w:p>
    <w:p w14:paraId="64046C9B" w14:textId="77777777" w:rsidR="006B38E5" w:rsidRDefault="006B38E5" w:rsidP="00645ED6">
      <w:pPr>
        <w:spacing w:after="0" w:line="240" w:lineRule="auto"/>
        <w:jc w:val="center"/>
        <w:rPr>
          <w:rFonts w:ascii="Times New Roman" w:hAnsi="Times New Roman" w:cs="Times New Roman"/>
          <w:color w:val="000000" w:themeColor="text1"/>
          <w:sz w:val="28"/>
          <w:szCs w:val="28"/>
        </w:rPr>
      </w:pPr>
    </w:p>
    <w:p w14:paraId="70B330C2" w14:textId="1CB19741" w:rsidR="00620248" w:rsidRDefault="00924B6D" w:rsidP="00645ED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7A494B">
        <w:rPr>
          <w:rFonts w:ascii="Times New Roman" w:hAnsi="Times New Roman" w:cs="Times New Roman"/>
          <w:color w:val="000000" w:themeColor="text1"/>
          <w:sz w:val="28"/>
          <w:szCs w:val="28"/>
        </w:rPr>
        <w:t>8</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620248">
        <w:rPr>
          <w:rFonts w:ascii="Times New Roman" w:hAnsi="Times New Roman" w:cs="Times New Roman"/>
          <w:color w:val="000000" w:themeColor="text1"/>
          <w:sz w:val="28"/>
          <w:szCs w:val="28"/>
        </w:rPr>
        <w:t xml:space="preserve"> </w:t>
      </w:r>
      <w:r w:rsidR="00113CC6">
        <w:rPr>
          <w:rFonts w:ascii="Times New Roman" w:hAnsi="Times New Roman" w:cs="Times New Roman"/>
          <w:color w:val="000000" w:themeColor="text1"/>
          <w:sz w:val="28"/>
          <w:szCs w:val="28"/>
        </w:rPr>
        <w:t xml:space="preserve">Уровень </w:t>
      </w:r>
      <w:r w:rsidR="00235A3F">
        <w:rPr>
          <w:rFonts w:ascii="Times New Roman" w:hAnsi="Times New Roman" w:cs="Times New Roman"/>
          <w:color w:val="000000" w:themeColor="text1"/>
          <w:sz w:val="28"/>
          <w:szCs w:val="28"/>
        </w:rPr>
        <w:t>маркеров</w:t>
      </w:r>
      <w:r w:rsidR="00113CC6">
        <w:rPr>
          <w:rFonts w:ascii="Times New Roman" w:hAnsi="Times New Roman" w:cs="Times New Roman"/>
          <w:color w:val="000000" w:themeColor="text1"/>
          <w:sz w:val="28"/>
          <w:szCs w:val="28"/>
        </w:rPr>
        <w:t xml:space="preserve"> бактериальной транслокации и нарушения целостности киш</w:t>
      </w:r>
      <w:r w:rsidR="00F677CB">
        <w:rPr>
          <w:rFonts w:ascii="Times New Roman" w:hAnsi="Times New Roman" w:cs="Times New Roman"/>
          <w:color w:val="000000" w:themeColor="text1"/>
          <w:sz w:val="28"/>
          <w:szCs w:val="28"/>
        </w:rPr>
        <w:t>ечной стенки в день поступления</w:t>
      </w:r>
    </w:p>
    <w:p w14:paraId="263C5EFF" w14:textId="6CA5FBCF" w:rsidR="00235A3F" w:rsidRPr="00FB37CC" w:rsidRDefault="00235A3F" w:rsidP="00B71B68">
      <w:pPr>
        <w:spacing w:after="0" w:line="240" w:lineRule="auto"/>
        <w:ind w:firstLine="709"/>
        <w:jc w:val="center"/>
        <w:rPr>
          <w:rFonts w:ascii="Times New Roman" w:hAnsi="Times New Roman" w:cs="Times New Roman"/>
          <w:color w:val="000000" w:themeColor="text1"/>
          <w:sz w:val="28"/>
          <w:szCs w:val="28"/>
        </w:rPr>
      </w:pPr>
    </w:p>
    <w:p w14:paraId="1A0093FD" w14:textId="1D3FF171" w:rsidR="00E554B9" w:rsidRDefault="00620248" w:rsidP="00B71B68">
      <w:pPr>
        <w:spacing w:after="0" w:line="240" w:lineRule="auto"/>
        <w:ind w:firstLine="709"/>
        <w:jc w:val="both"/>
        <w:rPr>
          <w:rFonts w:ascii="Times New Roman" w:hAnsi="Times New Roman" w:cs="Times New Roman"/>
          <w:color w:val="000000" w:themeColor="text1"/>
          <w:sz w:val="28"/>
          <w:szCs w:val="28"/>
        </w:rPr>
      </w:pPr>
      <w:r w:rsidRPr="00620248">
        <w:rPr>
          <w:rFonts w:ascii="Times New Roman" w:hAnsi="Times New Roman" w:cs="Times New Roman"/>
          <w:color w:val="000000" w:themeColor="text1"/>
          <w:sz w:val="28"/>
          <w:szCs w:val="28"/>
        </w:rPr>
        <w:t xml:space="preserve">В динамике (сравнение маркеров на 1,3,7 дни) изменений ни в одном из маркеров в основной группе не было </w:t>
      </w:r>
      <w:r>
        <w:rPr>
          <w:rFonts w:ascii="Times New Roman" w:hAnsi="Times New Roman" w:cs="Times New Roman"/>
          <w:color w:val="000000" w:themeColor="text1"/>
          <w:sz w:val="28"/>
          <w:szCs w:val="28"/>
        </w:rPr>
        <w:t>найдено (p</w:t>
      </w:r>
      <w:r w:rsidR="007B4876" w:rsidRPr="007B487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level=0,081 для LBP, </w:t>
      </w:r>
      <w:r w:rsidRPr="00620248">
        <w:rPr>
          <w:rFonts w:ascii="Times New Roman" w:hAnsi="Times New Roman" w:cs="Times New Roman"/>
          <w:color w:val="000000" w:themeColor="text1"/>
          <w:sz w:val="28"/>
          <w:szCs w:val="28"/>
        </w:rPr>
        <w:t>p</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level=0,525 для sCD14</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ST, p</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level=0,862 для I</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FABP, p</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level=0,538 для Reg3α, p</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level=0,111 для Zonulin</w:t>
      </w:r>
      <w:r w:rsidR="00403C66">
        <w:rPr>
          <w:rFonts w:ascii="Times New Roman" w:hAnsi="Times New Roman" w:cs="Times New Roman"/>
          <w:color w:val="000000" w:themeColor="text1"/>
          <w:sz w:val="28"/>
          <w:szCs w:val="28"/>
        </w:rPr>
        <w:t>, таблица 5</w:t>
      </w:r>
      <w:r w:rsidRPr="006202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20248">
        <w:rPr>
          <w:rFonts w:ascii="Times New Roman" w:hAnsi="Times New Roman" w:cs="Times New Roman"/>
          <w:color w:val="000000" w:themeColor="text1"/>
          <w:sz w:val="28"/>
          <w:szCs w:val="28"/>
        </w:rPr>
        <w:t>Кроме того, показатели по шкале SOFA были достоверно выше у умерших пациентов на 75% на 1</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е и 3</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и сутки (7,0 против 4,0 баллов, p = 0,00001) и на 133% на 7</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е сутки (7,0 против 3,0 баллов, p = 0,00001). По шкале APACHE II разница составляла 66,7% на 1</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е сутки (20,0 против 12,0, p = 0,00001), 110,5% на 3</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и сутки (20,0 против 9,5, p = 0,00001) и 106,3% на 7</w:t>
      </w:r>
      <w:r w:rsidR="007B4876" w:rsidRPr="007B4876">
        <w:rPr>
          <w:rFonts w:ascii="Times New Roman" w:hAnsi="Times New Roman" w:cs="Times New Roman"/>
          <w:color w:val="000000" w:themeColor="text1"/>
          <w:sz w:val="28"/>
          <w:szCs w:val="28"/>
        </w:rPr>
        <w:t>-</w:t>
      </w:r>
      <w:r w:rsidRPr="00620248">
        <w:rPr>
          <w:rFonts w:ascii="Times New Roman" w:hAnsi="Times New Roman" w:cs="Times New Roman"/>
          <w:color w:val="000000" w:themeColor="text1"/>
          <w:sz w:val="28"/>
          <w:szCs w:val="28"/>
        </w:rPr>
        <w:t>е сутки (16,5 против 8,0, p = 0,00002), что подтверждает более выраженную тяжесть состояния и худший прогноз у данной группы пациентов</w:t>
      </w:r>
      <w:r>
        <w:rPr>
          <w:rFonts w:ascii="Times New Roman" w:hAnsi="Times New Roman" w:cs="Times New Roman"/>
          <w:color w:val="000000" w:themeColor="text1"/>
          <w:sz w:val="28"/>
          <w:szCs w:val="28"/>
        </w:rPr>
        <w:t>.</w:t>
      </w:r>
    </w:p>
    <w:p w14:paraId="27BE3BA2" w14:textId="77777777" w:rsidR="00645ED6" w:rsidRDefault="00645ED6" w:rsidP="00B71B68">
      <w:pPr>
        <w:spacing w:after="0" w:line="240" w:lineRule="auto"/>
        <w:ind w:firstLine="709"/>
        <w:jc w:val="both"/>
        <w:rPr>
          <w:rFonts w:ascii="Times New Roman" w:hAnsi="Times New Roman" w:cs="Times New Roman"/>
          <w:color w:val="000000" w:themeColor="text1"/>
          <w:sz w:val="28"/>
          <w:szCs w:val="28"/>
        </w:rPr>
      </w:pPr>
    </w:p>
    <w:p w14:paraId="4802826E" w14:textId="77777777" w:rsidR="00645ED6" w:rsidRDefault="00645ED6" w:rsidP="00B71B68">
      <w:pPr>
        <w:spacing w:after="0" w:line="240" w:lineRule="auto"/>
        <w:ind w:firstLine="709"/>
        <w:jc w:val="both"/>
        <w:rPr>
          <w:rFonts w:ascii="Times New Roman" w:hAnsi="Times New Roman" w:cs="Times New Roman"/>
          <w:color w:val="000000" w:themeColor="text1"/>
          <w:sz w:val="28"/>
          <w:szCs w:val="28"/>
        </w:rPr>
      </w:pPr>
    </w:p>
    <w:p w14:paraId="235281DE" w14:textId="77777777" w:rsidR="00645ED6" w:rsidRDefault="00645ED6" w:rsidP="00B71B68">
      <w:pPr>
        <w:spacing w:after="0" w:line="240" w:lineRule="auto"/>
        <w:ind w:firstLine="709"/>
        <w:jc w:val="both"/>
        <w:rPr>
          <w:rFonts w:ascii="Times New Roman" w:hAnsi="Times New Roman" w:cs="Times New Roman"/>
          <w:color w:val="000000" w:themeColor="text1"/>
          <w:sz w:val="28"/>
          <w:szCs w:val="28"/>
        </w:rPr>
      </w:pPr>
    </w:p>
    <w:p w14:paraId="3475D6CD" w14:textId="5925BC47" w:rsidR="00645ED6" w:rsidRPr="00054621" w:rsidRDefault="00F86CE5" w:rsidP="0093202A">
      <w:pPr>
        <w:spacing w:after="0" w:line="240" w:lineRule="auto"/>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lastRenderedPageBreak/>
        <w:t>Таблица</w:t>
      </w:r>
      <w:r w:rsidR="00DA02D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5</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П</w:t>
      </w:r>
      <w:r w:rsidRPr="00FB37CC">
        <w:rPr>
          <w:rFonts w:ascii="Times New Roman" w:hAnsi="Times New Roman" w:cs="Times New Roman"/>
          <w:color w:val="000000" w:themeColor="text1"/>
          <w:sz w:val="28"/>
          <w:szCs w:val="28"/>
        </w:rPr>
        <w:t>оказатели</w:t>
      </w:r>
      <w:r w:rsidRPr="00054621">
        <w:rPr>
          <w:rFonts w:ascii="Times New Roman" w:hAnsi="Times New Roman" w:cs="Times New Roman"/>
          <w:color w:val="000000" w:themeColor="text1"/>
          <w:sz w:val="28"/>
          <w:szCs w:val="28"/>
        </w:rPr>
        <w:t xml:space="preserve"> </w:t>
      </w:r>
      <w:r w:rsidR="00482802">
        <w:rPr>
          <w:rFonts w:ascii="Times New Roman" w:hAnsi="Times New Roman" w:cs="Times New Roman"/>
          <w:color w:val="000000" w:themeColor="text1"/>
          <w:sz w:val="28"/>
          <w:szCs w:val="28"/>
        </w:rPr>
        <w:t>биомаркеров бактериальной транслокации и повреждения кишечной стенки на</w:t>
      </w:r>
      <w:r w:rsidRPr="00054621">
        <w:rPr>
          <w:rFonts w:ascii="Times New Roman" w:hAnsi="Times New Roman" w:cs="Times New Roman"/>
          <w:color w:val="000000" w:themeColor="text1"/>
          <w:sz w:val="28"/>
          <w:szCs w:val="28"/>
        </w:rPr>
        <w:t xml:space="preserve"> 1,3 </w:t>
      </w:r>
      <w:r w:rsidRPr="00FB37CC">
        <w:rPr>
          <w:rFonts w:ascii="Times New Roman" w:hAnsi="Times New Roman" w:cs="Times New Roman"/>
          <w:color w:val="000000" w:themeColor="text1"/>
          <w:sz w:val="28"/>
          <w:szCs w:val="28"/>
        </w:rPr>
        <w:t>и</w:t>
      </w:r>
      <w:r w:rsidRPr="00054621">
        <w:rPr>
          <w:rFonts w:ascii="Times New Roman" w:hAnsi="Times New Roman" w:cs="Times New Roman"/>
          <w:color w:val="000000" w:themeColor="text1"/>
          <w:sz w:val="28"/>
          <w:szCs w:val="28"/>
        </w:rPr>
        <w:t xml:space="preserve"> 7</w:t>
      </w:r>
      <w:r w:rsidR="007B4876" w:rsidRPr="002A2104">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rPr>
        <w:t>е</w:t>
      </w:r>
      <w:r w:rsidRPr="00054621">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rPr>
        <w:t>сутки</w:t>
      </w:r>
      <w:r w:rsidRPr="00054621">
        <w:rPr>
          <w:rFonts w:ascii="Times New Roman" w:hAnsi="Times New Roman" w:cs="Times New Roman"/>
          <w:color w:val="000000" w:themeColor="text1"/>
          <w:sz w:val="28"/>
          <w:szCs w:val="28"/>
        </w:rPr>
        <w:t xml:space="preserve"> </w:t>
      </w:r>
      <w:r w:rsidR="00482802">
        <w:rPr>
          <w:rFonts w:ascii="Times New Roman" w:hAnsi="Times New Roman" w:cs="Times New Roman"/>
          <w:color w:val="000000" w:themeColor="text1"/>
          <w:sz w:val="28"/>
          <w:szCs w:val="28"/>
        </w:rPr>
        <w:t xml:space="preserve">развития МОД </w:t>
      </w:r>
      <w:r w:rsidRPr="00FB37CC">
        <w:rPr>
          <w:rFonts w:ascii="Times New Roman" w:hAnsi="Times New Roman" w:cs="Times New Roman"/>
          <w:color w:val="000000" w:themeColor="text1"/>
          <w:sz w:val="28"/>
          <w:szCs w:val="28"/>
        </w:rPr>
        <w:t>в</w:t>
      </w:r>
      <w:r w:rsidRPr="00054621">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rPr>
        <w:t>основной</w:t>
      </w:r>
      <w:r w:rsidRPr="00054621">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rPr>
        <w:t>группе</w:t>
      </w:r>
    </w:p>
    <w:tbl>
      <w:tblPr>
        <w:tblW w:w="9628" w:type="dxa"/>
        <w:tblLook w:val="04A0" w:firstRow="1" w:lastRow="0" w:firstColumn="1" w:lastColumn="0" w:noHBand="0" w:noVBand="1"/>
      </w:tblPr>
      <w:tblGrid>
        <w:gridCol w:w="1568"/>
        <w:gridCol w:w="1506"/>
        <w:gridCol w:w="636"/>
        <w:gridCol w:w="2456"/>
        <w:gridCol w:w="1920"/>
        <w:gridCol w:w="1542"/>
      </w:tblGrid>
      <w:tr w:rsidR="00403C66" w:rsidRPr="00FB37CC" w14:paraId="06DA64DC" w14:textId="77777777" w:rsidTr="00BF321F">
        <w:trPr>
          <w:trHeight w:val="713"/>
        </w:trPr>
        <w:tc>
          <w:tcPr>
            <w:tcW w:w="1568" w:type="dxa"/>
            <w:tcBorders>
              <w:top w:val="single" w:sz="4" w:space="0" w:color="auto"/>
              <w:left w:val="single" w:sz="4" w:space="0" w:color="auto"/>
              <w:bottom w:val="single" w:sz="4" w:space="0" w:color="auto"/>
              <w:right w:val="single" w:sz="4" w:space="0" w:color="auto"/>
            </w:tcBorders>
          </w:tcPr>
          <w:p w14:paraId="282533B6" w14:textId="07339969"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Показатель</w:t>
            </w:r>
          </w:p>
        </w:tc>
        <w:tc>
          <w:tcPr>
            <w:tcW w:w="1506" w:type="dxa"/>
            <w:tcBorders>
              <w:top w:val="single" w:sz="4" w:space="0" w:color="auto"/>
              <w:left w:val="single" w:sz="4" w:space="0" w:color="auto"/>
              <w:bottom w:val="single" w:sz="4" w:space="0" w:color="auto"/>
              <w:right w:val="single" w:sz="4" w:space="0" w:color="auto"/>
            </w:tcBorders>
            <w:shd w:val="clear" w:color="auto" w:fill="auto"/>
            <w:hideMark/>
          </w:tcPr>
          <w:p w14:paraId="4C0D9E55" w14:textId="33DF3130" w:rsidR="00403C66" w:rsidRPr="00FB37CC" w:rsidRDefault="00F93186"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Pr>
                <w:rFonts w:ascii="Times New Roman" w:eastAsia="Times New Roman" w:hAnsi="Times New Roman" w:cs="Times New Roman"/>
                <w:color w:val="000000"/>
                <w:sz w:val="28"/>
                <w:szCs w:val="28"/>
              </w:rPr>
              <w:t>Сутки</w:t>
            </w:r>
          </w:p>
        </w:tc>
        <w:tc>
          <w:tcPr>
            <w:tcW w:w="636" w:type="dxa"/>
            <w:tcBorders>
              <w:top w:val="single" w:sz="4" w:space="0" w:color="auto"/>
              <w:left w:val="nil"/>
              <w:bottom w:val="single" w:sz="4" w:space="0" w:color="auto"/>
              <w:right w:val="single" w:sz="4" w:space="0" w:color="auto"/>
            </w:tcBorders>
            <w:shd w:val="clear" w:color="auto" w:fill="auto"/>
            <w:hideMark/>
          </w:tcPr>
          <w:p w14:paraId="41801033" w14:textId="275AD0E9" w:rsidR="00403C66" w:rsidRPr="00F93186" w:rsidRDefault="00F93186" w:rsidP="00B71B68">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N</w:t>
            </w:r>
          </w:p>
        </w:tc>
        <w:tc>
          <w:tcPr>
            <w:tcW w:w="2456" w:type="dxa"/>
            <w:tcBorders>
              <w:top w:val="single" w:sz="4" w:space="0" w:color="auto"/>
              <w:left w:val="nil"/>
              <w:bottom w:val="single" w:sz="4" w:space="0" w:color="auto"/>
              <w:right w:val="single" w:sz="4" w:space="0" w:color="auto"/>
            </w:tcBorders>
            <w:shd w:val="clear" w:color="auto" w:fill="auto"/>
            <w:hideMark/>
          </w:tcPr>
          <w:p w14:paraId="68FA4EE4" w14:textId="5A770BED"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Минимум</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Максимум</w:t>
            </w:r>
          </w:p>
        </w:tc>
        <w:tc>
          <w:tcPr>
            <w:tcW w:w="1920" w:type="dxa"/>
            <w:tcBorders>
              <w:top w:val="single" w:sz="4" w:space="0" w:color="auto"/>
              <w:left w:val="nil"/>
              <w:bottom w:val="single" w:sz="4" w:space="0" w:color="auto"/>
              <w:right w:val="single" w:sz="4" w:space="0" w:color="auto"/>
            </w:tcBorders>
            <w:shd w:val="clear" w:color="auto" w:fill="auto"/>
            <w:hideMark/>
          </w:tcPr>
          <w:p w14:paraId="65B15CEA" w14:textId="4CF5A904"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Me [Q1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Q3]</w:t>
            </w:r>
          </w:p>
        </w:tc>
        <w:tc>
          <w:tcPr>
            <w:tcW w:w="1542" w:type="dxa"/>
            <w:tcBorders>
              <w:top w:val="single" w:sz="4" w:space="0" w:color="auto"/>
              <w:left w:val="nil"/>
              <w:bottom w:val="single" w:sz="4" w:space="0" w:color="auto"/>
              <w:right w:val="single" w:sz="4" w:space="0" w:color="auto"/>
            </w:tcBorders>
            <w:shd w:val="clear" w:color="auto" w:fill="auto"/>
            <w:hideMark/>
          </w:tcPr>
          <w:p w14:paraId="60465FE9" w14:textId="620D50BC" w:rsidR="00403C66" w:rsidRPr="00FB37CC" w:rsidRDefault="00F93186"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sidRPr="00FB37CC">
              <w:rPr>
                <w:rFonts w:ascii="Times New Roman" w:eastAsia="Times New Roman" w:hAnsi="Times New Roman" w:cs="Times New Roman"/>
                <w:color w:val="000000"/>
                <w:sz w:val="28"/>
                <w:szCs w:val="28"/>
              </w:rPr>
              <w:t>p</w:t>
            </w:r>
          </w:p>
        </w:tc>
      </w:tr>
      <w:tr w:rsidR="00403C66" w:rsidRPr="00FB37CC" w14:paraId="1C6B000E" w14:textId="77777777" w:rsidTr="00BF321F">
        <w:trPr>
          <w:trHeight w:val="237"/>
        </w:trPr>
        <w:tc>
          <w:tcPr>
            <w:tcW w:w="1568" w:type="dxa"/>
            <w:vMerge w:val="restart"/>
            <w:tcBorders>
              <w:top w:val="nil"/>
              <w:left w:val="single" w:sz="4" w:space="0" w:color="auto"/>
              <w:right w:val="single" w:sz="4" w:space="0" w:color="auto"/>
            </w:tcBorders>
          </w:tcPr>
          <w:p w14:paraId="5A3E405C"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2137EF7A"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741B8F1E" w14:textId="543FFA85"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LBP</w:t>
            </w:r>
          </w:p>
        </w:tc>
        <w:tc>
          <w:tcPr>
            <w:tcW w:w="1506" w:type="dxa"/>
            <w:tcBorders>
              <w:top w:val="nil"/>
              <w:left w:val="single" w:sz="4" w:space="0" w:color="auto"/>
              <w:bottom w:val="single" w:sz="4" w:space="0" w:color="auto"/>
              <w:right w:val="single" w:sz="4" w:space="0" w:color="auto"/>
            </w:tcBorders>
            <w:shd w:val="clear" w:color="auto" w:fill="auto"/>
            <w:hideMark/>
          </w:tcPr>
          <w:p w14:paraId="035BFF07" w14:textId="146EBFB4" w:rsidR="00403C66" w:rsidRPr="00FB37CC" w:rsidRDefault="00F93186"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Pr>
                <w:rFonts w:ascii="Times New Roman" w:eastAsia="Times New Roman" w:hAnsi="Times New Roman" w:cs="Times New Roman"/>
                <w:color w:val="000000"/>
                <w:sz w:val="28"/>
                <w:szCs w:val="28"/>
              </w:rPr>
              <w:t>1</w:t>
            </w:r>
          </w:p>
        </w:tc>
        <w:tc>
          <w:tcPr>
            <w:tcW w:w="636" w:type="dxa"/>
            <w:tcBorders>
              <w:top w:val="nil"/>
              <w:left w:val="nil"/>
              <w:bottom w:val="single" w:sz="4" w:space="0" w:color="auto"/>
              <w:right w:val="single" w:sz="4" w:space="0" w:color="auto"/>
            </w:tcBorders>
            <w:shd w:val="clear" w:color="auto" w:fill="auto"/>
            <w:hideMark/>
          </w:tcPr>
          <w:p w14:paraId="7B535E5F"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225</w:t>
            </w:r>
          </w:p>
        </w:tc>
        <w:tc>
          <w:tcPr>
            <w:tcW w:w="2456" w:type="dxa"/>
            <w:tcBorders>
              <w:top w:val="nil"/>
              <w:left w:val="nil"/>
              <w:bottom w:val="single" w:sz="4" w:space="0" w:color="auto"/>
              <w:right w:val="single" w:sz="4" w:space="0" w:color="auto"/>
            </w:tcBorders>
            <w:shd w:val="clear" w:color="auto" w:fill="auto"/>
            <w:hideMark/>
          </w:tcPr>
          <w:p w14:paraId="48585082" w14:textId="52FDC106"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449</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5976</w:t>
            </w:r>
          </w:p>
        </w:tc>
        <w:tc>
          <w:tcPr>
            <w:tcW w:w="1920" w:type="dxa"/>
            <w:tcBorders>
              <w:top w:val="nil"/>
              <w:left w:val="nil"/>
              <w:bottom w:val="single" w:sz="4" w:space="0" w:color="auto"/>
              <w:right w:val="single" w:sz="4" w:space="0" w:color="auto"/>
            </w:tcBorders>
            <w:shd w:val="clear" w:color="auto" w:fill="auto"/>
            <w:hideMark/>
          </w:tcPr>
          <w:p w14:paraId="7F155793" w14:textId="7C39D879"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2232 [1569</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3513]</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14:paraId="0C3822CB"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609B8E93"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70CDA620"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0,081</w:t>
            </w:r>
          </w:p>
        </w:tc>
      </w:tr>
      <w:tr w:rsidR="00403C66" w:rsidRPr="00FB37CC" w14:paraId="2533459D" w14:textId="77777777" w:rsidTr="00BF321F">
        <w:trPr>
          <w:trHeight w:val="237"/>
        </w:trPr>
        <w:tc>
          <w:tcPr>
            <w:tcW w:w="1568" w:type="dxa"/>
            <w:vMerge/>
            <w:tcBorders>
              <w:left w:val="single" w:sz="4" w:space="0" w:color="auto"/>
              <w:right w:val="single" w:sz="4" w:space="0" w:color="auto"/>
            </w:tcBorders>
          </w:tcPr>
          <w:p w14:paraId="3868B010"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4FEDD840" w14:textId="77BD17E1" w:rsidR="00403C66" w:rsidRPr="00FB37CC" w:rsidRDefault="00F93186"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Pr>
                <w:rFonts w:ascii="Times New Roman" w:eastAsia="Times New Roman" w:hAnsi="Times New Roman" w:cs="Times New Roman"/>
                <w:color w:val="000000"/>
                <w:sz w:val="28"/>
                <w:szCs w:val="28"/>
              </w:rPr>
              <w:t>3</w:t>
            </w:r>
          </w:p>
        </w:tc>
        <w:tc>
          <w:tcPr>
            <w:tcW w:w="636" w:type="dxa"/>
            <w:tcBorders>
              <w:top w:val="nil"/>
              <w:left w:val="nil"/>
              <w:bottom w:val="single" w:sz="4" w:space="0" w:color="auto"/>
              <w:right w:val="single" w:sz="4" w:space="0" w:color="auto"/>
            </w:tcBorders>
            <w:shd w:val="clear" w:color="auto" w:fill="auto"/>
            <w:hideMark/>
          </w:tcPr>
          <w:p w14:paraId="728DEDCF"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167</w:t>
            </w:r>
          </w:p>
        </w:tc>
        <w:tc>
          <w:tcPr>
            <w:tcW w:w="2456" w:type="dxa"/>
            <w:tcBorders>
              <w:top w:val="nil"/>
              <w:left w:val="nil"/>
              <w:bottom w:val="single" w:sz="4" w:space="0" w:color="auto"/>
              <w:right w:val="single" w:sz="4" w:space="0" w:color="auto"/>
            </w:tcBorders>
            <w:shd w:val="clear" w:color="auto" w:fill="auto"/>
            <w:hideMark/>
          </w:tcPr>
          <w:p w14:paraId="49E900E1" w14:textId="78CFB9F8"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93,4</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5977</w:t>
            </w:r>
          </w:p>
        </w:tc>
        <w:tc>
          <w:tcPr>
            <w:tcW w:w="1920" w:type="dxa"/>
            <w:tcBorders>
              <w:top w:val="nil"/>
              <w:left w:val="nil"/>
              <w:bottom w:val="single" w:sz="4" w:space="0" w:color="auto"/>
              <w:right w:val="single" w:sz="4" w:space="0" w:color="auto"/>
            </w:tcBorders>
            <w:shd w:val="clear" w:color="auto" w:fill="auto"/>
            <w:hideMark/>
          </w:tcPr>
          <w:p w14:paraId="0AD39A1F" w14:textId="29B9B51F"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2335 [1561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3670]</w:t>
            </w:r>
          </w:p>
        </w:tc>
        <w:tc>
          <w:tcPr>
            <w:tcW w:w="1542" w:type="dxa"/>
            <w:vMerge/>
            <w:tcBorders>
              <w:top w:val="nil"/>
              <w:left w:val="single" w:sz="4" w:space="0" w:color="auto"/>
              <w:bottom w:val="single" w:sz="4" w:space="0" w:color="000000"/>
              <w:right w:val="single" w:sz="4" w:space="0" w:color="auto"/>
            </w:tcBorders>
            <w:vAlign w:val="center"/>
            <w:hideMark/>
          </w:tcPr>
          <w:p w14:paraId="72CC5DB1"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6A26CA5C" w14:textId="77777777" w:rsidTr="00BF321F">
        <w:trPr>
          <w:trHeight w:val="237"/>
        </w:trPr>
        <w:tc>
          <w:tcPr>
            <w:tcW w:w="1568" w:type="dxa"/>
            <w:vMerge/>
            <w:tcBorders>
              <w:left w:val="single" w:sz="4" w:space="0" w:color="auto"/>
              <w:bottom w:val="single" w:sz="4" w:space="0" w:color="auto"/>
              <w:right w:val="single" w:sz="4" w:space="0" w:color="auto"/>
            </w:tcBorders>
          </w:tcPr>
          <w:p w14:paraId="17120C82"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3B026AAF" w14:textId="2C4A1B7C" w:rsidR="00403C66" w:rsidRPr="00FB37CC" w:rsidRDefault="00F93186"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Pr>
                <w:rFonts w:ascii="Times New Roman" w:eastAsia="Times New Roman" w:hAnsi="Times New Roman" w:cs="Times New Roman"/>
                <w:color w:val="000000"/>
                <w:sz w:val="28"/>
                <w:szCs w:val="28"/>
              </w:rPr>
              <w:t>7</w:t>
            </w:r>
          </w:p>
        </w:tc>
        <w:tc>
          <w:tcPr>
            <w:tcW w:w="636" w:type="dxa"/>
            <w:tcBorders>
              <w:top w:val="nil"/>
              <w:left w:val="nil"/>
              <w:bottom w:val="single" w:sz="4" w:space="0" w:color="auto"/>
              <w:right w:val="single" w:sz="4" w:space="0" w:color="auto"/>
            </w:tcBorders>
            <w:shd w:val="clear" w:color="auto" w:fill="auto"/>
            <w:hideMark/>
          </w:tcPr>
          <w:p w14:paraId="66C37C76"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w:t>
            </w:r>
          </w:p>
        </w:tc>
        <w:tc>
          <w:tcPr>
            <w:tcW w:w="2456" w:type="dxa"/>
            <w:tcBorders>
              <w:top w:val="nil"/>
              <w:left w:val="nil"/>
              <w:bottom w:val="single" w:sz="4" w:space="0" w:color="auto"/>
              <w:right w:val="single" w:sz="4" w:space="0" w:color="auto"/>
            </w:tcBorders>
            <w:shd w:val="clear" w:color="auto" w:fill="auto"/>
            <w:hideMark/>
          </w:tcPr>
          <w:p w14:paraId="748AA03E" w14:textId="71629ADD"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562</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5949</w:t>
            </w:r>
          </w:p>
        </w:tc>
        <w:tc>
          <w:tcPr>
            <w:tcW w:w="1920" w:type="dxa"/>
            <w:tcBorders>
              <w:top w:val="nil"/>
              <w:left w:val="nil"/>
              <w:bottom w:val="single" w:sz="4" w:space="0" w:color="auto"/>
              <w:right w:val="single" w:sz="4" w:space="0" w:color="auto"/>
            </w:tcBorders>
            <w:shd w:val="clear" w:color="auto" w:fill="auto"/>
            <w:hideMark/>
          </w:tcPr>
          <w:p w14:paraId="05326183" w14:textId="0C09B63B"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2866 [2085</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4087]</w:t>
            </w:r>
          </w:p>
        </w:tc>
        <w:tc>
          <w:tcPr>
            <w:tcW w:w="1542" w:type="dxa"/>
            <w:vMerge/>
            <w:tcBorders>
              <w:top w:val="nil"/>
              <w:left w:val="single" w:sz="4" w:space="0" w:color="auto"/>
              <w:bottom w:val="single" w:sz="4" w:space="0" w:color="000000"/>
              <w:right w:val="single" w:sz="4" w:space="0" w:color="auto"/>
            </w:tcBorders>
            <w:vAlign w:val="center"/>
            <w:hideMark/>
          </w:tcPr>
          <w:p w14:paraId="78D3A325"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4039907D" w14:textId="77777777" w:rsidTr="00BF321F">
        <w:trPr>
          <w:trHeight w:val="50"/>
        </w:trPr>
        <w:tc>
          <w:tcPr>
            <w:tcW w:w="1568" w:type="dxa"/>
            <w:vMerge w:val="restart"/>
            <w:tcBorders>
              <w:top w:val="nil"/>
              <w:left w:val="single" w:sz="4" w:space="0" w:color="auto"/>
              <w:right w:val="single" w:sz="4" w:space="0" w:color="auto"/>
            </w:tcBorders>
          </w:tcPr>
          <w:p w14:paraId="16D59365"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2071D00A" w14:textId="0A241EFD"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sCD14</w:t>
            </w:r>
            <w:r w:rsidR="002A2104">
              <w:rPr>
                <w:rFonts w:ascii="Times New Roman" w:eastAsia="Times New Roman" w:hAnsi="Times New Roman" w:cs="Times New Roman"/>
                <w:color w:val="000000"/>
                <w:sz w:val="28"/>
                <w:szCs w:val="28"/>
                <w:lang w:val="en-US"/>
              </w:rPr>
              <w:t>-</w:t>
            </w:r>
            <w:r w:rsidRPr="00FB37CC">
              <w:rPr>
                <w:rFonts w:ascii="Times New Roman" w:eastAsia="Times New Roman" w:hAnsi="Times New Roman" w:cs="Times New Roman"/>
                <w:color w:val="000000"/>
                <w:sz w:val="28"/>
                <w:szCs w:val="28"/>
              </w:rPr>
              <w:t>ST</w:t>
            </w:r>
          </w:p>
        </w:tc>
        <w:tc>
          <w:tcPr>
            <w:tcW w:w="1506" w:type="dxa"/>
            <w:tcBorders>
              <w:top w:val="nil"/>
              <w:left w:val="single" w:sz="4" w:space="0" w:color="auto"/>
              <w:bottom w:val="single" w:sz="4" w:space="0" w:color="auto"/>
              <w:right w:val="single" w:sz="4" w:space="0" w:color="auto"/>
            </w:tcBorders>
            <w:shd w:val="clear" w:color="auto" w:fill="auto"/>
            <w:hideMark/>
          </w:tcPr>
          <w:p w14:paraId="6D2E1871" w14:textId="357AB55B" w:rsidR="00403C66" w:rsidRPr="00FB37CC" w:rsidRDefault="0062090D" w:rsidP="00B71B6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3C66">
              <w:rPr>
                <w:rFonts w:ascii="Times New Roman" w:eastAsia="Times New Roman" w:hAnsi="Times New Roman" w:cs="Times New Roman"/>
                <w:color w:val="000000"/>
                <w:sz w:val="28"/>
                <w:szCs w:val="28"/>
              </w:rPr>
              <w:t>1</w:t>
            </w:r>
          </w:p>
        </w:tc>
        <w:tc>
          <w:tcPr>
            <w:tcW w:w="636" w:type="dxa"/>
            <w:tcBorders>
              <w:top w:val="nil"/>
              <w:left w:val="nil"/>
              <w:bottom w:val="single" w:sz="4" w:space="0" w:color="auto"/>
              <w:right w:val="single" w:sz="4" w:space="0" w:color="auto"/>
            </w:tcBorders>
            <w:shd w:val="clear" w:color="auto" w:fill="auto"/>
            <w:hideMark/>
          </w:tcPr>
          <w:p w14:paraId="1C6C8BE8"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225</w:t>
            </w:r>
          </w:p>
        </w:tc>
        <w:tc>
          <w:tcPr>
            <w:tcW w:w="2456" w:type="dxa"/>
            <w:tcBorders>
              <w:top w:val="nil"/>
              <w:left w:val="nil"/>
              <w:bottom w:val="single" w:sz="4" w:space="0" w:color="auto"/>
              <w:right w:val="single" w:sz="4" w:space="0" w:color="auto"/>
            </w:tcBorders>
            <w:shd w:val="clear" w:color="auto" w:fill="auto"/>
            <w:hideMark/>
          </w:tcPr>
          <w:p w14:paraId="0B4009A4" w14:textId="0DA6EEB7"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1536</w:t>
            </w:r>
          </w:p>
        </w:tc>
        <w:tc>
          <w:tcPr>
            <w:tcW w:w="1920" w:type="dxa"/>
            <w:tcBorders>
              <w:top w:val="nil"/>
              <w:left w:val="nil"/>
              <w:bottom w:val="single" w:sz="4" w:space="0" w:color="auto"/>
              <w:right w:val="single" w:sz="4" w:space="0" w:color="auto"/>
            </w:tcBorders>
            <w:shd w:val="clear" w:color="auto" w:fill="auto"/>
            <w:hideMark/>
          </w:tcPr>
          <w:p w14:paraId="32BEA18F" w14:textId="77D1D943"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192 [128</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416]</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14:paraId="4AB98C85"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4B50B277"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5648C1A4"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0,525</w:t>
            </w:r>
          </w:p>
        </w:tc>
      </w:tr>
      <w:tr w:rsidR="00403C66" w:rsidRPr="00FB37CC" w14:paraId="45EF5381" w14:textId="77777777" w:rsidTr="00BF321F">
        <w:trPr>
          <w:trHeight w:val="237"/>
        </w:trPr>
        <w:tc>
          <w:tcPr>
            <w:tcW w:w="1568" w:type="dxa"/>
            <w:vMerge/>
            <w:tcBorders>
              <w:left w:val="single" w:sz="4" w:space="0" w:color="auto"/>
              <w:right w:val="single" w:sz="4" w:space="0" w:color="auto"/>
            </w:tcBorders>
          </w:tcPr>
          <w:p w14:paraId="3D5B5C74"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7B68D210" w14:textId="31220C64"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36" w:type="dxa"/>
            <w:tcBorders>
              <w:top w:val="nil"/>
              <w:left w:val="nil"/>
              <w:bottom w:val="single" w:sz="4" w:space="0" w:color="auto"/>
              <w:right w:val="single" w:sz="4" w:space="0" w:color="auto"/>
            </w:tcBorders>
            <w:shd w:val="clear" w:color="auto" w:fill="auto"/>
            <w:hideMark/>
          </w:tcPr>
          <w:p w14:paraId="7F4FBB07" w14:textId="77777777"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167</w:t>
            </w:r>
          </w:p>
        </w:tc>
        <w:tc>
          <w:tcPr>
            <w:tcW w:w="2456" w:type="dxa"/>
            <w:tcBorders>
              <w:top w:val="nil"/>
              <w:left w:val="nil"/>
              <w:bottom w:val="single" w:sz="4" w:space="0" w:color="auto"/>
              <w:right w:val="single" w:sz="4" w:space="0" w:color="auto"/>
            </w:tcBorders>
            <w:shd w:val="clear" w:color="auto" w:fill="auto"/>
            <w:hideMark/>
          </w:tcPr>
          <w:p w14:paraId="30C6E844" w14:textId="4317AA25"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1600</w:t>
            </w:r>
          </w:p>
        </w:tc>
        <w:tc>
          <w:tcPr>
            <w:tcW w:w="1920" w:type="dxa"/>
            <w:tcBorders>
              <w:top w:val="nil"/>
              <w:left w:val="nil"/>
              <w:bottom w:val="single" w:sz="4" w:space="0" w:color="auto"/>
              <w:right w:val="single" w:sz="4" w:space="0" w:color="auto"/>
            </w:tcBorders>
            <w:shd w:val="clear" w:color="auto" w:fill="auto"/>
            <w:hideMark/>
          </w:tcPr>
          <w:p w14:paraId="59C941C2" w14:textId="2A0B4D9C"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173 [121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372]</w:t>
            </w:r>
          </w:p>
        </w:tc>
        <w:tc>
          <w:tcPr>
            <w:tcW w:w="1542" w:type="dxa"/>
            <w:vMerge/>
            <w:tcBorders>
              <w:top w:val="nil"/>
              <w:left w:val="single" w:sz="4" w:space="0" w:color="auto"/>
              <w:bottom w:val="single" w:sz="4" w:space="0" w:color="000000"/>
              <w:right w:val="single" w:sz="4" w:space="0" w:color="auto"/>
            </w:tcBorders>
            <w:vAlign w:val="center"/>
            <w:hideMark/>
          </w:tcPr>
          <w:p w14:paraId="18EC8D24" w14:textId="77777777"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p>
        </w:tc>
      </w:tr>
      <w:tr w:rsidR="00403C66" w:rsidRPr="00FB37CC" w14:paraId="7956E320" w14:textId="77777777" w:rsidTr="00BF321F">
        <w:trPr>
          <w:trHeight w:val="237"/>
        </w:trPr>
        <w:tc>
          <w:tcPr>
            <w:tcW w:w="1568" w:type="dxa"/>
            <w:vMerge/>
            <w:tcBorders>
              <w:left w:val="single" w:sz="4" w:space="0" w:color="auto"/>
              <w:bottom w:val="single" w:sz="4" w:space="0" w:color="auto"/>
              <w:right w:val="single" w:sz="4" w:space="0" w:color="auto"/>
            </w:tcBorders>
          </w:tcPr>
          <w:p w14:paraId="341E8ACC"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096342E6" w14:textId="3C60FD46"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36" w:type="dxa"/>
            <w:tcBorders>
              <w:top w:val="nil"/>
              <w:left w:val="nil"/>
              <w:bottom w:val="single" w:sz="4" w:space="0" w:color="auto"/>
              <w:right w:val="single" w:sz="4" w:space="0" w:color="auto"/>
            </w:tcBorders>
            <w:shd w:val="clear" w:color="auto" w:fill="auto"/>
            <w:hideMark/>
          </w:tcPr>
          <w:p w14:paraId="400A2C86"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w:t>
            </w:r>
          </w:p>
        </w:tc>
        <w:tc>
          <w:tcPr>
            <w:tcW w:w="2456" w:type="dxa"/>
            <w:tcBorders>
              <w:top w:val="nil"/>
              <w:left w:val="nil"/>
              <w:bottom w:val="single" w:sz="4" w:space="0" w:color="auto"/>
              <w:right w:val="single" w:sz="4" w:space="0" w:color="auto"/>
            </w:tcBorders>
            <w:shd w:val="clear" w:color="auto" w:fill="auto"/>
            <w:hideMark/>
          </w:tcPr>
          <w:p w14:paraId="615AE8A5" w14:textId="25DD376B"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16,8</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1566</w:t>
            </w:r>
          </w:p>
        </w:tc>
        <w:tc>
          <w:tcPr>
            <w:tcW w:w="1920" w:type="dxa"/>
            <w:tcBorders>
              <w:top w:val="nil"/>
              <w:left w:val="nil"/>
              <w:bottom w:val="single" w:sz="4" w:space="0" w:color="auto"/>
              <w:right w:val="single" w:sz="4" w:space="0" w:color="auto"/>
            </w:tcBorders>
            <w:shd w:val="clear" w:color="auto" w:fill="auto"/>
            <w:hideMark/>
          </w:tcPr>
          <w:p w14:paraId="779BE538" w14:textId="5155799E"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169 [111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381]</w:t>
            </w:r>
          </w:p>
        </w:tc>
        <w:tc>
          <w:tcPr>
            <w:tcW w:w="1542" w:type="dxa"/>
            <w:vMerge/>
            <w:tcBorders>
              <w:top w:val="nil"/>
              <w:left w:val="single" w:sz="4" w:space="0" w:color="auto"/>
              <w:bottom w:val="single" w:sz="4" w:space="0" w:color="000000"/>
              <w:right w:val="single" w:sz="4" w:space="0" w:color="auto"/>
            </w:tcBorders>
            <w:vAlign w:val="center"/>
            <w:hideMark/>
          </w:tcPr>
          <w:p w14:paraId="32B58909"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54038678" w14:textId="77777777" w:rsidTr="00BF321F">
        <w:trPr>
          <w:trHeight w:val="50"/>
        </w:trPr>
        <w:tc>
          <w:tcPr>
            <w:tcW w:w="1568" w:type="dxa"/>
            <w:vMerge w:val="restart"/>
            <w:tcBorders>
              <w:top w:val="nil"/>
              <w:left w:val="single" w:sz="4" w:space="0" w:color="auto"/>
              <w:right w:val="single" w:sz="4" w:space="0" w:color="auto"/>
            </w:tcBorders>
          </w:tcPr>
          <w:p w14:paraId="5DBB053D"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5A1170CF" w14:textId="04E640C4" w:rsidR="00403C66" w:rsidRPr="0093202A" w:rsidRDefault="00403C66" w:rsidP="00B71B68">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I</w:t>
            </w:r>
            <w:r w:rsidR="002A2104">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FAB</w:t>
            </w:r>
            <w:r w:rsidR="0093202A">
              <w:rPr>
                <w:rFonts w:ascii="Times New Roman" w:eastAsia="Times New Roman" w:hAnsi="Times New Roman" w:cs="Times New Roman"/>
                <w:color w:val="000000"/>
                <w:sz w:val="28"/>
                <w:szCs w:val="28"/>
              </w:rPr>
              <w:t>P</w:t>
            </w:r>
          </w:p>
        </w:tc>
        <w:tc>
          <w:tcPr>
            <w:tcW w:w="1506" w:type="dxa"/>
            <w:tcBorders>
              <w:top w:val="nil"/>
              <w:left w:val="single" w:sz="4" w:space="0" w:color="auto"/>
              <w:bottom w:val="single" w:sz="4" w:space="0" w:color="auto"/>
              <w:right w:val="single" w:sz="4" w:space="0" w:color="auto"/>
            </w:tcBorders>
            <w:shd w:val="clear" w:color="auto" w:fill="auto"/>
            <w:hideMark/>
          </w:tcPr>
          <w:p w14:paraId="1554400F" w14:textId="6870B3C9"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36" w:type="dxa"/>
            <w:tcBorders>
              <w:top w:val="nil"/>
              <w:left w:val="nil"/>
              <w:bottom w:val="single" w:sz="4" w:space="0" w:color="auto"/>
              <w:right w:val="single" w:sz="4" w:space="0" w:color="auto"/>
            </w:tcBorders>
            <w:shd w:val="clear" w:color="auto" w:fill="auto"/>
            <w:hideMark/>
          </w:tcPr>
          <w:p w14:paraId="5C2A359F"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225</w:t>
            </w:r>
          </w:p>
        </w:tc>
        <w:tc>
          <w:tcPr>
            <w:tcW w:w="2456" w:type="dxa"/>
            <w:tcBorders>
              <w:top w:val="nil"/>
              <w:left w:val="nil"/>
              <w:bottom w:val="single" w:sz="4" w:space="0" w:color="auto"/>
              <w:right w:val="single" w:sz="4" w:space="0" w:color="auto"/>
            </w:tcBorders>
            <w:shd w:val="clear" w:color="auto" w:fill="auto"/>
            <w:hideMark/>
          </w:tcPr>
          <w:p w14:paraId="5A57FB1D" w14:textId="30E3B076"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1596</w:t>
            </w:r>
          </w:p>
        </w:tc>
        <w:tc>
          <w:tcPr>
            <w:tcW w:w="1920" w:type="dxa"/>
            <w:tcBorders>
              <w:top w:val="nil"/>
              <w:left w:val="nil"/>
              <w:bottom w:val="single" w:sz="4" w:space="0" w:color="auto"/>
              <w:right w:val="single" w:sz="4" w:space="0" w:color="auto"/>
            </w:tcBorders>
            <w:shd w:val="clear" w:color="auto" w:fill="auto"/>
            <w:hideMark/>
          </w:tcPr>
          <w:p w14:paraId="7C496604" w14:textId="480AD619"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 [63</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181]</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14:paraId="71DB6B80"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09B7F966"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26DBA988"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0,862</w:t>
            </w:r>
          </w:p>
        </w:tc>
      </w:tr>
      <w:tr w:rsidR="00403C66" w:rsidRPr="00FB37CC" w14:paraId="6339A943" w14:textId="77777777" w:rsidTr="00BF321F">
        <w:trPr>
          <w:trHeight w:val="237"/>
        </w:trPr>
        <w:tc>
          <w:tcPr>
            <w:tcW w:w="1568" w:type="dxa"/>
            <w:vMerge/>
            <w:tcBorders>
              <w:left w:val="single" w:sz="4" w:space="0" w:color="auto"/>
              <w:right w:val="single" w:sz="4" w:space="0" w:color="auto"/>
            </w:tcBorders>
          </w:tcPr>
          <w:p w14:paraId="27A3DFD6"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264A8F0C" w14:textId="1D1502E6"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36" w:type="dxa"/>
            <w:tcBorders>
              <w:top w:val="nil"/>
              <w:left w:val="nil"/>
              <w:bottom w:val="single" w:sz="4" w:space="0" w:color="auto"/>
              <w:right w:val="single" w:sz="4" w:space="0" w:color="auto"/>
            </w:tcBorders>
            <w:shd w:val="clear" w:color="auto" w:fill="auto"/>
            <w:hideMark/>
          </w:tcPr>
          <w:p w14:paraId="155E96F4"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167</w:t>
            </w:r>
          </w:p>
        </w:tc>
        <w:tc>
          <w:tcPr>
            <w:tcW w:w="2456" w:type="dxa"/>
            <w:tcBorders>
              <w:top w:val="nil"/>
              <w:left w:val="nil"/>
              <w:bottom w:val="single" w:sz="4" w:space="0" w:color="auto"/>
              <w:right w:val="single" w:sz="4" w:space="0" w:color="auto"/>
            </w:tcBorders>
            <w:shd w:val="clear" w:color="auto" w:fill="auto"/>
            <w:hideMark/>
          </w:tcPr>
          <w:p w14:paraId="68D1CF14" w14:textId="243E4B44"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10,6</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1592</w:t>
            </w:r>
          </w:p>
        </w:tc>
        <w:tc>
          <w:tcPr>
            <w:tcW w:w="1920" w:type="dxa"/>
            <w:tcBorders>
              <w:top w:val="nil"/>
              <w:left w:val="nil"/>
              <w:bottom w:val="single" w:sz="4" w:space="0" w:color="auto"/>
              <w:right w:val="single" w:sz="4" w:space="0" w:color="auto"/>
            </w:tcBorders>
            <w:shd w:val="clear" w:color="auto" w:fill="auto"/>
            <w:hideMark/>
          </w:tcPr>
          <w:p w14:paraId="54021432" w14:textId="432203BD"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100 [58,4</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155]</w:t>
            </w:r>
          </w:p>
        </w:tc>
        <w:tc>
          <w:tcPr>
            <w:tcW w:w="1542" w:type="dxa"/>
            <w:vMerge/>
            <w:tcBorders>
              <w:top w:val="nil"/>
              <w:left w:val="single" w:sz="4" w:space="0" w:color="auto"/>
              <w:bottom w:val="single" w:sz="4" w:space="0" w:color="000000"/>
              <w:right w:val="single" w:sz="4" w:space="0" w:color="auto"/>
            </w:tcBorders>
            <w:vAlign w:val="center"/>
            <w:hideMark/>
          </w:tcPr>
          <w:p w14:paraId="6ECDAB83"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75CBC85D" w14:textId="77777777" w:rsidTr="00BF321F">
        <w:trPr>
          <w:trHeight w:val="237"/>
        </w:trPr>
        <w:tc>
          <w:tcPr>
            <w:tcW w:w="1568" w:type="dxa"/>
            <w:vMerge/>
            <w:tcBorders>
              <w:left w:val="single" w:sz="4" w:space="0" w:color="auto"/>
              <w:bottom w:val="single" w:sz="4" w:space="0" w:color="auto"/>
              <w:right w:val="single" w:sz="4" w:space="0" w:color="auto"/>
            </w:tcBorders>
          </w:tcPr>
          <w:p w14:paraId="1FE32FFA"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361F661A" w14:textId="3F141051"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36" w:type="dxa"/>
            <w:tcBorders>
              <w:top w:val="nil"/>
              <w:left w:val="nil"/>
              <w:bottom w:val="single" w:sz="4" w:space="0" w:color="auto"/>
              <w:right w:val="single" w:sz="4" w:space="0" w:color="auto"/>
            </w:tcBorders>
            <w:shd w:val="clear" w:color="auto" w:fill="auto"/>
            <w:hideMark/>
          </w:tcPr>
          <w:p w14:paraId="6D9CC976"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w:t>
            </w:r>
          </w:p>
        </w:tc>
        <w:tc>
          <w:tcPr>
            <w:tcW w:w="2456" w:type="dxa"/>
            <w:tcBorders>
              <w:top w:val="nil"/>
              <w:left w:val="nil"/>
              <w:bottom w:val="single" w:sz="4" w:space="0" w:color="auto"/>
              <w:right w:val="single" w:sz="4" w:space="0" w:color="auto"/>
            </w:tcBorders>
            <w:shd w:val="clear" w:color="auto" w:fill="auto"/>
            <w:hideMark/>
          </w:tcPr>
          <w:p w14:paraId="32E9A1CA" w14:textId="26D2BCCB"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9,4</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1551</w:t>
            </w:r>
          </w:p>
        </w:tc>
        <w:tc>
          <w:tcPr>
            <w:tcW w:w="1920" w:type="dxa"/>
            <w:tcBorders>
              <w:top w:val="nil"/>
              <w:left w:val="nil"/>
              <w:bottom w:val="single" w:sz="4" w:space="0" w:color="auto"/>
              <w:right w:val="single" w:sz="4" w:space="0" w:color="auto"/>
            </w:tcBorders>
            <w:shd w:val="clear" w:color="auto" w:fill="auto"/>
            <w:hideMark/>
          </w:tcPr>
          <w:p w14:paraId="47F087D7" w14:textId="350876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87,4 [50,9</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129]</w:t>
            </w:r>
          </w:p>
        </w:tc>
        <w:tc>
          <w:tcPr>
            <w:tcW w:w="1542" w:type="dxa"/>
            <w:vMerge/>
            <w:tcBorders>
              <w:top w:val="nil"/>
              <w:left w:val="single" w:sz="4" w:space="0" w:color="auto"/>
              <w:bottom w:val="single" w:sz="4" w:space="0" w:color="000000"/>
              <w:right w:val="single" w:sz="4" w:space="0" w:color="auto"/>
            </w:tcBorders>
            <w:vAlign w:val="center"/>
            <w:hideMark/>
          </w:tcPr>
          <w:p w14:paraId="71982B8E"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53510DB0" w14:textId="77777777" w:rsidTr="00BF321F">
        <w:trPr>
          <w:trHeight w:val="237"/>
        </w:trPr>
        <w:tc>
          <w:tcPr>
            <w:tcW w:w="1568" w:type="dxa"/>
            <w:vMerge w:val="restart"/>
            <w:tcBorders>
              <w:top w:val="nil"/>
              <w:left w:val="single" w:sz="4" w:space="0" w:color="auto"/>
              <w:right w:val="single" w:sz="4" w:space="0" w:color="auto"/>
            </w:tcBorders>
          </w:tcPr>
          <w:p w14:paraId="27008F93"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46EA6CE1" w14:textId="20631542"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Reg3</w:t>
            </w:r>
            <w:r>
              <w:rPr>
                <w:rFonts w:ascii="Times New Roman" w:eastAsia="Times New Roman" w:hAnsi="Times New Roman" w:cs="Times New Roman"/>
                <w:color w:val="000000"/>
                <w:sz w:val="28"/>
                <w:szCs w:val="28"/>
              </w:rPr>
              <w:t>ɑ</w:t>
            </w:r>
          </w:p>
        </w:tc>
        <w:tc>
          <w:tcPr>
            <w:tcW w:w="1506" w:type="dxa"/>
            <w:tcBorders>
              <w:top w:val="nil"/>
              <w:left w:val="single" w:sz="4" w:space="0" w:color="auto"/>
              <w:bottom w:val="single" w:sz="4" w:space="0" w:color="auto"/>
              <w:right w:val="single" w:sz="4" w:space="0" w:color="auto"/>
            </w:tcBorders>
            <w:shd w:val="clear" w:color="auto" w:fill="auto"/>
            <w:hideMark/>
          </w:tcPr>
          <w:p w14:paraId="25D299A3" w14:textId="55CEE80B"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36" w:type="dxa"/>
            <w:tcBorders>
              <w:top w:val="nil"/>
              <w:left w:val="nil"/>
              <w:bottom w:val="single" w:sz="4" w:space="0" w:color="auto"/>
              <w:right w:val="single" w:sz="4" w:space="0" w:color="auto"/>
            </w:tcBorders>
            <w:shd w:val="clear" w:color="auto" w:fill="auto"/>
            <w:hideMark/>
          </w:tcPr>
          <w:p w14:paraId="1B5CD3D0"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225</w:t>
            </w:r>
          </w:p>
        </w:tc>
        <w:tc>
          <w:tcPr>
            <w:tcW w:w="2456" w:type="dxa"/>
            <w:tcBorders>
              <w:top w:val="nil"/>
              <w:left w:val="nil"/>
              <w:bottom w:val="single" w:sz="4" w:space="0" w:color="auto"/>
              <w:right w:val="single" w:sz="4" w:space="0" w:color="auto"/>
            </w:tcBorders>
            <w:shd w:val="clear" w:color="auto" w:fill="auto"/>
            <w:hideMark/>
          </w:tcPr>
          <w:p w14:paraId="5336A4FC" w14:textId="6F67C36A"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0,514</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374</w:t>
            </w:r>
          </w:p>
        </w:tc>
        <w:tc>
          <w:tcPr>
            <w:tcW w:w="1920" w:type="dxa"/>
            <w:tcBorders>
              <w:top w:val="nil"/>
              <w:left w:val="nil"/>
              <w:bottom w:val="single" w:sz="4" w:space="0" w:color="auto"/>
              <w:right w:val="single" w:sz="4" w:space="0" w:color="auto"/>
            </w:tcBorders>
            <w:shd w:val="clear" w:color="auto" w:fill="auto"/>
            <w:hideMark/>
          </w:tcPr>
          <w:p w14:paraId="726429E4" w14:textId="4F76034B"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20,4 [11,6</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43]</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14:paraId="71E7871B"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5A371AD5"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07A80193" w14:textId="3FDDE67D"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0,538</w:t>
            </w:r>
          </w:p>
        </w:tc>
      </w:tr>
      <w:tr w:rsidR="00403C66" w:rsidRPr="00FB37CC" w14:paraId="03041837" w14:textId="77777777" w:rsidTr="00BF321F">
        <w:trPr>
          <w:trHeight w:val="237"/>
        </w:trPr>
        <w:tc>
          <w:tcPr>
            <w:tcW w:w="1568" w:type="dxa"/>
            <w:vMerge/>
            <w:tcBorders>
              <w:left w:val="single" w:sz="4" w:space="0" w:color="auto"/>
              <w:right w:val="single" w:sz="4" w:space="0" w:color="auto"/>
            </w:tcBorders>
          </w:tcPr>
          <w:p w14:paraId="38197B8B"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6786F5FF" w14:textId="7DA8DFF5"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36" w:type="dxa"/>
            <w:tcBorders>
              <w:top w:val="nil"/>
              <w:left w:val="nil"/>
              <w:bottom w:val="single" w:sz="4" w:space="0" w:color="auto"/>
              <w:right w:val="single" w:sz="4" w:space="0" w:color="auto"/>
            </w:tcBorders>
            <w:shd w:val="clear" w:color="auto" w:fill="auto"/>
            <w:hideMark/>
          </w:tcPr>
          <w:p w14:paraId="3F982867"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167</w:t>
            </w:r>
          </w:p>
        </w:tc>
        <w:tc>
          <w:tcPr>
            <w:tcW w:w="2456" w:type="dxa"/>
            <w:tcBorders>
              <w:top w:val="nil"/>
              <w:left w:val="nil"/>
              <w:bottom w:val="single" w:sz="4" w:space="0" w:color="auto"/>
              <w:right w:val="single" w:sz="4" w:space="0" w:color="auto"/>
            </w:tcBorders>
            <w:shd w:val="clear" w:color="auto" w:fill="auto"/>
            <w:hideMark/>
          </w:tcPr>
          <w:p w14:paraId="4B52DF6B" w14:textId="486184EC"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0,398</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394</w:t>
            </w:r>
          </w:p>
        </w:tc>
        <w:tc>
          <w:tcPr>
            <w:tcW w:w="1920" w:type="dxa"/>
            <w:tcBorders>
              <w:top w:val="nil"/>
              <w:left w:val="nil"/>
              <w:bottom w:val="single" w:sz="4" w:space="0" w:color="auto"/>
              <w:right w:val="single" w:sz="4" w:space="0" w:color="auto"/>
            </w:tcBorders>
            <w:shd w:val="clear" w:color="auto" w:fill="auto"/>
            <w:hideMark/>
          </w:tcPr>
          <w:p w14:paraId="4551EA35" w14:textId="715A0924"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20,8 [10,3</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41,2]</w:t>
            </w:r>
          </w:p>
        </w:tc>
        <w:tc>
          <w:tcPr>
            <w:tcW w:w="1542" w:type="dxa"/>
            <w:vMerge/>
            <w:tcBorders>
              <w:top w:val="nil"/>
              <w:left w:val="single" w:sz="4" w:space="0" w:color="auto"/>
              <w:bottom w:val="single" w:sz="4" w:space="0" w:color="000000"/>
              <w:right w:val="single" w:sz="4" w:space="0" w:color="auto"/>
            </w:tcBorders>
            <w:vAlign w:val="center"/>
            <w:hideMark/>
          </w:tcPr>
          <w:p w14:paraId="7292C107"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7956F8C7" w14:textId="77777777" w:rsidTr="00BF321F">
        <w:trPr>
          <w:trHeight w:val="245"/>
        </w:trPr>
        <w:tc>
          <w:tcPr>
            <w:tcW w:w="1568" w:type="dxa"/>
            <w:vMerge/>
            <w:tcBorders>
              <w:left w:val="single" w:sz="4" w:space="0" w:color="auto"/>
              <w:bottom w:val="single" w:sz="4" w:space="0" w:color="auto"/>
              <w:right w:val="single" w:sz="4" w:space="0" w:color="auto"/>
            </w:tcBorders>
          </w:tcPr>
          <w:p w14:paraId="147C5AA1"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4F21B465" w14:textId="161DA2B2"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36" w:type="dxa"/>
            <w:tcBorders>
              <w:top w:val="nil"/>
              <w:left w:val="nil"/>
              <w:bottom w:val="single" w:sz="4" w:space="0" w:color="auto"/>
              <w:right w:val="single" w:sz="4" w:space="0" w:color="auto"/>
            </w:tcBorders>
            <w:shd w:val="clear" w:color="auto" w:fill="auto"/>
            <w:hideMark/>
          </w:tcPr>
          <w:p w14:paraId="5B126C4C"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w:t>
            </w:r>
          </w:p>
        </w:tc>
        <w:tc>
          <w:tcPr>
            <w:tcW w:w="2456" w:type="dxa"/>
            <w:tcBorders>
              <w:top w:val="nil"/>
              <w:left w:val="nil"/>
              <w:bottom w:val="single" w:sz="4" w:space="0" w:color="auto"/>
              <w:right w:val="single" w:sz="4" w:space="0" w:color="auto"/>
            </w:tcBorders>
            <w:shd w:val="clear" w:color="auto" w:fill="auto"/>
            <w:hideMark/>
          </w:tcPr>
          <w:p w14:paraId="6CD175C6" w14:textId="5C1192C8"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1,25</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400</w:t>
            </w:r>
          </w:p>
        </w:tc>
        <w:tc>
          <w:tcPr>
            <w:tcW w:w="1920" w:type="dxa"/>
            <w:tcBorders>
              <w:top w:val="nil"/>
              <w:left w:val="nil"/>
              <w:bottom w:val="single" w:sz="4" w:space="0" w:color="auto"/>
              <w:right w:val="single" w:sz="4" w:space="0" w:color="auto"/>
            </w:tcBorders>
            <w:shd w:val="clear" w:color="auto" w:fill="auto"/>
            <w:hideMark/>
          </w:tcPr>
          <w:p w14:paraId="3AA028C9" w14:textId="050B2A5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18,1 [8,87</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34,5]</w:t>
            </w:r>
          </w:p>
        </w:tc>
        <w:tc>
          <w:tcPr>
            <w:tcW w:w="1542" w:type="dxa"/>
            <w:vMerge/>
            <w:tcBorders>
              <w:top w:val="nil"/>
              <w:left w:val="single" w:sz="4" w:space="0" w:color="auto"/>
              <w:bottom w:val="single" w:sz="4" w:space="0" w:color="000000"/>
              <w:right w:val="single" w:sz="4" w:space="0" w:color="auto"/>
            </w:tcBorders>
            <w:vAlign w:val="center"/>
            <w:hideMark/>
          </w:tcPr>
          <w:p w14:paraId="2D498A9A"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0E524AD4" w14:textId="77777777" w:rsidTr="00BF321F">
        <w:trPr>
          <w:trHeight w:val="237"/>
        </w:trPr>
        <w:tc>
          <w:tcPr>
            <w:tcW w:w="1568" w:type="dxa"/>
            <w:vMerge w:val="restart"/>
            <w:tcBorders>
              <w:top w:val="nil"/>
              <w:left w:val="single" w:sz="4" w:space="0" w:color="auto"/>
              <w:right w:val="single" w:sz="4" w:space="0" w:color="auto"/>
            </w:tcBorders>
          </w:tcPr>
          <w:p w14:paraId="5B90D151" w14:textId="77777777" w:rsidR="00403C66" w:rsidRDefault="00403C66" w:rsidP="00B71B68">
            <w:pPr>
              <w:spacing w:after="0" w:line="240" w:lineRule="auto"/>
              <w:ind w:firstLine="709"/>
              <w:jc w:val="center"/>
              <w:rPr>
                <w:rFonts w:ascii="Times New Roman" w:eastAsia="Times New Roman" w:hAnsi="Times New Roman" w:cs="Times New Roman"/>
                <w:color w:val="000000"/>
                <w:sz w:val="28"/>
                <w:szCs w:val="28"/>
              </w:rPr>
            </w:pPr>
          </w:p>
          <w:p w14:paraId="7807B143" w14:textId="64B9FA60" w:rsidR="00403C66" w:rsidRPr="0093202A" w:rsidRDefault="00403C66" w:rsidP="00B71B68">
            <w:pPr>
              <w:spacing w:after="0" w:line="240" w:lineRule="auto"/>
              <w:rPr>
                <w:rFonts w:ascii="Times New Roman" w:eastAsia="Times New Roman" w:hAnsi="Times New Roman" w:cs="Times New Roman"/>
                <w:color w:val="000000"/>
                <w:sz w:val="28"/>
                <w:szCs w:val="28"/>
                <w:lang w:val="en-US"/>
              </w:rPr>
            </w:pPr>
            <w:r w:rsidRPr="00FB37CC">
              <w:rPr>
                <w:rFonts w:ascii="Times New Roman" w:eastAsia="Times New Roman" w:hAnsi="Times New Roman" w:cs="Times New Roman"/>
                <w:color w:val="000000"/>
                <w:sz w:val="28"/>
                <w:szCs w:val="28"/>
              </w:rPr>
              <w:t>Zon</w:t>
            </w:r>
            <w:r w:rsidR="0093202A">
              <w:rPr>
                <w:rFonts w:ascii="Times New Roman" w:eastAsia="Times New Roman" w:hAnsi="Times New Roman" w:cs="Times New Roman"/>
                <w:color w:val="000000"/>
                <w:sz w:val="28"/>
                <w:szCs w:val="28"/>
                <w:lang w:val="en-US"/>
              </w:rPr>
              <w:t>ulin</w:t>
            </w:r>
          </w:p>
        </w:tc>
        <w:tc>
          <w:tcPr>
            <w:tcW w:w="1506" w:type="dxa"/>
            <w:tcBorders>
              <w:top w:val="nil"/>
              <w:left w:val="single" w:sz="4" w:space="0" w:color="auto"/>
              <w:bottom w:val="single" w:sz="4" w:space="0" w:color="auto"/>
              <w:right w:val="single" w:sz="4" w:space="0" w:color="auto"/>
            </w:tcBorders>
            <w:shd w:val="clear" w:color="auto" w:fill="auto"/>
            <w:hideMark/>
          </w:tcPr>
          <w:p w14:paraId="1892EB66" w14:textId="06C1667E"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36" w:type="dxa"/>
            <w:tcBorders>
              <w:top w:val="nil"/>
              <w:left w:val="nil"/>
              <w:bottom w:val="single" w:sz="4" w:space="0" w:color="auto"/>
              <w:right w:val="single" w:sz="4" w:space="0" w:color="auto"/>
            </w:tcBorders>
            <w:shd w:val="clear" w:color="auto" w:fill="auto"/>
            <w:hideMark/>
          </w:tcPr>
          <w:p w14:paraId="575D5A55"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225</w:t>
            </w:r>
          </w:p>
        </w:tc>
        <w:tc>
          <w:tcPr>
            <w:tcW w:w="2456" w:type="dxa"/>
            <w:tcBorders>
              <w:top w:val="nil"/>
              <w:left w:val="nil"/>
              <w:bottom w:val="single" w:sz="4" w:space="0" w:color="auto"/>
              <w:right w:val="single" w:sz="4" w:space="0" w:color="auto"/>
            </w:tcBorders>
            <w:shd w:val="clear" w:color="auto" w:fill="auto"/>
            <w:hideMark/>
          </w:tcPr>
          <w:p w14:paraId="335F4426" w14:textId="4DCACAFC"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6,32</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1697</w:t>
            </w:r>
          </w:p>
        </w:tc>
        <w:tc>
          <w:tcPr>
            <w:tcW w:w="1920" w:type="dxa"/>
            <w:tcBorders>
              <w:top w:val="nil"/>
              <w:left w:val="nil"/>
              <w:bottom w:val="single" w:sz="4" w:space="0" w:color="auto"/>
              <w:right w:val="single" w:sz="4" w:space="0" w:color="auto"/>
            </w:tcBorders>
            <w:shd w:val="clear" w:color="auto" w:fill="auto"/>
            <w:hideMark/>
          </w:tcPr>
          <w:p w14:paraId="68C63467" w14:textId="004434DC"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459 [222</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1023]</w:t>
            </w:r>
          </w:p>
        </w:tc>
        <w:tc>
          <w:tcPr>
            <w:tcW w:w="1542" w:type="dxa"/>
            <w:vMerge w:val="restart"/>
            <w:tcBorders>
              <w:top w:val="nil"/>
              <w:left w:val="single" w:sz="4" w:space="0" w:color="auto"/>
              <w:bottom w:val="single" w:sz="4" w:space="0" w:color="000000"/>
              <w:right w:val="single" w:sz="4" w:space="0" w:color="auto"/>
            </w:tcBorders>
            <w:shd w:val="clear" w:color="auto" w:fill="auto"/>
            <w:hideMark/>
          </w:tcPr>
          <w:p w14:paraId="0F0D3952"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095CAD66" w14:textId="77777777" w:rsidR="00F93186" w:rsidRDefault="00F93186" w:rsidP="00B71B68">
            <w:pPr>
              <w:spacing w:after="0" w:line="240" w:lineRule="auto"/>
              <w:jc w:val="center"/>
              <w:rPr>
                <w:rFonts w:ascii="Times New Roman" w:eastAsia="Times New Roman" w:hAnsi="Times New Roman" w:cs="Times New Roman"/>
                <w:color w:val="000000"/>
                <w:sz w:val="28"/>
                <w:szCs w:val="28"/>
              </w:rPr>
            </w:pPr>
          </w:p>
          <w:p w14:paraId="16D54204" w14:textId="77777777"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0,111</w:t>
            </w:r>
          </w:p>
        </w:tc>
      </w:tr>
      <w:tr w:rsidR="00403C66" w:rsidRPr="00FB37CC" w14:paraId="6D5A5D84" w14:textId="77777777" w:rsidTr="00BF321F">
        <w:trPr>
          <w:trHeight w:val="237"/>
        </w:trPr>
        <w:tc>
          <w:tcPr>
            <w:tcW w:w="1568" w:type="dxa"/>
            <w:vMerge/>
            <w:tcBorders>
              <w:left w:val="single" w:sz="4" w:space="0" w:color="auto"/>
              <w:right w:val="single" w:sz="4" w:space="0" w:color="auto"/>
            </w:tcBorders>
          </w:tcPr>
          <w:p w14:paraId="58C49765"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060D6369" w14:textId="5447F1C5"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36" w:type="dxa"/>
            <w:tcBorders>
              <w:top w:val="nil"/>
              <w:left w:val="nil"/>
              <w:bottom w:val="single" w:sz="4" w:space="0" w:color="auto"/>
              <w:right w:val="single" w:sz="4" w:space="0" w:color="auto"/>
            </w:tcBorders>
            <w:shd w:val="clear" w:color="auto" w:fill="auto"/>
            <w:hideMark/>
          </w:tcPr>
          <w:p w14:paraId="4AAB760E" w14:textId="77777777"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167</w:t>
            </w:r>
          </w:p>
        </w:tc>
        <w:tc>
          <w:tcPr>
            <w:tcW w:w="2456" w:type="dxa"/>
            <w:tcBorders>
              <w:top w:val="nil"/>
              <w:left w:val="nil"/>
              <w:bottom w:val="single" w:sz="4" w:space="0" w:color="auto"/>
              <w:right w:val="single" w:sz="4" w:space="0" w:color="auto"/>
            </w:tcBorders>
            <w:shd w:val="clear" w:color="auto" w:fill="auto"/>
            <w:hideMark/>
          </w:tcPr>
          <w:p w14:paraId="2EDCD8CB" w14:textId="1B03B064"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4,53</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1701</w:t>
            </w:r>
          </w:p>
        </w:tc>
        <w:tc>
          <w:tcPr>
            <w:tcW w:w="1920" w:type="dxa"/>
            <w:tcBorders>
              <w:top w:val="nil"/>
              <w:left w:val="nil"/>
              <w:bottom w:val="single" w:sz="4" w:space="0" w:color="auto"/>
              <w:right w:val="single" w:sz="4" w:space="0" w:color="auto"/>
            </w:tcBorders>
            <w:shd w:val="clear" w:color="auto" w:fill="auto"/>
            <w:hideMark/>
          </w:tcPr>
          <w:p w14:paraId="6975B830" w14:textId="4FE9A96B"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483 [231</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932]</w:t>
            </w:r>
          </w:p>
        </w:tc>
        <w:tc>
          <w:tcPr>
            <w:tcW w:w="1542" w:type="dxa"/>
            <w:vMerge/>
            <w:tcBorders>
              <w:top w:val="nil"/>
              <w:left w:val="single" w:sz="4" w:space="0" w:color="auto"/>
              <w:bottom w:val="single" w:sz="4" w:space="0" w:color="000000"/>
              <w:right w:val="single" w:sz="4" w:space="0" w:color="auto"/>
            </w:tcBorders>
            <w:vAlign w:val="center"/>
            <w:hideMark/>
          </w:tcPr>
          <w:p w14:paraId="6427FE79"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r w:rsidR="00403C66" w:rsidRPr="00FB37CC" w14:paraId="5212EE51" w14:textId="77777777" w:rsidTr="00BF321F">
        <w:trPr>
          <w:trHeight w:val="237"/>
        </w:trPr>
        <w:tc>
          <w:tcPr>
            <w:tcW w:w="1568" w:type="dxa"/>
            <w:vMerge/>
            <w:tcBorders>
              <w:left w:val="single" w:sz="4" w:space="0" w:color="auto"/>
              <w:bottom w:val="single" w:sz="4" w:space="0" w:color="auto"/>
              <w:right w:val="single" w:sz="4" w:space="0" w:color="auto"/>
            </w:tcBorders>
          </w:tcPr>
          <w:p w14:paraId="1B2766F8"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c>
          <w:tcPr>
            <w:tcW w:w="1506" w:type="dxa"/>
            <w:tcBorders>
              <w:top w:val="nil"/>
              <w:left w:val="single" w:sz="4" w:space="0" w:color="auto"/>
              <w:bottom w:val="single" w:sz="4" w:space="0" w:color="auto"/>
              <w:right w:val="single" w:sz="4" w:space="0" w:color="auto"/>
            </w:tcBorders>
            <w:shd w:val="clear" w:color="auto" w:fill="auto"/>
            <w:hideMark/>
          </w:tcPr>
          <w:p w14:paraId="3EC290EE" w14:textId="5AF02FDE" w:rsidR="00403C66" w:rsidRPr="00FB37CC" w:rsidRDefault="00403C66" w:rsidP="00B71B6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36" w:type="dxa"/>
            <w:tcBorders>
              <w:top w:val="nil"/>
              <w:left w:val="nil"/>
              <w:bottom w:val="single" w:sz="4" w:space="0" w:color="auto"/>
              <w:right w:val="single" w:sz="4" w:space="0" w:color="auto"/>
            </w:tcBorders>
            <w:shd w:val="clear" w:color="auto" w:fill="auto"/>
            <w:hideMark/>
          </w:tcPr>
          <w:p w14:paraId="493EDD97" w14:textId="77777777"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112</w:t>
            </w:r>
          </w:p>
        </w:tc>
        <w:tc>
          <w:tcPr>
            <w:tcW w:w="2456" w:type="dxa"/>
            <w:tcBorders>
              <w:top w:val="nil"/>
              <w:left w:val="nil"/>
              <w:bottom w:val="single" w:sz="4" w:space="0" w:color="auto"/>
              <w:right w:val="single" w:sz="4" w:space="0" w:color="auto"/>
            </w:tcBorders>
            <w:shd w:val="clear" w:color="auto" w:fill="auto"/>
            <w:hideMark/>
          </w:tcPr>
          <w:p w14:paraId="0BC7CF9D" w14:textId="18EDBA71" w:rsidR="00403C66" w:rsidRPr="00FB37CC" w:rsidRDefault="00403C66" w:rsidP="00B71B68">
            <w:pPr>
              <w:spacing w:after="0" w:line="240" w:lineRule="auto"/>
              <w:ind w:firstLine="709"/>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11,5</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1704</w:t>
            </w:r>
          </w:p>
        </w:tc>
        <w:tc>
          <w:tcPr>
            <w:tcW w:w="1920" w:type="dxa"/>
            <w:tcBorders>
              <w:top w:val="nil"/>
              <w:left w:val="nil"/>
              <w:bottom w:val="single" w:sz="4" w:space="0" w:color="auto"/>
              <w:right w:val="single" w:sz="4" w:space="0" w:color="auto"/>
            </w:tcBorders>
            <w:shd w:val="clear" w:color="auto" w:fill="auto"/>
            <w:hideMark/>
          </w:tcPr>
          <w:p w14:paraId="0B7460C7" w14:textId="38A1916B" w:rsidR="00403C66" w:rsidRPr="00FB37CC" w:rsidRDefault="00403C66" w:rsidP="00B71B68">
            <w:pPr>
              <w:spacing w:after="0" w:line="240" w:lineRule="auto"/>
              <w:rPr>
                <w:rFonts w:ascii="Times New Roman" w:eastAsia="Times New Roman" w:hAnsi="Times New Roman" w:cs="Times New Roman"/>
                <w:color w:val="000000"/>
                <w:sz w:val="28"/>
                <w:szCs w:val="28"/>
              </w:rPr>
            </w:pPr>
            <w:r w:rsidRPr="00FB37CC">
              <w:rPr>
                <w:rFonts w:ascii="Times New Roman" w:eastAsia="Times New Roman" w:hAnsi="Times New Roman" w:cs="Times New Roman"/>
                <w:color w:val="000000"/>
                <w:sz w:val="28"/>
                <w:szCs w:val="28"/>
              </w:rPr>
              <w:t>450 [232</w:t>
            </w:r>
            <w:r w:rsidR="00754968">
              <w:rPr>
                <w:rFonts w:ascii="Times New Roman" w:eastAsia="Times New Roman" w:hAnsi="Times New Roman" w:cs="Times New Roman"/>
                <w:color w:val="000000"/>
                <w:sz w:val="28"/>
                <w:szCs w:val="28"/>
              </w:rPr>
              <w:t>—</w:t>
            </w:r>
            <w:r w:rsidRPr="00FB37CC">
              <w:rPr>
                <w:rFonts w:ascii="Times New Roman" w:eastAsia="Times New Roman" w:hAnsi="Times New Roman" w:cs="Times New Roman"/>
                <w:color w:val="000000"/>
                <w:sz w:val="28"/>
                <w:szCs w:val="28"/>
              </w:rPr>
              <w:t>932]</w:t>
            </w:r>
          </w:p>
        </w:tc>
        <w:tc>
          <w:tcPr>
            <w:tcW w:w="1542" w:type="dxa"/>
            <w:vMerge/>
            <w:tcBorders>
              <w:top w:val="nil"/>
              <w:left w:val="single" w:sz="4" w:space="0" w:color="auto"/>
              <w:bottom w:val="single" w:sz="4" w:space="0" w:color="000000"/>
              <w:right w:val="single" w:sz="4" w:space="0" w:color="auto"/>
            </w:tcBorders>
            <w:vAlign w:val="center"/>
            <w:hideMark/>
          </w:tcPr>
          <w:p w14:paraId="0AB16240" w14:textId="77777777" w:rsidR="00403C66" w:rsidRPr="00FB37CC" w:rsidRDefault="00403C66" w:rsidP="00B71B68">
            <w:pPr>
              <w:spacing w:after="0" w:line="240" w:lineRule="auto"/>
              <w:ind w:firstLine="709"/>
              <w:jc w:val="center"/>
              <w:rPr>
                <w:rFonts w:ascii="Times New Roman" w:eastAsia="Times New Roman" w:hAnsi="Times New Roman" w:cs="Times New Roman"/>
                <w:color w:val="000000"/>
                <w:sz w:val="28"/>
                <w:szCs w:val="28"/>
              </w:rPr>
            </w:pPr>
          </w:p>
        </w:tc>
      </w:tr>
    </w:tbl>
    <w:p w14:paraId="56835BDF" w14:textId="77777777" w:rsidR="00F83E9D" w:rsidRPr="00FB37CC" w:rsidRDefault="00F83E9D" w:rsidP="00B71B68">
      <w:pPr>
        <w:spacing w:after="0" w:line="240" w:lineRule="auto"/>
        <w:ind w:firstLine="709"/>
        <w:jc w:val="center"/>
        <w:rPr>
          <w:rFonts w:ascii="Times New Roman" w:hAnsi="Times New Roman" w:cs="Times New Roman"/>
          <w:color w:val="000000" w:themeColor="text1"/>
          <w:sz w:val="28"/>
          <w:szCs w:val="28"/>
        </w:rPr>
      </w:pPr>
    </w:p>
    <w:p w14:paraId="4D0A3851" w14:textId="4F23835F" w:rsidR="003D0D19" w:rsidRDefault="003D0D19"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 xml:space="preserve">У пациентов с диагностированной МОД средний уровень </w:t>
      </w:r>
      <w:r w:rsidRPr="00FB37CC">
        <w:rPr>
          <w:rFonts w:ascii="Times New Roman" w:hAnsi="Times New Roman" w:cs="Times New Roman"/>
          <w:color w:val="000000" w:themeColor="text1"/>
          <w:sz w:val="28"/>
          <w:szCs w:val="28"/>
          <w:lang w:val="en-US"/>
        </w:rPr>
        <w:t>LBP</w:t>
      </w:r>
      <w:r w:rsidRPr="00FB37CC">
        <w:rPr>
          <w:rFonts w:ascii="Times New Roman" w:hAnsi="Times New Roman" w:cs="Times New Roman"/>
          <w:color w:val="000000" w:themeColor="text1"/>
          <w:sz w:val="28"/>
          <w:szCs w:val="28"/>
        </w:rPr>
        <w:t xml:space="preserve"> в первые сутки составил 2232 нг/мл, в динамике он увеличился на 28.41% (р=0.081). Среднее значение уровня пресепсина в динамике с первого по седьмые сутки уменьшился на 11.98% (р=0.525). </w:t>
      </w:r>
      <w:r w:rsidRPr="00FB37CC">
        <w:rPr>
          <w:rFonts w:ascii="Times New Roman" w:hAnsi="Times New Roman" w:cs="Times New Roman"/>
          <w:color w:val="000000" w:themeColor="text1"/>
          <w:sz w:val="28"/>
          <w:szCs w:val="28"/>
          <w:lang w:val="en-US"/>
        </w:rPr>
        <w:t>I</w:t>
      </w:r>
      <w:r w:rsidR="002A2104" w:rsidRPr="002A2104">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lang w:val="en-US"/>
        </w:rPr>
        <w:t>FABP</w:t>
      </w:r>
      <w:r w:rsidRPr="00FB37CC">
        <w:rPr>
          <w:rFonts w:ascii="Times New Roman" w:hAnsi="Times New Roman" w:cs="Times New Roman"/>
          <w:color w:val="000000" w:themeColor="text1"/>
          <w:sz w:val="28"/>
          <w:szCs w:val="28"/>
        </w:rPr>
        <w:t xml:space="preserve"> в первые сутки у пациентов с МОД в средней составил 112 пг/мл, в динамике показатели снизились до 87.4 пг/ мл (р=0.862). </w:t>
      </w:r>
      <w:r w:rsidRPr="00FB37CC">
        <w:rPr>
          <w:rFonts w:ascii="Times New Roman" w:hAnsi="Times New Roman" w:cs="Times New Roman"/>
          <w:color w:val="000000" w:themeColor="text1"/>
          <w:sz w:val="28"/>
          <w:szCs w:val="28"/>
          <w:lang w:val="en-US"/>
        </w:rPr>
        <w:t>Reg</w:t>
      </w:r>
      <w:r w:rsidR="001D3A86">
        <w:rPr>
          <w:rFonts w:ascii="Times New Roman" w:hAnsi="Times New Roman" w:cs="Times New Roman"/>
          <w:color w:val="000000" w:themeColor="text1"/>
          <w:sz w:val="28"/>
          <w:szCs w:val="28"/>
        </w:rPr>
        <w:t>3</w:t>
      </w:r>
      <w:r w:rsidR="001D3A86">
        <w:rPr>
          <w:rFonts w:ascii="Times New Roman" w:hAnsi="Times New Roman" w:cs="Times New Roman"/>
          <w:color w:val="000000" w:themeColor="text1"/>
          <w:sz w:val="28"/>
          <w:szCs w:val="28"/>
        </w:rPr>
        <w:sym w:font="Symbol" w:char="F061"/>
      </w:r>
      <w:r w:rsidRPr="00FB37CC">
        <w:rPr>
          <w:rFonts w:ascii="Times New Roman" w:hAnsi="Times New Roman" w:cs="Times New Roman"/>
          <w:color w:val="000000" w:themeColor="text1"/>
          <w:sz w:val="28"/>
          <w:szCs w:val="28"/>
        </w:rPr>
        <w:t xml:space="preserve"> в динамике уменьшилось на 2 нг/мл. (р=0.538), а уровень зонуллина упал на 1.96%. </w:t>
      </w:r>
      <w:r w:rsidR="00B63538" w:rsidRPr="00FB37CC">
        <w:rPr>
          <w:rFonts w:ascii="Times New Roman" w:hAnsi="Times New Roman" w:cs="Times New Roman"/>
          <w:color w:val="000000" w:themeColor="text1"/>
          <w:sz w:val="28"/>
          <w:szCs w:val="28"/>
        </w:rPr>
        <w:t>Для всех исследуемых показателей не было выявлено статистической значимости</w:t>
      </w:r>
      <w:r w:rsidR="001D3A86">
        <w:rPr>
          <w:rFonts w:ascii="Times New Roman" w:hAnsi="Times New Roman" w:cs="Times New Roman"/>
          <w:color w:val="000000" w:themeColor="text1"/>
          <w:sz w:val="28"/>
          <w:szCs w:val="28"/>
        </w:rPr>
        <w:t xml:space="preserve"> в динамике</w:t>
      </w:r>
      <w:r w:rsidR="00B63538" w:rsidRPr="00FB37CC">
        <w:rPr>
          <w:rFonts w:ascii="Times New Roman" w:hAnsi="Times New Roman" w:cs="Times New Roman"/>
          <w:color w:val="000000" w:themeColor="text1"/>
          <w:sz w:val="28"/>
          <w:szCs w:val="28"/>
        </w:rPr>
        <w:t xml:space="preserve">, </w:t>
      </w:r>
      <w:r w:rsidR="004E5A31" w:rsidRPr="00FB37CC">
        <w:rPr>
          <w:rFonts w:ascii="Times New Roman" w:hAnsi="Times New Roman" w:cs="Times New Roman"/>
          <w:color w:val="000000" w:themeColor="text1"/>
          <w:sz w:val="28"/>
          <w:szCs w:val="28"/>
        </w:rPr>
        <w:t>это говорит о</w:t>
      </w:r>
      <w:r w:rsidR="00B63538" w:rsidRPr="00FB37CC">
        <w:rPr>
          <w:rFonts w:ascii="Times New Roman" w:hAnsi="Times New Roman" w:cs="Times New Roman"/>
          <w:color w:val="000000" w:themeColor="text1"/>
          <w:sz w:val="28"/>
          <w:szCs w:val="28"/>
        </w:rPr>
        <w:t xml:space="preserve"> том, что уровни </w:t>
      </w:r>
      <w:r w:rsidR="00D1263D" w:rsidRPr="00FB37CC">
        <w:rPr>
          <w:rFonts w:ascii="Times New Roman" w:hAnsi="Times New Roman" w:cs="Times New Roman"/>
          <w:color w:val="000000" w:themeColor="text1"/>
          <w:sz w:val="28"/>
          <w:szCs w:val="28"/>
        </w:rPr>
        <w:t>маркеров,</w:t>
      </w:r>
      <w:r w:rsidR="00B63538" w:rsidRPr="00FB37CC">
        <w:rPr>
          <w:rFonts w:ascii="Times New Roman" w:hAnsi="Times New Roman" w:cs="Times New Roman"/>
          <w:color w:val="000000" w:themeColor="text1"/>
          <w:sz w:val="28"/>
          <w:szCs w:val="28"/>
        </w:rPr>
        <w:t xml:space="preserve"> </w:t>
      </w:r>
      <w:r w:rsidR="001D3A86">
        <w:rPr>
          <w:rFonts w:ascii="Times New Roman" w:hAnsi="Times New Roman" w:cs="Times New Roman"/>
          <w:color w:val="000000" w:themeColor="text1"/>
          <w:sz w:val="28"/>
          <w:szCs w:val="28"/>
        </w:rPr>
        <w:lastRenderedPageBreak/>
        <w:t>исследуемых биомаркеров</w:t>
      </w:r>
      <w:r w:rsidR="00B63538" w:rsidRPr="00FB37CC">
        <w:rPr>
          <w:rFonts w:ascii="Times New Roman" w:hAnsi="Times New Roman" w:cs="Times New Roman"/>
          <w:color w:val="000000" w:themeColor="text1"/>
          <w:sz w:val="28"/>
          <w:szCs w:val="28"/>
        </w:rPr>
        <w:t xml:space="preserve"> не зависят от течения</w:t>
      </w:r>
      <w:r w:rsidR="004E5A31" w:rsidRPr="00FB37CC">
        <w:rPr>
          <w:rFonts w:ascii="Times New Roman" w:hAnsi="Times New Roman" w:cs="Times New Roman"/>
          <w:color w:val="000000" w:themeColor="text1"/>
          <w:sz w:val="28"/>
          <w:szCs w:val="28"/>
        </w:rPr>
        <w:t xml:space="preserve"> и развития</w:t>
      </w:r>
      <w:r w:rsidR="00B63538" w:rsidRPr="00FB37CC">
        <w:rPr>
          <w:rFonts w:ascii="Times New Roman" w:hAnsi="Times New Roman" w:cs="Times New Roman"/>
          <w:color w:val="000000" w:themeColor="text1"/>
          <w:sz w:val="28"/>
          <w:szCs w:val="28"/>
        </w:rPr>
        <w:t xml:space="preserve"> заболеваний</w:t>
      </w:r>
      <w:r w:rsidR="001D3A86">
        <w:rPr>
          <w:rFonts w:ascii="Times New Roman" w:hAnsi="Times New Roman" w:cs="Times New Roman"/>
          <w:color w:val="000000" w:themeColor="text1"/>
          <w:sz w:val="28"/>
          <w:szCs w:val="28"/>
        </w:rPr>
        <w:t xml:space="preserve"> </w:t>
      </w:r>
      <w:r w:rsidR="001D3A86" w:rsidRPr="00C70033">
        <w:rPr>
          <w:rFonts w:ascii="Times New Roman" w:hAnsi="Times New Roman" w:cs="Times New Roman"/>
          <w:color w:val="000000" w:themeColor="text1"/>
          <w:sz w:val="28"/>
          <w:szCs w:val="28"/>
        </w:rPr>
        <w:t>(</w:t>
      </w:r>
      <w:r w:rsidR="00403C66">
        <w:rPr>
          <w:rFonts w:ascii="Times New Roman" w:hAnsi="Times New Roman" w:cs="Times New Roman"/>
          <w:color w:val="000000" w:themeColor="text1"/>
          <w:sz w:val="28"/>
          <w:szCs w:val="28"/>
        </w:rPr>
        <w:t>рисунок 9</w:t>
      </w:r>
      <w:r w:rsidR="001D3A86" w:rsidRPr="00C70033">
        <w:rPr>
          <w:rFonts w:ascii="Times New Roman" w:hAnsi="Times New Roman" w:cs="Times New Roman"/>
          <w:color w:val="000000" w:themeColor="text1"/>
          <w:sz w:val="28"/>
          <w:szCs w:val="28"/>
        </w:rPr>
        <w:t>)</w:t>
      </w:r>
      <w:r w:rsidR="00B63538" w:rsidRPr="00C70033">
        <w:rPr>
          <w:rFonts w:ascii="Times New Roman" w:hAnsi="Times New Roman" w:cs="Times New Roman"/>
          <w:color w:val="000000" w:themeColor="text1"/>
          <w:sz w:val="28"/>
          <w:szCs w:val="28"/>
        </w:rPr>
        <w:t>.</w:t>
      </w:r>
      <w:r w:rsidR="00B63538" w:rsidRPr="00FB37CC">
        <w:rPr>
          <w:rFonts w:ascii="Times New Roman" w:hAnsi="Times New Roman" w:cs="Times New Roman"/>
          <w:color w:val="000000" w:themeColor="text1"/>
          <w:sz w:val="28"/>
          <w:szCs w:val="28"/>
        </w:rPr>
        <w:t xml:space="preserve"> </w:t>
      </w:r>
    </w:p>
    <w:p w14:paraId="1343AB0C" w14:textId="77777777" w:rsidR="002A2104" w:rsidRPr="00FB37CC" w:rsidRDefault="002A2104" w:rsidP="00B71B68">
      <w:pPr>
        <w:spacing w:after="0" w:line="240" w:lineRule="auto"/>
        <w:ind w:firstLine="709"/>
        <w:jc w:val="both"/>
        <w:rPr>
          <w:rFonts w:ascii="Times New Roman" w:hAnsi="Times New Roman" w:cs="Times New Roman"/>
          <w:color w:val="000000" w:themeColor="text1"/>
          <w:sz w:val="28"/>
          <w:szCs w:val="28"/>
        </w:rPr>
      </w:pPr>
    </w:p>
    <w:p w14:paraId="0891C77B" w14:textId="2DA6A74E" w:rsidR="00645205" w:rsidRDefault="00353832" w:rsidP="00B71B68">
      <w:pPr>
        <w:spacing w:after="0" w:line="240" w:lineRule="auto"/>
        <w:ind w:firstLine="709"/>
        <w:jc w:val="center"/>
        <w:rPr>
          <w:rFonts w:ascii="Times New Roman" w:hAnsi="Times New Roman" w:cs="Times New Roman"/>
          <w:color w:val="000000" w:themeColor="text1"/>
          <w:sz w:val="28"/>
          <w:szCs w:val="28"/>
        </w:rPr>
      </w:pPr>
      <w:r w:rsidRPr="00FB37CC">
        <w:rPr>
          <w:rFonts w:ascii="Times New Roman" w:hAnsi="Times New Roman" w:cs="Times New Roman"/>
          <w:noProof/>
          <w:color w:val="000000" w:themeColor="text1"/>
          <w:sz w:val="28"/>
          <w:szCs w:val="28"/>
          <w:lang w:eastAsia="ru-RU"/>
        </w:rPr>
        <w:drawing>
          <wp:inline distT="0" distB="0" distL="0" distR="0" wp14:anchorId="015BCA4F" wp14:editId="267E72C6">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548AC4" w14:textId="77777777" w:rsidR="002A2104" w:rsidRDefault="002A2104" w:rsidP="00B71B68">
      <w:pPr>
        <w:spacing w:after="0" w:line="240" w:lineRule="auto"/>
        <w:ind w:firstLine="709"/>
        <w:jc w:val="center"/>
        <w:rPr>
          <w:rFonts w:ascii="Times New Roman" w:hAnsi="Times New Roman" w:cs="Times New Roman"/>
          <w:color w:val="000000" w:themeColor="text1"/>
          <w:sz w:val="28"/>
          <w:szCs w:val="28"/>
        </w:rPr>
      </w:pPr>
    </w:p>
    <w:p w14:paraId="5C5E4D43" w14:textId="7868C5D5" w:rsidR="003A1433" w:rsidRDefault="00042E28"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7A494B">
        <w:rPr>
          <w:rFonts w:ascii="Times New Roman" w:hAnsi="Times New Roman" w:cs="Times New Roman"/>
          <w:color w:val="000000" w:themeColor="text1"/>
          <w:sz w:val="28"/>
          <w:szCs w:val="28"/>
        </w:rPr>
        <w:t>9</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113CC6">
        <w:rPr>
          <w:rFonts w:ascii="Times New Roman" w:hAnsi="Times New Roman" w:cs="Times New Roman"/>
          <w:color w:val="000000" w:themeColor="text1"/>
          <w:sz w:val="28"/>
          <w:szCs w:val="28"/>
        </w:rPr>
        <w:t xml:space="preserve"> Динамика показателей биомаркеров бактериальной транслокации и нарушения целостности кише</w:t>
      </w:r>
      <w:r w:rsidR="00F677CB">
        <w:rPr>
          <w:rFonts w:ascii="Times New Roman" w:hAnsi="Times New Roman" w:cs="Times New Roman"/>
          <w:color w:val="000000" w:themeColor="text1"/>
          <w:sz w:val="28"/>
          <w:szCs w:val="28"/>
        </w:rPr>
        <w:t>чной стенки на 1, 3 и 7</w:t>
      </w:r>
      <w:r w:rsidR="002A2104" w:rsidRPr="002A2104">
        <w:rPr>
          <w:rFonts w:ascii="Times New Roman" w:hAnsi="Times New Roman" w:cs="Times New Roman"/>
          <w:color w:val="000000" w:themeColor="text1"/>
          <w:sz w:val="28"/>
          <w:szCs w:val="28"/>
        </w:rPr>
        <w:t>-</w:t>
      </w:r>
      <w:r w:rsidR="00F677CB">
        <w:rPr>
          <w:rFonts w:ascii="Times New Roman" w:hAnsi="Times New Roman" w:cs="Times New Roman"/>
          <w:color w:val="000000" w:themeColor="text1"/>
          <w:sz w:val="28"/>
          <w:szCs w:val="28"/>
        </w:rPr>
        <w:t>е сутки</w:t>
      </w:r>
    </w:p>
    <w:p w14:paraId="3EA1E08F" w14:textId="77777777" w:rsidR="0093202A" w:rsidRPr="00F677CB" w:rsidRDefault="0093202A" w:rsidP="00B71B68">
      <w:pPr>
        <w:spacing w:after="0" w:line="240" w:lineRule="auto"/>
        <w:ind w:firstLine="709"/>
        <w:jc w:val="center"/>
        <w:rPr>
          <w:rFonts w:ascii="Times New Roman" w:hAnsi="Times New Roman" w:cs="Times New Roman"/>
          <w:color w:val="000000" w:themeColor="text1"/>
          <w:sz w:val="28"/>
          <w:szCs w:val="28"/>
        </w:rPr>
      </w:pPr>
    </w:p>
    <w:p w14:paraId="54F800AD" w14:textId="306B2EAE" w:rsidR="003A1433" w:rsidRPr="0093202A" w:rsidRDefault="0093202A" w:rsidP="0093202A">
      <w:pPr>
        <w:pStyle w:val="a6"/>
        <w:numPr>
          <w:ilvl w:val="1"/>
          <w:numId w:val="22"/>
        </w:num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924B6D" w:rsidRPr="0093202A">
        <w:rPr>
          <w:rFonts w:ascii="Times New Roman" w:hAnsi="Times New Roman" w:cs="Times New Roman"/>
          <w:b/>
          <w:bCs/>
          <w:color w:val="000000" w:themeColor="text1"/>
          <w:sz w:val="28"/>
          <w:szCs w:val="28"/>
        </w:rPr>
        <w:t>Уровень биомаркеров в зависимости от степени тяжести МОД</w:t>
      </w:r>
    </w:p>
    <w:p w14:paraId="058D3801" w14:textId="5A305102" w:rsidR="00DA02D3" w:rsidRDefault="00D1263D" w:rsidP="00B71B68">
      <w:pPr>
        <w:spacing w:after="0" w:line="240" w:lineRule="auto"/>
        <w:ind w:firstLine="709"/>
        <w:jc w:val="both"/>
        <w:rPr>
          <w:rFonts w:ascii="Times New Roman" w:hAnsi="Times New Roman" w:cs="Times New Roman"/>
          <w:noProof/>
          <w:color w:val="000000" w:themeColor="text1"/>
          <w:sz w:val="28"/>
          <w:szCs w:val="28"/>
          <w:lang w:eastAsia="ru-RU"/>
        </w:rPr>
      </w:pPr>
      <w:r w:rsidRPr="00C70033">
        <w:rPr>
          <w:rFonts w:ascii="Times New Roman" w:hAnsi="Times New Roman" w:cs="Times New Roman"/>
          <w:color w:val="000000" w:themeColor="text1"/>
          <w:sz w:val="28"/>
          <w:szCs w:val="28"/>
        </w:rPr>
        <w:t>Показатели по</w:t>
      </w:r>
      <w:r w:rsidR="00DA02D3" w:rsidRPr="00C70033">
        <w:rPr>
          <w:rFonts w:ascii="Times New Roman" w:hAnsi="Times New Roman" w:cs="Times New Roman"/>
          <w:color w:val="000000" w:themeColor="text1"/>
          <w:sz w:val="28"/>
          <w:szCs w:val="28"/>
        </w:rPr>
        <w:t xml:space="preserve"> шкале SOFA были достоверно выше у умерших пациентов на 75% на 1</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е и 3</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и сутки (7,0 против 4,0 баллов, p = 0,00001) и на 133% на 7</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е сутки (7,0 против 3,0 баллов, p = 0,00001). По шкале APACHE II разница составляла 66,7% на 1</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е сутки (20,0 против 12,0, p = 0,00001), 110,5% на 3</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и сутки (20,0 против 9,5, p = 0,00001) и 106,3% на 7</w:t>
      </w:r>
      <w:r w:rsidR="00754968">
        <w:rPr>
          <w:rFonts w:ascii="Times New Roman" w:hAnsi="Times New Roman" w:cs="Times New Roman"/>
          <w:color w:val="000000" w:themeColor="text1"/>
          <w:sz w:val="28"/>
          <w:szCs w:val="28"/>
        </w:rPr>
        <w:t>—</w:t>
      </w:r>
      <w:r w:rsidR="00DA02D3" w:rsidRPr="00C70033">
        <w:rPr>
          <w:rFonts w:ascii="Times New Roman" w:hAnsi="Times New Roman" w:cs="Times New Roman"/>
          <w:color w:val="000000" w:themeColor="text1"/>
          <w:sz w:val="28"/>
          <w:szCs w:val="28"/>
        </w:rPr>
        <w:t>е сутки (16,5 против 8,0, p = 0,00002), что подтверждает более выраженную тяжесть состояния и худший прогноз у данной группы пациентов</w:t>
      </w:r>
      <w:r w:rsidR="0093202A">
        <w:rPr>
          <w:rFonts w:ascii="Times New Roman" w:hAnsi="Times New Roman" w:cs="Times New Roman"/>
          <w:color w:val="000000" w:themeColor="text1"/>
          <w:sz w:val="28"/>
          <w:szCs w:val="28"/>
        </w:rPr>
        <w:t xml:space="preserve"> (рисунок 10)</w:t>
      </w:r>
      <w:r w:rsidR="00DA02D3" w:rsidRPr="00C70033">
        <w:rPr>
          <w:rFonts w:ascii="Times New Roman" w:hAnsi="Times New Roman" w:cs="Times New Roman"/>
          <w:color w:val="000000" w:themeColor="text1"/>
          <w:sz w:val="28"/>
          <w:szCs w:val="28"/>
        </w:rPr>
        <w:t>.</w:t>
      </w:r>
      <w:r w:rsidR="00DA02D3" w:rsidRPr="00DA02D3">
        <w:rPr>
          <w:rFonts w:ascii="Times New Roman" w:hAnsi="Times New Roman" w:cs="Times New Roman"/>
          <w:noProof/>
          <w:color w:val="000000" w:themeColor="text1"/>
          <w:sz w:val="28"/>
          <w:szCs w:val="28"/>
          <w:lang w:eastAsia="ru-RU"/>
        </w:rPr>
        <w:t xml:space="preserve"> </w:t>
      </w:r>
    </w:p>
    <w:p w14:paraId="035519F4" w14:textId="77777777" w:rsidR="002A2104" w:rsidRDefault="002A2104" w:rsidP="00B71B68">
      <w:pPr>
        <w:spacing w:after="0" w:line="240" w:lineRule="auto"/>
        <w:ind w:firstLine="709"/>
        <w:jc w:val="both"/>
        <w:rPr>
          <w:rFonts w:ascii="Times New Roman" w:hAnsi="Times New Roman" w:cs="Times New Roman"/>
          <w:noProof/>
          <w:color w:val="000000" w:themeColor="text1"/>
          <w:sz w:val="28"/>
          <w:szCs w:val="28"/>
          <w:lang w:eastAsia="ru-RU"/>
        </w:rPr>
      </w:pPr>
    </w:p>
    <w:p w14:paraId="1173DE5F" w14:textId="77777777" w:rsidR="0093202A" w:rsidRDefault="0093202A" w:rsidP="00B71B68">
      <w:pPr>
        <w:spacing w:after="0" w:line="240" w:lineRule="auto"/>
        <w:ind w:firstLine="709"/>
        <w:jc w:val="both"/>
        <w:rPr>
          <w:rFonts w:ascii="Times New Roman" w:hAnsi="Times New Roman" w:cs="Times New Roman"/>
          <w:noProof/>
          <w:color w:val="000000" w:themeColor="text1"/>
          <w:sz w:val="28"/>
          <w:szCs w:val="28"/>
          <w:lang w:eastAsia="ru-RU"/>
        </w:rPr>
      </w:pPr>
    </w:p>
    <w:p w14:paraId="7B008D6E" w14:textId="456AF508" w:rsidR="00FD25D4" w:rsidRDefault="007B34B5" w:rsidP="0093202A">
      <w:pPr>
        <w:spacing w:after="0" w:line="240" w:lineRule="auto"/>
        <w:jc w:val="center"/>
        <w:rPr>
          <w:rFonts w:ascii="Times New Roman" w:hAnsi="Times New Roman" w:cs="Times New Roman"/>
          <w:noProof/>
          <w:color w:val="000000" w:themeColor="text1"/>
          <w:sz w:val="28"/>
          <w:szCs w:val="28"/>
          <w:lang w:eastAsia="ru-RU"/>
        </w:rPr>
      </w:pPr>
      <w:r w:rsidRPr="00C70033">
        <w:rPr>
          <w:rFonts w:ascii="Times New Roman" w:hAnsi="Times New Roman" w:cs="Times New Roman"/>
          <w:noProof/>
          <w:color w:val="000000" w:themeColor="text1"/>
          <w:sz w:val="28"/>
          <w:szCs w:val="28"/>
          <w:lang w:eastAsia="ru-RU"/>
        </w:rPr>
        <w:drawing>
          <wp:inline distT="0" distB="0" distL="0" distR="0" wp14:anchorId="334714C5" wp14:editId="48F4A5F4">
            <wp:extent cx="5447981" cy="1884308"/>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59" t="40711"/>
                    <a:stretch/>
                  </pic:blipFill>
                  <pic:spPr bwMode="auto">
                    <a:xfrm>
                      <a:off x="0" y="0"/>
                      <a:ext cx="5465623" cy="1890410"/>
                    </a:xfrm>
                    <a:prstGeom prst="rect">
                      <a:avLst/>
                    </a:prstGeom>
                    <a:noFill/>
                    <a:ln>
                      <a:noFill/>
                    </a:ln>
                    <a:extLst>
                      <a:ext uri="{53640926-AAD7-44D8-BBD7-CCE9431645EC}">
                        <a14:shadowObscured xmlns:a14="http://schemas.microsoft.com/office/drawing/2010/main"/>
                      </a:ext>
                    </a:extLst>
                  </pic:spPr>
                </pic:pic>
              </a:graphicData>
            </a:graphic>
          </wp:inline>
        </w:drawing>
      </w:r>
    </w:p>
    <w:p w14:paraId="56FE1DEE" w14:textId="4D751168" w:rsidR="0093202A" w:rsidRDefault="00042E28"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7A494B">
        <w:rPr>
          <w:rFonts w:ascii="Times New Roman" w:hAnsi="Times New Roman" w:cs="Times New Roman"/>
          <w:color w:val="000000" w:themeColor="text1"/>
          <w:sz w:val="28"/>
          <w:szCs w:val="28"/>
        </w:rPr>
        <w:t>10</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DA02D3">
        <w:rPr>
          <w:rFonts w:ascii="Times New Roman" w:hAnsi="Times New Roman" w:cs="Times New Roman"/>
          <w:color w:val="000000" w:themeColor="text1"/>
          <w:sz w:val="28"/>
          <w:szCs w:val="28"/>
        </w:rPr>
        <w:t xml:space="preserve"> Средние</w:t>
      </w:r>
      <w:r w:rsidR="00F677CB">
        <w:rPr>
          <w:rFonts w:ascii="Times New Roman" w:hAnsi="Times New Roman" w:cs="Times New Roman"/>
          <w:color w:val="000000" w:themeColor="text1"/>
          <w:sz w:val="28"/>
          <w:szCs w:val="28"/>
        </w:rPr>
        <w:t xml:space="preserve"> баллы по шкалам в первые сутки</w:t>
      </w:r>
    </w:p>
    <w:p w14:paraId="6C8F5A0E" w14:textId="77777777" w:rsidR="007B34B5" w:rsidRPr="00C70033" w:rsidRDefault="007B34B5" w:rsidP="0093202A">
      <w:pPr>
        <w:spacing w:after="0" w:line="240" w:lineRule="auto"/>
        <w:ind w:firstLine="709"/>
        <w:jc w:val="center"/>
        <w:rPr>
          <w:rFonts w:ascii="Times New Roman" w:hAnsi="Times New Roman" w:cs="Times New Roman"/>
          <w:color w:val="000000" w:themeColor="text1"/>
          <w:sz w:val="28"/>
          <w:szCs w:val="28"/>
        </w:rPr>
      </w:pPr>
    </w:p>
    <w:p w14:paraId="795EB336" w14:textId="2F39B0C5" w:rsidR="00A0127C" w:rsidRDefault="00A0127C"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lastRenderedPageBreak/>
        <w:t xml:space="preserve">В таблице </w:t>
      </w:r>
      <w:r w:rsidR="00403C66">
        <w:rPr>
          <w:rFonts w:ascii="Times New Roman" w:hAnsi="Times New Roman" w:cs="Times New Roman"/>
          <w:color w:val="000000" w:themeColor="text1"/>
          <w:sz w:val="28"/>
          <w:szCs w:val="28"/>
        </w:rPr>
        <w:t>6</w:t>
      </w:r>
      <w:r w:rsidR="00DA02D3">
        <w:rPr>
          <w:rFonts w:ascii="Times New Roman" w:hAnsi="Times New Roman" w:cs="Times New Roman"/>
          <w:color w:val="000000" w:themeColor="text1"/>
          <w:sz w:val="28"/>
          <w:szCs w:val="28"/>
        </w:rPr>
        <w:t xml:space="preserve"> о</w:t>
      </w:r>
      <w:r w:rsidRPr="00FB37CC">
        <w:rPr>
          <w:rFonts w:ascii="Times New Roman" w:hAnsi="Times New Roman" w:cs="Times New Roman"/>
          <w:color w:val="000000" w:themeColor="text1"/>
          <w:sz w:val="28"/>
          <w:szCs w:val="28"/>
        </w:rPr>
        <w:t>тражен</w:t>
      </w:r>
      <w:r w:rsidR="001D3A86" w:rsidRPr="003A1433">
        <w:rPr>
          <w:rFonts w:ascii="Times New Roman" w:hAnsi="Times New Roman" w:cs="Times New Roman"/>
          <w:color w:val="000000" w:themeColor="text1"/>
          <w:sz w:val="28"/>
          <w:szCs w:val="28"/>
        </w:rPr>
        <w:t>а</w:t>
      </w:r>
      <w:r w:rsidRPr="00FB37CC">
        <w:rPr>
          <w:rFonts w:ascii="Times New Roman" w:hAnsi="Times New Roman" w:cs="Times New Roman"/>
          <w:color w:val="000000" w:themeColor="text1"/>
          <w:sz w:val="28"/>
          <w:szCs w:val="28"/>
        </w:rPr>
        <w:t xml:space="preserve"> динамика баллов по шкалам </w:t>
      </w:r>
      <w:r w:rsidRPr="00FB37CC">
        <w:rPr>
          <w:rFonts w:ascii="Times New Roman" w:hAnsi="Times New Roman" w:cs="Times New Roman"/>
          <w:color w:val="000000" w:themeColor="text1"/>
          <w:sz w:val="28"/>
          <w:szCs w:val="28"/>
          <w:lang w:val="en-US"/>
        </w:rPr>
        <w:t>SOFA</w:t>
      </w:r>
      <w:r w:rsidRPr="00FB37CC">
        <w:rPr>
          <w:rFonts w:ascii="Times New Roman" w:hAnsi="Times New Roman" w:cs="Times New Roman"/>
          <w:color w:val="000000" w:themeColor="text1"/>
          <w:sz w:val="28"/>
          <w:szCs w:val="28"/>
        </w:rPr>
        <w:t xml:space="preserve">, </w:t>
      </w:r>
      <w:r w:rsidRPr="00F31D38">
        <w:rPr>
          <w:rFonts w:ascii="Times New Roman" w:hAnsi="Times New Roman" w:cs="Times New Roman"/>
          <w:color w:val="000000" w:themeColor="text1"/>
          <w:sz w:val="28"/>
          <w:szCs w:val="28"/>
          <w:lang w:val="en-US"/>
        </w:rPr>
        <w:t>APACHE</w:t>
      </w:r>
      <w:r w:rsidR="001D3A86" w:rsidRPr="00F31D38">
        <w:rPr>
          <w:rFonts w:ascii="Times New Roman" w:hAnsi="Times New Roman" w:cs="Times New Roman"/>
          <w:color w:val="000000" w:themeColor="text1"/>
          <w:sz w:val="28"/>
          <w:szCs w:val="28"/>
        </w:rPr>
        <w:t xml:space="preserve"> </w:t>
      </w:r>
      <w:r w:rsidR="001D3A86" w:rsidRPr="00C70033">
        <w:rPr>
          <w:rFonts w:ascii="Times New Roman" w:hAnsi="Times New Roman" w:cs="Times New Roman"/>
          <w:color w:val="000000" w:themeColor="text1"/>
          <w:sz w:val="28"/>
          <w:szCs w:val="28"/>
          <w:lang w:val="en-US"/>
        </w:rPr>
        <w:t>II</w:t>
      </w:r>
      <w:r w:rsidRPr="00F31D38">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lang w:val="en-US"/>
        </w:rPr>
        <w:t>mNUTRIC</w:t>
      </w:r>
      <w:r w:rsidRPr="00FB37CC">
        <w:rPr>
          <w:rFonts w:ascii="Times New Roman" w:hAnsi="Times New Roman" w:cs="Times New Roman"/>
          <w:color w:val="000000" w:themeColor="text1"/>
          <w:sz w:val="28"/>
          <w:szCs w:val="28"/>
        </w:rPr>
        <w:t xml:space="preserve"> у пациентов основной группы. Медиана значения </w:t>
      </w:r>
      <w:r w:rsidRPr="00FB37CC">
        <w:rPr>
          <w:rFonts w:ascii="Times New Roman" w:hAnsi="Times New Roman" w:cs="Times New Roman"/>
          <w:color w:val="000000" w:themeColor="text1"/>
          <w:sz w:val="28"/>
          <w:szCs w:val="28"/>
          <w:lang w:val="en-US"/>
        </w:rPr>
        <w:t>SOFA</w:t>
      </w:r>
      <w:r w:rsidRPr="00FB37CC">
        <w:rPr>
          <w:rFonts w:ascii="Times New Roman" w:hAnsi="Times New Roman" w:cs="Times New Roman"/>
          <w:color w:val="000000" w:themeColor="text1"/>
          <w:sz w:val="28"/>
          <w:szCs w:val="28"/>
        </w:rPr>
        <w:t xml:space="preserve"> в первые сутки равна 5 баллам, далее в динамике на 7 сутки значение снизилось на 2 балла</w:t>
      </w:r>
      <w:r w:rsidR="00B63538" w:rsidRPr="00FB37CC">
        <w:rPr>
          <w:rFonts w:ascii="Times New Roman" w:hAnsi="Times New Roman" w:cs="Times New Roman"/>
          <w:color w:val="000000" w:themeColor="text1"/>
          <w:sz w:val="28"/>
          <w:szCs w:val="28"/>
        </w:rPr>
        <w:t xml:space="preserve">, </w:t>
      </w:r>
      <w:r w:rsidR="004E5A31" w:rsidRPr="00FB37CC">
        <w:rPr>
          <w:rFonts w:ascii="Times New Roman" w:hAnsi="Times New Roman" w:cs="Times New Roman"/>
          <w:color w:val="000000" w:themeColor="text1"/>
          <w:sz w:val="28"/>
          <w:szCs w:val="28"/>
        </w:rPr>
        <w:t xml:space="preserve">что свидетельствует о значительном улучшении состояния пациентов в основной группе </w:t>
      </w:r>
      <w:r w:rsidR="00B63538" w:rsidRPr="00FB37CC">
        <w:rPr>
          <w:rFonts w:ascii="Times New Roman" w:hAnsi="Times New Roman" w:cs="Times New Roman"/>
          <w:color w:val="000000" w:themeColor="text1"/>
          <w:sz w:val="28"/>
          <w:szCs w:val="28"/>
        </w:rPr>
        <w:t>(р&lt;0,001)</w:t>
      </w:r>
      <w:r w:rsidRPr="00FB37CC">
        <w:rPr>
          <w:rFonts w:ascii="Times New Roman" w:hAnsi="Times New Roman" w:cs="Times New Roman"/>
          <w:color w:val="000000" w:themeColor="text1"/>
          <w:sz w:val="28"/>
          <w:szCs w:val="28"/>
        </w:rPr>
        <w:t xml:space="preserve">. Балл </w:t>
      </w:r>
      <w:r w:rsidRPr="00FB37CC">
        <w:rPr>
          <w:rFonts w:ascii="Times New Roman" w:hAnsi="Times New Roman" w:cs="Times New Roman"/>
          <w:color w:val="000000" w:themeColor="text1"/>
          <w:sz w:val="28"/>
          <w:szCs w:val="28"/>
          <w:lang w:val="en-US"/>
        </w:rPr>
        <w:t>APACHE</w:t>
      </w:r>
      <w:r w:rsidRPr="00FB37CC">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lang w:val="en-US"/>
        </w:rPr>
        <w:t>II</w:t>
      </w:r>
      <w:r w:rsidRPr="00FB37CC">
        <w:rPr>
          <w:rFonts w:ascii="Times New Roman" w:hAnsi="Times New Roman" w:cs="Times New Roman"/>
          <w:color w:val="000000" w:themeColor="text1"/>
          <w:sz w:val="28"/>
          <w:szCs w:val="28"/>
        </w:rPr>
        <w:t xml:space="preserve"> снизился в ди</w:t>
      </w:r>
      <w:r w:rsidR="004E5A31" w:rsidRPr="00FB37CC">
        <w:rPr>
          <w:rFonts w:ascii="Times New Roman" w:hAnsi="Times New Roman" w:cs="Times New Roman"/>
          <w:color w:val="000000" w:themeColor="text1"/>
          <w:sz w:val="28"/>
          <w:szCs w:val="28"/>
        </w:rPr>
        <w:t>намике на 7 баллов. Это также указывает на улучшение состояния пациентов, поскольку шкала APACHE II оценивает тяжесть состояния больного, и снижение балла обычно свидетельствует о восстановлении или улучшении состояния пациента (р&lt;0,001). З</w:t>
      </w:r>
      <w:r w:rsidRPr="00FB37CC">
        <w:rPr>
          <w:rFonts w:ascii="Times New Roman" w:hAnsi="Times New Roman" w:cs="Times New Roman"/>
          <w:color w:val="000000" w:themeColor="text1"/>
          <w:sz w:val="28"/>
          <w:szCs w:val="28"/>
        </w:rPr>
        <w:t xml:space="preserve">начение </w:t>
      </w:r>
      <w:r w:rsidRPr="00FB37CC">
        <w:rPr>
          <w:rFonts w:ascii="Times New Roman" w:hAnsi="Times New Roman" w:cs="Times New Roman"/>
          <w:color w:val="000000" w:themeColor="text1"/>
          <w:sz w:val="28"/>
          <w:szCs w:val="28"/>
          <w:lang w:val="en-US"/>
        </w:rPr>
        <w:t>mNUTRIC</w:t>
      </w:r>
      <w:r w:rsidRPr="00FB37CC">
        <w:rPr>
          <w:rFonts w:ascii="Times New Roman" w:hAnsi="Times New Roman" w:cs="Times New Roman"/>
          <w:color w:val="000000" w:themeColor="text1"/>
          <w:sz w:val="28"/>
          <w:szCs w:val="28"/>
        </w:rPr>
        <w:t xml:space="preserve"> </w:t>
      </w:r>
      <w:r w:rsidR="004E5A31" w:rsidRPr="00FB37CC">
        <w:rPr>
          <w:rFonts w:ascii="Times New Roman" w:hAnsi="Times New Roman" w:cs="Times New Roman"/>
          <w:color w:val="000000" w:themeColor="text1"/>
          <w:sz w:val="28"/>
          <w:szCs w:val="28"/>
        </w:rPr>
        <w:t xml:space="preserve">снизился на 1 балл, что может свидетельствовать о незначительном улучшении нутритивного состояния пациентов в группе, но это изменение не является столь выраженным, как в случае шкал SOFA и APACHE II (р=0,032). </w:t>
      </w:r>
    </w:p>
    <w:p w14:paraId="375D11CD" w14:textId="77777777" w:rsidR="0093202A" w:rsidRDefault="0093202A" w:rsidP="00B71B68">
      <w:pPr>
        <w:spacing w:after="0" w:line="240" w:lineRule="auto"/>
        <w:ind w:firstLine="709"/>
        <w:jc w:val="both"/>
        <w:rPr>
          <w:rFonts w:ascii="Times New Roman" w:hAnsi="Times New Roman" w:cs="Times New Roman"/>
          <w:color w:val="000000" w:themeColor="text1"/>
          <w:sz w:val="28"/>
          <w:szCs w:val="28"/>
        </w:rPr>
      </w:pPr>
    </w:p>
    <w:p w14:paraId="65374029" w14:textId="1C95187A" w:rsidR="00F677CB" w:rsidRPr="00FB37CC" w:rsidRDefault="00A0127C" w:rsidP="00B71B68">
      <w:pPr>
        <w:spacing w:after="0" w:line="240" w:lineRule="auto"/>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Таблица</w:t>
      </w:r>
      <w:r w:rsidR="00303521">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6</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Б</w:t>
      </w:r>
      <w:r w:rsidRPr="00FB37CC">
        <w:rPr>
          <w:rFonts w:ascii="Times New Roman" w:hAnsi="Times New Roman" w:cs="Times New Roman"/>
          <w:color w:val="000000" w:themeColor="text1"/>
          <w:sz w:val="28"/>
          <w:szCs w:val="28"/>
        </w:rPr>
        <w:t>алл</w:t>
      </w:r>
      <w:r w:rsidR="00DA02D3">
        <w:rPr>
          <w:rFonts w:ascii="Times New Roman" w:hAnsi="Times New Roman" w:cs="Times New Roman"/>
          <w:color w:val="000000" w:themeColor="text1"/>
          <w:sz w:val="28"/>
          <w:szCs w:val="28"/>
        </w:rPr>
        <w:t>ы</w:t>
      </w:r>
      <w:r w:rsidR="00960A17">
        <w:rPr>
          <w:rFonts w:ascii="Times New Roman" w:hAnsi="Times New Roman" w:cs="Times New Roman"/>
          <w:color w:val="000000" w:themeColor="text1"/>
          <w:sz w:val="28"/>
          <w:szCs w:val="28"/>
        </w:rPr>
        <w:t xml:space="preserve"> шкал </w:t>
      </w:r>
      <w:r w:rsidR="00960A17">
        <w:rPr>
          <w:rFonts w:ascii="Times New Roman" w:hAnsi="Times New Roman" w:cs="Times New Roman"/>
          <w:color w:val="000000" w:themeColor="text1"/>
          <w:sz w:val="28"/>
          <w:szCs w:val="28"/>
          <w:lang w:val="en-US"/>
        </w:rPr>
        <w:t>SOFA</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 xml:space="preserve">и </w:t>
      </w:r>
      <w:r w:rsidR="00960A17">
        <w:rPr>
          <w:rFonts w:ascii="Times New Roman" w:hAnsi="Times New Roman" w:cs="Times New Roman"/>
          <w:color w:val="000000" w:themeColor="text1"/>
          <w:sz w:val="28"/>
          <w:szCs w:val="28"/>
          <w:lang w:val="en-US"/>
        </w:rPr>
        <w:t>APACHE</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II</w:t>
      </w:r>
      <w:r w:rsidR="00F677CB">
        <w:rPr>
          <w:rFonts w:ascii="Times New Roman" w:hAnsi="Times New Roman" w:cs="Times New Roman"/>
          <w:color w:val="000000" w:themeColor="text1"/>
          <w:sz w:val="28"/>
          <w:szCs w:val="28"/>
        </w:rPr>
        <w:t xml:space="preserve"> в динамике</w:t>
      </w:r>
    </w:p>
    <w:tbl>
      <w:tblPr>
        <w:tblW w:w="9521" w:type="dxa"/>
        <w:tblInd w:w="-5" w:type="dxa"/>
        <w:tblLook w:val="04A0" w:firstRow="1" w:lastRow="0" w:firstColumn="1" w:lastColumn="0" w:noHBand="0" w:noVBand="1"/>
      </w:tblPr>
      <w:tblGrid>
        <w:gridCol w:w="1396"/>
        <w:gridCol w:w="1461"/>
        <w:gridCol w:w="576"/>
        <w:gridCol w:w="1623"/>
        <w:gridCol w:w="1853"/>
        <w:gridCol w:w="2612"/>
      </w:tblGrid>
      <w:tr w:rsidR="009961F7" w:rsidRPr="009961F7" w14:paraId="1C64926F" w14:textId="77777777" w:rsidTr="00BF321F">
        <w:trPr>
          <w:trHeight w:val="162"/>
        </w:trPr>
        <w:tc>
          <w:tcPr>
            <w:tcW w:w="1396" w:type="dxa"/>
            <w:tcBorders>
              <w:top w:val="single" w:sz="4" w:space="0" w:color="auto"/>
              <w:left w:val="single" w:sz="4" w:space="0" w:color="auto"/>
              <w:bottom w:val="single" w:sz="4" w:space="0" w:color="auto"/>
              <w:right w:val="single" w:sz="4" w:space="0" w:color="auto"/>
            </w:tcBorders>
          </w:tcPr>
          <w:p w14:paraId="4C0CF2DA" w14:textId="68560E43" w:rsidR="00403C66" w:rsidRPr="009961F7" w:rsidRDefault="00403C66"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Показатель</w:t>
            </w: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22FA3516" w14:textId="4C5F7C0F" w:rsidR="00403C66"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Сутки</w:t>
            </w:r>
          </w:p>
        </w:tc>
        <w:tc>
          <w:tcPr>
            <w:tcW w:w="0" w:type="auto"/>
            <w:tcBorders>
              <w:top w:val="single" w:sz="4" w:space="0" w:color="auto"/>
              <w:left w:val="nil"/>
              <w:bottom w:val="single" w:sz="4" w:space="0" w:color="auto"/>
              <w:right w:val="single" w:sz="4" w:space="0" w:color="auto"/>
            </w:tcBorders>
            <w:shd w:val="clear" w:color="auto" w:fill="auto"/>
          </w:tcPr>
          <w:p w14:paraId="73D35D3D" w14:textId="2F2261A9" w:rsidR="00403C66" w:rsidRPr="009961F7" w:rsidRDefault="0062090D" w:rsidP="00B71B6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03C66" w:rsidRPr="009961F7">
              <w:rPr>
                <w:rFonts w:ascii="Times New Roman" w:eastAsia="Times New Roman" w:hAnsi="Times New Roman" w:cs="Times New Roman"/>
                <w:color w:val="000000"/>
                <w:sz w:val="24"/>
                <w:szCs w:val="24"/>
              </w:rPr>
              <w:t>N</w:t>
            </w:r>
          </w:p>
        </w:tc>
        <w:tc>
          <w:tcPr>
            <w:tcW w:w="1623" w:type="dxa"/>
            <w:tcBorders>
              <w:top w:val="single" w:sz="4" w:space="0" w:color="auto"/>
              <w:left w:val="nil"/>
              <w:bottom w:val="single" w:sz="4" w:space="0" w:color="auto"/>
              <w:right w:val="single" w:sz="4" w:space="0" w:color="auto"/>
            </w:tcBorders>
            <w:shd w:val="clear" w:color="auto" w:fill="auto"/>
          </w:tcPr>
          <w:p w14:paraId="0EACE71C" w14:textId="7BEEF9D6" w:rsidR="00403C66" w:rsidRPr="009961F7" w:rsidRDefault="00403C66"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Минимум</w:t>
            </w:r>
            <w:r w:rsidR="00754968">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Максимум</w:t>
            </w:r>
          </w:p>
        </w:tc>
        <w:tc>
          <w:tcPr>
            <w:tcW w:w="1853" w:type="dxa"/>
            <w:tcBorders>
              <w:top w:val="single" w:sz="4" w:space="0" w:color="auto"/>
              <w:left w:val="nil"/>
              <w:bottom w:val="single" w:sz="4" w:space="0" w:color="auto"/>
              <w:right w:val="single" w:sz="4" w:space="0" w:color="auto"/>
            </w:tcBorders>
            <w:shd w:val="clear" w:color="auto" w:fill="auto"/>
          </w:tcPr>
          <w:p w14:paraId="1A2AD54C" w14:textId="2E112926"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Me [Q1</w:t>
            </w:r>
            <w:r w:rsidR="00754968">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Q3]</w:t>
            </w:r>
          </w:p>
        </w:tc>
        <w:tc>
          <w:tcPr>
            <w:tcW w:w="2612" w:type="dxa"/>
            <w:tcBorders>
              <w:top w:val="single" w:sz="4" w:space="0" w:color="auto"/>
              <w:left w:val="single" w:sz="4" w:space="0" w:color="auto"/>
              <w:bottom w:val="single" w:sz="4" w:space="0" w:color="000000"/>
              <w:right w:val="single" w:sz="4" w:space="0" w:color="auto"/>
            </w:tcBorders>
            <w:shd w:val="clear" w:color="auto" w:fill="auto"/>
          </w:tcPr>
          <w:p w14:paraId="784579F5" w14:textId="550967A6" w:rsidR="00403C66" w:rsidRPr="009961F7" w:rsidRDefault="0062090D" w:rsidP="00B71B6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03C66" w:rsidRPr="009961F7">
              <w:rPr>
                <w:rFonts w:ascii="Times New Roman" w:eastAsia="Times New Roman" w:hAnsi="Times New Roman" w:cs="Times New Roman"/>
                <w:color w:val="000000"/>
                <w:sz w:val="24"/>
                <w:szCs w:val="24"/>
              </w:rPr>
              <w:t>p</w:t>
            </w:r>
          </w:p>
        </w:tc>
      </w:tr>
      <w:tr w:rsidR="00403C66" w:rsidRPr="009961F7" w14:paraId="1B292523" w14:textId="77777777" w:rsidTr="00BF321F">
        <w:trPr>
          <w:trHeight w:val="162"/>
        </w:trPr>
        <w:tc>
          <w:tcPr>
            <w:tcW w:w="0" w:type="auto"/>
            <w:vMerge w:val="restart"/>
            <w:tcBorders>
              <w:top w:val="single" w:sz="4" w:space="0" w:color="auto"/>
              <w:left w:val="single" w:sz="4" w:space="0" w:color="auto"/>
              <w:right w:val="single" w:sz="4" w:space="0" w:color="auto"/>
            </w:tcBorders>
          </w:tcPr>
          <w:p w14:paraId="01111D5F"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lang w:val="en-US"/>
              </w:rPr>
            </w:pPr>
          </w:p>
          <w:p w14:paraId="0FC1D717" w14:textId="7CA51E02" w:rsidR="00403C66" w:rsidRPr="009961F7" w:rsidRDefault="00403C66" w:rsidP="00B71B68">
            <w:pPr>
              <w:spacing w:after="0" w:line="240" w:lineRule="auto"/>
              <w:rPr>
                <w:rFonts w:ascii="Times New Roman" w:eastAsia="Times New Roman" w:hAnsi="Times New Roman" w:cs="Times New Roman"/>
                <w:color w:val="000000"/>
                <w:sz w:val="24"/>
                <w:szCs w:val="24"/>
                <w:lang w:val="en-US"/>
              </w:rPr>
            </w:pPr>
            <w:r w:rsidRPr="009961F7">
              <w:rPr>
                <w:rFonts w:ascii="Times New Roman" w:eastAsia="Times New Roman" w:hAnsi="Times New Roman" w:cs="Times New Roman"/>
                <w:color w:val="000000"/>
                <w:sz w:val="24"/>
                <w:szCs w:val="24"/>
                <w:lang w:val="en-US"/>
              </w:rPr>
              <w:t>SOFA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40ECB4" w14:textId="1D6667B4"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hideMark/>
          </w:tcPr>
          <w:p w14:paraId="01C563C6" w14:textId="77777777" w:rsidR="00403C66" w:rsidRPr="009961F7" w:rsidRDefault="00403C66"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227</w:t>
            </w:r>
          </w:p>
        </w:tc>
        <w:tc>
          <w:tcPr>
            <w:tcW w:w="1623" w:type="dxa"/>
            <w:tcBorders>
              <w:top w:val="single" w:sz="4" w:space="0" w:color="auto"/>
              <w:left w:val="nil"/>
              <w:bottom w:val="single" w:sz="4" w:space="0" w:color="auto"/>
              <w:right w:val="single" w:sz="4" w:space="0" w:color="auto"/>
            </w:tcBorders>
            <w:shd w:val="clear" w:color="auto" w:fill="auto"/>
            <w:hideMark/>
          </w:tcPr>
          <w:p w14:paraId="0C91671E" w14:textId="4FE5A4E0"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17</w:t>
            </w:r>
          </w:p>
        </w:tc>
        <w:tc>
          <w:tcPr>
            <w:tcW w:w="1853" w:type="dxa"/>
            <w:tcBorders>
              <w:top w:val="single" w:sz="4" w:space="0" w:color="auto"/>
              <w:left w:val="nil"/>
              <w:bottom w:val="single" w:sz="4" w:space="0" w:color="auto"/>
              <w:right w:val="single" w:sz="4" w:space="0" w:color="auto"/>
            </w:tcBorders>
            <w:shd w:val="clear" w:color="auto" w:fill="auto"/>
            <w:hideMark/>
          </w:tcPr>
          <w:p w14:paraId="412DA89E" w14:textId="35EFE2EA"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5 [3</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8]</w:t>
            </w:r>
          </w:p>
        </w:tc>
        <w:tc>
          <w:tcPr>
            <w:tcW w:w="261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DA3451" w14:textId="77777777" w:rsidR="0062090D" w:rsidRDefault="0062090D" w:rsidP="00B71B68">
            <w:pPr>
              <w:spacing w:after="0" w:line="240" w:lineRule="auto"/>
              <w:ind w:firstLine="709"/>
              <w:rPr>
                <w:rFonts w:ascii="Times New Roman" w:eastAsia="Times New Roman" w:hAnsi="Times New Roman" w:cs="Times New Roman"/>
                <w:color w:val="000000"/>
                <w:sz w:val="24"/>
                <w:szCs w:val="24"/>
              </w:rPr>
            </w:pPr>
          </w:p>
          <w:p w14:paraId="0FAA8125" w14:textId="77777777" w:rsidR="00403C66" w:rsidRPr="009961F7" w:rsidRDefault="00403C66" w:rsidP="00B71B68">
            <w:pPr>
              <w:spacing w:after="0" w:line="240" w:lineRule="auto"/>
              <w:ind w:firstLine="709"/>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&lt; 0,001</w:t>
            </w:r>
          </w:p>
        </w:tc>
      </w:tr>
      <w:tr w:rsidR="00403C66" w:rsidRPr="009961F7" w14:paraId="21950532" w14:textId="77777777" w:rsidTr="00BF321F">
        <w:trPr>
          <w:trHeight w:val="162"/>
        </w:trPr>
        <w:tc>
          <w:tcPr>
            <w:tcW w:w="0" w:type="auto"/>
            <w:vMerge/>
            <w:tcBorders>
              <w:left w:val="single" w:sz="4" w:space="0" w:color="auto"/>
              <w:right w:val="single" w:sz="4" w:space="0" w:color="auto"/>
            </w:tcBorders>
          </w:tcPr>
          <w:p w14:paraId="3B270986" w14:textId="77777777" w:rsidR="00403C66" w:rsidRPr="009961F7" w:rsidRDefault="00403C66" w:rsidP="00B71B68">
            <w:pPr>
              <w:spacing w:after="0" w:line="240" w:lineRule="auto"/>
              <w:ind w:firstLine="709"/>
              <w:jc w:val="center"/>
              <w:rPr>
                <w:rFonts w:ascii="Times New Roman" w:eastAsia="Times New Roman" w:hAnsi="Times New Roman" w:cs="Times New Roman"/>
                <w:color w:val="000000"/>
                <w:sz w:val="24"/>
                <w:szCs w:val="24"/>
                <w:lang w:val="en-US"/>
              </w:rPr>
            </w:pPr>
          </w:p>
        </w:tc>
        <w:tc>
          <w:tcPr>
            <w:tcW w:w="0" w:type="auto"/>
            <w:tcBorders>
              <w:top w:val="nil"/>
              <w:left w:val="single" w:sz="4" w:space="0" w:color="auto"/>
              <w:bottom w:val="single" w:sz="4" w:space="0" w:color="auto"/>
              <w:right w:val="single" w:sz="4" w:space="0" w:color="auto"/>
            </w:tcBorders>
            <w:shd w:val="clear" w:color="auto" w:fill="auto"/>
            <w:hideMark/>
          </w:tcPr>
          <w:p w14:paraId="14826824" w14:textId="062718A1"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hideMark/>
          </w:tcPr>
          <w:p w14:paraId="69E1D7EF" w14:textId="77777777" w:rsidR="00403C66" w:rsidRPr="009961F7" w:rsidRDefault="00403C66"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169</w:t>
            </w:r>
          </w:p>
        </w:tc>
        <w:tc>
          <w:tcPr>
            <w:tcW w:w="1623" w:type="dxa"/>
            <w:tcBorders>
              <w:top w:val="nil"/>
              <w:left w:val="nil"/>
              <w:bottom w:val="single" w:sz="4" w:space="0" w:color="auto"/>
              <w:right w:val="single" w:sz="4" w:space="0" w:color="auto"/>
            </w:tcBorders>
            <w:shd w:val="clear" w:color="auto" w:fill="auto"/>
            <w:hideMark/>
          </w:tcPr>
          <w:p w14:paraId="1825E822" w14:textId="015245DA"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14</w:t>
            </w:r>
          </w:p>
        </w:tc>
        <w:tc>
          <w:tcPr>
            <w:tcW w:w="1853" w:type="dxa"/>
            <w:tcBorders>
              <w:top w:val="nil"/>
              <w:left w:val="nil"/>
              <w:bottom w:val="single" w:sz="4" w:space="0" w:color="auto"/>
              <w:right w:val="single" w:sz="4" w:space="0" w:color="auto"/>
            </w:tcBorders>
            <w:shd w:val="clear" w:color="auto" w:fill="auto"/>
            <w:hideMark/>
          </w:tcPr>
          <w:p w14:paraId="014720F2" w14:textId="24827810"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4 [3</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6]</w:t>
            </w:r>
          </w:p>
        </w:tc>
        <w:tc>
          <w:tcPr>
            <w:tcW w:w="2612" w:type="dxa"/>
            <w:vMerge/>
            <w:tcBorders>
              <w:top w:val="nil"/>
              <w:left w:val="single" w:sz="4" w:space="0" w:color="auto"/>
              <w:bottom w:val="single" w:sz="4" w:space="0" w:color="000000"/>
              <w:right w:val="single" w:sz="4" w:space="0" w:color="auto"/>
            </w:tcBorders>
            <w:vAlign w:val="center"/>
            <w:hideMark/>
          </w:tcPr>
          <w:p w14:paraId="20C7870F" w14:textId="77777777" w:rsidR="00403C66" w:rsidRPr="009961F7" w:rsidRDefault="00403C66" w:rsidP="00B71B68">
            <w:pPr>
              <w:spacing w:after="0" w:line="240" w:lineRule="auto"/>
              <w:ind w:firstLine="709"/>
              <w:jc w:val="center"/>
              <w:rPr>
                <w:rFonts w:ascii="Times New Roman" w:eastAsia="Times New Roman" w:hAnsi="Times New Roman" w:cs="Times New Roman"/>
                <w:color w:val="000000"/>
                <w:sz w:val="24"/>
                <w:szCs w:val="24"/>
              </w:rPr>
            </w:pPr>
          </w:p>
        </w:tc>
      </w:tr>
      <w:tr w:rsidR="00403C66" w:rsidRPr="009961F7" w14:paraId="17A5799E" w14:textId="77777777" w:rsidTr="00BF321F">
        <w:trPr>
          <w:trHeight w:val="162"/>
        </w:trPr>
        <w:tc>
          <w:tcPr>
            <w:tcW w:w="0" w:type="auto"/>
            <w:vMerge/>
            <w:tcBorders>
              <w:left w:val="single" w:sz="4" w:space="0" w:color="auto"/>
              <w:bottom w:val="single" w:sz="4" w:space="0" w:color="auto"/>
              <w:right w:val="single" w:sz="4" w:space="0" w:color="auto"/>
            </w:tcBorders>
          </w:tcPr>
          <w:p w14:paraId="52603661" w14:textId="77777777" w:rsidR="00403C66" w:rsidRPr="009961F7" w:rsidRDefault="00403C66" w:rsidP="00B71B68">
            <w:pPr>
              <w:spacing w:after="0" w:line="240" w:lineRule="auto"/>
              <w:ind w:firstLine="709"/>
              <w:jc w:val="center"/>
              <w:rPr>
                <w:rFonts w:ascii="Times New Roman" w:eastAsia="Times New Roman" w:hAnsi="Times New Roman" w:cs="Times New Roman"/>
                <w:color w:val="000000"/>
                <w:sz w:val="24"/>
                <w:szCs w:val="24"/>
                <w:lang w:val="en-US"/>
              </w:rPr>
            </w:pPr>
          </w:p>
        </w:tc>
        <w:tc>
          <w:tcPr>
            <w:tcW w:w="0" w:type="auto"/>
            <w:tcBorders>
              <w:top w:val="nil"/>
              <w:left w:val="single" w:sz="4" w:space="0" w:color="auto"/>
              <w:bottom w:val="single" w:sz="4" w:space="0" w:color="auto"/>
              <w:right w:val="single" w:sz="4" w:space="0" w:color="auto"/>
            </w:tcBorders>
            <w:shd w:val="clear" w:color="auto" w:fill="auto"/>
            <w:hideMark/>
          </w:tcPr>
          <w:p w14:paraId="6CF51DB9" w14:textId="24E88F6A"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hideMark/>
          </w:tcPr>
          <w:p w14:paraId="12824080" w14:textId="77777777" w:rsidR="00403C66" w:rsidRPr="009961F7" w:rsidRDefault="00403C66"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102</w:t>
            </w:r>
          </w:p>
        </w:tc>
        <w:tc>
          <w:tcPr>
            <w:tcW w:w="1623" w:type="dxa"/>
            <w:tcBorders>
              <w:top w:val="nil"/>
              <w:left w:val="nil"/>
              <w:bottom w:val="single" w:sz="4" w:space="0" w:color="auto"/>
              <w:right w:val="single" w:sz="4" w:space="0" w:color="auto"/>
            </w:tcBorders>
            <w:shd w:val="clear" w:color="auto" w:fill="auto"/>
            <w:hideMark/>
          </w:tcPr>
          <w:p w14:paraId="29F13B27" w14:textId="7A2733BF"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14</w:t>
            </w:r>
          </w:p>
        </w:tc>
        <w:tc>
          <w:tcPr>
            <w:tcW w:w="1853" w:type="dxa"/>
            <w:tcBorders>
              <w:top w:val="nil"/>
              <w:left w:val="nil"/>
              <w:bottom w:val="single" w:sz="4" w:space="0" w:color="auto"/>
              <w:right w:val="single" w:sz="4" w:space="0" w:color="auto"/>
            </w:tcBorders>
            <w:shd w:val="clear" w:color="auto" w:fill="auto"/>
            <w:hideMark/>
          </w:tcPr>
          <w:p w14:paraId="26771A0A" w14:textId="62481285" w:rsidR="00403C66" w:rsidRPr="009961F7" w:rsidRDefault="00403C66"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 [1</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4]</w:t>
            </w:r>
          </w:p>
        </w:tc>
        <w:tc>
          <w:tcPr>
            <w:tcW w:w="2612" w:type="dxa"/>
            <w:vMerge/>
            <w:tcBorders>
              <w:top w:val="nil"/>
              <w:left w:val="single" w:sz="4" w:space="0" w:color="auto"/>
              <w:bottom w:val="single" w:sz="4" w:space="0" w:color="000000"/>
              <w:right w:val="single" w:sz="4" w:space="0" w:color="auto"/>
            </w:tcBorders>
            <w:vAlign w:val="center"/>
            <w:hideMark/>
          </w:tcPr>
          <w:p w14:paraId="422EC76D" w14:textId="77777777" w:rsidR="00403C66" w:rsidRPr="009961F7" w:rsidRDefault="00403C66" w:rsidP="00B71B68">
            <w:pPr>
              <w:spacing w:after="0" w:line="240" w:lineRule="auto"/>
              <w:ind w:firstLine="709"/>
              <w:jc w:val="center"/>
              <w:rPr>
                <w:rFonts w:ascii="Times New Roman" w:eastAsia="Times New Roman" w:hAnsi="Times New Roman" w:cs="Times New Roman"/>
                <w:color w:val="000000"/>
                <w:sz w:val="24"/>
                <w:szCs w:val="24"/>
              </w:rPr>
            </w:pPr>
          </w:p>
        </w:tc>
      </w:tr>
      <w:tr w:rsidR="009961F7" w:rsidRPr="009961F7" w14:paraId="18AE9A27" w14:textId="77777777" w:rsidTr="00BF321F">
        <w:trPr>
          <w:trHeight w:val="162"/>
        </w:trPr>
        <w:tc>
          <w:tcPr>
            <w:tcW w:w="0" w:type="auto"/>
            <w:vMerge w:val="restart"/>
            <w:tcBorders>
              <w:top w:val="nil"/>
              <w:left w:val="single" w:sz="4" w:space="0" w:color="auto"/>
              <w:right w:val="single" w:sz="4" w:space="0" w:color="auto"/>
            </w:tcBorders>
          </w:tcPr>
          <w:p w14:paraId="24A24A82"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p w14:paraId="02CCDD13" w14:textId="422E8AE6"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APACHE II</w:t>
            </w:r>
          </w:p>
        </w:tc>
        <w:tc>
          <w:tcPr>
            <w:tcW w:w="0" w:type="auto"/>
            <w:tcBorders>
              <w:top w:val="nil"/>
              <w:left w:val="single" w:sz="4" w:space="0" w:color="auto"/>
              <w:bottom w:val="single" w:sz="4" w:space="0" w:color="auto"/>
              <w:right w:val="single" w:sz="4" w:space="0" w:color="auto"/>
            </w:tcBorders>
            <w:shd w:val="clear" w:color="auto" w:fill="auto"/>
            <w:hideMark/>
          </w:tcPr>
          <w:p w14:paraId="7B6FAA7C" w14:textId="28CC56E6"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14:paraId="05EC5741"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226</w:t>
            </w:r>
          </w:p>
        </w:tc>
        <w:tc>
          <w:tcPr>
            <w:tcW w:w="1623" w:type="dxa"/>
            <w:tcBorders>
              <w:top w:val="nil"/>
              <w:left w:val="nil"/>
              <w:bottom w:val="single" w:sz="4" w:space="0" w:color="auto"/>
              <w:right w:val="single" w:sz="4" w:space="0" w:color="auto"/>
            </w:tcBorders>
            <w:shd w:val="clear" w:color="auto" w:fill="auto"/>
            <w:hideMark/>
          </w:tcPr>
          <w:p w14:paraId="56DC03FF" w14:textId="0C644AF4"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39</w:t>
            </w:r>
          </w:p>
        </w:tc>
        <w:tc>
          <w:tcPr>
            <w:tcW w:w="1853" w:type="dxa"/>
            <w:tcBorders>
              <w:top w:val="nil"/>
              <w:left w:val="nil"/>
              <w:bottom w:val="single" w:sz="4" w:space="0" w:color="auto"/>
              <w:right w:val="single" w:sz="4" w:space="0" w:color="auto"/>
            </w:tcBorders>
            <w:shd w:val="clear" w:color="auto" w:fill="auto"/>
            <w:hideMark/>
          </w:tcPr>
          <w:p w14:paraId="51922DFE" w14:textId="2280CF82"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16 [11</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21]</w:t>
            </w:r>
          </w:p>
        </w:tc>
        <w:tc>
          <w:tcPr>
            <w:tcW w:w="2612" w:type="dxa"/>
            <w:vMerge w:val="restart"/>
            <w:tcBorders>
              <w:top w:val="nil"/>
              <w:left w:val="single" w:sz="4" w:space="0" w:color="auto"/>
              <w:bottom w:val="single" w:sz="4" w:space="0" w:color="000000"/>
              <w:right w:val="single" w:sz="4" w:space="0" w:color="auto"/>
            </w:tcBorders>
            <w:shd w:val="clear" w:color="auto" w:fill="auto"/>
            <w:hideMark/>
          </w:tcPr>
          <w:p w14:paraId="2215E3E4" w14:textId="77777777" w:rsidR="0062090D" w:rsidRDefault="0062090D" w:rsidP="00B71B68">
            <w:pPr>
              <w:spacing w:after="0" w:line="240" w:lineRule="auto"/>
              <w:ind w:firstLine="709"/>
              <w:rPr>
                <w:rFonts w:ascii="Times New Roman" w:eastAsia="Times New Roman" w:hAnsi="Times New Roman" w:cs="Times New Roman"/>
                <w:color w:val="000000"/>
                <w:sz w:val="24"/>
                <w:szCs w:val="24"/>
              </w:rPr>
            </w:pPr>
          </w:p>
          <w:p w14:paraId="6FFB59BD" w14:textId="77777777" w:rsidR="009961F7" w:rsidRPr="009961F7" w:rsidRDefault="009961F7" w:rsidP="00B71B68">
            <w:pPr>
              <w:spacing w:after="0" w:line="240" w:lineRule="auto"/>
              <w:ind w:firstLine="709"/>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&lt; 0,001</w:t>
            </w:r>
          </w:p>
        </w:tc>
      </w:tr>
      <w:tr w:rsidR="009961F7" w:rsidRPr="009961F7" w14:paraId="59D9410B" w14:textId="77777777" w:rsidTr="00BF321F">
        <w:trPr>
          <w:trHeight w:val="162"/>
        </w:trPr>
        <w:tc>
          <w:tcPr>
            <w:tcW w:w="0" w:type="auto"/>
            <w:vMerge/>
            <w:tcBorders>
              <w:left w:val="single" w:sz="4" w:space="0" w:color="auto"/>
              <w:right w:val="single" w:sz="4" w:space="0" w:color="auto"/>
            </w:tcBorders>
          </w:tcPr>
          <w:p w14:paraId="10FF3946"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c>
          <w:tcPr>
            <w:tcW w:w="0" w:type="auto"/>
            <w:tcBorders>
              <w:top w:val="nil"/>
              <w:left w:val="single" w:sz="4" w:space="0" w:color="auto"/>
              <w:bottom w:val="single" w:sz="4" w:space="0" w:color="auto"/>
              <w:right w:val="single" w:sz="4" w:space="0" w:color="auto"/>
            </w:tcBorders>
            <w:shd w:val="clear" w:color="auto" w:fill="auto"/>
            <w:hideMark/>
          </w:tcPr>
          <w:p w14:paraId="7D5C929F" w14:textId="0E936F20"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hideMark/>
          </w:tcPr>
          <w:p w14:paraId="6371D066"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166</w:t>
            </w:r>
          </w:p>
        </w:tc>
        <w:tc>
          <w:tcPr>
            <w:tcW w:w="1623" w:type="dxa"/>
            <w:tcBorders>
              <w:top w:val="nil"/>
              <w:left w:val="nil"/>
              <w:bottom w:val="single" w:sz="4" w:space="0" w:color="auto"/>
              <w:right w:val="single" w:sz="4" w:space="0" w:color="auto"/>
            </w:tcBorders>
            <w:shd w:val="clear" w:color="auto" w:fill="auto"/>
            <w:hideMark/>
          </w:tcPr>
          <w:p w14:paraId="2054D5F6" w14:textId="46134E38"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39</w:t>
            </w:r>
          </w:p>
        </w:tc>
        <w:tc>
          <w:tcPr>
            <w:tcW w:w="1853" w:type="dxa"/>
            <w:tcBorders>
              <w:top w:val="nil"/>
              <w:left w:val="nil"/>
              <w:bottom w:val="single" w:sz="4" w:space="0" w:color="auto"/>
              <w:right w:val="single" w:sz="4" w:space="0" w:color="auto"/>
            </w:tcBorders>
            <w:shd w:val="clear" w:color="auto" w:fill="auto"/>
            <w:hideMark/>
          </w:tcPr>
          <w:p w14:paraId="71A11056" w14:textId="1313C870"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12 [8</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19]</w:t>
            </w:r>
          </w:p>
        </w:tc>
        <w:tc>
          <w:tcPr>
            <w:tcW w:w="2612" w:type="dxa"/>
            <w:vMerge/>
            <w:tcBorders>
              <w:top w:val="nil"/>
              <w:left w:val="single" w:sz="4" w:space="0" w:color="auto"/>
              <w:bottom w:val="single" w:sz="4" w:space="0" w:color="000000"/>
              <w:right w:val="single" w:sz="4" w:space="0" w:color="auto"/>
            </w:tcBorders>
            <w:vAlign w:val="center"/>
            <w:hideMark/>
          </w:tcPr>
          <w:p w14:paraId="4AFCA881"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r>
      <w:tr w:rsidR="009961F7" w:rsidRPr="009961F7" w14:paraId="267B8559" w14:textId="77777777" w:rsidTr="00BF321F">
        <w:trPr>
          <w:trHeight w:val="162"/>
        </w:trPr>
        <w:tc>
          <w:tcPr>
            <w:tcW w:w="0" w:type="auto"/>
            <w:vMerge/>
            <w:tcBorders>
              <w:left w:val="single" w:sz="4" w:space="0" w:color="auto"/>
              <w:bottom w:val="single" w:sz="4" w:space="0" w:color="auto"/>
              <w:right w:val="single" w:sz="4" w:space="0" w:color="auto"/>
            </w:tcBorders>
          </w:tcPr>
          <w:p w14:paraId="300C2CCA"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c>
          <w:tcPr>
            <w:tcW w:w="0" w:type="auto"/>
            <w:tcBorders>
              <w:top w:val="nil"/>
              <w:left w:val="single" w:sz="4" w:space="0" w:color="auto"/>
              <w:bottom w:val="single" w:sz="4" w:space="0" w:color="auto"/>
              <w:right w:val="single" w:sz="4" w:space="0" w:color="auto"/>
            </w:tcBorders>
            <w:shd w:val="clear" w:color="auto" w:fill="auto"/>
            <w:hideMark/>
          </w:tcPr>
          <w:p w14:paraId="7EA11736" w14:textId="491AE2BC"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hideMark/>
          </w:tcPr>
          <w:p w14:paraId="0504791E"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109</w:t>
            </w:r>
          </w:p>
        </w:tc>
        <w:tc>
          <w:tcPr>
            <w:tcW w:w="1623" w:type="dxa"/>
            <w:tcBorders>
              <w:top w:val="nil"/>
              <w:left w:val="nil"/>
              <w:bottom w:val="single" w:sz="4" w:space="0" w:color="auto"/>
              <w:right w:val="single" w:sz="4" w:space="0" w:color="auto"/>
            </w:tcBorders>
            <w:shd w:val="clear" w:color="auto" w:fill="auto"/>
            <w:hideMark/>
          </w:tcPr>
          <w:p w14:paraId="17A7292D" w14:textId="10AC6186"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31</w:t>
            </w:r>
          </w:p>
        </w:tc>
        <w:tc>
          <w:tcPr>
            <w:tcW w:w="1853" w:type="dxa"/>
            <w:tcBorders>
              <w:top w:val="nil"/>
              <w:left w:val="nil"/>
              <w:bottom w:val="single" w:sz="4" w:space="0" w:color="auto"/>
              <w:right w:val="single" w:sz="4" w:space="0" w:color="auto"/>
            </w:tcBorders>
            <w:shd w:val="clear" w:color="auto" w:fill="auto"/>
            <w:hideMark/>
          </w:tcPr>
          <w:p w14:paraId="02E35C72" w14:textId="7D8AD363"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9 [6</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14]</w:t>
            </w:r>
          </w:p>
        </w:tc>
        <w:tc>
          <w:tcPr>
            <w:tcW w:w="2612" w:type="dxa"/>
            <w:vMerge/>
            <w:tcBorders>
              <w:top w:val="nil"/>
              <w:left w:val="single" w:sz="4" w:space="0" w:color="auto"/>
              <w:bottom w:val="single" w:sz="4" w:space="0" w:color="000000"/>
              <w:right w:val="single" w:sz="4" w:space="0" w:color="auto"/>
            </w:tcBorders>
            <w:vAlign w:val="center"/>
            <w:hideMark/>
          </w:tcPr>
          <w:p w14:paraId="675E449F"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r>
      <w:tr w:rsidR="009961F7" w:rsidRPr="009961F7" w14:paraId="340DB055" w14:textId="77777777" w:rsidTr="00BF321F">
        <w:trPr>
          <w:trHeight w:val="162"/>
        </w:trPr>
        <w:tc>
          <w:tcPr>
            <w:tcW w:w="0" w:type="auto"/>
            <w:vMerge w:val="restart"/>
            <w:tcBorders>
              <w:top w:val="nil"/>
              <w:left w:val="single" w:sz="4" w:space="0" w:color="auto"/>
              <w:right w:val="single" w:sz="4" w:space="0" w:color="auto"/>
            </w:tcBorders>
          </w:tcPr>
          <w:p w14:paraId="013D3837"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p w14:paraId="6A8DD980" w14:textId="7CAD2AC6"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mNUTRIC</w:t>
            </w:r>
          </w:p>
        </w:tc>
        <w:tc>
          <w:tcPr>
            <w:tcW w:w="0" w:type="auto"/>
            <w:tcBorders>
              <w:top w:val="nil"/>
              <w:left w:val="single" w:sz="4" w:space="0" w:color="auto"/>
              <w:bottom w:val="single" w:sz="4" w:space="0" w:color="auto"/>
              <w:right w:val="single" w:sz="4" w:space="0" w:color="auto"/>
            </w:tcBorders>
            <w:shd w:val="clear" w:color="auto" w:fill="auto"/>
            <w:hideMark/>
          </w:tcPr>
          <w:p w14:paraId="6BB75BEE" w14:textId="308BC263"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14:paraId="744EA6EE"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224</w:t>
            </w:r>
          </w:p>
        </w:tc>
        <w:tc>
          <w:tcPr>
            <w:tcW w:w="1623" w:type="dxa"/>
            <w:tcBorders>
              <w:top w:val="nil"/>
              <w:left w:val="nil"/>
              <w:bottom w:val="single" w:sz="4" w:space="0" w:color="auto"/>
              <w:right w:val="single" w:sz="4" w:space="0" w:color="auto"/>
            </w:tcBorders>
            <w:shd w:val="clear" w:color="auto" w:fill="auto"/>
            <w:hideMark/>
          </w:tcPr>
          <w:p w14:paraId="0866E0D7" w14:textId="1143F74E"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9</w:t>
            </w:r>
          </w:p>
        </w:tc>
        <w:tc>
          <w:tcPr>
            <w:tcW w:w="1853" w:type="dxa"/>
            <w:tcBorders>
              <w:top w:val="nil"/>
              <w:left w:val="nil"/>
              <w:bottom w:val="single" w:sz="4" w:space="0" w:color="auto"/>
              <w:right w:val="single" w:sz="4" w:space="0" w:color="auto"/>
            </w:tcBorders>
            <w:shd w:val="clear" w:color="auto" w:fill="auto"/>
            <w:hideMark/>
          </w:tcPr>
          <w:p w14:paraId="6DCC4CA1" w14:textId="4BE5CC4C"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4 [3</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5,25]</w:t>
            </w:r>
          </w:p>
        </w:tc>
        <w:tc>
          <w:tcPr>
            <w:tcW w:w="2612" w:type="dxa"/>
            <w:vMerge w:val="restart"/>
            <w:tcBorders>
              <w:top w:val="nil"/>
              <w:left w:val="single" w:sz="4" w:space="0" w:color="auto"/>
              <w:bottom w:val="single" w:sz="4" w:space="0" w:color="000000"/>
              <w:right w:val="single" w:sz="4" w:space="0" w:color="auto"/>
            </w:tcBorders>
            <w:shd w:val="clear" w:color="auto" w:fill="auto"/>
            <w:hideMark/>
          </w:tcPr>
          <w:p w14:paraId="3CD45AD9" w14:textId="77777777" w:rsidR="0062090D" w:rsidRDefault="0062090D" w:rsidP="00B71B68">
            <w:pPr>
              <w:spacing w:after="0" w:line="240" w:lineRule="auto"/>
              <w:ind w:firstLine="709"/>
              <w:rPr>
                <w:rFonts w:ascii="Times New Roman" w:eastAsia="Times New Roman" w:hAnsi="Times New Roman" w:cs="Times New Roman"/>
                <w:color w:val="000000"/>
                <w:sz w:val="24"/>
                <w:szCs w:val="24"/>
              </w:rPr>
            </w:pPr>
          </w:p>
          <w:p w14:paraId="51A4A2FD" w14:textId="39AE1970" w:rsidR="009961F7" w:rsidRPr="009961F7" w:rsidRDefault="0062090D" w:rsidP="00B71B68">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961F7" w:rsidRPr="009961F7">
              <w:rPr>
                <w:rFonts w:ascii="Times New Roman" w:eastAsia="Times New Roman" w:hAnsi="Times New Roman" w:cs="Times New Roman"/>
                <w:color w:val="000000"/>
                <w:sz w:val="24"/>
                <w:szCs w:val="24"/>
              </w:rPr>
              <w:t>0,032</w:t>
            </w:r>
          </w:p>
        </w:tc>
      </w:tr>
      <w:tr w:rsidR="009961F7" w:rsidRPr="009961F7" w14:paraId="022D964E" w14:textId="77777777" w:rsidTr="00BF321F">
        <w:trPr>
          <w:trHeight w:val="162"/>
        </w:trPr>
        <w:tc>
          <w:tcPr>
            <w:tcW w:w="0" w:type="auto"/>
            <w:vMerge/>
            <w:tcBorders>
              <w:left w:val="single" w:sz="4" w:space="0" w:color="auto"/>
              <w:right w:val="single" w:sz="4" w:space="0" w:color="auto"/>
            </w:tcBorders>
          </w:tcPr>
          <w:p w14:paraId="05DC4698"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c>
          <w:tcPr>
            <w:tcW w:w="0" w:type="auto"/>
            <w:tcBorders>
              <w:top w:val="nil"/>
              <w:left w:val="single" w:sz="4" w:space="0" w:color="auto"/>
              <w:bottom w:val="single" w:sz="4" w:space="0" w:color="auto"/>
              <w:right w:val="single" w:sz="4" w:space="0" w:color="auto"/>
            </w:tcBorders>
            <w:shd w:val="clear" w:color="auto" w:fill="auto"/>
            <w:hideMark/>
          </w:tcPr>
          <w:p w14:paraId="0C32805A" w14:textId="1A4EF3D4"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hideMark/>
          </w:tcPr>
          <w:p w14:paraId="0872BD83"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164</w:t>
            </w:r>
          </w:p>
        </w:tc>
        <w:tc>
          <w:tcPr>
            <w:tcW w:w="1623" w:type="dxa"/>
            <w:tcBorders>
              <w:top w:val="nil"/>
              <w:left w:val="nil"/>
              <w:bottom w:val="single" w:sz="4" w:space="0" w:color="auto"/>
              <w:right w:val="single" w:sz="4" w:space="0" w:color="auto"/>
            </w:tcBorders>
            <w:shd w:val="clear" w:color="auto" w:fill="auto"/>
            <w:hideMark/>
          </w:tcPr>
          <w:p w14:paraId="34DD02A3" w14:textId="17801715"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9</w:t>
            </w:r>
          </w:p>
        </w:tc>
        <w:tc>
          <w:tcPr>
            <w:tcW w:w="1853" w:type="dxa"/>
            <w:tcBorders>
              <w:top w:val="nil"/>
              <w:left w:val="nil"/>
              <w:bottom w:val="single" w:sz="4" w:space="0" w:color="auto"/>
              <w:right w:val="single" w:sz="4" w:space="0" w:color="auto"/>
            </w:tcBorders>
            <w:shd w:val="clear" w:color="auto" w:fill="auto"/>
            <w:hideMark/>
          </w:tcPr>
          <w:p w14:paraId="1DBAFBF6" w14:textId="62EBCD21"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 [2</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5]</w:t>
            </w:r>
          </w:p>
        </w:tc>
        <w:tc>
          <w:tcPr>
            <w:tcW w:w="2612" w:type="dxa"/>
            <w:vMerge/>
            <w:tcBorders>
              <w:top w:val="nil"/>
              <w:left w:val="single" w:sz="4" w:space="0" w:color="auto"/>
              <w:bottom w:val="single" w:sz="4" w:space="0" w:color="000000"/>
              <w:right w:val="single" w:sz="4" w:space="0" w:color="auto"/>
            </w:tcBorders>
            <w:vAlign w:val="center"/>
            <w:hideMark/>
          </w:tcPr>
          <w:p w14:paraId="2960D08E"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r>
      <w:tr w:rsidR="009961F7" w:rsidRPr="009961F7" w14:paraId="753F6239" w14:textId="77777777" w:rsidTr="00BF321F">
        <w:trPr>
          <w:trHeight w:val="162"/>
        </w:trPr>
        <w:tc>
          <w:tcPr>
            <w:tcW w:w="0" w:type="auto"/>
            <w:vMerge/>
            <w:tcBorders>
              <w:left w:val="single" w:sz="4" w:space="0" w:color="auto"/>
              <w:bottom w:val="single" w:sz="4" w:space="0" w:color="auto"/>
              <w:right w:val="single" w:sz="4" w:space="0" w:color="auto"/>
            </w:tcBorders>
          </w:tcPr>
          <w:p w14:paraId="2D54F705"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29EBE316" w14:textId="61ECD645"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hideMark/>
          </w:tcPr>
          <w:p w14:paraId="59739809" w14:textId="77777777" w:rsidR="009961F7" w:rsidRPr="009961F7" w:rsidRDefault="009961F7" w:rsidP="00B71B68">
            <w:pPr>
              <w:spacing w:after="0" w:line="240" w:lineRule="auto"/>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103</w:t>
            </w:r>
          </w:p>
        </w:tc>
        <w:tc>
          <w:tcPr>
            <w:tcW w:w="1623" w:type="dxa"/>
            <w:tcBorders>
              <w:top w:val="nil"/>
              <w:left w:val="nil"/>
              <w:bottom w:val="single" w:sz="4" w:space="0" w:color="auto"/>
              <w:right w:val="single" w:sz="4" w:space="0" w:color="auto"/>
            </w:tcBorders>
            <w:shd w:val="clear" w:color="auto" w:fill="auto"/>
            <w:hideMark/>
          </w:tcPr>
          <w:p w14:paraId="429C8855" w14:textId="76F4C8B8"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0</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8</w:t>
            </w:r>
          </w:p>
        </w:tc>
        <w:tc>
          <w:tcPr>
            <w:tcW w:w="1853" w:type="dxa"/>
            <w:tcBorders>
              <w:top w:val="nil"/>
              <w:left w:val="nil"/>
              <w:bottom w:val="single" w:sz="4" w:space="0" w:color="auto"/>
              <w:right w:val="single" w:sz="4" w:space="0" w:color="auto"/>
            </w:tcBorders>
            <w:shd w:val="clear" w:color="auto" w:fill="auto"/>
            <w:hideMark/>
          </w:tcPr>
          <w:p w14:paraId="0A26F069" w14:textId="547CCCD9" w:rsidR="009961F7" w:rsidRPr="009961F7" w:rsidRDefault="009961F7" w:rsidP="00B71B68">
            <w:pPr>
              <w:spacing w:after="0" w:line="240" w:lineRule="auto"/>
              <w:jc w:val="center"/>
              <w:rPr>
                <w:rFonts w:ascii="Times New Roman" w:eastAsia="Times New Roman" w:hAnsi="Times New Roman" w:cs="Times New Roman"/>
                <w:color w:val="000000"/>
                <w:sz w:val="24"/>
                <w:szCs w:val="24"/>
              </w:rPr>
            </w:pPr>
            <w:r w:rsidRPr="009961F7">
              <w:rPr>
                <w:rFonts w:ascii="Times New Roman" w:eastAsia="Times New Roman" w:hAnsi="Times New Roman" w:cs="Times New Roman"/>
                <w:color w:val="000000"/>
                <w:sz w:val="24"/>
                <w:szCs w:val="24"/>
              </w:rPr>
              <w:t>3 [2</w:t>
            </w:r>
            <w:r w:rsidR="001B6B64">
              <w:rPr>
                <w:rFonts w:ascii="Times New Roman" w:eastAsia="Times New Roman" w:hAnsi="Times New Roman" w:cs="Times New Roman"/>
                <w:color w:val="000000"/>
                <w:sz w:val="24"/>
                <w:szCs w:val="24"/>
              </w:rPr>
              <w:t>-</w:t>
            </w:r>
            <w:r w:rsidRPr="009961F7">
              <w:rPr>
                <w:rFonts w:ascii="Times New Roman" w:eastAsia="Times New Roman" w:hAnsi="Times New Roman" w:cs="Times New Roman"/>
                <w:color w:val="000000"/>
                <w:sz w:val="24"/>
                <w:szCs w:val="24"/>
              </w:rPr>
              <w:t>4]</w:t>
            </w:r>
          </w:p>
        </w:tc>
        <w:tc>
          <w:tcPr>
            <w:tcW w:w="2612" w:type="dxa"/>
            <w:vMerge/>
            <w:tcBorders>
              <w:top w:val="nil"/>
              <w:left w:val="single" w:sz="4" w:space="0" w:color="auto"/>
              <w:bottom w:val="single" w:sz="4" w:space="0" w:color="auto"/>
              <w:right w:val="single" w:sz="4" w:space="0" w:color="auto"/>
            </w:tcBorders>
            <w:vAlign w:val="center"/>
            <w:hideMark/>
          </w:tcPr>
          <w:p w14:paraId="12E1A338" w14:textId="77777777" w:rsidR="009961F7" w:rsidRPr="009961F7" w:rsidRDefault="009961F7" w:rsidP="00B71B68">
            <w:pPr>
              <w:spacing w:after="0" w:line="240" w:lineRule="auto"/>
              <w:ind w:firstLine="709"/>
              <w:jc w:val="center"/>
              <w:rPr>
                <w:rFonts w:ascii="Times New Roman" w:eastAsia="Times New Roman" w:hAnsi="Times New Roman" w:cs="Times New Roman"/>
                <w:color w:val="000000"/>
                <w:sz w:val="24"/>
                <w:szCs w:val="24"/>
              </w:rPr>
            </w:pPr>
          </w:p>
        </w:tc>
      </w:tr>
    </w:tbl>
    <w:p w14:paraId="78CDF814" w14:textId="41800C16" w:rsidR="006E768E" w:rsidRPr="00C70033" w:rsidRDefault="006E768E" w:rsidP="00B71B68">
      <w:pPr>
        <w:spacing w:after="0" w:line="240" w:lineRule="auto"/>
        <w:ind w:firstLine="709"/>
        <w:jc w:val="center"/>
        <w:rPr>
          <w:rFonts w:ascii="Times New Roman" w:hAnsi="Times New Roman" w:cs="Times New Roman"/>
          <w:color w:val="FF0000"/>
          <w:sz w:val="28"/>
          <w:szCs w:val="28"/>
        </w:rPr>
      </w:pPr>
    </w:p>
    <w:p w14:paraId="37E8F188" w14:textId="68978BC1" w:rsidR="004F2B3C" w:rsidRDefault="00DA02D3" w:rsidP="00B71B68">
      <w:pPr>
        <w:spacing w:after="0" w:line="240" w:lineRule="auto"/>
        <w:ind w:firstLine="709"/>
        <w:jc w:val="both"/>
        <w:rPr>
          <w:rFonts w:ascii="Times New Roman" w:hAnsi="Times New Roman" w:cs="Times New Roman"/>
          <w:color w:val="000000" w:themeColor="text1"/>
          <w:sz w:val="28"/>
          <w:szCs w:val="28"/>
        </w:rPr>
      </w:pPr>
      <w:r w:rsidRPr="00DA02D3">
        <w:rPr>
          <w:rFonts w:ascii="Times New Roman" w:hAnsi="Times New Roman" w:cs="Times New Roman"/>
          <w:color w:val="000000" w:themeColor="text1"/>
          <w:sz w:val="28"/>
          <w:szCs w:val="28"/>
        </w:rPr>
        <w:t>С целью выявления статистически значимых различий в уровнях биомаркеров (I</w:t>
      </w:r>
      <w:r w:rsidR="002A2104" w:rsidRPr="002A2104">
        <w:rPr>
          <w:rFonts w:ascii="Times New Roman" w:hAnsi="Times New Roman" w:cs="Times New Roman"/>
          <w:color w:val="000000" w:themeColor="text1"/>
          <w:sz w:val="28"/>
          <w:szCs w:val="28"/>
        </w:rPr>
        <w:t>-</w:t>
      </w:r>
      <w:r w:rsidRPr="00DA02D3">
        <w:rPr>
          <w:rFonts w:ascii="Times New Roman" w:hAnsi="Times New Roman" w:cs="Times New Roman"/>
          <w:color w:val="000000" w:themeColor="text1"/>
          <w:sz w:val="28"/>
          <w:szCs w:val="28"/>
        </w:rPr>
        <w:t xml:space="preserve">FABP, REG3α, LBP и др.) между группами пациентов, стратифицированными по степени тяжести состояния (в соответствии с баллами по шкале APACHE II), был проведён анализ с использованием критерия Краскела–Уоллиса. При получении значимых различий осуществлялось попарное сравнение </w:t>
      </w:r>
      <w:r w:rsidR="002A2104" w:rsidRPr="00DA02D3">
        <w:rPr>
          <w:rFonts w:ascii="Times New Roman" w:hAnsi="Times New Roman" w:cs="Times New Roman"/>
          <w:color w:val="000000" w:themeColor="text1"/>
          <w:sz w:val="28"/>
          <w:szCs w:val="28"/>
        </w:rPr>
        <w:t>групп</w:t>
      </w:r>
      <w:r w:rsidR="002A2104">
        <w:rPr>
          <w:rFonts w:ascii="Times New Roman" w:hAnsi="Times New Roman" w:cs="Times New Roman"/>
          <w:color w:val="000000" w:themeColor="text1"/>
          <w:sz w:val="28"/>
          <w:szCs w:val="28"/>
        </w:rPr>
        <w:t xml:space="preserve"> (биомаркеры+шкалы)</w:t>
      </w:r>
      <w:r w:rsidR="002A2104" w:rsidRPr="00DA02D3">
        <w:rPr>
          <w:rFonts w:ascii="Times New Roman" w:hAnsi="Times New Roman" w:cs="Times New Roman"/>
          <w:color w:val="000000" w:themeColor="text1"/>
          <w:sz w:val="28"/>
          <w:szCs w:val="28"/>
        </w:rPr>
        <w:t xml:space="preserve"> с применением</w:t>
      </w:r>
      <w:r w:rsidRPr="00DA02D3">
        <w:rPr>
          <w:rFonts w:ascii="Times New Roman" w:hAnsi="Times New Roman" w:cs="Times New Roman"/>
          <w:color w:val="000000" w:themeColor="text1"/>
          <w:sz w:val="28"/>
          <w:szCs w:val="28"/>
        </w:rPr>
        <w:t xml:space="preserve"> соответствующих пост</w:t>
      </w:r>
      <w:r w:rsidR="00754968">
        <w:rPr>
          <w:rFonts w:ascii="Times New Roman" w:hAnsi="Times New Roman" w:cs="Times New Roman"/>
          <w:color w:val="000000" w:themeColor="text1"/>
          <w:sz w:val="28"/>
          <w:szCs w:val="28"/>
        </w:rPr>
        <w:t>—</w:t>
      </w:r>
      <w:r w:rsidRPr="00DA02D3">
        <w:rPr>
          <w:rFonts w:ascii="Times New Roman" w:hAnsi="Times New Roman" w:cs="Times New Roman"/>
          <w:color w:val="000000" w:themeColor="text1"/>
          <w:sz w:val="28"/>
          <w:szCs w:val="28"/>
        </w:rPr>
        <w:t>хок тестов</w:t>
      </w:r>
      <w:r w:rsidR="0093202A">
        <w:rPr>
          <w:rFonts w:ascii="Times New Roman" w:hAnsi="Times New Roman" w:cs="Times New Roman"/>
          <w:color w:val="000000" w:themeColor="text1"/>
          <w:sz w:val="28"/>
          <w:szCs w:val="28"/>
        </w:rPr>
        <w:t xml:space="preserve"> (рисунки 11</w:t>
      </w:r>
      <w:r w:rsidR="00754968">
        <w:rPr>
          <w:rFonts w:ascii="Times New Roman" w:hAnsi="Times New Roman" w:cs="Times New Roman"/>
          <w:color w:val="000000" w:themeColor="text1"/>
          <w:sz w:val="28"/>
          <w:szCs w:val="28"/>
        </w:rPr>
        <w:t>—</w:t>
      </w:r>
      <w:r w:rsidR="0093202A">
        <w:rPr>
          <w:rFonts w:ascii="Times New Roman" w:hAnsi="Times New Roman" w:cs="Times New Roman"/>
          <w:color w:val="000000" w:themeColor="text1"/>
          <w:sz w:val="28"/>
          <w:szCs w:val="28"/>
        </w:rPr>
        <w:t>20)</w:t>
      </w:r>
      <w:r w:rsidRPr="00DA02D3">
        <w:rPr>
          <w:rFonts w:ascii="Times New Roman" w:hAnsi="Times New Roman" w:cs="Times New Roman"/>
          <w:color w:val="000000" w:themeColor="text1"/>
          <w:sz w:val="28"/>
          <w:szCs w:val="28"/>
        </w:rPr>
        <w:t>.</w:t>
      </w:r>
    </w:p>
    <w:p w14:paraId="4DCDE3F1" w14:textId="13A8C41A" w:rsidR="009961F7" w:rsidRDefault="009D5673" w:rsidP="00B71B68">
      <w:pPr>
        <w:spacing w:after="0" w:line="240" w:lineRule="auto"/>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4C77C31B" wp14:editId="26D964E2">
                <wp:simplePos x="0" y="0"/>
                <wp:positionH relativeFrom="column">
                  <wp:posOffset>758190</wp:posOffset>
                </wp:positionH>
                <wp:positionV relativeFrom="paragraph">
                  <wp:posOffset>1470025</wp:posOffset>
                </wp:positionV>
                <wp:extent cx="381000" cy="542925"/>
                <wp:effectExtent l="0" t="0" r="19050" b="28575"/>
                <wp:wrapNone/>
                <wp:docPr id="13" name="Надпись 13"/>
                <wp:cNvGraphicFramePr/>
                <a:graphic xmlns:a="http://schemas.openxmlformats.org/drawingml/2006/main">
                  <a:graphicData uri="http://schemas.microsoft.com/office/word/2010/wordprocessingShape">
                    <wps:wsp>
                      <wps:cNvSpPr txBox="1"/>
                      <wps:spPr>
                        <a:xfrm>
                          <a:off x="0" y="0"/>
                          <a:ext cx="38100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3A7E7E" w14:textId="4F688B5E" w:rsidR="0033154C" w:rsidRPr="009D5673" w:rsidRDefault="0033154C">
                            <w:pPr>
                              <w:rPr>
                                <w:b/>
                                <w:lang w:val="en-US"/>
                              </w:rPr>
                            </w:pPr>
                            <w:r w:rsidRPr="009D5673">
                              <w:rPr>
                                <w:b/>
                                <w:lang w:val="en-US"/>
                              </w:rPr>
                              <w:t>I</w:t>
                            </w:r>
                            <w:r>
                              <w:rPr>
                                <w:b/>
                                <w:lang w:val="en-US"/>
                              </w:rPr>
                              <w:t>—</w:t>
                            </w:r>
                            <w:r w:rsidRPr="009D5673">
                              <w:rPr>
                                <w:b/>
                                <w:lang w:val="en-US"/>
                              </w:rPr>
                              <w:t>FABP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7C31B" id="_x0000_t202" coordsize="21600,21600" o:spt="202" path="m,l,21600r21600,l21600,xe">
                <v:stroke joinstyle="miter"/>
                <v:path gradientshapeok="t" o:connecttype="rect"/>
              </v:shapetype>
              <v:shape id="Надпись 13" o:spid="_x0000_s1026" type="#_x0000_t202" style="position:absolute;left:0;text-align:left;margin-left:59.7pt;margin-top:115.75pt;width:30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" fillcolor="white [3201]" strokecolor="white [3212]" strokeweight=".5pt">
                <v:textbox style="layout-flow:vertical;mso-layout-flow-alt:bottom-to-top">
                  <w:txbxContent>
                    <w:p w14:paraId="643A7E7E" w14:textId="4F688B5E" w:rsidR="0033154C" w:rsidRPr="009D5673" w:rsidRDefault="0033154C">
                      <w:pPr>
                        <w:rPr>
                          <w:b/>
                          <w:lang w:val="en-US"/>
                        </w:rPr>
                      </w:pPr>
                      <w:r w:rsidRPr="009D5673">
                        <w:rPr>
                          <w:b/>
                          <w:lang w:val="en-US"/>
                        </w:rPr>
                        <w:t>I</w:t>
                      </w:r>
                      <w:r>
                        <w:rPr>
                          <w:b/>
                          <w:lang w:val="en-US"/>
                        </w:rPr>
                        <w:t>—</w:t>
                      </w:r>
                      <w:r w:rsidRPr="009D5673">
                        <w:rPr>
                          <w:b/>
                          <w:lang w:val="en-US"/>
                        </w:rPr>
                        <w:t>FABP</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6155466" wp14:editId="6D2BF817">
                <wp:simplePos x="0" y="0"/>
                <wp:positionH relativeFrom="column">
                  <wp:posOffset>1043940</wp:posOffset>
                </wp:positionH>
                <wp:positionV relativeFrom="paragraph">
                  <wp:posOffset>1194435</wp:posOffset>
                </wp:positionV>
                <wp:extent cx="133350" cy="40005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1333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410750" id="Прямоугольник 8" o:spid="_x0000_s1026" style="position:absolute;margin-left:82.2pt;margin-top:94.05pt;width:10.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" fillcolor="white [3212]" strokecolor="white [3212]" strokeweight="1pt"/>
            </w:pict>
          </mc:Fallback>
        </mc:AlternateContent>
      </w:r>
      <w:r w:rsidR="0060116F" w:rsidRPr="00C70033">
        <w:rPr>
          <w:rFonts w:ascii="Times New Roman" w:hAnsi="Times New Roman" w:cs="Times New Roman"/>
          <w:noProof/>
          <w:sz w:val="24"/>
          <w:szCs w:val="24"/>
          <w:lang w:eastAsia="ru-RU"/>
        </w:rPr>
        <w:drawing>
          <wp:inline distT="0" distB="0" distL="0" distR="0" wp14:anchorId="0FF9DD57" wp14:editId="4ED97BCA">
            <wp:extent cx="4238625" cy="353492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5097" cy="3607035"/>
                    </a:xfrm>
                    <a:prstGeom prst="rect">
                      <a:avLst/>
                    </a:prstGeom>
                    <a:noFill/>
                    <a:ln>
                      <a:noFill/>
                    </a:ln>
                  </pic:spPr>
                </pic:pic>
              </a:graphicData>
            </a:graphic>
          </wp:inline>
        </w:drawing>
      </w:r>
    </w:p>
    <w:p w14:paraId="5214D857" w14:textId="6584304A" w:rsidR="00762BFC" w:rsidRPr="00A9256E" w:rsidRDefault="009961F7" w:rsidP="007B34B5">
      <w:pPr>
        <w:spacing w:after="0" w:line="240" w:lineRule="auto"/>
        <w:jc w:val="center"/>
        <w:rPr>
          <w:rFonts w:ascii="Times New Roman" w:hAnsi="Times New Roman" w:cs="Times New Roman"/>
          <w:color w:val="000000" w:themeColor="text1"/>
          <w:sz w:val="28"/>
          <w:szCs w:val="28"/>
        </w:rPr>
      </w:pPr>
      <w:r w:rsidRPr="0096689F">
        <w:rPr>
          <w:rFonts w:ascii="Times New Roman" w:hAnsi="Times New Roman" w:cs="Times New Roman"/>
          <w:noProof/>
          <w:sz w:val="28"/>
          <w:szCs w:val="28"/>
          <w:lang w:eastAsia="ru-RU"/>
        </w:rPr>
        <w:t xml:space="preserve">Рисунок </w:t>
      </w:r>
      <w:r w:rsidR="0096689F" w:rsidRPr="0096689F">
        <w:rPr>
          <w:rFonts w:ascii="Times New Roman" w:hAnsi="Times New Roman" w:cs="Times New Roman"/>
          <w:noProof/>
          <w:sz w:val="28"/>
          <w:szCs w:val="28"/>
          <w:lang w:eastAsia="ru-RU"/>
        </w:rPr>
        <w:t>11</w:t>
      </w:r>
      <w:r w:rsidR="00762BFC">
        <w:rPr>
          <w:rFonts w:ascii="Times New Roman" w:hAnsi="Times New Roman" w:cs="Times New Roman"/>
          <w:noProof/>
          <w:sz w:val="24"/>
          <w:szCs w:val="24"/>
          <w:lang w:eastAsia="ru-RU"/>
        </w:rPr>
        <w:t xml:space="preserve"> </w:t>
      </w:r>
      <w:r w:rsidR="00754968">
        <w:rPr>
          <w:rFonts w:ascii="Times New Roman" w:hAnsi="Times New Roman" w:cs="Times New Roman"/>
          <w:noProof/>
          <w:sz w:val="24"/>
          <w:szCs w:val="24"/>
          <w:lang w:eastAsia="ru-RU"/>
        </w:rPr>
        <w:t>—</w:t>
      </w:r>
      <w:r w:rsidR="0096689F">
        <w:rPr>
          <w:rFonts w:ascii="Times New Roman" w:hAnsi="Times New Roman" w:cs="Times New Roman"/>
          <w:noProof/>
          <w:sz w:val="24"/>
          <w:szCs w:val="24"/>
          <w:lang w:eastAsia="ru-RU"/>
        </w:rPr>
        <w:t xml:space="preserve"> </w:t>
      </w:r>
      <w:r w:rsidR="0096689F">
        <w:rPr>
          <w:rFonts w:ascii="Times New Roman" w:hAnsi="Times New Roman" w:cs="Times New Roman"/>
          <w:color w:val="000000" w:themeColor="text1"/>
          <w:sz w:val="28"/>
          <w:szCs w:val="28"/>
        </w:rPr>
        <w:t xml:space="preserve">Парное сравнение биомаркера </w:t>
      </w:r>
      <w:r w:rsidR="0096689F">
        <w:rPr>
          <w:rFonts w:ascii="Times New Roman" w:hAnsi="Times New Roman" w:cs="Times New Roman"/>
          <w:color w:val="000000" w:themeColor="text1"/>
          <w:sz w:val="28"/>
          <w:szCs w:val="28"/>
          <w:lang w:val="en-US"/>
        </w:rPr>
        <w:t>I</w:t>
      </w:r>
      <w:r w:rsidR="002A2104" w:rsidRPr="002A2104">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lang w:val="en-US"/>
        </w:rPr>
        <w:t>FABP</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628F3809" w14:textId="77777777" w:rsidR="0093202A" w:rsidRPr="004D2DD2" w:rsidRDefault="0093202A" w:rsidP="00B71B68">
      <w:pPr>
        <w:spacing w:after="0" w:line="240" w:lineRule="auto"/>
        <w:ind w:firstLine="709"/>
        <w:jc w:val="center"/>
        <w:rPr>
          <w:rFonts w:ascii="Times New Roman" w:hAnsi="Times New Roman" w:cs="Times New Roman"/>
          <w:color w:val="000000" w:themeColor="text1"/>
          <w:sz w:val="28"/>
          <w:szCs w:val="28"/>
        </w:rPr>
      </w:pPr>
    </w:p>
    <w:p w14:paraId="3A09D93F" w14:textId="53DA9DC0"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34E4C2F7" w14:textId="49E38FA0" w:rsidR="009961F7" w:rsidRDefault="009961F7" w:rsidP="00B71B68">
      <w:pPr>
        <w:spacing w:after="0" w:line="240" w:lineRule="auto"/>
        <w:ind w:firstLine="709"/>
        <w:jc w:val="both"/>
        <w:rPr>
          <w:rFonts w:ascii="Times New Roman" w:hAnsi="Times New Roman" w:cs="Times New Roman"/>
          <w:noProof/>
          <w:sz w:val="24"/>
          <w:szCs w:val="24"/>
          <w:lang w:eastAsia="ru-RU"/>
        </w:rPr>
      </w:pPr>
    </w:p>
    <w:p w14:paraId="17F5415D" w14:textId="025EB630" w:rsidR="009961F7" w:rsidRDefault="009D5673" w:rsidP="00B71B68">
      <w:pPr>
        <w:spacing w:after="0" w:line="24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68009F6" wp14:editId="38A53C50">
                <wp:simplePos x="0" y="0"/>
                <wp:positionH relativeFrom="column">
                  <wp:posOffset>862965</wp:posOffset>
                </wp:positionH>
                <wp:positionV relativeFrom="paragraph">
                  <wp:posOffset>984885</wp:posOffset>
                </wp:positionV>
                <wp:extent cx="361950" cy="942975"/>
                <wp:effectExtent l="0" t="0" r="19050" b="28575"/>
                <wp:wrapNone/>
                <wp:docPr id="489179478" name="Надпись 489179478"/>
                <wp:cNvGraphicFramePr/>
                <a:graphic xmlns:a="http://schemas.openxmlformats.org/drawingml/2006/main">
                  <a:graphicData uri="http://schemas.microsoft.com/office/word/2010/wordprocessingShape">
                    <wps:wsp>
                      <wps:cNvSpPr txBox="1"/>
                      <wps:spPr>
                        <a:xfrm>
                          <a:off x="0" y="0"/>
                          <a:ext cx="3619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49A9AB" w14:textId="2C0C66B9" w:rsidR="0033154C" w:rsidRPr="009D5673" w:rsidRDefault="0033154C">
                            <w:pPr>
                              <w:rPr>
                                <w:b/>
                                <w:lang w:val="en-US"/>
                              </w:rPr>
                            </w:pPr>
                            <w:r w:rsidRPr="009D5673">
                              <w:rPr>
                                <w:b/>
                                <w:lang w:val="en-US"/>
                              </w:rPr>
                              <w:t>sCD14</w:t>
                            </w:r>
                            <w:r>
                              <w:rPr>
                                <w:b/>
                                <w:lang w:val="en-US"/>
                              </w:rPr>
                              <w:t>-</w:t>
                            </w:r>
                            <w:r w:rsidRPr="009D5673">
                              <w:rPr>
                                <w:b/>
                                <w:lang w:val="en-US"/>
                              </w:rPr>
                              <w:t xml:space="preserve"> ST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09F6" id="Надпись 489179478" o:spid="_x0000_s1027" type="#_x0000_t202" style="position:absolute;left:0;text-align:left;margin-left:67.95pt;margin-top:77.55pt;width:28.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" fillcolor="white [3201]" strokecolor="white [3212]" strokeweight=".5pt">
                <v:textbox style="layout-flow:vertical;mso-layout-flow-alt:bottom-to-top">
                  <w:txbxContent>
                    <w:p w14:paraId="1149A9AB" w14:textId="2C0C66B9" w:rsidR="0033154C" w:rsidRPr="009D5673" w:rsidRDefault="0033154C">
                      <w:pPr>
                        <w:rPr>
                          <w:b/>
                          <w:lang w:val="en-US"/>
                        </w:rPr>
                      </w:pPr>
                      <w:r w:rsidRPr="009D5673">
                        <w:rPr>
                          <w:b/>
                          <w:lang w:val="en-US"/>
                        </w:rPr>
                        <w:t>sCD14</w:t>
                      </w:r>
                      <w:r>
                        <w:rPr>
                          <w:b/>
                          <w:lang w:val="en-US"/>
                        </w:rPr>
                        <w:t>-</w:t>
                      </w:r>
                      <w:r w:rsidRPr="009D5673">
                        <w:rPr>
                          <w:b/>
                          <w:lang w:val="en-US"/>
                        </w:rPr>
                        <w:t xml:space="preserve"> ST</w:t>
                      </w:r>
                    </w:p>
                  </w:txbxContent>
                </v:textbox>
              </v:shape>
            </w:pict>
          </mc:Fallback>
        </mc:AlternateContent>
      </w:r>
      <w:r w:rsidR="009961F7" w:rsidRPr="00C70033">
        <w:rPr>
          <w:rFonts w:ascii="Times New Roman" w:hAnsi="Times New Roman" w:cs="Times New Roman"/>
          <w:noProof/>
          <w:sz w:val="24"/>
          <w:szCs w:val="24"/>
          <w:lang w:eastAsia="ru-RU"/>
        </w:rPr>
        <w:drawing>
          <wp:inline distT="0" distB="0" distL="0" distR="0" wp14:anchorId="08A3858C" wp14:editId="1423B7D7">
            <wp:extent cx="4102173" cy="32791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099" cy="3302241"/>
                    </a:xfrm>
                    <a:prstGeom prst="rect">
                      <a:avLst/>
                    </a:prstGeom>
                    <a:noFill/>
                    <a:ln>
                      <a:noFill/>
                    </a:ln>
                  </pic:spPr>
                </pic:pic>
              </a:graphicData>
            </a:graphic>
          </wp:inline>
        </w:drawing>
      </w:r>
    </w:p>
    <w:p w14:paraId="4AED007D" w14:textId="3DA9B17C" w:rsidR="00762BFC" w:rsidRPr="00A9256E" w:rsidRDefault="009961F7"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96689F">
        <w:rPr>
          <w:rFonts w:ascii="Times New Roman" w:hAnsi="Times New Roman" w:cs="Times New Roman"/>
          <w:color w:val="000000" w:themeColor="text1"/>
          <w:sz w:val="28"/>
          <w:szCs w:val="28"/>
        </w:rPr>
        <w:t xml:space="preserve">12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689F">
        <w:rPr>
          <w:rFonts w:ascii="Times New Roman" w:hAnsi="Times New Roman" w:cs="Times New Roman"/>
          <w:color w:val="000000" w:themeColor="text1"/>
          <w:sz w:val="28"/>
          <w:szCs w:val="28"/>
        </w:rPr>
        <w:t xml:space="preserve">Парное сравнение биомаркера </w:t>
      </w:r>
      <w:r w:rsidR="0096689F">
        <w:rPr>
          <w:rFonts w:ascii="Times New Roman" w:hAnsi="Times New Roman" w:cs="Times New Roman"/>
          <w:color w:val="000000" w:themeColor="text1"/>
          <w:sz w:val="28"/>
          <w:szCs w:val="28"/>
          <w:lang w:val="en-US"/>
        </w:rPr>
        <w:t>sCD</w:t>
      </w:r>
      <w:r w:rsidR="0096689F" w:rsidRPr="0096689F">
        <w:rPr>
          <w:rFonts w:ascii="Times New Roman" w:hAnsi="Times New Roman" w:cs="Times New Roman"/>
          <w:color w:val="000000" w:themeColor="text1"/>
          <w:sz w:val="28"/>
          <w:szCs w:val="28"/>
        </w:rPr>
        <w:t>14</w:t>
      </w:r>
      <w:r w:rsidR="002A2104" w:rsidRPr="002A2104">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lang w:val="en-US"/>
        </w:rPr>
        <w:t>ST</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59887751" w14:textId="77777777" w:rsidR="0093202A" w:rsidRPr="004D2DD2" w:rsidRDefault="0093202A" w:rsidP="00B71B68">
      <w:pPr>
        <w:spacing w:after="0" w:line="240" w:lineRule="auto"/>
        <w:ind w:firstLine="709"/>
        <w:jc w:val="center"/>
        <w:rPr>
          <w:rFonts w:ascii="Times New Roman" w:hAnsi="Times New Roman" w:cs="Times New Roman"/>
          <w:color w:val="000000" w:themeColor="text1"/>
          <w:sz w:val="28"/>
          <w:szCs w:val="28"/>
        </w:rPr>
      </w:pPr>
    </w:p>
    <w:p w14:paraId="6C62FD44" w14:textId="7CD46835"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73B58FF8" w14:textId="0354EF0A" w:rsidR="009961F7" w:rsidRPr="009961F7" w:rsidRDefault="009961F7" w:rsidP="00B71B68">
      <w:pPr>
        <w:spacing w:after="0" w:line="240" w:lineRule="auto"/>
        <w:ind w:firstLine="709"/>
        <w:jc w:val="center"/>
        <w:rPr>
          <w:rFonts w:ascii="Times New Roman" w:hAnsi="Times New Roman" w:cs="Times New Roman"/>
          <w:color w:val="000000" w:themeColor="text1"/>
          <w:sz w:val="28"/>
          <w:szCs w:val="28"/>
        </w:rPr>
      </w:pPr>
    </w:p>
    <w:p w14:paraId="50981D7C" w14:textId="2CC8925E" w:rsidR="004F2B3C" w:rsidRDefault="009D5673" w:rsidP="00B71B68">
      <w:pPr>
        <w:spacing w:after="0" w:line="24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2336" behindDoc="0" locked="0" layoutInCell="1" allowOverlap="1" wp14:anchorId="25A3F26C" wp14:editId="7C2A8739">
                <wp:simplePos x="0" y="0"/>
                <wp:positionH relativeFrom="column">
                  <wp:posOffset>758190</wp:posOffset>
                </wp:positionH>
                <wp:positionV relativeFrom="paragraph">
                  <wp:posOffset>1090295</wp:posOffset>
                </wp:positionV>
                <wp:extent cx="419100" cy="762000"/>
                <wp:effectExtent l="0" t="0" r="19050" b="19050"/>
                <wp:wrapNone/>
                <wp:docPr id="489179483" name="Надпись 489179483"/>
                <wp:cNvGraphicFramePr/>
                <a:graphic xmlns:a="http://schemas.openxmlformats.org/drawingml/2006/main">
                  <a:graphicData uri="http://schemas.microsoft.com/office/word/2010/wordprocessingShape">
                    <wps:wsp>
                      <wps:cNvSpPr txBox="1"/>
                      <wps:spPr>
                        <a:xfrm>
                          <a:off x="0" y="0"/>
                          <a:ext cx="419100"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1A2110" w14:textId="5684FCBB" w:rsidR="0033154C" w:rsidRPr="009D5673" w:rsidRDefault="0033154C" w:rsidP="009D5673">
                            <w:pPr>
                              <w:jc w:val="center"/>
                              <w:rPr>
                                <w:b/>
                                <w:lang w:val="en-US"/>
                              </w:rPr>
                            </w:pPr>
                            <w:r w:rsidRPr="009D5673">
                              <w:rPr>
                                <w:b/>
                                <w:lang w:val="en-US"/>
                              </w:rPr>
                              <w:t>LBP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A3F26C" id="Надпись 489179483" o:spid="_x0000_s1028" type="#_x0000_t202" style="position:absolute;left:0;text-align:left;margin-left:59.7pt;margin-top:85.85pt;width:33pt;height:6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" fillcolor="white [3201]" strokecolor="white [3212]" strokeweight=".5pt">
                <v:textbox style="layout-flow:vertical;mso-layout-flow-alt:bottom-to-top">
                  <w:txbxContent>
                    <w:p w14:paraId="481A2110" w14:textId="5684FCBB" w:rsidR="0033154C" w:rsidRPr="009D5673" w:rsidRDefault="0033154C" w:rsidP="009D5673">
                      <w:pPr>
                        <w:jc w:val="center"/>
                        <w:rPr>
                          <w:b/>
                          <w:lang w:val="en-US"/>
                        </w:rPr>
                      </w:pPr>
                      <w:r w:rsidRPr="009D5673">
                        <w:rPr>
                          <w:b/>
                          <w:lang w:val="en-US"/>
                        </w:rPr>
                        <w:t>LBP</w:t>
                      </w:r>
                    </w:p>
                  </w:txbxContent>
                </v:textbox>
              </v:shape>
            </w:pict>
          </mc:Fallback>
        </mc:AlternateContent>
      </w:r>
      <w:r w:rsidR="0060116F" w:rsidRPr="00C70033">
        <w:rPr>
          <w:rFonts w:ascii="Times New Roman" w:hAnsi="Times New Roman" w:cs="Times New Roman"/>
          <w:noProof/>
          <w:sz w:val="24"/>
          <w:szCs w:val="24"/>
          <w:lang w:eastAsia="ru-RU"/>
        </w:rPr>
        <w:drawing>
          <wp:inline distT="0" distB="0" distL="0" distR="0" wp14:anchorId="016C2747" wp14:editId="6BBF8E7E">
            <wp:extent cx="4124325" cy="322244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364" cy="3259200"/>
                    </a:xfrm>
                    <a:prstGeom prst="rect">
                      <a:avLst/>
                    </a:prstGeom>
                    <a:noFill/>
                    <a:ln>
                      <a:noFill/>
                    </a:ln>
                  </pic:spPr>
                </pic:pic>
              </a:graphicData>
            </a:graphic>
          </wp:inline>
        </w:drawing>
      </w:r>
    </w:p>
    <w:p w14:paraId="636247E0" w14:textId="76365B6E" w:rsidR="00FB56B4" w:rsidRPr="00A9256E" w:rsidRDefault="009961F7"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Рисунок</w:t>
      </w:r>
      <w:r w:rsidR="0096689F">
        <w:rPr>
          <w:rFonts w:ascii="Times New Roman" w:hAnsi="Times New Roman" w:cs="Times New Roman"/>
          <w:color w:val="000000" w:themeColor="text1"/>
          <w:sz w:val="28"/>
          <w:szCs w:val="28"/>
          <w:lang w:val="kk-KZ"/>
        </w:rPr>
        <w:t xml:space="preserve"> </w:t>
      </w:r>
      <w:r w:rsidR="0096689F">
        <w:rPr>
          <w:rFonts w:ascii="Times New Roman" w:hAnsi="Times New Roman" w:cs="Times New Roman"/>
          <w:color w:val="000000" w:themeColor="text1"/>
          <w:sz w:val="28"/>
          <w:szCs w:val="28"/>
        </w:rPr>
        <w:t>13</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rPr>
        <w:t xml:space="preserve"> Парное сравнение биомаркера </w:t>
      </w:r>
      <w:r w:rsidR="0096689F">
        <w:rPr>
          <w:rFonts w:ascii="Times New Roman" w:hAnsi="Times New Roman" w:cs="Times New Roman"/>
          <w:color w:val="000000" w:themeColor="text1"/>
          <w:sz w:val="28"/>
          <w:szCs w:val="28"/>
          <w:lang w:val="en-US"/>
        </w:rPr>
        <w:t>LBP</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7F4328A7"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1C4399C1" w14:textId="5219BBE9" w:rsidR="009961F7"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76B460DB" w14:textId="77777777" w:rsidR="0093202A" w:rsidRPr="0096689F" w:rsidRDefault="0093202A" w:rsidP="00B71B68">
      <w:pPr>
        <w:spacing w:after="0" w:line="240" w:lineRule="auto"/>
        <w:ind w:firstLine="709"/>
        <w:jc w:val="center"/>
        <w:rPr>
          <w:rFonts w:ascii="Times New Roman" w:hAnsi="Times New Roman" w:cs="Times New Roman"/>
          <w:color w:val="000000" w:themeColor="text1"/>
          <w:sz w:val="28"/>
          <w:szCs w:val="28"/>
        </w:rPr>
      </w:pPr>
    </w:p>
    <w:p w14:paraId="1DF80224" w14:textId="40FB187A" w:rsidR="0060116F" w:rsidRDefault="009D5673" w:rsidP="00B71B68">
      <w:pPr>
        <w:spacing w:after="0" w:line="24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BE6DD87" wp14:editId="7AA7A2A9">
                <wp:simplePos x="0" y="0"/>
                <wp:positionH relativeFrom="column">
                  <wp:posOffset>891541</wp:posOffset>
                </wp:positionH>
                <wp:positionV relativeFrom="paragraph">
                  <wp:posOffset>1108710</wp:posOffset>
                </wp:positionV>
                <wp:extent cx="361950" cy="800100"/>
                <wp:effectExtent l="0" t="0" r="19050" b="19050"/>
                <wp:wrapNone/>
                <wp:docPr id="489179484" name="Надпись 489179484"/>
                <wp:cNvGraphicFramePr/>
                <a:graphic xmlns:a="http://schemas.openxmlformats.org/drawingml/2006/main">
                  <a:graphicData uri="http://schemas.microsoft.com/office/word/2010/wordprocessingShape">
                    <wps:wsp>
                      <wps:cNvSpPr txBox="1"/>
                      <wps:spPr>
                        <a:xfrm>
                          <a:off x="0" y="0"/>
                          <a:ext cx="361950"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577F65" w14:textId="7E438768" w:rsidR="0033154C" w:rsidRPr="009D5673" w:rsidRDefault="0033154C" w:rsidP="009D5673">
                            <w:pPr>
                              <w:jc w:val="center"/>
                              <w:rPr>
                                <w:b/>
                                <w:lang w:val="en-US"/>
                              </w:rPr>
                            </w:pPr>
                            <w:r w:rsidRPr="009D5673">
                              <w:rPr>
                                <w:b/>
                                <w:lang w:val="en-US"/>
                              </w:rPr>
                              <w:t>Reg3</w:t>
                            </w:r>
                            <w:r w:rsidRPr="009D5673">
                              <w:rPr>
                                <w:rFonts w:cstheme="minorHAnsi"/>
                                <w:b/>
                                <w:lang w:val="en-US"/>
                              </w:rPr>
                              <w:t>ɑ</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6DD87" id="Надпись 489179484" o:spid="_x0000_s1029" type="#_x0000_t202" style="position:absolute;left:0;text-align:left;margin-left:70.2pt;margin-top:87.3pt;width:28.5pt;height: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" fillcolor="white [3201]" strokecolor="white [3212]" strokeweight=".5pt">
                <v:textbox style="layout-flow:vertical;mso-layout-flow-alt:bottom-to-top">
                  <w:txbxContent>
                    <w:p w14:paraId="6C577F65" w14:textId="7E438768" w:rsidR="0033154C" w:rsidRPr="009D5673" w:rsidRDefault="0033154C" w:rsidP="009D5673">
                      <w:pPr>
                        <w:jc w:val="center"/>
                        <w:rPr>
                          <w:b/>
                          <w:lang w:val="en-US"/>
                        </w:rPr>
                      </w:pPr>
                      <w:r w:rsidRPr="009D5673">
                        <w:rPr>
                          <w:b/>
                          <w:lang w:val="en-US"/>
                        </w:rPr>
                        <w:t>Reg3</w:t>
                      </w:r>
                      <w:r w:rsidRPr="009D5673">
                        <w:rPr>
                          <w:rFonts w:cstheme="minorHAnsi"/>
                          <w:b/>
                          <w:lang w:val="en-US"/>
                        </w:rPr>
                        <w:t>ɑ</w:t>
                      </w:r>
                    </w:p>
                  </w:txbxContent>
                </v:textbox>
              </v:shape>
            </w:pict>
          </mc:Fallback>
        </mc:AlternateContent>
      </w:r>
      <w:r w:rsidR="0060116F" w:rsidRPr="00C70033">
        <w:rPr>
          <w:rFonts w:ascii="Times New Roman" w:hAnsi="Times New Roman" w:cs="Times New Roman"/>
          <w:noProof/>
          <w:sz w:val="24"/>
          <w:szCs w:val="24"/>
          <w:lang w:eastAsia="ru-RU"/>
        </w:rPr>
        <w:drawing>
          <wp:inline distT="0" distB="0" distL="0" distR="0" wp14:anchorId="2655F35F" wp14:editId="791D0083">
            <wp:extent cx="4019550" cy="324496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801" cy="3268577"/>
                    </a:xfrm>
                    <a:prstGeom prst="rect">
                      <a:avLst/>
                    </a:prstGeom>
                    <a:noFill/>
                    <a:ln>
                      <a:noFill/>
                    </a:ln>
                  </pic:spPr>
                </pic:pic>
              </a:graphicData>
            </a:graphic>
          </wp:inline>
        </w:drawing>
      </w:r>
    </w:p>
    <w:p w14:paraId="26343CF3" w14:textId="0D054B86" w:rsidR="00762BFC" w:rsidRPr="00A9256E" w:rsidRDefault="009961F7"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14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689F">
        <w:rPr>
          <w:rFonts w:ascii="Times New Roman" w:hAnsi="Times New Roman" w:cs="Times New Roman"/>
          <w:color w:val="000000" w:themeColor="text1"/>
          <w:sz w:val="28"/>
          <w:szCs w:val="28"/>
        </w:rPr>
        <w:t xml:space="preserve">Парное сравнение биомаркера </w:t>
      </w:r>
      <w:r w:rsidR="0096689F">
        <w:rPr>
          <w:rFonts w:ascii="Times New Roman" w:hAnsi="Times New Roman" w:cs="Times New Roman"/>
          <w:color w:val="000000" w:themeColor="text1"/>
          <w:sz w:val="28"/>
          <w:szCs w:val="28"/>
          <w:lang w:val="en-US"/>
        </w:rPr>
        <w:t>Reg</w:t>
      </w:r>
      <w:r w:rsidR="0096689F" w:rsidRPr="0096689F">
        <w:rPr>
          <w:rFonts w:ascii="Times New Roman" w:hAnsi="Times New Roman" w:cs="Times New Roman"/>
          <w:color w:val="000000" w:themeColor="text1"/>
          <w:sz w:val="28"/>
          <w:szCs w:val="28"/>
        </w:rPr>
        <w:t>3</w:t>
      </w:r>
      <w:r w:rsidR="0096689F">
        <w:rPr>
          <w:rFonts w:ascii="Times New Roman" w:hAnsi="Times New Roman" w:cs="Times New Roman"/>
          <w:color w:val="000000" w:themeColor="text1"/>
          <w:sz w:val="28"/>
          <w:szCs w:val="28"/>
        </w:rPr>
        <w:t>ɑ</w:t>
      </w:r>
      <w:r w:rsidR="0096689F" w:rsidRPr="0096689F">
        <w:rPr>
          <w:rFonts w:ascii="Times New Roman" w:hAnsi="Times New Roman" w:cs="Times New Roman"/>
          <w:color w:val="000000" w:themeColor="text1"/>
          <w:sz w:val="28"/>
          <w:szCs w:val="28"/>
        </w:rPr>
        <w:t xml:space="preserve"> </w:t>
      </w:r>
      <w:r w:rsidR="0096689F">
        <w:rPr>
          <w:rFonts w:ascii="Times New Roman" w:hAnsi="Times New Roman" w:cs="Times New Roman"/>
          <w:color w:val="000000" w:themeColor="text1"/>
          <w:sz w:val="28"/>
          <w:szCs w:val="28"/>
        </w:rPr>
        <w:t xml:space="preserve">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1849DE66" w14:textId="77777777" w:rsidR="0093202A" w:rsidRPr="004D2DD2" w:rsidRDefault="0093202A" w:rsidP="00B71B68">
      <w:pPr>
        <w:spacing w:after="0" w:line="240" w:lineRule="auto"/>
        <w:ind w:firstLine="709"/>
        <w:jc w:val="center"/>
        <w:rPr>
          <w:rFonts w:ascii="Times New Roman" w:hAnsi="Times New Roman" w:cs="Times New Roman"/>
          <w:color w:val="000000" w:themeColor="text1"/>
          <w:sz w:val="28"/>
          <w:szCs w:val="28"/>
        </w:rPr>
      </w:pPr>
    </w:p>
    <w:p w14:paraId="0DD2E42B" w14:textId="0765A037"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475A3A3C" w14:textId="42FA0D09" w:rsidR="009961F7" w:rsidRPr="009961F7" w:rsidRDefault="009961F7" w:rsidP="00B71B68">
      <w:pPr>
        <w:spacing w:after="0" w:line="240" w:lineRule="auto"/>
        <w:ind w:firstLine="709"/>
        <w:jc w:val="center"/>
        <w:rPr>
          <w:rFonts w:ascii="Times New Roman" w:hAnsi="Times New Roman" w:cs="Times New Roman"/>
          <w:color w:val="000000" w:themeColor="text1"/>
          <w:sz w:val="28"/>
          <w:szCs w:val="28"/>
        </w:rPr>
      </w:pPr>
    </w:p>
    <w:p w14:paraId="15F73912" w14:textId="5E014997" w:rsidR="009961F7" w:rsidRPr="00C70033" w:rsidRDefault="009D5673" w:rsidP="00B71B68">
      <w:pPr>
        <w:spacing w:after="0" w:line="24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034E5726" wp14:editId="4126E52B">
                <wp:simplePos x="0" y="0"/>
                <wp:positionH relativeFrom="column">
                  <wp:posOffset>853441</wp:posOffset>
                </wp:positionH>
                <wp:positionV relativeFrom="paragraph">
                  <wp:posOffset>1074420</wp:posOffset>
                </wp:positionV>
                <wp:extent cx="400050" cy="752475"/>
                <wp:effectExtent l="0" t="0" r="19050" b="28575"/>
                <wp:wrapNone/>
                <wp:docPr id="489179485" name="Надпись 489179485"/>
                <wp:cNvGraphicFramePr/>
                <a:graphic xmlns:a="http://schemas.openxmlformats.org/drawingml/2006/main">
                  <a:graphicData uri="http://schemas.microsoft.com/office/word/2010/wordprocessingShape">
                    <wps:wsp>
                      <wps:cNvSpPr txBox="1"/>
                      <wps:spPr>
                        <a:xfrm>
                          <a:off x="0" y="0"/>
                          <a:ext cx="40005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031022" w14:textId="64F02054" w:rsidR="0033154C" w:rsidRPr="009D5673" w:rsidRDefault="0033154C" w:rsidP="009D5673">
                            <w:pPr>
                              <w:jc w:val="center"/>
                              <w:rPr>
                                <w:b/>
                                <w:lang w:val="en-US"/>
                              </w:rPr>
                            </w:pPr>
                            <w:r w:rsidRPr="009D5673">
                              <w:rPr>
                                <w:b/>
                                <w:lang w:val="en-US"/>
                              </w:rPr>
                              <w:t>Zon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E5726" id="Надпись 489179485" o:spid="_x0000_s1030" type="#_x0000_t202" style="position:absolute;left:0;text-align:left;margin-left:67.2pt;margin-top:84.6pt;width:31.5pt;height:5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" fillcolor="white [3201]" strokecolor="white [3212]" strokeweight=".5pt">
                <v:textbox style="layout-flow:vertical;mso-layout-flow-alt:bottom-to-top">
                  <w:txbxContent>
                    <w:p w14:paraId="77031022" w14:textId="64F02054" w:rsidR="0033154C" w:rsidRPr="009D5673" w:rsidRDefault="0033154C" w:rsidP="009D5673">
                      <w:pPr>
                        <w:jc w:val="center"/>
                        <w:rPr>
                          <w:b/>
                          <w:lang w:val="en-US"/>
                        </w:rPr>
                      </w:pPr>
                      <w:r w:rsidRPr="009D5673">
                        <w:rPr>
                          <w:b/>
                          <w:lang w:val="en-US"/>
                        </w:rPr>
                        <w:t>Zon</w:t>
                      </w:r>
                    </w:p>
                  </w:txbxContent>
                </v:textbox>
              </v:shape>
            </w:pict>
          </mc:Fallback>
        </mc:AlternateContent>
      </w:r>
      <w:r w:rsidR="0060116F" w:rsidRPr="00C70033">
        <w:rPr>
          <w:rFonts w:ascii="Times New Roman" w:hAnsi="Times New Roman" w:cs="Times New Roman"/>
          <w:noProof/>
          <w:sz w:val="24"/>
          <w:szCs w:val="24"/>
          <w:lang w:eastAsia="ru-RU"/>
        </w:rPr>
        <w:drawing>
          <wp:inline distT="0" distB="0" distL="0" distR="0" wp14:anchorId="2C91616B" wp14:editId="03F14589">
            <wp:extent cx="4029075" cy="32204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3003" cy="3247524"/>
                    </a:xfrm>
                    <a:prstGeom prst="rect">
                      <a:avLst/>
                    </a:prstGeom>
                    <a:noFill/>
                    <a:ln>
                      <a:noFill/>
                    </a:ln>
                  </pic:spPr>
                </pic:pic>
              </a:graphicData>
            </a:graphic>
          </wp:inline>
        </w:drawing>
      </w:r>
    </w:p>
    <w:p w14:paraId="09062996" w14:textId="437EA645" w:rsidR="00762BFC" w:rsidRPr="00A9256E" w:rsidRDefault="0096689F"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15</w:t>
      </w:r>
      <w:r w:rsidR="007345BE">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7345BE">
        <w:rPr>
          <w:rFonts w:ascii="Times New Roman" w:hAnsi="Times New Roman" w:cs="Times New Roman"/>
          <w:color w:val="000000" w:themeColor="text1"/>
          <w:sz w:val="28"/>
          <w:szCs w:val="28"/>
        </w:rPr>
        <w:t>П</w:t>
      </w:r>
      <w:r w:rsidR="007D7C1E">
        <w:rPr>
          <w:rFonts w:ascii="Times New Roman" w:hAnsi="Times New Roman" w:cs="Times New Roman"/>
          <w:color w:val="000000" w:themeColor="text1"/>
          <w:sz w:val="28"/>
          <w:szCs w:val="28"/>
        </w:rPr>
        <w:t xml:space="preserve">арное сравнение </w:t>
      </w:r>
      <w:r>
        <w:rPr>
          <w:rFonts w:ascii="Times New Roman" w:hAnsi="Times New Roman" w:cs="Times New Roman"/>
          <w:color w:val="000000" w:themeColor="text1"/>
          <w:sz w:val="28"/>
          <w:szCs w:val="28"/>
        </w:rPr>
        <w:t xml:space="preserve">биомаркера </w:t>
      </w:r>
      <w:r>
        <w:rPr>
          <w:rFonts w:ascii="Times New Roman" w:hAnsi="Times New Roman" w:cs="Times New Roman"/>
          <w:color w:val="000000" w:themeColor="text1"/>
          <w:sz w:val="28"/>
          <w:szCs w:val="28"/>
          <w:lang w:val="en-US"/>
        </w:rPr>
        <w:t>Zon</w:t>
      </w:r>
      <w:r w:rsidR="0060116F">
        <w:rPr>
          <w:rFonts w:ascii="Times New Roman" w:hAnsi="Times New Roman" w:cs="Times New Roman"/>
          <w:color w:val="000000" w:themeColor="text1"/>
          <w:sz w:val="28"/>
          <w:szCs w:val="28"/>
        </w:rPr>
        <w:t xml:space="preserve"> со степенью тяжести состояния пациента</w:t>
      </w:r>
      <w:r w:rsidR="007D7C1E">
        <w:rPr>
          <w:rFonts w:ascii="Times New Roman" w:hAnsi="Times New Roman" w:cs="Times New Roman"/>
          <w:color w:val="000000" w:themeColor="text1"/>
          <w:sz w:val="28"/>
          <w:szCs w:val="28"/>
        </w:rPr>
        <w:t xml:space="preserve"> по шкале </w:t>
      </w:r>
      <w:r w:rsidR="007D7C1E">
        <w:rPr>
          <w:rFonts w:ascii="Times New Roman" w:hAnsi="Times New Roman" w:cs="Times New Roman"/>
          <w:color w:val="000000" w:themeColor="text1"/>
          <w:sz w:val="28"/>
          <w:szCs w:val="28"/>
          <w:lang w:val="en-US"/>
        </w:rPr>
        <w:t>SOFA</w:t>
      </w:r>
    </w:p>
    <w:p w14:paraId="59458551"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6263446B" w14:textId="0952BE8A" w:rsidR="007D7C1E" w:rsidRDefault="007D7C1E"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w:t>
      </w:r>
      <w:r w:rsidR="0060116F" w:rsidRPr="0093202A">
        <w:rPr>
          <w:rFonts w:ascii="Times New Roman" w:hAnsi="Times New Roman" w:cs="Times New Roman"/>
          <w:color w:val="000000" w:themeColor="text1"/>
          <w:sz w:val="24"/>
          <w:szCs w:val="24"/>
        </w:rPr>
        <w:t xml:space="preserve"> (0</w:t>
      </w:r>
      <w:r w:rsidR="00754968">
        <w:rPr>
          <w:rFonts w:ascii="Times New Roman" w:hAnsi="Times New Roman" w:cs="Times New Roman"/>
          <w:color w:val="000000" w:themeColor="text1"/>
          <w:sz w:val="24"/>
          <w:szCs w:val="24"/>
        </w:rPr>
        <w:t>—</w:t>
      </w:r>
      <w:r w:rsidR="0060116F"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w:t>
      </w:r>
      <w:r w:rsidR="0060116F" w:rsidRPr="0093202A">
        <w:rPr>
          <w:rFonts w:ascii="Times New Roman" w:hAnsi="Times New Roman" w:cs="Times New Roman"/>
          <w:color w:val="000000" w:themeColor="text1"/>
          <w:sz w:val="24"/>
          <w:szCs w:val="24"/>
        </w:rPr>
        <w:t xml:space="preserve"> (6</w:t>
      </w:r>
      <w:r w:rsidR="00754968">
        <w:rPr>
          <w:rFonts w:ascii="Times New Roman" w:hAnsi="Times New Roman" w:cs="Times New Roman"/>
          <w:color w:val="000000" w:themeColor="text1"/>
          <w:sz w:val="24"/>
          <w:szCs w:val="24"/>
        </w:rPr>
        <w:t>—</w:t>
      </w:r>
      <w:r w:rsidR="0060116F" w:rsidRPr="0093202A">
        <w:rPr>
          <w:rFonts w:ascii="Times New Roman" w:hAnsi="Times New Roman" w:cs="Times New Roman"/>
          <w:color w:val="000000" w:themeColor="text1"/>
          <w:sz w:val="24"/>
          <w:szCs w:val="24"/>
        </w:rPr>
        <w:t>9 баллов)</w:t>
      </w:r>
      <w:r w:rsidRPr="0093202A">
        <w:rPr>
          <w:rFonts w:ascii="Times New Roman" w:hAnsi="Times New Roman" w:cs="Times New Roman"/>
          <w:color w:val="000000" w:themeColor="text1"/>
          <w:sz w:val="24"/>
          <w:szCs w:val="24"/>
        </w:rPr>
        <w:t xml:space="preserve">, 3 = тяжелая степень </w:t>
      </w:r>
      <w:r w:rsidR="0060116F" w:rsidRPr="0093202A">
        <w:rPr>
          <w:rFonts w:ascii="Times New Roman" w:hAnsi="Times New Roman" w:cs="Times New Roman"/>
          <w:color w:val="000000" w:themeColor="text1"/>
          <w:sz w:val="24"/>
          <w:szCs w:val="24"/>
        </w:rPr>
        <w:t>(&gt;</w:t>
      </w:r>
      <w:r w:rsidR="00F677CB" w:rsidRPr="0093202A">
        <w:rPr>
          <w:rFonts w:ascii="Times New Roman" w:hAnsi="Times New Roman" w:cs="Times New Roman"/>
          <w:color w:val="000000" w:themeColor="text1"/>
          <w:sz w:val="24"/>
          <w:szCs w:val="24"/>
        </w:rPr>
        <w:t>=10)</w:t>
      </w:r>
    </w:p>
    <w:p w14:paraId="519E746C" w14:textId="77777777" w:rsidR="0093202A" w:rsidRPr="0093202A" w:rsidRDefault="0093202A" w:rsidP="0093202A">
      <w:pPr>
        <w:spacing w:after="0" w:line="240" w:lineRule="auto"/>
        <w:ind w:firstLine="709"/>
        <w:jc w:val="both"/>
        <w:rPr>
          <w:rFonts w:ascii="Times New Roman" w:hAnsi="Times New Roman" w:cs="Times New Roman"/>
          <w:color w:val="000000" w:themeColor="text1"/>
          <w:sz w:val="24"/>
          <w:szCs w:val="24"/>
        </w:rPr>
      </w:pPr>
    </w:p>
    <w:p w14:paraId="63B8558C" w14:textId="345CBB16" w:rsidR="009D5673" w:rsidRDefault="009D5673"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4821222" wp14:editId="4525FBD7">
                <wp:simplePos x="0" y="0"/>
                <wp:positionH relativeFrom="column">
                  <wp:posOffset>910590</wp:posOffset>
                </wp:positionH>
                <wp:positionV relativeFrom="paragraph">
                  <wp:posOffset>1127760</wp:posOffset>
                </wp:positionV>
                <wp:extent cx="371475" cy="647700"/>
                <wp:effectExtent l="0" t="0" r="28575" b="19050"/>
                <wp:wrapNone/>
                <wp:docPr id="489179486" name="Надпись 489179486"/>
                <wp:cNvGraphicFramePr/>
                <a:graphic xmlns:a="http://schemas.openxmlformats.org/drawingml/2006/main">
                  <a:graphicData uri="http://schemas.microsoft.com/office/word/2010/wordprocessingShape">
                    <wps:wsp>
                      <wps:cNvSpPr txBox="1"/>
                      <wps:spPr>
                        <a:xfrm>
                          <a:off x="0" y="0"/>
                          <a:ext cx="37147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D1C48A" w14:textId="50743FCE" w:rsidR="0033154C" w:rsidRPr="009D5673" w:rsidRDefault="0033154C" w:rsidP="009D5673">
                            <w:pPr>
                              <w:jc w:val="center"/>
                              <w:rPr>
                                <w:b/>
                                <w:lang w:val="en-US"/>
                              </w:rPr>
                            </w:pPr>
                            <w:r w:rsidRPr="009D5673">
                              <w:rPr>
                                <w:b/>
                                <w:lang w:val="en-US"/>
                              </w:rPr>
                              <w:t>LBP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21222" id="Надпись 489179486" o:spid="_x0000_s1031" type="#_x0000_t202" style="position:absolute;left:0;text-align:left;margin-left:71.7pt;margin-top:88.8pt;width:29.25pt;height: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" fillcolor="white [3201]" strokecolor="white [3212]" strokeweight=".5pt">
                <v:textbox style="layout-flow:vertical;mso-layout-flow-alt:bottom-to-top">
                  <w:txbxContent>
                    <w:p w14:paraId="1DD1C48A" w14:textId="50743FCE" w:rsidR="0033154C" w:rsidRPr="009D5673" w:rsidRDefault="0033154C" w:rsidP="009D5673">
                      <w:pPr>
                        <w:jc w:val="center"/>
                        <w:rPr>
                          <w:b/>
                          <w:lang w:val="en-US"/>
                        </w:rPr>
                      </w:pPr>
                      <w:r w:rsidRPr="009D5673">
                        <w:rPr>
                          <w:b/>
                          <w:lang w:val="en-US"/>
                        </w:rPr>
                        <w:t>LBP</w:t>
                      </w:r>
                    </w:p>
                  </w:txbxContent>
                </v:textbox>
              </v:shape>
            </w:pict>
          </mc:Fallback>
        </mc:AlternateContent>
      </w:r>
      <w:r w:rsidR="0060116F" w:rsidRPr="00C70033">
        <w:rPr>
          <w:rFonts w:ascii="Times New Roman" w:hAnsi="Times New Roman" w:cs="Times New Roman"/>
          <w:noProof/>
          <w:sz w:val="24"/>
          <w:szCs w:val="24"/>
          <w:lang w:eastAsia="ru-RU"/>
        </w:rPr>
        <w:drawing>
          <wp:inline distT="0" distB="0" distL="0" distR="0" wp14:anchorId="67C742A8" wp14:editId="6DB2C919">
            <wp:extent cx="4042405" cy="3228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2504" cy="3261005"/>
                    </a:xfrm>
                    <a:prstGeom prst="rect">
                      <a:avLst/>
                    </a:prstGeom>
                    <a:noFill/>
                    <a:ln>
                      <a:noFill/>
                    </a:ln>
                  </pic:spPr>
                </pic:pic>
              </a:graphicData>
            </a:graphic>
          </wp:inline>
        </w:drawing>
      </w:r>
    </w:p>
    <w:p w14:paraId="217D4053" w14:textId="1754816A" w:rsidR="00762BFC" w:rsidRPr="00A9256E" w:rsidRDefault="009D567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16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689F">
        <w:rPr>
          <w:rFonts w:ascii="Times New Roman" w:hAnsi="Times New Roman" w:cs="Times New Roman"/>
          <w:color w:val="000000" w:themeColor="text1"/>
          <w:sz w:val="28"/>
          <w:szCs w:val="28"/>
        </w:rPr>
        <w:t xml:space="preserve">Парное сравнение биомаркера </w:t>
      </w:r>
      <w:r w:rsidR="0096689F">
        <w:rPr>
          <w:rFonts w:ascii="Times New Roman" w:hAnsi="Times New Roman" w:cs="Times New Roman"/>
          <w:color w:val="000000" w:themeColor="text1"/>
          <w:sz w:val="28"/>
          <w:szCs w:val="28"/>
          <w:lang w:val="en-US"/>
        </w:rPr>
        <w:t>LBP</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61B6FB4C"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4FC3F460" w14:textId="62B6E437"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4BA72BB4" w14:textId="5D097B16" w:rsidR="009D5673" w:rsidRDefault="009D5673" w:rsidP="00B71B68">
      <w:pPr>
        <w:spacing w:after="0" w:line="240" w:lineRule="auto"/>
        <w:ind w:firstLine="709"/>
        <w:jc w:val="center"/>
        <w:rPr>
          <w:rFonts w:ascii="Times New Roman" w:hAnsi="Times New Roman" w:cs="Times New Roman"/>
          <w:color w:val="000000" w:themeColor="text1"/>
          <w:sz w:val="28"/>
          <w:szCs w:val="28"/>
        </w:rPr>
      </w:pPr>
    </w:p>
    <w:p w14:paraId="67448170" w14:textId="77777777" w:rsidR="009D5673" w:rsidRDefault="009D5673" w:rsidP="00B71B68">
      <w:pPr>
        <w:spacing w:after="0" w:line="240" w:lineRule="auto"/>
        <w:ind w:firstLine="709"/>
        <w:jc w:val="center"/>
        <w:rPr>
          <w:rFonts w:ascii="Times New Roman" w:hAnsi="Times New Roman" w:cs="Times New Roman"/>
          <w:color w:val="000000" w:themeColor="text1"/>
          <w:sz w:val="28"/>
          <w:szCs w:val="28"/>
        </w:rPr>
      </w:pPr>
    </w:p>
    <w:p w14:paraId="24637881" w14:textId="7270FF3E" w:rsidR="009D5673" w:rsidRDefault="009D5673"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29C3BBD4" wp14:editId="388F674D">
                <wp:simplePos x="0" y="0"/>
                <wp:positionH relativeFrom="column">
                  <wp:posOffset>872490</wp:posOffset>
                </wp:positionH>
                <wp:positionV relativeFrom="paragraph">
                  <wp:posOffset>929640</wp:posOffset>
                </wp:positionV>
                <wp:extent cx="371475" cy="866775"/>
                <wp:effectExtent l="0" t="0" r="28575" b="28575"/>
                <wp:wrapNone/>
                <wp:docPr id="489179487" name="Надпись 489179487"/>
                <wp:cNvGraphicFramePr/>
                <a:graphic xmlns:a="http://schemas.openxmlformats.org/drawingml/2006/main">
                  <a:graphicData uri="http://schemas.microsoft.com/office/word/2010/wordprocessingShape">
                    <wps:wsp>
                      <wps:cNvSpPr txBox="1"/>
                      <wps:spPr>
                        <a:xfrm>
                          <a:off x="0" y="0"/>
                          <a:ext cx="371475" cy="866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B59272" w14:textId="4EFAC5A8" w:rsidR="0033154C" w:rsidRPr="009D5673" w:rsidRDefault="0033154C" w:rsidP="009D5673">
                            <w:pPr>
                              <w:jc w:val="center"/>
                              <w:rPr>
                                <w:b/>
                                <w:lang w:val="en-US"/>
                              </w:rPr>
                            </w:pPr>
                            <w:r w:rsidRPr="009D5673">
                              <w:rPr>
                                <w:b/>
                                <w:lang w:val="en-US"/>
                              </w:rPr>
                              <w:t>sCD14</w:t>
                            </w:r>
                            <w:r>
                              <w:rPr>
                                <w:b/>
                                <w:lang w:val="en-US"/>
                              </w:rPr>
                              <w:t>—</w:t>
                            </w:r>
                            <w:r w:rsidRPr="009D5673">
                              <w:rPr>
                                <w:b/>
                                <w:lang w:val="en-US"/>
                              </w:rPr>
                              <w:t>ST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3BBD4" id="Надпись 489179487" o:spid="_x0000_s1032" type="#_x0000_t202" style="position:absolute;left:0;text-align:left;margin-left:68.7pt;margin-top:73.2pt;width:29.25pt;height:6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" fillcolor="white [3201]" strokecolor="white [3212]" strokeweight=".5pt">
                <v:textbox style="layout-flow:vertical;mso-layout-flow-alt:bottom-to-top">
                  <w:txbxContent>
                    <w:p w14:paraId="65B59272" w14:textId="4EFAC5A8" w:rsidR="0033154C" w:rsidRPr="009D5673" w:rsidRDefault="0033154C" w:rsidP="009D5673">
                      <w:pPr>
                        <w:jc w:val="center"/>
                        <w:rPr>
                          <w:b/>
                          <w:lang w:val="en-US"/>
                        </w:rPr>
                      </w:pPr>
                      <w:r w:rsidRPr="009D5673">
                        <w:rPr>
                          <w:b/>
                          <w:lang w:val="en-US"/>
                        </w:rPr>
                        <w:t>sCD14</w:t>
                      </w:r>
                      <w:r>
                        <w:rPr>
                          <w:b/>
                          <w:lang w:val="en-US"/>
                        </w:rPr>
                        <w:t>—</w:t>
                      </w:r>
                      <w:r w:rsidRPr="009D5673">
                        <w:rPr>
                          <w:b/>
                          <w:lang w:val="en-US"/>
                        </w:rPr>
                        <w:t>ST</w:t>
                      </w:r>
                    </w:p>
                  </w:txbxContent>
                </v:textbox>
              </v:shape>
            </w:pict>
          </mc:Fallback>
        </mc:AlternateContent>
      </w:r>
      <w:r w:rsidR="0060116F" w:rsidRPr="00C70033">
        <w:rPr>
          <w:rFonts w:ascii="Times New Roman" w:hAnsi="Times New Roman" w:cs="Times New Roman"/>
          <w:noProof/>
          <w:sz w:val="24"/>
          <w:szCs w:val="24"/>
          <w:lang w:eastAsia="ru-RU"/>
        </w:rPr>
        <w:drawing>
          <wp:inline distT="0" distB="0" distL="0" distR="0" wp14:anchorId="3BA7A484" wp14:editId="0093E2D7">
            <wp:extent cx="4080038" cy="3018629"/>
            <wp:effectExtent l="0" t="0" r="0" b="0"/>
            <wp:docPr id="489179456" name="Рисунок 48917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6456" cy="3052971"/>
                    </a:xfrm>
                    <a:prstGeom prst="rect">
                      <a:avLst/>
                    </a:prstGeom>
                    <a:noFill/>
                    <a:ln>
                      <a:noFill/>
                    </a:ln>
                  </pic:spPr>
                </pic:pic>
              </a:graphicData>
            </a:graphic>
          </wp:inline>
        </w:drawing>
      </w:r>
    </w:p>
    <w:p w14:paraId="740BA7E9" w14:textId="522FEE7E" w:rsidR="00762BFC" w:rsidRPr="00A9256E" w:rsidRDefault="009D567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17</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rPr>
        <w:t xml:space="preserve"> Парное сравнение биомаркера </w:t>
      </w:r>
      <w:r w:rsidR="0096689F">
        <w:rPr>
          <w:rFonts w:ascii="Times New Roman" w:hAnsi="Times New Roman" w:cs="Times New Roman"/>
          <w:color w:val="000000" w:themeColor="text1"/>
          <w:sz w:val="28"/>
          <w:szCs w:val="28"/>
          <w:lang w:val="en-US"/>
        </w:rPr>
        <w:t>sCD</w:t>
      </w:r>
      <w:r w:rsidR="0096689F" w:rsidRPr="0096689F">
        <w:rPr>
          <w:rFonts w:ascii="Times New Roman" w:hAnsi="Times New Roman" w:cs="Times New Roman"/>
          <w:color w:val="000000" w:themeColor="text1"/>
          <w:sz w:val="28"/>
          <w:szCs w:val="28"/>
        </w:rPr>
        <w:t>14</w:t>
      </w:r>
      <w:r w:rsidR="002A2104" w:rsidRPr="002A2104">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lang w:val="en-US"/>
        </w:rPr>
        <w:t>ST</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219B01F3"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53E671CF" w14:textId="776BC33D"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F677CB" w:rsidRPr="0093202A">
        <w:rPr>
          <w:rFonts w:ascii="Times New Roman" w:hAnsi="Times New Roman" w:cs="Times New Roman"/>
          <w:color w:val="000000" w:themeColor="text1"/>
          <w:sz w:val="24"/>
          <w:szCs w:val="24"/>
        </w:rPr>
        <w:t>=10)</w:t>
      </w:r>
    </w:p>
    <w:p w14:paraId="1712B3C0" w14:textId="6D78F1F0" w:rsidR="009D5673" w:rsidRDefault="009D5673" w:rsidP="00B71B68">
      <w:pPr>
        <w:spacing w:after="0" w:line="240" w:lineRule="auto"/>
        <w:ind w:firstLine="709"/>
        <w:jc w:val="center"/>
        <w:rPr>
          <w:rFonts w:ascii="Times New Roman" w:hAnsi="Times New Roman" w:cs="Times New Roman"/>
          <w:color w:val="000000" w:themeColor="text1"/>
          <w:sz w:val="28"/>
          <w:szCs w:val="28"/>
        </w:rPr>
      </w:pPr>
    </w:p>
    <w:p w14:paraId="49ED2612" w14:textId="3F6754EF" w:rsidR="009D5673" w:rsidRDefault="0096689F"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74B1215" wp14:editId="0FA93E6E">
                <wp:simplePos x="0" y="0"/>
                <wp:positionH relativeFrom="column">
                  <wp:posOffset>843915</wp:posOffset>
                </wp:positionH>
                <wp:positionV relativeFrom="paragraph">
                  <wp:posOffset>1070610</wp:posOffset>
                </wp:positionV>
                <wp:extent cx="371475" cy="685800"/>
                <wp:effectExtent l="0" t="0" r="28575" b="19050"/>
                <wp:wrapNone/>
                <wp:docPr id="192" name="Надпись 192"/>
                <wp:cNvGraphicFramePr/>
                <a:graphic xmlns:a="http://schemas.openxmlformats.org/drawingml/2006/main">
                  <a:graphicData uri="http://schemas.microsoft.com/office/word/2010/wordprocessingShape">
                    <wps:wsp>
                      <wps:cNvSpPr txBox="1"/>
                      <wps:spPr>
                        <a:xfrm>
                          <a:off x="0" y="0"/>
                          <a:ext cx="3714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83A1C2" w14:textId="3F2F4C90" w:rsidR="0033154C" w:rsidRPr="0096689F" w:rsidRDefault="0033154C" w:rsidP="0096689F">
                            <w:pPr>
                              <w:jc w:val="center"/>
                              <w:rPr>
                                <w:b/>
                                <w:lang w:val="en-US"/>
                              </w:rPr>
                            </w:pPr>
                            <w:r w:rsidRPr="0096689F">
                              <w:rPr>
                                <w:b/>
                                <w:lang w:val="en-US"/>
                              </w:rPr>
                              <w:t>I</w:t>
                            </w:r>
                            <w:r>
                              <w:rPr>
                                <w:b/>
                                <w:lang w:val="en-US"/>
                              </w:rPr>
                              <w:t>—</w:t>
                            </w:r>
                            <w:r w:rsidRPr="0096689F">
                              <w:rPr>
                                <w:b/>
                                <w:lang w:val="en-US"/>
                              </w:rPr>
                              <w:t>FABP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B1215" id="Надпись 192" o:spid="_x0000_s1033" type="#_x0000_t202" style="position:absolute;left:0;text-align:left;margin-left:66.45pt;margin-top:84.3pt;width:29.25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" fillcolor="white [3201]" strokecolor="white [3212]" strokeweight=".5pt">
                <v:textbox style="layout-flow:vertical;mso-layout-flow-alt:bottom-to-top">
                  <w:txbxContent>
                    <w:p w14:paraId="7A83A1C2" w14:textId="3F2F4C90" w:rsidR="0033154C" w:rsidRPr="0096689F" w:rsidRDefault="0033154C" w:rsidP="0096689F">
                      <w:pPr>
                        <w:jc w:val="center"/>
                        <w:rPr>
                          <w:b/>
                          <w:lang w:val="en-US"/>
                        </w:rPr>
                      </w:pPr>
                      <w:r w:rsidRPr="0096689F">
                        <w:rPr>
                          <w:b/>
                          <w:lang w:val="en-US"/>
                        </w:rPr>
                        <w:t>I</w:t>
                      </w:r>
                      <w:r>
                        <w:rPr>
                          <w:b/>
                          <w:lang w:val="en-US"/>
                        </w:rPr>
                        <w:t>—</w:t>
                      </w:r>
                      <w:r w:rsidRPr="0096689F">
                        <w:rPr>
                          <w:b/>
                          <w:lang w:val="en-US"/>
                        </w:rPr>
                        <w:t>FABP</w:t>
                      </w:r>
                    </w:p>
                  </w:txbxContent>
                </v:textbox>
              </v:shape>
            </w:pict>
          </mc:Fallback>
        </mc:AlternateContent>
      </w:r>
      <w:r w:rsidRPr="00C70033">
        <w:rPr>
          <w:rFonts w:ascii="Times New Roman" w:hAnsi="Times New Roman" w:cs="Times New Roman"/>
          <w:noProof/>
          <w:sz w:val="24"/>
          <w:szCs w:val="24"/>
          <w:lang w:eastAsia="ru-RU"/>
        </w:rPr>
        <w:drawing>
          <wp:inline distT="0" distB="0" distL="0" distR="0" wp14:anchorId="698DBA45" wp14:editId="7A32322F">
            <wp:extent cx="4095750" cy="3272527"/>
            <wp:effectExtent l="0" t="0" r="0" b="4445"/>
            <wp:docPr id="489179457" name="Рисунок 48917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9188" cy="3283264"/>
                    </a:xfrm>
                    <a:prstGeom prst="rect">
                      <a:avLst/>
                    </a:prstGeom>
                    <a:noFill/>
                    <a:ln>
                      <a:noFill/>
                    </a:ln>
                  </pic:spPr>
                </pic:pic>
              </a:graphicData>
            </a:graphic>
          </wp:inline>
        </w:drawing>
      </w:r>
    </w:p>
    <w:p w14:paraId="35009B67" w14:textId="697E06DA" w:rsidR="00762BFC" w:rsidRPr="00A9256E" w:rsidRDefault="009D567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18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689F">
        <w:rPr>
          <w:rFonts w:ascii="Times New Roman" w:hAnsi="Times New Roman" w:cs="Times New Roman"/>
          <w:color w:val="000000" w:themeColor="text1"/>
          <w:sz w:val="28"/>
          <w:szCs w:val="28"/>
        </w:rPr>
        <w:t xml:space="preserve">Парное сравнение биомаркера </w:t>
      </w:r>
      <w:r w:rsidR="0096689F">
        <w:rPr>
          <w:rFonts w:ascii="Times New Roman" w:hAnsi="Times New Roman" w:cs="Times New Roman"/>
          <w:color w:val="000000" w:themeColor="text1"/>
          <w:sz w:val="28"/>
          <w:szCs w:val="28"/>
          <w:lang w:val="en-US"/>
        </w:rPr>
        <w:t>I</w:t>
      </w:r>
      <w:r w:rsidR="007B34B5">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lang w:val="en-US"/>
        </w:rPr>
        <w:t>FABP</w:t>
      </w:r>
      <w:r w:rsidR="0096689F">
        <w:rPr>
          <w:rFonts w:ascii="Times New Roman" w:hAnsi="Times New Roman" w:cs="Times New Roman"/>
          <w:color w:val="000000" w:themeColor="text1"/>
          <w:sz w:val="28"/>
          <w:szCs w:val="28"/>
        </w:rPr>
        <w:t xml:space="preserve"> со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567F8E0A"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36CA63EE" w14:textId="74EE7229" w:rsidR="009D5673"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w:t>
      </w:r>
      <w:r w:rsidR="00762BFC" w:rsidRPr="0093202A">
        <w:rPr>
          <w:rFonts w:ascii="Times New Roman" w:hAnsi="Times New Roman" w:cs="Times New Roman"/>
          <w:color w:val="000000" w:themeColor="text1"/>
          <w:sz w:val="24"/>
          <w:szCs w:val="24"/>
        </w:rPr>
        <w:t xml:space="preserve"> (0</w:t>
      </w:r>
      <w:r w:rsidR="00754968">
        <w:rPr>
          <w:rFonts w:ascii="Times New Roman" w:hAnsi="Times New Roman" w:cs="Times New Roman"/>
          <w:color w:val="000000" w:themeColor="text1"/>
          <w:sz w:val="24"/>
          <w:szCs w:val="24"/>
        </w:rPr>
        <w:t>—</w:t>
      </w:r>
      <w:r w:rsidR="00762BFC" w:rsidRPr="0093202A">
        <w:rPr>
          <w:rFonts w:ascii="Times New Roman" w:hAnsi="Times New Roman" w:cs="Times New Roman"/>
          <w:color w:val="000000" w:themeColor="text1"/>
          <w:sz w:val="24"/>
          <w:szCs w:val="24"/>
        </w:rPr>
        <w:t>5 баллов)</w:t>
      </w:r>
      <w:r w:rsidRPr="0093202A">
        <w:rPr>
          <w:rFonts w:ascii="Times New Roman" w:hAnsi="Times New Roman" w:cs="Times New Roman"/>
          <w:color w:val="000000" w:themeColor="text1"/>
          <w:sz w:val="24"/>
          <w:szCs w:val="24"/>
        </w:rPr>
        <w:t>,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58515F" w:rsidRPr="0093202A">
        <w:rPr>
          <w:rFonts w:ascii="Times New Roman" w:hAnsi="Times New Roman" w:cs="Times New Roman"/>
          <w:color w:val="000000" w:themeColor="text1"/>
          <w:sz w:val="24"/>
          <w:szCs w:val="24"/>
        </w:rPr>
        <w:t>=10)</w:t>
      </w:r>
    </w:p>
    <w:p w14:paraId="6F68EB94" w14:textId="272F9571" w:rsidR="007345BE" w:rsidRDefault="0096689F"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8480" behindDoc="0" locked="0" layoutInCell="1" allowOverlap="1" wp14:anchorId="6784DEF3" wp14:editId="170B78F6">
                <wp:simplePos x="0" y="0"/>
                <wp:positionH relativeFrom="column">
                  <wp:posOffset>882015</wp:posOffset>
                </wp:positionH>
                <wp:positionV relativeFrom="paragraph">
                  <wp:posOffset>1185545</wp:posOffset>
                </wp:positionV>
                <wp:extent cx="390525" cy="542925"/>
                <wp:effectExtent l="0" t="0" r="28575" b="28575"/>
                <wp:wrapNone/>
                <wp:docPr id="193" name="Надпись 193"/>
                <wp:cNvGraphicFramePr/>
                <a:graphic xmlns:a="http://schemas.openxmlformats.org/drawingml/2006/main">
                  <a:graphicData uri="http://schemas.microsoft.com/office/word/2010/wordprocessingShape">
                    <wps:wsp>
                      <wps:cNvSpPr txBox="1"/>
                      <wps:spPr>
                        <a:xfrm>
                          <a:off x="0" y="0"/>
                          <a:ext cx="390525"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E62F86" w14:textId="686A0BBF" w:rsidR="0033154C" w:rsidRPr="0096689F" w:rsidRDefault="0033154C" w:rsidP="0096689F">
                            <w:pPr>
                              <w:jc w:val="center"/>
                              <w:rPr>
                                <w:b/>
                                <w:lang w:val="en-US"/>
                              </w:rPr>
                            </w:pPr>
                            <w:r w:rsidRPr="0096689F">
                              <w:rPr>
                                <w:b/>
                                <w:lang w:val="en-US"/>
                              </w:rPr>
                              <w:t>Reg3</w:t>
                            </w:r>
                            <w:r w:rsidRPr="0096689F">
                              <w:rPr>
                                <w:rFonts w:cstheme="minorHAnsi"/>
                                <w:b/>
                                <w:lang w:val="en-US"/>
                              </w:rPr>
                              <w:t>ɑ</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4DEF3" id="Надпись 193" o:spid="_x0000_s1034" type="#_x0000_t202" style="position:absolute;left:0;text-align:left;margin-left:69.45pt;margin-top:93.35pt;width:30.75pt;height:42.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" fillcolor="white [3201]" strokecolor="white [3212]" strokeweight=".5pt">
                <v:textbox style="layout-flow:vertical;mso-layout-flow-alt:bottom-to-top">
                  <w:txbxContent>
                    <w:p w14:paraId="47E62F86" w14:textId="686A0BBF" w:rsidR="0033154C" w:rsidRPr="0096689F" w:rsidRDefault="0033154C" w:rsidP="0096689F">
                      <w:pPr>
                        <w:jc w:val="center"/>
                        <w:rPr>
                          <w:b/>
                          <w:lang w:val="en-US"/>
                        </w:rPr>
                      </w:pPr>
                      <w:r w:rsidRPr="0096689F">
                        <w:rPr>
                          <w:b/>
                          <w:lang w:val="en-US"/>
                        </w:rPr>
                        <w:t>Reg3</w:t>
                      </w:r>
                      <w:r w:rsidRPr="0096689F">
                        <w:rPr>
                          <w:rFonts w:cstheme="minorHAnsi"/>
                          <w:b/>
                          <w:lang w:val="en-US"/>
                        </w:rPr>
                        <w:t>ɑ</w:t>
                      </w:r>
                    </w:p>
                  </w:txbxContent>
                </v:textbox>
              </v:shape>
            </w:pict>
          </mc:Fallback>
        </mc:AlternateContent>
      </w:r>
      <w:r w:rsidR="007345BE" w:rsidRPr="00C70033">
        <w:rPr>
          <w:rFonts w:ascii="Times New Roman" w:hAnsi="Times New Roman" w:cs="Times New Roman"/>
          <w:noProof/>
          <w:sz w:val="24"/>
          <w:szCs w:val="24"/>
          <w:lang w:eastAsia="ru-RU"/>
        </w:rPr>
        <w:drawing>
          <wp:inline distT="0" distB="0" distL="0" distR="0" wp14:anchorId="7123F276" wp14:editId="2504F30E">
            <wp:extent cx="4020951" cy="3219450"/>
            <wp:effectExtent l="0" t="0" r="0" b="0"/>
            <wp:docPr id="489179458" name="Рисунок 48917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5407" cy="3231025"/>
                    </a:xfrm>
                    <a:prstGeom prst="rect">
                      <a:avLst/>
                    </a:prstGeom>
                    <a:noFill/>
                    <a:ln>
                      <a:noFill/>
                    </a:ln>
                  </pic:spPr>
                </pic:pic>
              </a:graphicData>
            </a:graphic>
          </wp:inline>
        </w:drawing>
      </w:r>
    </w:p>
    <w:p w14:paraId="73F9C8A4" w14:textId="305A5E74" w:rsidR="00762BFC" w:rsidRPr="00A9256E" w:rsidRDefault="009D567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19</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rPr>
        <w:t xml:space="preserve"> Парное сравнение биомаркера </w:t>
      </w:r>
      <w:r w:rsidR="0096689F">
        <w:rPr>
          <w:rFonts w:ascii="Times New Roman" w:hAnsi="Times New Roman" w:cs="Times New Roman"/>
          <w:color w:val="000000" w:themeColor="text1"/>
          <w:sz w:val="28"/>
          <w:szCs w:val="28"/>
          <w:lang w:val="en-US"/>
        </w:rPr>
        <w:t>Reg</w:t>
      </w:r>
      <w:r w:rsidR="0096689F" w:rsidRPr="0096689F">
        <w:rPr>
          <w:rFonts w:ascii="Times New Roman" w:hAnsi="Times New Roman" w:cs="Times New Roman"/>
          <w:color w:val="000000" w:themeColor="text1"/>
          <w:sz w:val="28"/>
          <w:szCs w:val="28"/>
        </w:rPr>
        <w:t>3</w:t>
      </w:r>
      <w:r w:rsidR="00D1263D">
        <w:rPr>
          <w:rFonts w:ascii="Times New Roman" w:hAnsi="Times New Roman" w:cs="Times New Roman"/>
          <w:color w:val="000000" w:themeColor="text1"/>
          <w:sz w:val="28"/>
          <w:szCs w:val="28"/>
        </w:rPr>
        <w:t>ɑ со</w:t>
      </w:r>
      <w:r w:rsidR="0096689F">
        <w:rPr>
          <w:rFonts w:ascii="Times New Roman" w:hAnsi="Times New Roman" w:cs="Times New Roman"/>
          <w:color w:val="000000" w:themeColor="text1"/>
          <w:sz w:val="28"/>
          <w:szCs w:val="28"/>
        </w:rPr>
        <w:t xml:space="preserve"> степенью тяжести состояния пациента по шкале </w:t>
      </w:r>
      <w:r w:rsidR="0096689F">
        <w:rPr>
          <w:rFonts w:ascii="Times New Roman" w:hAnsi="Times New Roman" w:cs="Times New Roman"/>
          <w:color w:val="000000" w:themeColor="text1"/>
          <w:sz w:val="28"/>
          <w:szCs w:val="28"/>
          <w:lang w:val="en-US"/>
        </w:rPr>
        <w:t>SOFA</w:t>
      </w:r>
    </w:p>
    <w:p w14:paraId="1CC9359E"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29CE5243" w14:textId="0AE7D285" w:rsidR="0096689F" w:rsidRPr="0093202A" w:rsidRDefault="0096689F"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значения 1=легкая степень (0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5 баллов</w:t>
      </w:r>
      <w:r w:rsidR="00D1263D" w:rsidRPr="0093202A">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 xml:space="preserve"> 2=средняя степень (6</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9 баллов), 3 = тяжелая степень (&gt;</w:t>
      </w:r>
      <w:r w:rsidR="0058515F" w:rsidRPr="0093202A">
        <w:rPr>
          <w:rFonts w:ascii="Times New Roman" w:hAnsi="Times New Roman" w:cs="Times New Roman"/>
          <w:color w:val="000000" w:themeColor="text1"/>
          <w:sz w:val="24"/>
          <w:szCs w:val="24"/>
        </w:rPr>
        <w:t>=10)</w:t>
      </w:r>
    </w:p>
    <w:p w14:paraId="268732E4" w14:textId="68874E28" w:rsidR="007345BE" w:rsidRDefault="007345BE" w:rsidP="00B71B68">
      <w:pPr>
        <w:spacing w:after="0" w:line="240" w:lineRule="auto"/>
        <w:ind w:firstLine="709"/>
        <w:jc w:val="center"/>
        <w:rPr>
          <w:rFonts w:ascii="Times New Roman" w:hAnsi="Times New Roman" w:cs="Times New Roman"/>
          <w:color w:val="000000" w:themeColor="text1"/>
          <w:sz w:val="28"/>
          <w:szCs w:val="28"/>
        </w:rPr>
      </w:pPr>
    </w:p>
    <w:p w14:paraId="150FEE4A" w14:textId="6EA37E16" w:rsidR="007345BE" w:rsidRDefault="0096689F"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1290F80" wp14:editId="3C4AC808">
                <wp:simplePos x="0" y="0"/>
                <wp:positionH relativeFrom="column">
                  <wp:posOffset>815340</wp:posOffset>
                </wp:positionH>
                <wp:positionV relativeFrom="paragraph">
                  <wp:posOffset>1156335</wp:posOffset>
                </wp:positionV>
                <wp:extent cx="371475" cy="666750"/>
                <wp:effectExtent l="0" t="0" r="28575" b="19050"/>
                <wp:wrapNone/>
                <wp:docPr id="194" name="Надпись 194"/>
                <wp:cNvGraphicFramePr/>
                <a:graphic xmlns:a="http://schemas.openxmlformats.org/drawingml/2006/main">
                  <a:graphicData uri="http://schemas.microsoft.com/office/word/2010/wordprocessingShape">
                    <wps:wsp>
                      <wps:cNvSpPr txBox="1"/>
                      <wps:spPr>
                        <a:xfrm>
                          <a:off x="0" y="0"/>
                          <a:ext cx="3714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F2C952" w14:textId="306747E3" w:rsidR="0033154C" w:rsidRPr="0096689F" w:rsidRDefault="0033154C" w:rsidP="0096689F">
                            <w:pPr>
                              <w:jc w:val="center"/>
                              <w:rPr>
                                <w:b/>
                                <w:lang w:val="en-US"/>
                              </w:rPr>
                            </w:pPr>
                            <w:r w:rsidRPr="0096689F">
                              <w:rPr>
                                <w:b/>
                                <w:lang w:val="en-US"/>
                              </w:rPr>
                              <w:t>Zon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90F80" id="Надпись 194" o:spid="_x0000_s1035" type="#_x0000_t202" style="position:absolute;left:0;text-align:left;margin-left:64.2pt;margin-top:91.05pt;width:29.25pt;height: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" fillcolor="white [3201]" strokecolor="white [3212]" strokeweight=".5pt">
                <v:textbox style="layout-flow:vertical;mso-layout-flow-alt:bottom-to-top">
                  <w:txbxContent>
                    <w:p w14:paraId="10F2C952" w14:textId="306747E3" w:rsidR="0033154C" w:rsidRPr="0096689F" w:rsidRDefault="0033154C" w:rsidP="0096689F">
                      <w:pPr>
                        <w:jc w:val="center"/>
                        <w:rPr>
                          <w:b/>
                          <w:lang w:val="en-US"/>
                        </w:rPr>
                      </w:pPr>
                      <w:r w:rsidRPr="0096689F">
                        <w:rPr>
                          <w:b/>
                          <w:lang w:val="en-US"/>
                        </w:rPr>
                        <w:t>Zon</w:t>
                      </w:r>
                    </w:p>
                  </w:txbxContent>
                </v:textbox>
              </v:shape>
            </w:pict>
          </mc:Fallback>
        </mc:AlternateContent>
      </w:r>
      <w:r w:rsidR="007345BE" w:rsidRPr="00C70033">
        <w:rPr>
          <w:rFonts w:ascii="Times New Roman" w:hAnsi="Times New Roman" w:cs="Times New Roman"/>
          <w:noProof/>
          <w:sz w:val="24"/>
          <w:szCs w:val="24"/>
          <w:lang w:eastAsia="ru-RU"/>
        </w:rPr>
        <w:drawing>
          <wp:inline distT="0" distB="0" distL="0" distR="0" wp14:anchorId="41085113" wp14:editId="7F2CE316">
            <wp:extent cx="4152900" cy="3319666"/>
            <wp:effectExtent l="0" t="0" r="0" b="0"/>
            <wp:docPr id="489179459" name="Рисунок 48917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0026" cy="3333356"/>
                    </a:xfrm>
                    <a:prstGeom prst="rect">
                      <a:avLst/>
                    </a:prstGeom>
                    <a:noFill/>
                    <a:ln>
                      <a:noFill/>
                    </a:ln>
                  </pic:spPr>
                </pic:pic>
              </a:graphicData>
            </a:graphic>
          </wp:inline>
        </w:drawing>
      </w:r>
    </w:p>
    <w:p w14:paraId="671412D3" w14:textId="051BB679" w:rsidR="00762BFC" w:rsidRPr="00A9256E" w:rsidRDefault="00303521"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20</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rPr>
        <w:t xml:space="preserve"> Парное сравнение биомаркера </w:t>
      </w:r>
      <w:r w:rsidR="0096689F">
        <w:rPr>
          <w:rFonts w:ascii="Times New Roman" w:hAnsi="Times New Roman" w:cs="Times New Roman"/>
          <w:color w:val="000000" w:themeColor="text1"/>
          <w:sz w:val="28"/>
          <w:szCs w:val="28"/>
          <w:lang w:val="en-US"/>
        </w:rPr>
        <w:t>Zon</w:t>
      </w:r>
      <w:r w:rsidR="002A2104">
        <w:rPr>
          <w:rFonts w:ascii="Times New Roman" w:hAnsi="Times New Roman" w:cs="Times New Roman"/>
          <w:color w:val="000000" w:themeColor="text1"/>
          <w:sz w:val="28"/>
          <w:szCs w:val="28"/>
          <w:lang w:val="en-US"/>
        </w:rPr>
        <w:t>ulin</w:t>
      </w:r>
      <w:r w:rsidR="007345BE">
        <w:rPr>
          <w:rFonts w:ascii="Times New Roman" w:hAnsi="Times New Roman" w:cs="Times New Roman"/>
          <w:color w:val="000000" w:themeColor="text1"/>
          <w:sz w:val="28"/>
          <w:szCs w:val="28"/>
        </w:rPr>
        <w:t xml:space="preserve"> со степенью тяжести состояния пациента по шкале </w:t>
      </w:r>
      <w:r w:rsidR="007345BE">
        <w:rPr>
          <w:rFonts w:ascii="Times New Roman" w:hAnsi="Times New Roman" w:cs="Times New Roman"/>
          <w:color w:val="000000" w:themeColor="text1"/>
          <w:sz w:val="28"/>
          <w:szCs w:val="28"/>
          <w:lang w:val="en-US"/>
        </w:rPr>
        <w:t>APACHE</w:t>
      </w:r>
      <w:r w:rsidR="007345BE" w:rsidRPr="00C70033">
        <w:rPr>
          <w:rFonts w:ascii="Times New Roman" w:hAnsi="Times New Roman" w:cs="Times New Roman"/>
          <w:color w:val="000000" w:themeColor="text1"/>
          <w:sz w:val="28"/>
          <w:szCs w:val="28"/>
        </w:rPr>
        <w:t xml:space="preserve"> </w:t>
      </w:r>
      <w:r w:rsidR="007345BE">
        <w:rPr>
          <w:rFonts w:ascii="Times New Roman" w:hAnsi="Times New Roman" w:cs="Times New Roman"/>
          <w:color w:val="000000" w:themeColor="text1"/>
          <w:sz w:val="28"/>
          <w:szCs w:val="28"/>
          <w:lang w:val="en-US"/>
        </w:rPr>
        <w:t>II</w:t>
      </w:r>
    </w:p>
    <w:p w14:paraId="10590DB0" w14:textId="77777777" w:rsidR="0093202A" w:rsidRDefault="0093202A" w:rsidP="00B71B68">
      <w:pPr>
        <w:spacing w:after="0" w:line="240" w:lineRule="auto"/>
        <w:ind w:firstLine="709"/>
        <w:jc w:val="center"/>
        <w:rPr>
          <w:rFonts w:ascii="Times New Roman" w:hAnsi="Times New Roman" w:cs="Times New Roman"/>
          <w:color w:val="000000" w:themeColor="text1"/>
          <w:sz w:val="28"/>
          <w:szCs w:val="28"/>
        </w:rPr>
      </w:pPr>
    </w:p>
    <w:p w14:paraId="03B9FCED" w14:textId="136B3F99" w:rsidR="00762BFC" w:rsidRPr="0093202A" w:rsidRDefault="007345BE" w:rsidP="0093202A">
      <w:pPr>
        <w:spacing w:after="0" w:line="240" w:lineRule="auto"/>
        <w:ind w:firstLine="709"/>
        <w:jc w:val="both"/>
        <w:rPr>
          <w:rFonts w:ascii="Times New Roman" w:hAnsi="Times New Roman" w:cs="Times New Roman"/>
          <w:color w:val="000000" w:themeColor="text1"/>
          <w:sz w:val="24"/>
          <w:szCs w:val="24"/>
        </w:rPr>
      </w:pPr>
      <w:r w:rsidRPr="0093202A">
        <w:rPr>
          <w:rFonts w:ascii="Times New Roman" w:hAnsi="Times New Roman" w:cs="Times New Roman"/>
          <w:color w:val="000000" w:themeColor="text1"/>
          <w:sz w:val="24"/>
          <w:szCs w:val="24"/>
        </w:rPr>
        <w:t>Примечание: на графике по абсциссе (х) значени</w:t>
      </w:r>
      <w:r w:rsidR="00762BFC" w:rsidRPr="0093202A">
        <w:rPr>
          <w:rFonts w:ascii="Times New Roman" w:hAnsi="Times New Roman" w:cs="Times New Roman"/>
          <w:color w:val="000000" w:themeColor="text1"/>
          <w:sz w:val="24"/>
          <w:szCs w:val="24"/>
        </w:rPr>
        <w:t>я 1=легкая степень (0</w:t>
      </w:r>
      <w:r w:rsidR="00754968">
        <w:rPr>
          <w:rFonts w:ascii="Times New Roman" w:hAnsi="Times New Roman" w:cs="Times New Roman"/>
          <w:color w:val="000000" w:themeColor="text1"/>
          <w:sz w:val="24"/>
          <w:szCs w:val="24"/>
        </w:rPr>
        <w:t>—</w:t>
      </w:r>
      <w:r w:rsidR="00762BFC" w:rsidRPr="0093202A">
        <w:rPr>
          <w:rFonts w:ascii="Times New Roman" w:hAnsi="Times New Roman" w:cs="Times New Roman"/>
          <w:color w:val="000000" w:themeColor="text1"/>
          <w:sz w:val="24"/>
          <w:szCs w:val="24"/>
        </w:rPr>
        <w:t>9 баллов)</w:t>
      </w:r>
      <w:r w:rsidRPr="0093202A">
        <w:rPr>
          <w:rFonts w:ascii="Times New Roman" w:hAnsi="Times New Roman" w:cs="Times New Roman"/>
          <w:color w:val="000000" w:themeColor="text1"/>
          <w:sz w:val="24"/>
          <w:szCs w:val="24"/>
        </w:rPr>
        <w:t>, 2=средняя степень (10</w:t>
      </w:r>
      <w:r w:rsidR="00754968">
        <w:rPr>
          <w:rFonts w:ascii="Times New Roman" w:hAnsi="Times New Roman" w:cs="Times New Roman"/>
          <w:color w:val="000000" w:themeColor="text1"/>
          <w:sz w:val="24"/>
          <w:szCs w:val="24"/>
        </w:rPr>
        <w:t>—</w:t>
      </w:r>
      <w:r w:rsidRPr="0093202A">
        <w:rPr>
          <w:rFonts w:ascii="Times New Roman" w:hAnsi="Times New Roman" w:cs="Times New Roman"/>
          <w:color w:val="000000" w:themeColor="text1"/>
          <w:sz w:val="24"/>
          <w:szCs w:val="24"/>
        </w:rPr>
        <w:t>29 баллов), 3 = тяжелая степень (&gt;</w:t>
      </w:r>
      <w:r w:rsidR="0058515F" w:rsidRPr="0093202A">
        <w:rPr>
          <w:rFonts w:ascii="Times New Roman" w:hAnsi="Times New Roman" w:cs="Times New Roman"/>
          <w:color w:val="000000" w:themeColor="text1"/>
          <w:sz w:val="24"/>
          <w:szCs w:val="24"/>
        </w:rPr>
        <w:t>=30)</w:t>
      </w:r>
    </w:p>
    <w:p w14:paraId="23AEEF56" w14:textId="77777777" w:rsidR="0093202A" w:rsidRDefault="0093202A" w:rsidP="0093202A">
      <w:pPr>
        <w:spacing w:after="0" w:line="240" w:lineRule="auto"/>
        <w:jc w:val="both"/>
        <w:rPr>
          <w:rFonts w:ascii="Times New Roman" w:hAnsi="Times New Roman" w:cs="Times New Roman"/>
          <w:color w:val="000000" w:themeColor="text1"/>
          <w:sz w:val="28"/>
          <w:szCs w:val="28"/>
        </w:rPr>
      </w:pPr>
    </w:p>
    <w:p w14:paraId="433E96AF" w14:textId="3630740D" w:rsidR="0062090D" w:rsidRDefault="004F2B3C" w:rsidP="0093202A">
      <w:pPr>
        <w:spacing w:after="0" w:line="240" w:lineRule="auto"/>
        <w:ind w:firstLine="708"/>
        <w:jc w:val="both"/>
        <w:rPr>
          <w:rFonts w:ascii="Times New Roman" w:hAnsi="Times New Roman" w:cs="Times New Roman"/>
          <w:color w:val="000000" w:themeColor="text1"/>
          <w:sz w:val="28"/>
          <w:szCs w:val="28"/>
        </w:rPr>
      </w:pPr>
      <w:r w:rsidRPr="004F2B3C">
        <w:rPr>
          <w:rFonts w:ascii="Times New Roman" w:hAnsi="Times New Roman" w:cs="Times New Roman"/>
          <w:color w:val="000000" w:themeColor="text1"/>
          <w:sz w:val="28"/>
          <w:szCs w:val="28"/>
        </w:rPr>
        <w:lastRenderedPageBreak/>
        <w:t>При визуализации данных в формате диаграмм размаха выявлено, что уровни биомаркеров кишечного барьера и бактериальной транслокации демонстрируют статистически значимые различия в зависимости от степени тяжести мультиорганной дисфункции по шкале SOFA. Уровни I</w:t>
      </w:r>
      <w:r w:rsidR="002A2104" w:rsidRPr="002A2104">
        <w:rPr>
          <w:rFonts w:ascii="Times New Roman" w:hAnsi="Times New Roman" w:cs="Times New Roman"/>
          <w:color w:val="000000" w:themeColor="text1"/>
          <w:sz w:val="28"/>
          <w:szCs w:val="28"/>
        </w:rPr>
        <w:t>-</w:t>
      </w:r>
      <w:r w:rsidRPr="004F2B3C">
        <w:rPr>
          <w:rFonts w:ascii="Times New Roman" w:hAnsi="Times New Roman" w:cs="Times New Roman"/>
          <w:color w:val="000000" w:themeColor="text1"/>
          <w:sz w:val="28"/>
          <w:szCs w:val="28"/>
        </w:rPr>
        <w:t>FABP</w:t>
      </w:r>
      <w:r w:rsidR="00482802">
        <w:rPr>
          <w:rFonts w:ascii="Times New Roman" w:hAnsi="Times New Roman" w:cs="Times New Roman"/>
          <w:color w:val="000000" w:themeColor="text1"/>
          <w:sz w:val="28"/>
          <w:szCs w:val="28"/>
        </w:rPr>
        <w:t xml:space="preserve"> на 1</w:t>
      </w:r>
      <w:r w:rsidR="002A2104" w:rsidRPr="002A2104">
        <w:rPr>
          <w:rFonts w:ascii="Times New Roman" w:hAnsi="Times New Roman" w:cs="Times New Roman"/>
          <w:color w:val="000000" w:themeColor="text1"/>
          <w:sz w:val="28"/>
          <w:szCs w:val="28"/>
        </w:rPr>
        <w:t>-</w:t>
      </w:r>
      <w:r w:rsidR="00482802">
        <w:rPr>
          <w:rFonts w:ascii="Times New Roman" w:hAnsi="Times New Roman" w:cs="Times New Roman"/>
          <w:color w:val="000000" w:themeColor="text1"/>
          <w:sz w:val="28"/>
          <w:szCs w:val="28"/>
        </w:rPr>
        <w:t>е сутки</w:t>
      </w:r>
      <w:r w:rsidRPr="004F2B3C">
        <w:rPr>
          <w:rFonts w:ascii="Times New Roman" w:hAnsi="Times New Roman" w:cs="Times New Roman"/>
          <w:color w:val="000000" w:themeColor="text1"/>
          <w:sz w:val="28"/>
          <w:szCs w:val="28"/>
        </w:rPr>
        <w:t xml:space="preserve"> достоверно возрастали по мере утяжеления MODS (p = 0.003, Kruskal–Wallis), причём в группе тяжёлой степени медианные значения были выше, а разброс показателей увеличивался, что свидетельствует о прогрессирующем повреждении кишечного эпителия. Параллельно наблюдалась тенденция к повышению уровней LBP</w:t>
      </w:r>
      <w:r w:rsidR="00482802">
        <w:rPr>
          <w:rFonts w:ascii="Times New Roman" w:hAnsi="Times New Roman" w:cs="Times New Roman"/>
          <w:color w:val="000000" w:themeColor="text1"/>
          <w:sz w:val="28"/>
          <w:szCs w:val="28"/>
        </w:rPr>
        <w:t xml:space="preserve"> на 1</w:t>
      </w:r>
      <w:r w:rsidR="002A2104" w:rsidRPr="002A2104">
        <w:rPr>
          <w:rFonts w:ascii="Times New Roman" w:hAnsi="Times New Roman" w:cs="Times New Roman"/>
          <w:color w:val="000000" w:themeColor="text1"/>
          <w:sz w:val="28"/>
          <w:szCs w:val="28"/>
        </w:rPr>
        <w:t>-</w:t>
      </w:r>
      <w:r w:rsidR="00482802">
        <w:rPr>
          <w:rFonts w:ascii="Times New Roman" w:hAnsi="Times New Roman" w:cs="Times New Roman"/>
          <w:color w:val="000000" w:themeColor="text1"/>
          <w:sz w:val="28"/>
          <w:szCs w:val="28"/>
        </w:rPr>
        <w:t>е сутки</w:t>
      </w:r>
      <w:r w:rsidRPr="004F2B3C">
        <w:rPr>
          <w:rFonts w:ascii="Times New Roman" w:hAnsi="Times New Roman" w:cs="Times New Roman"/>
          <w:color w:val="000000" w:themeColor="text1"/>
          <w:sz w:val="28"/>
          <w:szCs w:val="28"/>
        </w:rPr>
        <w:t>, одного из ключевых маркеров бактериальной транслокации: при тяжёлой органной дисфункции медианные значения значительно превышали таковые в группах средней и лёгкой тяжести, что подтверждается статистически значимыми результатами теста Краскала–Уоллиса (p = 0.000) и указывает на усиление проницаемости кишечного барьера и системной воспалительной реакции. Аналогичную динамику демонстрировал уровень sCD14</w:t>
      </w:r>
      <w:r w:rsidR="002A2104" w:rsidRPr="002A2104">
        <w:rPr>
          <w:rFonts w:ascii="Times New Roman" w:hAnsi="Times New Roman" w:cs="Times New Roman"/>
          <w:color w:val="000000" w:themeColor="text1"/>
          <w:sz w:val="28"/>
          <w:szCs w:val="28"/>
        </w:rPr>
        <w:t>-</w:t>
      </w:r>
      <w:r w:rsidRPr="004F2B3C">
        <w:rPr>
          <w:rFonts w:ascii="Times New Roman" w:hAnsi="Times New Roman" w:cs="Times New Roman"/>
          <w:color w:val="000000" w:themeColor="text1"/>
          <w:sz w:val="28"/>
          <w:szCs w:val="28"/>
        </w:rPr>
        <w:t>ST</w:t>
      </w:r>
      <w:r w:rsidR="00482802">
        <w:rPr>
          <w:rFonts w:ascii="Times New Roman" w:hAnsi="Times New Roman" w:cs="Times New Roman"/>
          <w:color w:val="000000" w:themeColor="text1"/>
          <w:sz w:val="28"/>
          <w:szCs w:val="28"/>
        </w:rPr>
        <w:t xml:space="preserve"> на 1</w:t>
      </w:r>
      <w:r w:rsidR="00754968">
        <w:rPr>
          <w:rFonts w:ascii="Times New Roman" w:hAnsi="Times New Roman" w:cs="Times New Roman"/>
          <w:color w:val="000000" w:themeColor="text1"/>
          <w:sz w:val="28"/>
          <w:szCs w:val="28"/>
        </w:rPr>
        <w:t>—</w:t>
      </w:r>
      <w:r w:rsidR="00482802">
        <w:rPr>
          <w:rFonts w:ascii="Times New Roman" w:hAnsi="Times New Roman" w:cs="Times New Roman"/>
          <w:color w:val="000000" w:themeColor="text1"/>
          <w:sz w:val="28"/>
          <w:szCs w:val="28"/>
        </w:rPr>
        <w:t>е сутки</w:t>
      </w:r>
      <w:r w:rsidRPr="004F2B3C">
        <w:rPr>
          <w:rFonts w:ascii="Times New Roman" w:hAnsi="Times New Roman" w:cs="Times New Roman"/>
          <w:color w:val="000000" w:themeColor="text1"/>
          <w:sz w:val="28"/>
          <w:szCs w:val="28"/>
        </w:rPr>
        <w:t xml:space="preserve">, медианные значения которого прогрессивно увеличивались от лёгкой к тяжёлой степени MODS (p = 0.000, Kruskal–Wallis), отражая активацию врождённого иммунного ответа на фоне системного воспаления. Биомаркер REG3α, отражающий регенераторную активность энтероцитов, также достоверно возрастал с нарастанием тяжести MODS (p = 0.001), при этом в тяжёлой группе регистрировались максимальные концентрации, что может быть обусловлено компенсаторной гиперэкспрессией в ответ на повреждение слизистой оболочки кишечника. Уровень Zonulin, маркера регуляции межклеточной проницаемости, показал восходящий тренд в зависимости от степени </w:t>
      </w:r>
      <w:r w:rsidR="00D1263D">
        <w:rPr>
          <w:rFonts w:ascii="Times New Roman" w:hAnsi="Times New Roman" w:cs="Times New Roman"/>
          <w:color w:val="000000" w:themeColor="text1"/>
          <w:sz w:val="28"/>
          <w:szCs w:val="28"/>
        </w:rPr>
        <w:t>мультиорганной</w:t>
      </w:r>
      <w:r w:rsidRPr="004F2B3C">
        <w:rPr>
          <w:rFonts w:ascii="Times New Roman" w:hAnsi="Times New Roman" w:cs="Times New Roman"/>
          <w:color w:val="000000" w:themeColor="text1"/>
          <w:sz w:val="28"/>
          <w:szCs w:val="28"/>
        </w:rPr>
        <w:t xml:space="preserve"> недостаточности (p = 0.005), причём наивысшие значения наблюдались у пациентов с тяжёлым течением MODS, что указывает на глубокую дестабилизацию барьерной функции кишечника и усиление транслокационных процессов.</w:t>
      </w:r>
    </w:p>
    <w:p w14:paraId="1B1F1117" w14:textId="331E527C" w:rsidR="00762BFC" w:rsidRDefault="00B90C86" w:rsidP="00B71B68">
      <w:pPr>
        <w:spacing w:after="0" w:line="240" w:lineRule="auto"/>
        <w:ind w:firstLine="709"/>
        <w:jc w:val="both"/>
        <w:rPr>
          <w:rFonts w:ascii="Times New Roman" w:hAnsi="Times New Roman" w:cs="Times New Roman"/>
          <w:color w:val="000000" w:themeColor="text1"/>
          <w:sz w:val="28"/>
          <w:szCs w:val="28"/>
        </w:rPr>
      </w:pPr>
      <w:r w:rsidRPr="00B90C86">
        <w:rPr>
          <w:rFonts w:ascii="Times New Roman" w:hAnsi="Times New Roman" w:cs="Times New Roman"/>
          <w:color w:val="000000" w:themeColor="text1"/>
          <w:sz w:val="28"/>
          <w:szCs w:val="28"/>
        </w:rPr>
        <w:t xml:space="preserve">Анализ уровней биомаркеров в зависимости от степени тяжести состояния по шкале APACHE II выявил статистически значимые различия для всех исследуемых показателей (Kruskal–Wallis, p </w:t>
      </w:r>
      <w:r w:rsidR="00D1263D" w:rsidRPr="00B90C86">
        <w:rPr>
          <w:rFonts w:ascii="Times New Roman" w:hAnsi="Times New Roman" w:cs="Times New Roman"/>
          <w:color w:val="000000" w:themeColor="text1"/>
          <w:sz w:val="28"/>
          <w:szCs w:val="28"/>
        </w:rPr>
        <w:t>&lt;0.005</w:t>
      </w:r>
      <w:r w:rsidRPr="00B90C86">
        <w:rPr>
          <w:rFonts w:ascii="Times New Roman" w:hAnsi="Times New Roman" w:cs="Times New Roman"/>
          <w:color w:val="000000" w:themeColor="text1"/>
          <w:sz w:val="28"/>
          <w:szCs w:val="28"/>
        </w:rPr>
        <w:t xml:space="preserve">). Уровни LBP демонстрировали достоверное увеличение с ростом тяжести MODS (p = 0.000): медианные значения последовательно возрастали, достигая максимума в группе тяжёлой </w:t>
      </w:r>
      <w:r w:rsidR="00D1263D">
        <w:rPr>
          <w:rFonts w:ascii="Times New Roman" w:hAnsi="Times New Roman" w:cs="Times New Roman"/>
          <w:color w:val="000000" w:themeColor="text1"/>
          <w:sz w:val="28"/>
          <w:szCs w:val="28"/>
        </w:rPr>
        <w:t>мультиорганной</w:t>
      </w:r>
      <w:r w:rsidRPr="00B90C86">
        <w:rPr>
          <w:rFonts w:ascii="Times New Roman" w:hAnsi="Times New Roman" w:cs="Times New Roman"/>
          <w:color w:val="000000" w:themeColor="text1"/>
          <w:sz w:val="28"/>
          <w:szCs w:val="28"/>
        </w:rPr>
        <w:t xml:space="preserve"> недостаточности. Эти данные подтверждают значимость LBP</w:t>
      </w:r>
      <w:r w:rsidR="00334BE7">
        <w:rPr>
          <w:rFonts w:ascii="Times New Roman" w:hAnsi="Times New Roman" w:cs="Times New Roman"/>
          <w:color w:val="000000" w:themeColor="text1"/>
          <w:sz w:val="28"/>
          <w:szCs w:val="28"/>
        </w:rPr>
        <w:t xml:space="preserve"> на 1</w:t>
      </w:r>
      <w:r w:rsidR="002A2104" w:rsidRPr="002A2104">
        <w:rPr>
          <w:rFonts w:ascii="Times New Roman" w:hAnsi="Times New Roman" w:cs="Times New Roman"/>
          <w:color w:val="000000" w:themeColor="text1"/>
          <w:sz w:val="28"/>
          <w:szCs w:val="28"/>
        </w:rPr>
        <w:t>-</w:t>
      </w:r>
      <w:r w:rsidR="00334BE7">
        <w:rPr>
          <w:rFonts w:ascii="Times New Roman" w:hAnsi="Times New Roman" w:cs="Times New Roman"/>
          <w:color w:val="000000" w:themeColor="text1"/>
          <w:sz w:val="28"/>
          <w:szCs w:val="28"/>
        </w:rPr>
        <w:t>е сутки</w:t>
      </w:r>
      <w:r w:rsidRPr="00B90C86">
        <w:rPr>
          <w:rFonts w:ascii="Times New Roman" w:hAnsi="Times New Roman" w:cs="Times New Roman"/>
          <w:color w:val="000000" w:themeColor="text1"/>
          <w:sz w:val="28"/>
          <w:szCs w:val="28"/>
        </w:rPr>
        <w:t xml:space="preserve"> как индикатора выраженности системного воспалительного ответа </w:t>
      </w:r>
      <w:r>
        <w:rPr>
          <w:rFonts w:ascii="Times New Roman" w:hAnsi="Times New Roman" w:cs="Times New Roman"/>
          <w:color w:val="000000" w:themeColor="text1"/>
          <w:sz w:val="28"/>
          <w:szCs w:val="28"/>
        </w:rPr>
        <w:t xml:space="preserve">и микробной транслокации. </w:t>
      </w:r>
      <w:r w:rsidRPr="00B90C86">
        <w:rPr>
          <w:rFonts w:ascii="Times New Roman" w:hAnsi="Times New Roman" w:cs="Times New Roman"/>
          <w:color w:val="000000" w:themeColor="text1"/>
          <w:sz w:val="28"/>
          <w:szCs w:val="28"/>
        </w:rPr>
        <w:t>Сходную динамику продемонстрировал и маркер sCD14</w:t>
      </w:r>
      <w:r w:rsidR="002A2104" w:rsidRPr="002A2104">
        <w:rPr>
          <w:rFonts w:ascii="Times New Roman" w:hAnsi="Times New Roman" w:cs="Times New Roman"/>
          <w:color w:val="000000" w:themeColor="text1"/>
          <w:sz w:val="28"/>
          <w:szCs w:val="28"/>
        </w:rPr>
        <w:t>-</w:t>
      </w:r>
      <w:r w:rsidRPr="00B90C86">
        <w:rPr>
          <w:rFonts w:ascii="Times New Roman" w:hAnsi="Times New Roman" w:cs="Times New Roman"/>
          <w:color w:val="000000" w:themeColor="text1"/>
          <w:sz w:val="28"/>
          <w:szCs w:val="28"/>
        </w:rPr>
        <w:t>ST</w:t>
      </w:r>
      <w:r w:rsidR="00334BE7">
        <w:rPr>
          <w:rFonts w:ascii="Times New Roman" w:hAnsi="Times New Roman" w:cs="Times New Roman"/>
          <w:color w:val="000000" w:themeColor="text1"/>
          <w:sz w:val="28"/>
          <w:szCs w:val="28"/>
        </w:rPr>
        <w:t xml:space="preserve"> на 1</w:t>
      </w:r>
      <w:r w:rsidR="002A2104" w:rsidRPr="002A2104">
        <w:rPr>
          <w:rFonts w:ascii="Times New Roman" w:hAnsi="Times New Roman" w:cs="Times New Roman"/>
          <w:color w:val="000000" w:themeColor="text1"/>
          <w:sz w:val="28"/>
          <w:szCs w:val="28"/>
        </w:rPr>
        <w:t>-</w:t>
      </w:r>
      <w:r w:rsidR="00334BE7">
        <w:rPr>
          <w:rFonts w:ascii="Times New Roman" w:hAnsi="Times New Roman" w:cs="Times New Roman"/>
          <w:color w:val="000000" w:themeColor="text1"/>
          <w:sz w:val="28"/>
          <w:szCs w:val="28"/>
        </w:rPr>
        <w:t>е сутки</w:t>
      </w:r>
      <w:r w:rsidRPr="00B90C86">
        <w:rPr>
          <w:rFonts w:ascii="Times New Roman" w:hAnsi="Times New Roman" w:cs="Times New Roman"/>
          <w:color w:val="000000" w:themeColor="text1"/>
          <w:sz w:val="28"/>
          <w:szCs w:val="28"/>
        </w:rPr>
        <w:t>, медианные уровни которого увеличивались параллельно возрастанию баллов APACHE II (p = 0.000). Минимальные значения отмечались у пациентов с лёгкой органной дисфункцией, тогда как в тяжёлой группе наблюдался максимум концентраций, что отражает активацию иммунного ответа на циркулир</w:t>
      </w:r>
      <w:r>
        <w:rPr>
          <w:rFonts w:ascii="Times New Roman" w:hAnsi="Times New Roman" w:cs="Times New Roman"/>
          <w:color w:val="000000" w:themeColor="text1"/>
          <w:sz w:val="28"/>
          <w:szCs w:val="28"/>
        </w:rPr>
        <w:t xml:space="preserve">ующие бактериальные компоненты. </w:t>
      </w:r>
      <w:r w:rsidRPr="00B90C86">
        <w:rPr>
          <w:rFonts w:ascii="Times New Roman" w:hAnsi="Times New Roman" w:cs="Times New Roman"/>
          <w:color w:val="000000" w:themeColor="text1"/>
          <w:sz w:val="28"/>
          <w:szCs w:val="28"/>
        </w:rPr>
        <w:t>Уровни I</w:t>
      </w:r>
      <w:r w:rsidR="002A2104" w:rsidRPr="002A2104">
        <w:rPr>
          <w:rFonts w:ascii="Times New Roman" w:hAnsi="Times New Roman" w:cs="Times New Roman"/>
          <w:color w:val="000000" w:themeColor="text1"/>
          <w:sz w:val="28"/>
          <w:szCs w:val="28"/>
        </w:rPr>
        <w:t>-</w:t>
      </w:r>
      <w:r w:rsidRPr="00B90C86">
        <w:rPr>
          <w:rFonts w:ascii="Times New Roman" w:hAnsi="Times New Roman" w:cs="Times New Roman"/>
          <w:color w:val="000000" w:themeColor="text1"/>
          <w:sz w:val="28"/>
          <w:szCs w:val="28"/>
        </w:rPr>
        <w:t>FABP</w:t>
      </w:r>
      <w:r w:rsidR="00334BE7">
        <w:rPr>
          <w:rFonts w:ascii="Times New Roman" w:hAnsi="Times New Roman" w:cs="Times New Roman"/>
          <w:color w:val="000000" w:themeColor="text1"/>
          <w:sz w:val="28"/>
          <w:szCs w:val="28"/>
        </w:rPr>
        <w:t xml:space="preserve"> на 1</w:t>
      </w:r>
      <w:r w:rsidR="00754968">
        <w:rPr>
          <w:rFonts w:ascii="Times New Roman" w:hAnsi="Times New Roman" w:cs="Times New Roman"/>
          <w:color w:val="000000" w:themeColor="text1"/>
          <w:sz w:val="28"/>
          <w:szCs w:val="28"/>
        </w:rPr>
        <w:t>—</w:t>
      </w:r>
      <w:r w:rsidR="00334BE7">
        <w:rPr>
          <w:rFonts w:ascii="Times New Roman" w:hAnsi="Times New Roman" w:cs="Times New Roman"/>
          <w:color w:val="000000" w:themeColor="text1"/>
          <w:sz w:val="28"/>
          <w:szCs w:val="28"/>
        </w:rPr>
        <w:t>е сутки</w:t>
      </w:r>
      <w:r w:rsidRPr="00B90C86">
        <w:rPr>
          <w:rFonts w:ascii="Times New Roman" w:hAnsi="Times New Roman" w:cs="Times New Roman"/>
          <w:color w:val="000000" w:themeColor="text1"/>
          <w:sz w:val="28"/>
          <w:szCs w:val="28"/>
        </w:rPr>
        <w:t xml:space="preserve">, отражающие повреждение энтероцитов, также статистически значимо возрастали в зависимости от тяжести состояния (p = 0.003). В тяжёлой группе медианные значения превышали показатели лёгкой группы в 2–3 раза, что свидетельствует о прогрессирующем </w:t>
      </w:r>
      <w:r w:rsidRPr="00B90C86">
        <w:rPr>
          <w:rFonts w:ascii="Times New Roman" w:hAnsi="Times New Roman" w:cs="Times New Roman"/>
          <w:color w:val="000000" w:themeColor="text1"/>
          <w:sz w:val="28"/>
          <w:szCs w:val="28"/>
        </w:rPr>
        <w:lastRenderedPageBreak/>
        <w:t>нарушении целостности кишечного эпителия и позволяет рассматривать I</w:t>
      </w:r>
      <w:r w:rsidR="002A2104" w:rsidRPr="002A2104">
        <w:rPr>
          <w:rFonts w:ascii="Times New Roman" w:hAnsi="Times New Roman" w:cs="Times New Roman"/>
          <w:color w:val="000000" w:themeColor="text1"/>
          <w:sz w:val="28"/>
          <w:szCs w:val="28"/>
        </w:rPr>
        <w:t>-</w:t>
      </w:r>
      <w:r w:rsidRPr="00B90C86">
        <w:rPr>
          <w:rFonts w:ascii="Times New Roman" w:hAnsi="Times New Roman" w:cs="Times New Roman"/>
          <w:color w:val="000000" w:themeColor="text1"/>
          <w:sz w:val="28"/>
          <w:szCs w:val="28"/>
        </w:rPr>
        <w:t>FABP</w:t>
      </w:r>
      <w:r w:rsidR="00334BE7">
        <w:rPr>
          <w:rFonts w:ascii="Times New Roman" w:hAnsi="Times New Roman" w:cs="Times New Roman"/>
          <w:color w:val="000000" w:themeColor="text1"/>
          <w:sz w:val="28"/>
          <w:szCs w:val="28"/>
        </w:rPr>
        <w:t>,</w:t>
      </w:r>
      <w:r w:rsidRPr="00B90C86">
        <w:rPr>
          <w:rFonts w:ascii="Times New Roman" w:hAnsi="Times New Roman" w:cs="Times New Roman"/>
          <w:color w:val="000000" w:themeColor="text1"/>
          <w:sz w:val="28"/>
          <w:szCs w:val="28"/>
        </w:rPr>
        <w:t xml:space="preserve"> как потенциальный ранний прогностический маркер кишечной дисфунк</w:t>
      </w:r>
      <w:r>
        <w:rPr>
          <w:rFonts w:ascii="Times New Roman" w:hAnsi="Times New Roman" w:cs="Times New Roman"/>
          <w:color w:val="000000" w:themeColor="text1"/>
          <w:sz w:val="28"/>
          <w:szCs w:val="28"/>
        </w:rPr>
        <w:t xml:space="preserve">ции. </w:t>
      </w:r>
      <w:r w:rsidRPr="00B90C86">
        <w:rPr>
          <w:rFonts w:ascii="Times New Roman" w:hAnsi="Times New Roman" w:cs="Times New Roman"/>
          <w:color w:val="000000" w:themeColor="text1"/>
          <w:sz w:val="28"/>
          <w:szCs w:val="28"/>
        </w:rPr>
        <w:t xml:space="preserve">Аналогично, маркер REG3α демонстрировал значимое повышение при увеличении степени тяжести MODS (p = 0.001): у пациентов с тяжёлой </w:t>
      </w:r>
      <w:r w:rsidR="00D1263D">
        <w:rPr>
          <w:rFonts w:ascii="Times New Roman" w:hAnsi="Times New Roman" w:cs="Times New Roman"/>
          <w:color w:val="000000" w:themeColor="text1"/>
          <w:sz w:val="28"/>
          <w:szCs w:val="28"/>
        </w:rPr>
        <w:t>мультиорганной</w:t>
      </w:r>
      <w:r w:rsidRPr="00B90C86">
        <w:rPr>
          <w:rFonts w:ascii="Times New Roman" w:hAnsi="Times New Roman" w:cs="Times New Roman"/>
          <w:color w:val="000000" w:themeColor="text1"/>
          <w:sz w:val="28"/>
          <w:szCs w:val="28"/>
        </w:rPr>
        <w:t xml:space="preserve"> недостаточностью медианные значения превышали уровень лёгкой группы более чем в 2,5 раза, что может отражать компенсаторную активацию механизмов регенерации и во</w:t>
      </w:r>
      <w:r>
        <w:rPr>
          <w:rFonts w:ascii="Times New Roman" w:hAnsi="Times New Roman" w:cs="Times New Roman"/>
          <w:color w:val="000000" w:themeColor="text1"/>
          <w:sz w:val="28"/>
          <w:szCs w:val="28"/>
        </w:rPr>
        <w:t xml:space="preserve">сстановления кишечного барьера. </w:t>
      </w:r>
      <w:r w:rsidRPr="00B90C86">
        <w:rPr>
          <w:rFonts w:ascii="Times New Roman" w:hAnsi="Times New Roman" w:cs="Times New Roman"/>
          <w:color w:val="000000" w:themeColor="text1"/>
          <w:sz w:val="28"/>
          <w:szCs w:val="28"/>
        </w:rPr>
        <w:t xml:space="preserve">Отдельного внимания заслуживает динамика уровней </w:t>
      </w:r>
      <w:r>
        <w:rPr>
          <w:rFonts w:ascii="Times New Roman" w:hAnsi="Times New Roman" w:cs="Times New Roman"/>
          <w:color w:val="000000" w:themeColor="text1"/>
          <w:sz w:val="28"/>
          <w:szCs w:val="28"/>
        </w:rPr>
        <w:t>зонулина</w:t>
      </w:r>
      <w:r w:rsidRPr="00B90C86">
        <w:rPr>
          <w:rFonts w:ascii="Times New Roman" w:hAnsi="Times New Roman" w:cs="Times New Roman"/>
          <w:color w:val="000000" w:themeColor="text1"/>
          <w:sz w:val="28"/>
          <w:szCs w:val="28"/>
        </w:rPr>
        <w:t xml:space="preserve">: отмечена тенденция к возрастанию концентраций от лёгкой к средней степени тяжести MODS с достижением пика в группе умеренной дисфункции, за которым следовало снижение значений в тяжёлой группе (p = 0.005). Такая кривая динамика может указывать на фазовый характер ответа эпителия на повреждение: первичная гиперсекреция </w:t>
      </w:r>
      <w:r>
        <w:rPr>
          <w:rFonts w:ascii="Times New Roman" w:hAnsi="Times New Roman" w:cs="Times New Roman"/>
          <w:color w:val="000000" w:themeColor="text1"/>
          <w:sz w:val="28"/>
          <w:szCs w:val="28"/>
        </w:rPr>
        <w:t xml:space="preserve">зонулина </w:t>
      </w:r>
      <w:r w:rsidRPr="00B90C86">
        <w:rPr>
          <w:rFonts w:ascii="Times New Roman" w:hAnsi="Times New Roman" w:cs="Times New Roman"/>
          <w:color w:val="000000" w:themeColor="text1"/>
          <w:sz w:val="28"/>
          <w:szCs w:val="28"/>
        </w:rPr>
        <w:t>сменяется его истощением на фоне деструктивных процессов при тяжёлых нарушениях.</w:t>
      </w:r>
    </w:p>
    <w:p w14:paraId="21FCA8ED" w14:textId="77777777" w:rsidR="0093202A" w:rsidRPr="00DA02D3" w:rsidRDefault="0093202A" w:rsidP="00B71B68">
      <w:pPr>
        <w:spacing w:after="0" w:line="240" w:lineRule="auto"/>
        <w:ind w:firstLine="709"/>
        <w:jc w:val="both"/>
        <w:rPr>
          <w:rFonts w:ascii="Times New Roman" w:hAnsi="Times New Roman" w:cs="Times New Roman"/>
          <w:color w:val="000000" w:themeColor="text1"/>
          <w:sz w:val="28"/>
          <w:szCs w:val="28"/>
        </w:rPr>
      </w:pPr>
    </w:p>
    <w:p w14:paraId="3E721E58" w14:textId="4E9D64A8" w:rsidR="003A1433" w:rsidRPr="0093202A" w:rsidRDefault="003A1433" w:rsidP="00B71B68">
      <w:pPr>
        <w:spacing w:after="0" w:line="240" w:lineRule="auto"/>
        <w:ind w:firstLine="709"/>
        <w:jc w:val="both"/>
        <w:rPr>
          <w:rFonts w:ascii="Times New Roman" w:hAnsi="Times New Roman" w:cs="Times New Roman"/>
          <w:b/>
          <w:bCs/>
          <w:color w:val="000000" w:themeColor="text1"/>
          <w:sz w:val="28"/>
          <w:szCs w:val="28"/>
        </w:rPr>
      </w:pPr>
      <w:r w:rsidRPr="0093202A">
        <w:rPr>
          <w:rFonts w:ascii="Times New Roman" w:hAnsi="Times New Roman" w:cs="Times New Roman"/>
          <w:b/>
          <w:bCs/>
          <w:color w:val="000000" w:themeColor="text1"/>
          <w:sz w:val="28"/>
          <w:szCs w:val="28"/>
        </w:rPr>
        <w:t xml:space="preserve">3.3 Оценка </w:t>
      </w:r>
      <w:r w:rsidR="00924B6D" w:rsidRPr="0093202A">
        <w:rPr>
          <w:rFonts w:ascii="Times New Roman" w:hAnsi="Times New Roman" w:cs="Times New Roman"/>
          <w:b/>
          <w:bCs/>
          <w:color w:val="000000" w:themeColor="text1"/>
          <w:sz w:val="28"/>
          <w:szCs w:val="28"/>
        </w:rPr>
        <w:t xml:space="preserve">уровня </w:t>
      </w:r>
      <w:r w:rsidRPr="0093202A">
        <w:rPr>
          <w:rFonts w:ascii="Times New Roman" w:hAnsi="Times New Roman" w:cs="Times New Roman"/>
          <w:b/>
          <w:bCs/>
          <w:color w:val="000000" w:themeColor="text1"/>
          <w:sz w:val="28"/>
          <w:szCs w:val="28"/>
        </w:rPr>
        <w:t>биомаркеров повреждения кишечной стенки в зависимости от исхода</w:t>
      </w:r>
      <w:r w:rsidR="007759D5" w:rsidRPr="0093202A">
        <w:rPr>
          <w:rFonts w:ascii="Times New Roman" w:hAnsi="Times New Roman" w:cs="Times New Roman"/>
          <w:b/>
          <w:bCs/>
          <w:color w:val="000000" w:themeColor="text1"/>
          <w:sz w:val="28"/>
          <w:szCs w:val="28"/>
        </w:rPr>
        <w:t xml:space="preserve"> </w:t>
      </w:r>
      <w:r w:rsidR="00924B6D" w:rsidRPr="0093202A">
        <w:rPr>
          <w:rFonts w:ascii="Times New Roman" w:hAnsi="Times New Roman" w:cs="Times New Roman"/>
          <w:b/>
          <w:bCs/>
          <w:color w:val="000000" w:themeColor="text1"/>
          <w:sz w:val="28"/>
          <w:szCs w:val="28"/>
        </w:rPr>
        <w:t>развития</w:t>
      </w:r>
      <w:r w:rsidR="007759D5" w:rsidRPr="0093202A">
        <w:rPr>
          <w:rFonts w:ascii="Times New Roman" w:hAnsi="Times New Roman" w:cs="Times New Roman"/>
          <w:b/>
          <w:bCs/>
          <w:color w:val="000000" w:themeColor="text1"/>
          <w:sz w:val="28"/>
          <w:szCs w:val="28"/>
        </w:rPr>
        <w:t xml:space="preserve"> МОД</w:t>
      </w:r>
    </w:p>
    <w:p w14:paraId="685C8F3E" w14:textId="17126F3A" w:rsidR="007E7ABF" w:rsidRDefault="0058515F"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E7ABF" w:rsidRPr="00303521">
        <w:rPr>
          <w:rFonts w:ascii="Times New Roman" w:hAnsi="Times New Roman" w:cs="Times New Roman"/>
          <w:color w:val="000000" w:themeColor="text1"/>
          <w:sz w:val="28"/>
          <w:szCs w:val="28"/>
        </w:rPr>
        <w:t>Процент умерших пациентов в основной группе составил 44,9</w:t>
      </w:r>
      <w:r w:rsidR="007759D5" w:rsidRPr="00303521">
        <w:rPr>
          <w:rFonts w:ascii="Times New Roman" w:hAnsi="Times New Roman" w:cs="Times New Roman"/>
          <w:color w:val="000000" w:themeColor="text1"/>
          <w:sz w:val="28"/>
          <w:szCs w:val="28"/>
        </w:rPr>
        <w:t>%</w:t>
      </w:r>
      <w:r w:rsidR="007E7ABF" w:rsidRPr="00303521">
        <w:rPr>
          <w:rFonts w:ascii="Times New Roman" w:hAnsi="Times New Roman" w:cs="Times New Roman"/>
          <w:color w:val="000000" w:themeColor="text1"/>
          <w:sz w:val="28"/>
          <w:szCs w:val="28"/>
        </w:rPr>
        <w:t xml:space="preserve"> (102 человека). Основываясь на данны</w:t>
      </w:r>
      <w:r w:rsidR="006646DF" w:rsidRPr="00303521">
        <w:rPr>
          <w:rFonts w:ascii="Times New Roman" w:hAnsi="Times New Roman" w:cs="Times New Roman"/>
          <w:color w:val="000000" w:themeColor="text1"/>
          <w:sz w:val="28"/>
          <w:szCs w:val="28"/>
        </w:rPr>
        <w:t>е</w:t>
      </w:r>
      <w:r w:rsidR="007E7ABF" w:rsidRPr="00303521">
        <w:rPr>
          <w:rFonts w:ascii="Times New Roman" w:hAnsi="Times New Roman" w:cs="Times New Roman"/>
          <w:color w:val="000000" w:themeColor="text1"/>
          <w:sz w:val="28"/>
          <w:szCs w:val="28"/>
        </w:rPr>
        <w:t xml:space="preserve"> из таблицы </w:t>
      </w:r>
      <w:r w:rsidR="00B90C86" w:rsidRPr="00303521">
        <w:rPr>
          <w:rFonts w:ascii="Times New Roman" w:hAnsi="Times New Roman" w:cs="Times New Roman"/>
          <w:color w:val="000000" w:themeColor="text1"/>
          <w:sz w:val="28"/>
          <w:szCs w:val="28"/>
        </w:rPr>
        <w:t xml:space="preserve">№4 </w:t>
      </w:r>
      <w:r w:rsidR="007759D5" w:rsidRPr="00C70033">
        <w:rPr>
          <w:rFonts w:ascii="Times New Roman" w:hAnsi="Times New Roman" w:cs="Times New Roman"/>
          <w:color w:val="000000" w:themeColor="text1"/>
          <w:sz w:val="28"/>
          <w:szCs w:val="28"/>
        </w:rPr>
        <w:t>у умерших пациентов с МОД</w:t>
      </w:r>
      <w:r w:rsidR="007E7ABF" w:rsidRPr="00C70033">
        <w:rPr>
          <w:rFonts w:ascii="Times New Roman" w:hAnsi="Times New Roman" w:cs="Times New Roman"/>
          <w:color w:val="000000" w:themeColor="text1"/>
          <w:sz w:val="28"/>
          <w:szCs w:val="28"/>
        </w:rPr>
        <w:t xml:space="preserve"> </w:t>
      </w:r>
      <w:r w:rsidR="00D1263D" w:rsidRPr="00C70033">
        <w:rPr>
          <w:rFonts w:ascii="Times New Roman" w:hAnsi="Times New Roman" w:cs="Times New Roman"/>
          <w:color w:val="000000" w:themeColor="text1"/>
          <w:sz w:val="28"/>
          <w:szCs w:val="28"/>
        </w:rPr>
        <w:t>уровень</w:t>
      </w:r>
      <w:r w:rsidR="0030094A" w:rsidRPr="00C70033">
        <w:rPr>
          <w:rFonts w:ascii="Times New Roman" w:hAnsi="Times New Roman" w:cs="Times New Roman"/>
          <w:color w:val="000000" w:themeColor="text1"/>
          <w:sz w:val="28"/>
          <w:szCs w:val="28"/>
        </w:rPr>
        <w:t xml:space="preserve"> </w:t>
      </w:r>
      <w:r w:rsidR="007759D5" w:rsidRPr="00C70033">
        <w:rPr>
          <w:rFonts w:ascii="Times New Roman" w:hAnsi="Times New Roman" w:cs="Times New Roman"/>
          <w:color w:val="000000" w:themeColor="text1"/>
          <w:sz w:val="28"/>
          <w:szCs w:val="28"/>
          <w:lang w:val="en-US"/>
        </w:rPr>
        <w:t>sCD</w:t>
      </w:r>
      <w:r w:rsidR="007759D5" w:rsidRPr="00C70033">
        <w:rPr>
          <w:rFonts w:ascii="Times New Roman" w:hAnsi="Times New Roman" w:cs="Times New Roman"/>
          <w:color w:val="000000" w:themeColor="text1"/>
          <w:sz w:val="28"/>
          <w:szCs w:val="28"/>
        </w:rPr>
        <w:t>14</w:t>
      </w:r>
      <w:r w:rsidR="002A2104" w:rsidRPr="00EE3FE8">
        <w:rPr>
          <w:rFonts w:ascii="Times New Roman" w:hAnsi="Times New Roman" w:cs="Times New Roman"/>
          <w:color w:val="000000" w:themeColor="text1"/>
          <w:sz w:val="28"/>
          <w:szCs w:val="28"/>
        </w:rPr>
        <w:t>-</w:t>
      </w:r>
      <w:r w:rsidR="007759D5" w:rsidRPr="00C70033">
        <w:rPr>
          <w:rFonts w:ascii="Times New Roman" w:hAnsi="Times New Roman" w:cs="Times New Roman"/>
          <w:color w:val="000000" w:themeColor="text1"/>
          <w:sz w:val="28"/>
          <w:szCs w:val="28"/>
        </w:rPr>
        <w:t>S</w:t>
      </w:r>
      <w:r w:rsidR="007759D5" w:rsidRPr="00C70033">
        <w:rPr>
          <w:rFonts w:ascii="Times New Roman" w:hAnsi="Times New Roman" w:cs="Times New Roman"/>
          <w:color w:val="000000" w:themeColor="text1"/>
          <w:sz w:val="28"/>
          <w:szCs w:val="28"/>
          <w:lang w:val="en-US"/>
        </w:rPr>
        <w:t>T</w:t>
      </w:r>
      <w:r w:rsidR="007759D5" w:rsidRPr="00C70033">
        <w:rPr>
          <w:rFonts w:ascii="Times New Roman" w:hAnsi="Times New Roman" w:cs="Times New Roman"/>
          <w:color w:val="000000" w:themeColor="text1"/>
          <w:sz w:val="28"/>
          <w:szCs w:val="28"/>
        </w:rPr>
        <w:t xml:space="preserve"> на 1 сутки</w:t>
      </w:r>
      <w:r w:rsidR="006F4D04" w:rsidRPr="00C70033">
        <w:rPr>
          <w:rFonts w:ascii="Times New Roman" w:hAnsi="Times New Roman" w:cs="Times New Roman"/>
          <w:color w:val="000000" w:themeColor="text1"/>
          <w:sz w:val="28"/>
          <w:szCs w:val="28"/>
        </w:rPr>
        <w:t xml:space="preserve"> был выше на 23,05%</w:t>
      </w:r>
      <w:r w:rsidR="003E1A4D" w:rsidRPr="00303521">
        <w:rPr>
          <w:rFonts w:ascii="Times New Roman" w:hAnsi="Times New Roman" w:cs="Times New Roman"/>
          <w:color w:val="000000" w:themeColor="text1"/>
          <w:sz w:val="28"/>
          <w:szCs w:val="28"/>
        </w:rPr>
        <w:t xml:space="preserve"> </w:t>
      </w:r>
      <w:r w:rsidR="0030094A" w:rsidRPr="00C70033">
        <w:rPr>
          <w:rFonts w:ascii="Times New Roman" w:hAnsi="Times New Roman" w:cs="Times New Roman"/>
          <w:color w:val="000000" w:themeColor="text1"/>
          <w:sz w:val="28"/>
          <w:szCs w:val="28"/>
        </w:rPr>
        <w:t>(</w:t>
      </w:r>
      <w:r w:rsidR="0030094A" w:rsidRPr="00C70033">
        <w:rPr>
          <w:rFonts w:ascii="Times New Roman" w:hAnsi="Times New Roman" w:cs="Times New Roman"/>
          <w:sz w:val="28"/>
          <w:szCs w:val="28"/>
        </w:rPr>
        <w:t>р=0,043)</w:t>
      </w:r>
      <w:r w:rsidR="007759D5" w:rsidRPr="00C70033">
        <w:rPr>
          <w:rFonts w:ascii="Times New Roman" w:hAnsi="Times New Roman" w:cs="Times New Roman"/>
          <w:color w:val="000000" w:themeColor="text1"/>
          <w:sz w:val="28"/>
          <w:szCs w:val="28"/>
        </w:rPr>
        <w:t xml:space="preserve">, </w:t>
      </w:r>
      <w:r w:rsidR="006F4D04" w:rsidRPr="00C70033">
        <w:rPr>
          <w:rFonts w:ascii="Times New Roman" w:hAnsi="Times New Roman" w:cs="Times New Roman"/>
          <w:color w:val="000000" w:themeColor="text1"/>
          <w:sz w:val="28"/>
          <w:szCs w:val="28"/>
        </w:rPr>
        <w:t xml:space="preserve">уровень </w:t>
      </w:r>
      <w:r w:rsidR="007E7ABF" w:rsidRPr="00C70033">
        <w:rPr>
          <w:rFonts w:ascii="Times New Roman" w:hAnsi="Times New Roman" w:cs="Times New Roman"/>
          <w:color w:val="000000" w:themeColor="text1"/>
          <w:sz w:val="28"/>
          <w:szCs w:val="28"/>
          <w:lang w:val="en-US"/>
        </w:rPr>
        <w:t>I</w:t>
      </w:r>
      <w:r w:rsidR="002A2104" w:rsidRPr="00EE3FE8">
        <w:rPr>
          <w:rFonts w:ascii="Times New Roman" w:hAnsi="Times New Roman" w:cs="Times New Roman"/>
          <w:color w:val="000000" w:themeColor="text1"/>
          <w:sz w:val="28"/>
          <w:szCs w:val="28"/>
        </w:rPr>
        <w:t>-</w:t>
      </w:r>
      <w:r w:rsidR="007E7ABF" w:rsidRPr="00C70033">
        <w:rPr>
          <w:rFonts w:ascii="Times New Roman" w:hAnsi="Times New Roman" w:cs="Times New Roman"/>
          <w:color w:val="000000" w:themeColor="text1"/>
          <w:sz w:val="28"/>
          <w:szCs w:val="28"/>
          <w:lang w:val="en-US"/>
        </w:rPr>
        <w:t>FABP</w:t>
      </w:r>
      <w:r w:rsidR="006F4D04" w:rsidRPr="00C70033">
        <w:rPr>
          <w:rFonts w:ascii="Times New Roman" w:hAnsi="Times New Roman" w:cs="Times New Roman"/>
          <w:color w:val="000000" w:themeColor="text1"/>
          <w:sz w:val="28"/>
          <w:szCs w:val="28"/>
        </w:rPr>
        <w:t xml:space="preserve"> на 1 сутки выше на 40,13</w:t>
      </w:r>
      <w:r w:rsidR="003E1A4D" w:rsidRPr="00303521">
        <w:rPr>
          <w:rFonts w:ascii="Times New Roman" w:hAnsi="Times New Roman" w:cs="Times New Roman"/>
          <w:color w:val="000000" w:themeColor="text1"/>
          <w:sz w:val="28"/>
          <w:szCs w:val="28"/>
        </w:rPr>
        <w:t>%</w:t>
      </w:r>
      <w:r w:rsidR="0030094A" w:rsidRPr="00C70033">
        <w:rPr>
          <w:rFonts w:ascii="Times New Roman" w:hAnsi="Times New Roman" w:cs="Times New Roman"/>
          <w:color w:val="000000" w:themeColor="text1"/>
          <w:sz w:val="28"/>
          <w:szCs w:val="28"/>
        </w:rPr>
        <w:t xml:space="preserve"> (р=</w:t>
      </w:r>
      <w:r w:rsidR="0030094A" w:rsidRPr="00C70033">
        <w:rPr>
          <w:rFonts w:ascii="Times New Roman" w:hAnsi="Times New Roman" w:cs="Times New Roman"/>
          <w:sz w:val="28"/>
          <w:szCs w:val="28"/>
        </w:rPr>
        <w:t>0,004)</w:t>
      </w:r>
      <w:r w:rsidR="006F4D04" w:rsidRPr="00C70033">
        <w:rPr>
          <w:rFonts w:ascii="Times New Roman" w:hAnsi="Times New Roman" w:cs="Times New Roman"/>
          <w:color w:val="000000" w:themeColor="text1"/>
          <w:sz w:val="28"/>
          <w:szCs w:val="28"/>
        </w:rPr>
        <w:t>, а на 3</w:t>
      </w:r>
      <w:r w:rsidR="00754968">
        <w:rPr>
          <w:rFonts w:ascii="Times New Roman" w:hAnsi="Times New Roman" w:cs="Times New Roman"/>
          <w:color w:val="000000" w:themeColor="text1"/>
          <w:sz w:val="28"/>
          <w:szCs w:val="28"/>
        </w:rPr>
        <w:t>—</w:t>
      </w:r>
      <w:r w:rsidR="006F4D04" w:rsidRPr="00C70033">
        <w:rPr>
          <w:rFonts w:ascii="Times New Roman" w:hAnsi="Times New Roman" w:cs="Times New Roman"/>
          <w:color w:val="000000" w:themeColor="text1"/>
          <w:sz w:val="28"/>
          <w:szCs w:val="28"/>
        </w:rPr>
        <w:t xml:space="preserve">е сутки на </w:t>
      </w:r>
      <w:r w:rsidR="0030094A" w:rsidRPr="00C70033">
        <w:rPr>
          <w:rFonts w:ascii="Times New Roman" w:hAnsi="Times New Roman" w:cs="Times New Roman"/>
          <w:color w:val="000000" w:themeColor="text1"/>
          <w:sz w:val="28"/>
          <w:szCs w:val="28"/>
        </w:rPr>
        <w:t>47,79% (р=</w:t>
      </w:r>
      <w:r w:rsidR="0030094A" w:rsidRPr="00C70033">
        <w:rPr>
          <w:rFonts w:ascii="Times New Roman" w:hAnsi="Times New Roman" w:cs="Times New Roman"/>
          <w:sz w:val="28"/>
          <w:szCs w:val="28"/>
        </w:rPr>
        <w:t>0,018)</w:t>
      </w:r>
      <w:r w:rsidR="003E1A4D" w:rsidRPr="00C70033">
        <w:rPr>
          <w:rFonts w:ascii="Times New Roman" w:hAnsi="Times New Roman" w:cs="Times New Roman"/>
          <w:sz w:val="28"/>
          <w:szCs w:val="28"/>
        </w:rPr>
        <w:t>, чем у выживших пациентов</w:t>
      </w:r>
      <w:r w:rsidR="0030094A" w:rsidRPr="00C70033">
        <w:rPr>
          <w:rFonts w:ascii="Times New Roman" w:hAnsi="Times New Roman" w:cs="Times New Roman"/>
          <w:color w:val="000000" w:themeColor="text1"/>
          <w:sz w:val="28"/>
          <w:szCs w:val="28"/>
        </w:rPr>
        <w:t>.</w:t>
      </w:r>
      <w:r w:rsidR="007759D5" w:rsidRPr="00C70033">
        <w:rPr>
          <w:rFonts w:ascii="Times New Roman" w:hAnsi="Times New Roman" w:cs="Times New Roman"/>
          <w:color w:val="000000" w:themeColor="text1"/>
          <w:sz w:val="28"/>
          <w:szCs w:val="28"/>
        </w:rPr>
        <w:t xml:space="preserve"> </w:t>
      </w:r>
      <w:r w:rsidR="0030094A" w:rsidRPr="00C70033">
        <w:rPr>
          <w:rFonts w:ascii="Times New Roman" w:hAnsi="Times New Roman" w:cs="Times New Roman"/>
          <w:color w:val="000000" w:themeColor="text1"/>
          <w:sz w:val="28"/>
          <w:szCs w:val="28"/>
        </w:rPr>
        <w:t>Уровень</w:t>
      </w:r>
      <w:r w:rsidR="007759D5" w:rsidRPr="00C70033">
        <w:rPr>
          <w:rFonts w:ascii="Times New Roman" w:hAnsi="Times New Roman" w:cs="Times New Roman"/>
          <w:color w:val="000000" w:themeColor="text1"/>
          <w:sz w:val="28"/>
          <w:szCs w:val="28"/>
        </w:rPr>
        <w:t xml:space="preserve"> </w:t>
      </w:r>
      <w:r w:rsidR="0030094A" w:rsidRPr="00303521">
        <w:rPr>
          <w:rFonts w:ascii="Times New Roman" w:hAnsi="Times New Roman" w:cs="Times New Roman"/>
          <w:color w:val="000000" w:themeColor="text1"/>
          <w:sz w:val="28"/>
          <w:szCs w:val="28"/>
          <w:lang w:val="en-US"/>
        </w:rPr>
        <w:t>Reg</w:t>
      </w:r>
      <w:r w:rsidR="0030094A" w:rsidRPr="00C70033">
        <w:rPr>
          <w:rFonts w:ascii="Times New Roman" w:hAnsi="Times New Roman" w:cs="Times New Roman"/>
          <w:color w:val="000000" w:themeColor="text1"/>
          <w:sz w:val="28"/>
          <w:szCs w:val="28"/>
        </w:rPr>
        <w:t>3</w:t>
      </w:r>
      <w:r w:rsidR="00D1263D" w:rsidRPr="00303521">
        <w:rPr>
          <w:rFonts w:ascii="Times New Roman" w:hAnsi="Times New Roman" w:cs="Times New Roman"/>
          <w:color w:val="000000" w:themeColor="text1"/>
          <w:sz w:val="28"/>
          <w:szCs w:val="28"/>
          <w:lang w:val="en-US"/>
        </w:rPr>
        <w:t>α</w:t>
      </w:r>
      <w:r w:rsidR="00D1263D" w:rsidRPr="00C70033">
        <w:rPr>
          <w:rFonts w:ascii="Times New Roman" w:hAnsi="Times New Roman" w:cs="Times New Roman"/>
          <w:color w:val="000000" w:themeColor="text1"/>
          <w:sz w:val="28"/>
          <w:szCs w:val="28"/>
        </w:rPr>
        <w:t xml:space="preserve"> на</w:t>
      </w:r>
      <w:r w:rsidR="007759D5" w:rsidRPr="00C70033">
        <w:rPr>
          <w:rFonts w:ascii="Times New Roman" w:hAnsi="Times New Roman" w:cs="Times New Roman"/>
          <w:color w:val="000000" w:themeColor="text1"/>
          <w:sz w:val="28"/>
          <w:szCs w:val="28"/>
        </w:rPr>
        <w:t xml:space="preserve"> 1 </w:t>
      </w:r>
      <w:r w:rsidR="0030094A" w:rsidRPr="00C70033">
        <w:rPr>
          <w:rFonts w:ascii="Times New Roman" w:hAnsi="Times New Roman" w:cs="Times New Roman"/>
          <w:color w:val="000000" w:themeColor="text1"/>
          <w:sz w:val="28"/>
          <w:szCs w:val="28"/>
        </w:rPr>
        <w:t xml:space="preserve">сутки у умерших пациентов </w:t>
      </w:r>
      <w:r w:rsidR="003E1A4D" w:rsidRPr="00303521">
        <w:rPr>
          <w:rFonts w:ascii="Times New Roman" w:hAnsi="Times New Roman" w:cs="Times New Roman"/>
          <w:color w:val="000000" w:themeColor="text1"/>
          <w:sz w:val="28"/>
          <w:szCs w:val="28"/>
        </w:rPr>
        <w:t xml:space="preserve">был выше </w:t>
      </w:r>
      <w:r w:rsidR="0030094A" w:rsidRPr="00C70033">
        <w:rPr>
          <w:rFonts w:ascii="Times New Roman" w:hAnsi="Times New Roman" w:cs="Times New Roman"/>
          <w:color w:val="000000" w:themeColor="text1"/>
          <w:sz w:val="28"/>
          <w:szCs w:val="28"/>
        </w:rPr>
        <w:t>на 40,15% (р=</w:t>
      </w:r>
      <w:r w:rsidR="0030094A" w:rsidRPr="00C70033">
        <w:rPr>
          <w:rFonts w:ascii="Times New Roman" w:hAnsi="Times New Roman" w:cs="Times New Roman"/>
          <w:sz w:val="28"/>
          <w:szCs w:val="28"/>
        </w:rPr>
        <w:t>0,010)</w:t>
      </w:r>
      <w:r w:rsidR="0030094A" w:rsidRPr="00C70033">
        <w:rPr>
          <w:rFonts w:ascii="Times New Roman" w:hAnsi="Times New Roman" w:cs="Times New Roman"/>
          <w:color w:val="000000" w:themeColor="text1"/>
          <w:sz w:val="28"/>
          <w:szCs w:val="28"/>
        </w:rPr>
        <w:t xml:space="preserve">, а на </w:t>
      </w:r>
      <w:r w:rsidR="007759D5" w:rsidRPr="00C70033">
        <w:rPr>
          <w:rFonts w:ascii="Times New Roman" w:hAnsi="Times New Roman" w:cs="Times New Roman"/>
          <w:color w:val="000000" w:themeColor="text1"/>
          <w:sz w:val="28"/>
          <w:szCs w:val="28"/>
        </w:rPr>
        <w:t>3 сутки</w:t>
      </w:r>
      <w:r w:rsidR="0030094A" w:rsidRPr="00C70033">
        <w:rPr>
          <w:rFonts w:ascii="Times New Roman" w:hAnsi="Times New Roman" w:cs="Times New Roman"/>
          <w:color w:val="000000" w:themeColor="text1"/>
          <w:sz w:val="28"/>
          <w:szCs w:val="28"/>
        </w:rPr>
        <w:t xml:space="preserve"> </w:t>
      </w:r>
      <w:r w:rsidR="003E1A4D" w:rsidRPr="00303521">
        <w:rPr>
          <w:rFonts w:ascii="Times New Roman" w:hAnsi="Times New Roman" w:cs="Times New Roman"/>
          <w:color w:val="000000" w:themeColor="text1"/>
          <w:sz w:val="28"/>
          <w:szCs w:val="28"/>
        </w:rPr>
        <w:t xml:space="preserve">выше </w:t>
      </w:r>
      <w:r w:rsidR="0030094A" w:rsidRPr="00C70033">
        <w:rPr>
          <w:rFonts w:ascii="Times New Roman" w:hAnsi="Times New Roman" w:cs="Times New Roman"/>
          <w:color w:val="000000" w:themeColor="text1"/>
          <w:sz w:val="28"/>
          <w:szCs w:val="28"/>
        </w:rPr>
        <w:t>на 51,24</w:t>
      </w:r>
      <w:r w:rsidR="003E1A4D" w:rsidRPr="00303521">
        <w:rPr>
          <w:rFonts w:ascii="Times New Roman" w:hAnsi="Times New Roman" w:cs="Times New Roman"/>
          <w:color w:val="000000" w:themeColor="text1"/>
          <w:sz w:val="28"/>
          <w:szCs w:val="28"/>
        </w:rPr>
        <w:t>%</w:t>
      </w:r>
      <w:r w:rsidR="0030094A" w:rsidRPr="00C70033">
        <w:rPr>
          <w:rFonts w:ascii="Times New Roman" w:hAnsi="Times New Roman" w:cs="Times New Roman"/>
          <w:color w:val="000000" w:themeColor="text1"/>
          <w:sz w:val="28"/>
          <w:szCs w:val="28"/>
        </w:rPr>
        <w:t xml:space="preserve"> (р= </w:t>
      </w:r>
      <w:r w:rsidR="0030094A" w:rsidRPr="00C70033">
        <w:rPr>
          <w:rFonts w:ascii="Times New Roman" w:hAnsi="Times New Roman" w:cs="Times New Roman"/>
          <w:sz w:val="28"/>
          <w:szCs w:val="28"/>
        </w:rPr>
        <w:t>0,049)</w:t>
      </w:r>
      <w:r w:rsidR="003E1A4D" w:rsidRPr="00C70033">
        <w:rPr>
          <w:rFonts w:ascii="Times New Roman" w:hAnsi="Times New Roman" w:cs="Times New Roman"/>
          <w:sz w:val="28"/>
          <w:szCs w:val="28"/>
        </w:rPr>
        <w:t xml:space="preserve">, </w:t>
      </w:r>
      <w:r w:rsidR="003E1A4D" w:rsidRPr="00303521">
        <w:rPr>
          <w:rFonts w:ascii="Times New Roman" w:hAnsi="Times New Roman" w:cs="Times New Roman"/>
          <w:color w:val="000000" w:themeColor="text1"/>
          <w:sz w:val="28"/>
          <w:szCs w:val="28"/>
        </w:rPr>
        <w:t>чем у выживших</w:t>
      </w:r>
      <w:r w:rsidR="0030094A" w:rsidRPr="00C70033">
        <w:rPr>
          <w:rFonts w:ascii="Times New Roman" w:hAnsi="Times New Roman" w:cs="Times New Roman"/>
          <w:color w:val="000000" w:themeColor="text1"/>
          <w:sz w:val="28"/>
          <w:szCs w:val="28"/>
        </w:rPr>
        <w:t xml:space="preserve">. </w:t>
      </w:r>
      <w:r w:rsidR="007E7ABF" w:rsidRPr="00303521">
        <w:rPr>
          <w:rFonts w:ascii="Times New Roman" w:hAnsi="Times New Roman" w:cs="Times New Roman"/>
          <w:color w:val="000000" w:themeColor="text1"/>
          <w:sz w:val="28"/>
          <w:szCs w:val="28"/>
        </w:rPr>
        <w:t xml:space="preserve">Уровень </w:t>
      </w:r>
      <w:r w:rsidR="007E7ABF" w:rsidRPr="00303521">
        <w:rPr>
          <w:rFonts w:ascii="Times New Roman" w:hAnsi="Times New Roman" w:cs="Times New Roman"/>
          <w:color w:val="000000" w:themeColor="text1"/>
          <w:sz w:val="28"/>
          <w:szCs w:val="28"/>
          <w:lang w:val="en-US"/>
        </w:rPr>
        <w:t>LBP</w:t>
      </w:r>
      <w:r w:rsidR="007E7ABF" w:rsidRPr="00303521">
        <w:rPr>
          <w:rFonts w:ascii="Times New Roman" w:hAnsi="Times New Roman" w:cs="Times New Roman"/>
          <w:color w:val="000000" w:themeColor="text1"/>
          <w:sz w:val="28"/>
          <w:szCs w:val="28"/>
        </w:rPr>
        <w:t xml:space="preserve"> у пациентов с летальным исходом наоборот был ниже</w:t>
      </w:r>
      <w:r w:rsidR="00490C62" w:rsidRPr="00303521">
        <w:rPr>
          <w:rFonts w:ascii="Times New Roman" w:hAnsi="Times New Roman" w:cs="Times New Roman"/>
          <w:color w:val="000000" w:themeColor="text1"/>
          <w:sz w:val="28"/>
          <w:szCs w:val="28"/>
        </w:rPr>
        <w:t xml:space="preserve"> на 23,7%</w:t>
      </w:r>
      <w:r w:rsidR="007E7ABF" w:rsidRPr="00303521">
        <w:rPr>
          <w:rFonts w:ascii="Times New Roman" w:hAnsi="Times New Roman" w:cs="Times New Roman"/>
          <w:color w:val="000000" w:themeColor="text1"/>
          <w:sz w:val="28"/>
          <w:szCs w:val="28"/>
        </w:rPr>
        <w:t>, чем в группе выживших</w:t>
      </w:r>
      <w:r w:rsidR="00490C62" w:rsidRPr="00303521">
        <w:rPr>
          <w:rFonts w:ascii="Times New Roman" w:hAnsi="Times New Roman" w:cs="Times New Roman"/>
          <w:color w:val="000000" w:themeColor="text1"/>
          <w:sz w:val="28"/>
          <w:szCs w:val="28"/>
        </w:rPr>
        <w:t xml:space="preserve"> (р = 0.006)</w:t>
      </w:r>
      <w:r w:rsidR="007E7ABF" w:rsidRPr="00303521">
        <w:rPr>
          <w:rFonts w:ascii="Times New Roman" w:hAnsi="Times New Roman" w:cs="Times New Roman"/>
          <w:color w:val="000000" w:themeColor="text1"/>
          <w:sz w:val="28"/>
          <w:szCs w:val="28"/>
        </w:rPr>
        <w:t xml:space="preserve">. </w:t>
      </w:r>
      <w:r w:rsidR="007759D5" w:rsidRPr="00C70033">
        <w:rPr>
          <w:rFonts w:ascii="Times New Roman" w:hAnsi="Times New Roman" w:cs="Times New Roman"/>
          <w:color w:val="000000" w:themeColor="text1"/>
          <w:sz w:val="28"/>
          <w:szCs w:val="28"/>
        </w:rPr>
        <w:t xml:space="preserve">По уровню Зонуллина статистически значимых различи выявлено не было. </w:t>
      </w:r>
      <w:r w:rsidR="007809C0" w:rsidRPr="00303521">
        <w:rPr>
          <w:rFonts w:ascii="Times New Roman" w:hAnsi="Times New Roman" w:cs="Times New Roman"/>
          <w:color w:val="000000" w:themeColor="text1"/>
          <w:sz w:val="28"/>
          <w:szCs w:val="28"/>
        </w:rPr>
        <w:t xml:space="preserve">Наиболее статистически значимое значение р уровня вышло у показателей шкал </w:t>
      </w:r>
      <w:r w:rsidR="007809C0" w:rsidRPr="00303521">
        <w:rPr>
          <w:rFonts w:ascii="Times New Roman" w:hAnsi="Times New Roman" w:cs="Times New Roman"/>
          <w:color w:val="000000" w:themeColor="text1"/>
          <w:sz w:val="28"/>
          <w:szCs w:val="28"/>
          <w:lang w:val="en-US"/>
        </w:rPr>
        <w:t>SOFA</w:t>
      </w:r>
      <w:r w:rsidR="007809C0" w:rsidRPr="00303521">
        <w:rPr>
          <w:rFonts w:ascii="Times New Roman" w:hAnsi="Times New Roman" w:cs="Times New Roman"/>
          <w:color w:val="000000" w:themeColor="text1"/>
          <w:sz w:val="28"/>
          <w:szCs w:val="28"/>
        </w:rPr>
        <w:t xml:space="preserve"> и </w:t>
      </w:r>
      <w:r w:rsidR="007809C0" w:rsidRPr="00303521">
        <w:rPr>
          <w:rFonts w:ascii="Times New Roman" w:hAnsi="Times New Roman" w:cs="Times New Roman"/>
          <w:color w:val="000000" w:themeColor="text1"/>
          <w:sz w:val="28"/>
          <w:szCs w:val="28"/>
          <w:lang w:val="en-US"/>
        </w:rPr>
        <w:t>APACHE</w:t>
      </w:r>
      <w:r w:rsidR="007809C0" w:rsidRPr="00303521">
        <w:rPr>
          <w:rFonts w:ascii="Times New Roman" w:hAnsi="Times New Roman" w:cs="Times New Roman"/>
          <w:color w:val="000000" w:themeColor="text1"/>
          <w:sz w:val="28"/>
          <w:szCs w:val="28"/>
        </w:rPr>
        <w:t xml:space="preserve"> </w:t>
      </w:r>
      <w:r w:rsidR="007809C0" w:rsidRPr="00303521">
        <w:rPr>
          <w:rFonts w:ascii="Times New Roman" w:hAnsi="Times New Roman" w:cs="Times New Roman"/>
          <w:color w:val="000000" w:themeColor="text1"/>
          <w:sz w:val="28"/>
          <w:szCs w:val="28"/>
          <w:lang w:val="en-US"/>
        </w:rPr>
        <w:t>II</w:t>
      </w:r>
      <w:r w:rsidR="007809C0" w:rsidRPr="00303521">
        <w:rPr>
          <w:rFonts w:ascii="Times New Roman" w:hAnsi="Times New Roman" w:cs="Times New Roman"/>
          <w:color w:val="000000" w:themeColor="text1"/>
          <w:sz w:val="28"/>
          <w:szCs w:val="28"/>
        </w:rPr>
        <w:t xml:space="preserve">. У пациентов с летальным исходом средние баллы </w:t>
      </w:r>
      <w:r w:rsidR="007809C0" w:rsidRPr="00303521">
        <w:rPr>
          <w:rFonts w:ascii="Times New Roman" w:hAnsi="Times New Roman" w:cs="Times New Roman"/>
          <w:color w:val="000000" w:themeColor="text1"/>
          <w:sz w:val="28"/>
          <w:szCs w:val="28"/>
          <w:lang w:val="en-US"/>
        </w:rPr>
        <w:t>APACHE</w:t>
      </w:r>
      <w:r w:rsidR="007809C0" w:rsidRPr="00303521">
        <w:rPr>
          <w:rFonts w:ascii="Times New Roman" w:hAnsi="Times New Roman" w:cs="Times New Roman"/>
          <w:color w:val="000000" w:themeColor="text1"/>
          <w:sz w:val="28"/>
          <w:szCs w:val="28"/>
        </w:rPr>
        <w:t xml:space="preserve"> </w:t>
      </w:r>
      <w:r w:rsidR="007809C0" w:rsidRPr="00303521">
        <w:rPr>
          <w:rFonts w:ascii="Times New Roman" w:hAnsi="Times New Roman" w:cs="Times New Roman"/>
          <w:color w:val="000000" w:themeColor="text1"/>
          <w:sz w:val="28"/>
          <w:szCs w:val="28"/>
          <w:lang w:val="en-US"/>
        </w:rPr>
        <w:t>II</w:t>
      </w:r>
      <w:r w:rsidR="007809C0" w:rsidRPr="00303521">
        <w:rPr>
          <w:rFonts w:ascii="Times New Roman" w:hAnsi="Times New Roman" w:cs="Times New Roman"/>
          <w:color w:val="000000" w:themeColor="text1"/>
          <w:sz w:val="28"/>
          <w:szCs w:val="28"/>
        </w:rPr>
        <w:t xml:space="preserve"> были в два раза выше</w:t>
      </w:r>
      <w:r w:rsidR="007759D5" w:rsidRPr="00303521">
        <w:rPr>
          <w:rFonts w:ascii="Times New Roman" w:hAnsi="Times New Roman" w:cs="Times New Roman"/>
          <w:color w:val="000000" w:themeColor="text1"/>
          <w:sz w:val="28"/>
          <w:szCs w:val="28"/>
        </w:rPr>
        <w:t>,</w:t>
      </w:r>
      <w:r w:rsidR="007809C0" w:rsidRPr="00303521">
        <w:rPr>
          <w:rFonts w:ascii="Times New Roman" w:hAnsi="Times New Roman" w:cs="Times New Roman"/>
          <w:color w:val="000000" w:themeColor="text1"/>
          <w:sz w:val="28"/>
          <w:szCs w:val="28"/>
        </w:rPr>
        <w:t xml:space="preserve"> чем в группе без летального исхода, а показатель шкалы </w:t>
      </w:r>
      <w:r w:rsidR="007809C0" w:rsidRPr="00303521">
        <w:rPr>
          <w:rFonts w:ascii="Times New Roman" w:hAnsi="Times New Roman" w:cs="Times New Roman"/>
          <w:color w:val="000000" w:themeColor="text1"/>
          <w:sz w:val="28"/>
          <w:szCs w:val="28"/>
          <w:lang w:val="en-US"/>
        </w:rPr>
        <w:t>SOFA</w:t>
      </w:r>
      <w:r w:rsidR="007809C0" w:rsidRPr="00303521">
        <w:rPr>
          <w:rFonts w:ascii="Times New Roman" w:hAnsi="Times New Roman" w:cs="Times New Roman"/>
          <w:color w:val="000000" w:themeColor="text1"/>
          <w:sz w:val="28"/>
          <w:szCs w:val="28"/>
        </w:rPr>
        <w:t xml:space="preserve"> у выживших пациентов в среднем на 4 балла ниже</w:t>
      </w:r>
      <w:r w:rsidR="003E1A4D" w:rsidRPr="00303521">
        <w:rPr>
          <w:rFonts w:ascii="Times New Roman" w:hAnsi="Times New Roman" w:cs="Times New Roman"/>
          <w:color w:val="000000" w:themeColor="text1"/>
          <w:sz w:val="28"/>
          <w:szCs w:val="28"/>
        </w:rPr>
        <w:t>,</w:t>
      </w:r>
      <w:r w:rsidR="007809C0" w:rsidRPr="00303521">
        <w:rPr>
          <w:rFonts w:ascii="Times New Roman" w:hAnsi="Times New Roman" w:cs="Times New Roman"/>
          <w:color w:val="000000" w:themeColor="text1"/>
          <w:sz w:val="28"/>
          <w:szCs w:val="28"/>
        </w:rPr>
        <w:t xml:space="preserve"> чем у умерших (р=0.000002, р=0.00001)</w:t>
      </w:r>
      <w:r w:rsidR="0093202A">
        <w:rPr>
          <w:rFonts w:ascii="Times New Roman" w:hAnsi="Times New Roman" w:cs="Times New Roman"/>
          <w:color w:val="000000" w:themeColor="text1"/>
          <w:sz w:val="28"/>
          <w:szCs w:val="28"/>
        </w:rPr>
        <w:t>.</w:t>
      </w:r>
    </w:p>
    <w:p w14:paraId="2A9B230A" w14:textId="77777777" w:rsidR="0093202A" w:rsidRPr="00303521" w:rsidRDefault="0093202A" w:rsidP="00B71B68">
      <w:pPr>
        <w:spacing w:after="0" w:line="240" w:lineRule="auto"/>
        <w:ind w:firstLine="709"/>
        <w:jc w:val="both"/>
        <w:rPr>
          <w:rFonts w:ascii="Times New Roman" w:hAnsi="Times New Roman" w:cs="Times New Roman"/>
          <w:color w:val="000000" w:themeColor="text1"/>
          <w:sz w:val="28"/>
          <w:szCs w:val="28"/>
        </w:rPr>
      </w:pPr>
    </w:p>
    <w:p w14:paraId="70D31ED3" w14:textId="158FD5E4" w:rsidR="007E7ABF" w:rsidRPr="00303521" w:rsidRDefault="007809C0" w:rsidP="0093202A">
      <w:pPr>
        <w:spacing w:after="0" w:line="240" w:lineRule="auto"/>
        <w:jc w:val="both"/>
        <w:rPr>
          <w:rFonts w:ascii="Times New Roman" w:hAnsi="Times New Roman" w:cs="Times New Roman"/>
          <w:color w:val="000000" w:themeColor="text1"/>
          <w:sz w:val="28"/>
          <w:szCs w:val="28"/>
        </w:rPr>
      </w:pPr>
      <w:r w:rsidRPr="00303521">
        <w:rPr>
          <w:rFonts w:ascii="Times New Roman" w:hAnsi="Times New Roman" w:cs="Times New Roman"/>
          <w:color w:val="000000" w:themeColor="text1"/>
          <w:sz w:val="28"/>
          <w:szCs w:val="28"/>
        </w:rPr>
        <w:t>Таблица</w:t>
      </w:r>
      <w:r w:rsidR="00303521">
        <w:rPr>
          <w:rFonts w:ascii="Times New Roman" w:hAnsi="Times New Roman" w:cs="Times New Roman"/>
          <w:color w:val="000000" w:themeColor="text1"/>
          <w:sz w:val="28"/>
          <w:szCs w:val="28"/>
        </w:rPr>
        <w:t xml:space="preserve"> </w:t>
      </w:r>
      <w:r w:rsidR="00960A17" w:rsidRPr="00303521">
        <w:rPr>
          <w:rFonts w:ascii="Times New Roman" w:hAnsi="Times New Roman" w:cs="Times New Roman"/>
          <w:color w:val="000000" w:themeColor="text1"/>
          <w:sz w:val="28"/>
          <w:szCs w:val="28"/>
        </w:rPr>
        <w:t>7</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0A17" w:rsidRPr="00303521">
        <w:rPr>
          <w:rFonts w:ascii="Times New Roman" w:hAnsi="Times New Roman" w:cs="Times New Roman"/>
          <w:color w:val="000000" w:themeColor="text1"/>
          <w:sz w:val="28"/>
          <w:szCs w:val="28"/>
        </w:rPr>
        <w:t xml:space="preserve">Динамика показателей биомаркеров </w:t>
      </w:r>
      <w:r w:rsidR="0096689F">
        <w:rPr>
          <w:rFonts w:ascii="Times New Roman" w:hAnsi="Times New Roman" w:cs="Times New Roman"/>
          <w:color w:val="000000" w:themeColor="text1"/>
          <w:sz w:val="28"/>
          <w:szCs w:val="28"/>
        </w:rPr>
        <w:t>и значений</w:t>
      </w:r>
      <w:r w:rsidR="00924B6D" w:rsidRPr="00303521">
        <w:rPr>
          <w:rFonts w:ascii="Times New Roman" w:hAnsi="Times New Roman" w:cs="Times New Roman"/>
          <w:color w:val="000000" w:themeColor="text1"/>
          <w:sz w:val="28"/>
          <w:szCs w:val="28"/>
        </w:rPr>
        <w:t xml:space="preserve"> </w:t>
      </w:r>
      <w:r w:rsidR="00960A17" w:rsidRPr="00303521">
        <w:rPr>
          <w:rFonts w:ascii="Times New Roman" w:hAnsi="Times New Roman" w:cs="Times New Roman"/>
          <w:color w:val="000000" w:themeColor="text1"/>
          <w:sz w:val="28"/>
          <w:szCs w:val="28"/>
        </w:rPr>
        <w:t xml:space="preserve">шкал </w:t>
      </w:r>
      <w:r w:rsidR="00960A17" w:rsidRPr="00303521">
        <w:rPr>
          <w:rFonts w:ascii="Times New Roman" w:hAnsi="Times New Roman" w:cs="Times New Roman"/>
          <w:color w:val="000000" w:themeColor="text1"/>
          <w:sz w:val="28"/>
          <w:szCs w:val="28"/>
          <w:lang w:val="en-US"/>
        </w:rPr>
        <w:t>SOFA</w:t>
      </w:r>
      <w:r w:rsidR="00960A17" w:rsidRPr="00C70033">
        <w:rPr>
          <w:rFonts w:ascii="Times New Roman" w:hAnsi="Times New Roman" w:cs="Times New Roman"/>
          <w:color w:val="000000" w:themeColor="text1"/>
          <w:sz w:val="28"/>
          <w:szCs w:val="28"/>
        </w:rPr>
        <w:t xml:space="preserve"> и </w:t>
      </w:r>
      <w:r w:rsidR="00960A17" w:rsidRPr="00303521">
        <w:rPr>
          <w:rFonts w:ascii="Times New Roman" w:hAnsi="Times New Roman" w:cs="Times New Roman"/>
          <w:color w:val="000000" w:themeColor="text1"/>
          <w:sz w:val="28"/>
          <w:szCs w:val="28"/>
          <w:lang w:val="en-US"/>
        </w:rPr>
        <w:t>APACHE</w:t>
      </w:r>
      <w:r w:rsidR="00960A17" w:rsidRPr="00C70033">
        <w:rPr>
          <w:rFonts w:ascii="Times New Roman" w:hAnsi="Times New Roman" w:cs="Times New Roman"/>
          <w:color w:val="000000" w:themeColor="text1"/>
          <w:sz w:val="28"/>
          <w:szCs w:val="28"/>
        </w:rPr>
        <w:t xml:space="preserve"> </w:t>
      </w:r>
      <w:r w:rsidR="00960A17" w:rsidRPr="00303521">
        <w:rPr>
          <w:rFonts w:ascii="Times New Roman" w:hAnsi="Times New Roman" w:cs="Times New Roman"/>
          <w:color w:val="000000" w:themeColor="text1"/>
          <w:sz w:val="28"/>
          <w:szCs w:val="28"/>
          <w:lang w:val="en-US"/>
        </w:rPr>
        <w:t>II</w:t>
      </w:r>
      <w:r w:rsidR="00960A17" w:rsidRPr="00C70033">
        <w:rPr>
          <w:rFonts w:ascii="Times New Roman" w:hAnsi="Times New Roman" w:cs="Times New Roman"/>
          <w:color w:val="000000" w:themeColor="text1"/>
          <w:sz w:val="28"/>
          <w:szCs w:val="28"/>
        </w:rPr>
        <w:t xml:space="preserve"> </w:t>
      </w:r>
      <w:r w:rsidR="0058515F">
        <w:rPr>
          <w:rFonts w:ascii="Times New Roman" w:hAnsi="Times New Roman" w:cs="Times New Roman"/>
          <w:color w:val="000000" w:themeColor="text1"/>
          <w:sz w:val="28"/>
          <w:szCs w:val="28"/>
        </w:rPr>
        <w:t>за 1,3 и 7</w:t>
      </w:r>
      <w:r w:rsidR="00754968">
        <w:rPr>
          <w:rFonts w:ascii="Times New Roman" w:hAnsi="Times New Roman" w:cs="Times New Roman"/>
          <w:color w:val="000000" w:themeColor="text1"/>
          <w:sz w:val="28"/>
          <w:szCs w:val="28"/>
        </w:rPr>
        <w:t>—</w:t>
      </w:r>
      <w:r w:rsidR="0058515F">
        <w:rPr>
          <w:rFonts w:ascii="Times New Roman" w:hAnsi="Times New Roman" w:cs="Times New Roman"/>
          <w:color w:val="000000" w:themeColor="text1"/>
          <w:sz w:val="28"/>
          <w:szCs w:val="28"/>
        </w:rPr>
        <w:t>е сутки развития МОД</w:t>
      </w:r>
    </w:p>
    <w:tbl>
      <w:tblPr>
        <w:tblStyle w:val="af"/>
        <w:tblW w:w="4951" w:type="pct"/>
        <w:tblLook w:val="04A0" w:firstRow="1" w:lastRow="0" w:firstColumn="1" w:lastColumn="0" w:noHBand="0" w:noVBand="1"/>
      </w:tblPr>
      <w:tblGrid>
        <w:gridCol w:w="1868"/>
        <w:gridCol w:w="1142"/>
        <w:gridCol w:w="2605"/>
        <w:gridCol w:w="2912"/>
        <w:gridCol w:w="1007"/>
      </w:tblGrid>
      <w:tr w:rsidR="007E7ABF" w:rsidRPr="00EE3FE8" w14:paraId="6F4A6CE7" w14:textId="77777777" w:rsidTr="00BF321F">
        <w:tc>
          <w:tcPr>
            <w:tcW w:w="1579" w:type="pct"/>
            <w:gridSpan w:val="2"/>
            <w:vAlign w:val="center"/>
          </w:tcPr>
          <w:p w14:paraId="355FF5CA" w14:textId="77777777"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Критерий</w:t>
            </w:r>
          </w:p>
        </w:tc>
        <w:tc>
          <w:tcPr>
            <w:tcW w:w="1366" w:type="pct"/>
            <w:vAlign w:val="center"/>
          </w:tcPr>
          <w:p w14:paraId="3D651C07" w14:textId="4289B450" w:rsidR="007E7ABF" w:rsidRPr="00EE3FE8" w:rsidRDefault="0096689F" w:rsidP="00B71B68">
            <w:pPr>
              <w:jc w:val="center"/>
              <w:rPr>
                <w:rFonts w:ascii="Times New Roman" w:hAnsi="Times New Roman" w:cs="Times New Roman"/>
                <w:sz w:val="24"/>
                <w:szCs w:val="24"/>
              </w:rPr>
            </w:pPr>
            <w:r w:rsidRPr="00EE3FE8">
              <w:rPr>
                <w:rFonts w:ascii="Times New Roman" w:hAnsi="Times New Roman" w:cs="Times New Roman"/>
                <w:sz w:val="24"/>
                <w:szCs w:val="24"/>
              </w:rPr>
              <w:t>Выжившие</w:t>
            </w:r>
          </w:p>
          <w:p w14:paraId="6AF1039E" w14:textId="77777777" w:rsidR="007E7ABF" w:rsidRPr="00EE3FE8" w:rsidRDefault="007E7ABF" w:rsidP="00B71B68">
            <w:pPr>
              <w:jc w:val="center"/>
              <w:rPr>
                <w:rFonts w:ascii="Times New Roman" w:hAnsi="Times New Roman" w:cs="Times New Roman"/>
                <w:sz w:val="24"/>
                <w:szCs w:val="24"/>
              </w:rPr>
            </w:pPr>
            <w:r w:rsidRPr="00EE3FE8">
              <w:rPr>
                <w:rFonts w:ascii="Times New Roman" w:hAnsi="Times New Roman" w:cs="Times New Roman"/>
                <w:sz w:val="24"/>
                <w:szCs w:val="24"/>
              </w:rPr>
              <w:t>(</w:t>
            </w:r>
            <w:r w:rsidRPr="00EE3FE8">
              <w:rPr>
                <w:rFonts w:ascii="Times New Roman" w:hAnsi="Times New Roman" w:cs="Times New Roman"/>
                <w:sz w:val="24"/>
                <w:szCs w:val="24"/>
                <w:lang w:val="en-US"/>
              </w:rPr>
              <w:t>n</w:t>
            </w:r>
            <w:r w:rsidRPr="00EE3FE8">
              <w:rPr>
                <w:rFonts w:ascii="Times New Roman" w:hAnsi="Times New Roman" w:cs="Times New Roman"/>
                <w:sz w:val="24"/>
                <w:szCs w:val="24"/>
              </w:rPr>
              <w:t>=125)</w:t>
            </w:r>
          </w:p>
        </w:tc>
        <w:tc>
          <w:tcPr>
            <w:tcW w:w="1527" w:type="pct"/>
            <w:vAlign w:val="center"/>
          </w:tcPr>
          <w:p w14:paraId="3B24C4C0" w14:textId="68786669" w:rsidR="007E7ABF" w:rsidRPr="00EE3FE8" w:rsidRDefault="0096689F" w:rsidP="00B71B68">
            <w:pPr>
              <w:jc w:val="center"/>
              <w:rPr>
                <w:rFonts w:ascii="Times New Roman" w:hAnsi="Times New Roman" w:cs="Times New Roman"/>
                <w:sz w:val="24"/>
                <w:szCs w:val="24"/>
              </w:rPr>
            </w:pPr>
            <w:r w:rsidRPr="00EE3FE8">
              <w:rPr>
                <w:rFonts w:ascii="Times New Roman" w:hAnsi="Times New Roman" w:cs="Times New Roman"/>
                <w:sz w:val="24"/>
                <w:szCs w:val="24"/>
              </w:rPr>
              <w:t>Умершие</w:t>
            </w:r>
          </w:p>
          <w:p w14:paraId="0C9CD970" w14:textId="77777777" w:rsidR="007E7ABF" w:rsidRPr="00EE3FE8" w:rsidRDefault="007E7ABF" w:rsidP="00B71B68">
            <w:pPr>
              <w:jc w:val="center"/>
              <w:rPr>
                <w:rFonts w:ascii="Times New Roman" w:hAnsi="Times New Roman" w:cs="Times New Roman"/>
                <w:sz w:val="24"/>
                <w:szCs w:val="24"/>
              </w:rPr>
            </w:pPr>
            <w:r w:rsidRPr="00EE3FE8">
              <w:rPr>
                <w:rFonts w:ascii="Times New Roman" w:hAnsi="Times New Roman" w:cs="Times New Roman"/>
                <w:sz w:val="24"/>
                <w:szCs w:val="24"/>
              </w:rPr>
              <w:t>(</w:t>
            </w:r>
            <w:r w:rsidRPr="00EE3FE8">
              <w:rPr>
                <w:rFonts w:ascii="Times New Roman" w:hAnsi="Times New Roman" w:cs="Times New Roman"/>
                <w:sz w:val="24"/>
                <w:szCs w:val="24"/>
                <w:lang w:val="en-US"/>
              </w:rPr>
              <w:t>n</w:t>
            </w:r>
            <w:r w:rsidRPr="00EE3FE8">
              <w:rPr>
                <w:rFonts w:ascii="Times New Roman" w:hAnsi="Times New Roman" w:cs="Times New Roman"/>
                <w:sz w:val="24"/>
                <w:szCs w:val="24"/>
              </w:rPr>
              <w:t>=102)</w:t>
            </w:r>
          </w:p>
        </w:tc>
        <w:tc>
          <w:tcPr>
            <w:tcW w:w="528" w:type="pct"/>
            <w:vAlign w:val="center"/>
          </w:tcPr>
          <w:p w14:paraId="784E4F70" w14:textId="7AFA3138"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p</w:t>
            </w:r>
            <w:r w:rsidR="00754968" w:rsidRPr="00EE3FE8">
              <w:rPr>
                <w:rFonts w:ascii="Times New Roman" w:hAnsi="Times New Roman" w:cs="Times New Roman"/>
                <w:sz w:val="24"/>
                <w:szCs w:val="24"/>
              </w:rPr>
              <w:t>—</w:t>
            </w:r>
            <w:r w:rsidRPr="00EE3FE8">
              <w:rPr>
                <w:rFonts w:ascii="Times New Roman" w:hAnsi="Times New Roman" w:cs="Times New Roman"/>
                <w:sz w:val="24"/>
                <w:szCs w:val="24"/>
              </w:rPr>
              <w:t>level</w:t>
            </w:r>
          </w:p>
        </w:tc>
      </w:tr>
      <w:tr w:rsidR="00EE3FE8" w:rsidRPr="00EE3FE8" w14:paraId="3AF45EEE" w14:textId="77777777" w:rsidTr="00BF321F">
        <w:tc>
          <w:tcPr>
            <w:tcW w:w="1579" w:type="pct"/>
            <w:gridSpan w:val="2"/>
            <w:vAlign w:val="center"/>
          </w:tcPr>
          <w:p w14:paraId="6E431D1D" w14:textId="25AB89B1" w:rsidR="00EE3FE8" w:rsidRPr="00EE3FE8" w:rsidRDefault="00EE3FE8" w:rsidP="00EE3FE8">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66" w:type="pct"/>
            <w:vAlign w:val="center"/>
          </w:tcPr>
          <w:p w14:paraId="1FC0E2B7" w14:textId="40CE1AF3" w:rsidR="00EE3FE8" w:rsidRPr="00EE3FE8" w:rsidRDefault="00EE3FE8" w:rsidP="00EE3FE8">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27" w:type="pct"/>
            <w:vAlign w:val="center"/>
          </w:tcPr>
          <w:p w14:paraId="45C63FA7" w14:textId="3DECB957" w:rsidR="00EE3FE8" w:rsidRPr="00EE3FE8" w:rsidRDefault="00EE3FE8" w:rsidP="00EE3FE8">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8" w:type="pct"/>
            <w:vAlign w:val="center"/>
          </w:tcPr>
          <w:p w14:paraId="6184B3D8" w14:textId="3D8F0902" w:rsidR="00EE3FE8" w:rsidRPr="00EE3FE8" w:rsidRDefault="00EE3FE8" w:rsidP="00EE3FE8">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E7ABF" w:rsidRPr="00EE3FE8" w14:paraId="3D81A311" w14:textId="77777777" w:rsidTr="00BF321F">
        <w:tc>
          <w:tcPr>
            <w:tcW w:w="980" w:type="pct"/>
            <w:vMerge w:val="restart"/>
            <w:vAlign w:val="center"/>
          </w:tcPr>
          <w:p w14:paraId="1540C571" w14:textId="77777777"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LBP (</w:t>
            </w:r>
            <w:r w:rsidRPr="00EE3FE8">
              <w:rPr>
                <w:rFonts w:ascii="Times New Roman" w:hAnsi="Times New Roman" w:cs="Times New Roman"/>
                <w:color w:val="000000"/>
                <w:sz w:val="24"/>
                <w:szCs w:val="24"/>
              </w:rPr>
              <w:t>нг/мл</w:t>
            </w:r>
            <w:r w:rsidRPr="00EE3FE8">
              <w:rPr>
                <w:rFonts w:ascii="Times New Roman" w:hAnsi="Times New Roman" w:cs="Times New Roman"/>
                <w:sz w:val="24"/>
                <w:szCs w:val="24"/>
              </w:rPr>
              <w:t>)</w:t>
            </w:r>
          </w:p>
        </w:tc>
        <w:tc>
          <w:tcPr>
            <w:tcW w:w="599" w:type="pct"/>
          </w:tcPr>
          <w:p w14:paraId="35363B1D" w14:textId="77777777" w:rsidR="0062090D" w:rsidRPr="00EE3FE8" w:rsidRDefault="0062090D" w:rsidP="00B71B68">
            <w:pPr>
              <w:jc w:val="center"/>
              <w:rPr>
                <w:rFonts w:ascii="Times New Roman" w:hAnsi="Times New Roman" w:cs="Times New Roman"/>
                <w:sz w:val="24"/>
                <w:szCs w:val="24"/>
              </w:rPr>
            </w:pPr>
          </w:p>
          <w:p w14:paraId="70E34CB3" w14:textId="77777777" w:rsidR="007E7ABF" w:rsidRPr="00EE3FE8" w:rsidRDefault="007E7ABF" w:rsidP="00B71B68">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0666A849" w14:textId="6FCA574B" w:rsidR="007E7ABF" w:rsidRPr="00EE3FE8" w:rsidRDefault="0062090D" w:rsidP="00B71B68">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2256,68</w:t>
            </w:r>
            <w:r w:rsidR="007E7ABF" w:rsidRPr="00EE3FE8">
              <w:rPr>
                <w:rFonts w:ascii="Times New Roman" w:hAnsi="Times New Roman" w:cs="Times New Roman"/>
                <w:sz w:val="24"/>
                <w:szCs w:val="24"/>
                <w:shd w:val="clear" w:color="auto" w:fill="FFFFFF"/>
              </w:rPr>
              <w:t>(1431,65</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3407,70)</w:t>
            </w:r>
          </w:p>
        </w:tc>
        <w:tc>
          <w:tcPr>
            <w:tcW w:w="1527" w:type="pct"/>
            <w:vAlign w:val="center"/>
          </w:tcPr>
          <w:p w14:paraId="1F9430AE" w14:textId="1CCE88A1" w:rsidR="007E7ABF" w:rsidRPr="00EE3FE8" w:rsidRDefault="0062090D" w:rsidP="00B71B68">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2230,70</w:t>
            </w:r>
            <w:r w:rsidR="007E7ABF" w:rsidRPr="00EE3FE8">
              <w:rPr>
                <w:rFonts w:ascii="Times New Roman" w:hAnsi="Times New Roman" w:cs="Times New Roman"/>
                <w:sz w:val="24"/>
                <w:szCs w:val="24"/>
                <w:shd w:val="clear" w:color="auto" w:fill="FFFFFF"/>
              </w:rPr>
              <w:t>(1630,60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3809,25)</w:t>
            </w:r>
          </w:p>
        </w:tc>
        <w:tc>
          <w:tcPr>
            <w:tcW w:w="528" w:type="pct"/>
          </w:tcPr>
          <w:p w14:paraId="131C3DF5" w14:textId="77777777"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0,686</w:t>
            </w:r>
          </w:p>
        </w:tc>
      </w:tr>
      <w:tr w:rsidR="007E7ABF" w:rsidRPr="00EE3FE8" w14:paraId="673602BA" w14:textId="77777777" w:rsidTr="00BF321F">
        <w:tc>
          <w:tcPr>
            <w:tcW w:w="980" w:type="pct"/>
            <w:vMerge/>
            <w:vAlign w:val="center"/>
          </w:tcPr>
          <w:p w14:paraId="31598C75" w14:textId="77777777" w:rsidR="007E7ABF" w:rsidRPr="00EE3FE8" w:rsidRDefault="007E7ABF" w:rsidP="00B71B68">
            <w:pPr>
              <w:ind w:firstLine="709"/>
              <w:jc w:val="both"/>
              <w:rPr>
                <w:rFonts w:ascii="Times New Roman" w:hAnsi="Times New Roman" w:cs="Times New Roman"/>
                <w:sz w:val="24"/>
                <w:szCs w:val="24"/>
              </w:rPr>
            </w:pPr>
          </w:p>
        </w:tc>
        <w:tc>
          <w:tcPr>
            <w:tcW w:w="599" w:type="pct"/>
          </w:tcPr>
          <w:p w14:paraId="7C86A784" w14:textId="77777777" w:rsidR="0062090D" w:rsidRPr="00EE3FE8" w:rsidRDefault="0062090D" w:rsidP="00B71B68">
            <w:pPr>
              <w:jc w:val="center"/>
              <w:rPr>
                <w:rFonts w:ascii="Times New Roman" w:hAnsi="Times New Roman" w:cs="Times New Roman"/>
                <w:sz w:val="24"/>
                <w:szCs w:val="24"/>
              </w:rPr>
            </w:pPr>
          </w:p>
          <w:p w14:paraId="536E30B5" w14:textId="77777777" w:rsidR="007E7ABF" w:rsidRPr="00EE3FE8" w:rsidRDefault="007E7ABF" w:rsidP="00B71B68">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11032FDF" w14:textId="03C232E0"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2535,55</w:t>
            </w:r>
            <w:r w:rsidR="007E7ABF" w:rsidRPr="00EE3FE8">
              <w:rPr>
                <w:rFonts w:ascii="Times New Roman" w:hAnsi="Times New Roman" w:cs="Times New Roman"/>
                <w:color w:val="000000"/>
                <w:sz w:val="24"/>
                <w:szCs w:val="24"/>
              </w:rPr>
              <w:t>(1600,20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3890,05)</w:t>
            </w:r>
          </w:p>
        </w:tc>
        <w:tc>
          <w:tcPr>
            <w:tcW w:w="1527" w:type="pct"/>
            <w:vAlign w:val="center"/>
          </w:tcPr>
          <w:p w14:paraId="19117F63" w14:textId="78945D15"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2008,03</w:t>
            </w:r>
            <w:r w:rsidR="007E7ABF" w:rsidRPr="00EE3FE8">
              <w:rPr>
                <w:rFonts w:ascii="Times New Roman" w:hAnsi="Times New Roman" w:cs="Times New Roman"/>
                <w:color w:val="000000"/>
                <w:sz w:val="24"/>
                <w:szCs w:val="24"/>
              </w:rPr>
              <w:t>(1528,20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3267,75)</w:t>
            </w:r>
          </w:p>
        </w:tc>
        <w:tc>
          <w:tcPr>
            <w:tcW w:w="528" w:type="pct"/>
          </w:tcPr>
          <w:p w14:paraId="4F50BB80" w14:textId="77777777"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0,166</w:t>
            </w:r>
          </w:p>
        </w:tc>
      </w:tr>
      <w:tr w:rsidR="007E7ABF" w:rsidRPr="00EE3FE8" w14:paraId="5D142B69" w14:textId="77777777" w:rsidTr="00BF321F">
        <w:trPr>
          <w:trHeight w:val="415"/>
        </w:trPr>
        <w:tc>
          <w:tcPr>
            <w:tcW w:w="980" w:type="pct"/>
            <w:vMerge/>
            <w:vAlign w:val="center"/>
          </w:tcPr>
          <w:p w14:paraId="1E13829F" w14:textId="77777777" w:rsidR="007E7ABF" w:rsidRPr="00EE3FE8" w:rsidRDefault="007E7ABF" w:rsidP="00B71B68">
            <w:pPr>
              <w:ind w:firstLine="709"/>
              <w:jc w:val="both"/>
              <w:rPr>
                <w:rFonts w:ascii="Times New Roman" w:hAnsi="Times New Roman" w:cs="Times New Roman"/>
                <w:sz w:val="24"/>
                <w:szCs w:val="24"/>
              </w:rPr>
            </w:pPr>
          </w:p>
        </w:tc>
        <w:tc>
          <w:tcPr>
            <w:tcW w:w="599" w:type="pct"/>
          </w:tcPr>
          <w:p w14:paraId="7B9C5748" w14:textId="77777777" w:rsidR="0062090D" w:rsidRPr="00EE3FE8" w:rsidRDefault="0062090D" w:rsidP="00B71B68">
            <w:pPr>
              <w:jc w:val="center"/>
              <w:rPr>
                <w:rFonts w:ascii="Times New Roman" w:hAnsi="Times New Roman" w:cs="Times New Roman"/>
                <w:sz w:val="24"/>
                <w:szCs w:val="24"/>
              </w:rPr>
            </w:pPr>
          </w:p>
          <w:p w14:paraId="6D86DA90" w14:textId="77777777" w:rsidR="007E7ABF" w:rsidRPr="00EE3FE8" w:rsidRDefault="007E7ABF" w:rsidP="00B71B68">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47C71DD0" w14:textId="6AA8F5FD"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3118,85</w:t>
            </w:r>
            <w:r w:rsidR="007E7ABF" w:rsidRPr="00EE3FE8">
              <w:rPr>
                <w:rFonts w:ascii="Times New Roman" w:hAnsi="Times New Roman" w:cs="Times New Roman"/>
                <w:color w:val="000000"/>
                <w:sz w:val="24"/>
                <w:szCs w:val="24"/>
              </w:rPr>
              <w:t>(2156,20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4318,75)</w:t>
            </w:r>
          </w:p>
        </w:tc>
        <w:tc>
          <w:tcPr>
            <w:tcW w:w="1527" w:type="pct"/>
            <w:vAlign w:val="center"/>
          </w:tcPr>
          <w:p w14:paraId="0193F739" w14:textId="4D85BADE"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2379,75</w:t>
            </w:r>
            <w:r w:rsidR="007E7ABF" w:rsidRPr="00EE3FE8">
              <w:rPr>
                <w:rFonts w:ascii="Times New Roman" w:hAnsi="Times New Roman" w:cs="Times New Roman"/>
                <w:color w:val="000000"/>
                <w:sz w:val="24"/>
                <w:szCs w:val="24"/>
              </w:rPr>
              <w:t>(1489,45</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2727,55)</w:t>
            </w:r>
          </w:p>
        </w:tc>
        <w:tc>
          <w:tcPr>
            <w:tcW w:w="528" w:type="pct"/>
          </w:tcPr>
          <w:p w14:paraId="247FFCDB" w14:textId="77777777" w:rsidR="007E7ABF" w:rsidRPr="00EE3FE8" w:rsidRDefault="007E7ABF" w:rsidP="00B71B68">
            <w:pPr>
              <w:jc w:val="both"/>
              <w:rPr>
                <w:rFonts w:ascii="Times New Roman" w:hAnsi="Times New Roman" w:cs="Times New Roman"/>
                <w:b/>
                <w:sz w:val="24"/>
                <w:szCs w:val="24"/>
              </w:rPr>
            </w:pPr>
            <w:r w:rsidRPr="00EE3FE8">
              <w:rPr>
                <w:rFonts w:ascii="Times New Roman" w:hAnsi="Times New Roman" w:cs="Times New Roman"/>
                <w:b/>
                <w:sz w:val="24"/>
                <w:szCs w:val="24"/>
              </w:rPr>
              <w:t>0,006</w:t>
            </w:r>
          </w:p>
        </w:tc>
      </w:tr>
      <w:tr w:rsidR="007E7ABF" w:rsidRPr="00EE3FE8" w14:paraId="73DA7BF1" w14:textId="77777777" w:rsidTr="00BF321F">
        <w:tc>
          <w:tcPr>
            <w:tcW w:w="980" w:type="pct"/>
            <w:vAlign w:val="center"/>
          </w:tcPr>
          <w:p w14:paraId="69D235EB" w14:textId="3309ED0C" w:rsidR="007E7ABF" w:rsidRPr="00EE3FE8" w:rsidRDefault="007E7ABF" w:rsidP="00B71B68">
            <w:pPr>
              <w:jc w:val="both"/>
              <w:rPr>
                <w:rFonts w:ascii="Times New Roman" w:hAnsi="Times New Roman" w:cs="Times New Roman"/>
                <w:sz w:val="24"/>
                <w:szCs w:val="24"/>
              </w:rPr>
            </w:pPr>
            <w:r w:rsidRPr="00EE3FE8">
              <w:rPr>
                <w:rFonts w:ascii="Times New Roman" w:hAnsi="Times New Roman" w:cs="Times New Roman"/>
                <w:sz w:val="24"/>
                <w:szCs w:val="24"/>
              </w:rPr>
              <w:t>sCD14</w:t>
            </w:r>
            <w:r w:rsidR="00754968" w:rsidRPr="00EE3FE8">
              <w:rPr>
                <w:rFonts w:ascii="Times New Roman" w:hAnsi="Times New Roman" w:cs="Times New Roman"/>
                <w:sz w:val="24"/>
                <w:szCs w:val="24"/>
              </w:rPr>
              <w:t>—</w:t>
            </w:r>
            <w:r w:rsidRPr="00EE3FE8">
              <w:rPr>
                <w:rFonts w:ascii="Times New Roman" w:hAnsi="Times New Roman" w:cs="Times New Roman"/>
                <w:sz w:val="24"/>
                <w:szCs w:val="24"/>
              </w:rPr>
              <w:t>ST (</w:t>
            </w:r>
            <w:r w:rsidRPr="00EE3FE8">
              <w:rPr>
                <w:rFonts w:ascii="Times New Roman" w:hAnsi="Times New Roman" w:cs="Times New Roman"/>
                <w:color w:val="000000"/>
                <w:sz w:val="24"/>
                <w:szCs w:val="24"/>
              </w:rPr>
              <w:t>пг/мл</w:t>
            </w:r>
            <w:r w:rsidRPr="00EE3FE8">
              <w:rPr>
                <w:rFonts w:ascii="Times New Roman" w:hAnsi="Times New Roman" w:cs="Times New Roman"/>
                <w:sz w:val="24"/>
                <w:szCs w:val="24"/>
              </w:rPr>
              <w:t>)</w:t>
            </w:r>
          </w:p>
        </w:tc>
        <w:tc>
          <w:tcPr>
            <w:tcW w:w="599" w:type="pct"/>
          </w:tcPr>
          <w:p w14:paraId="5F00DD5F" w14:textId="77777777" w:rsidR="0062090D" w:rsidRPr="00EE3FE8" w:rsidRDefault="0062090D" w:rsidP="00B71B68">
            <w:pPr>
              <w:jc w:val="center"/>
              <w:rPr>
                <w:rFonts w:ascii="Times New Roman" w:hAnsi="Times New Roman" w:cs="Times New Roman"/>
                <w:sz w:val="24"/>
                <w:szCs w:val="24"/>
              </w:rPr>
            </w:pPr>
          </w:p>
          <w:p w14:paraId="406B6791" w14:textId="77777777" w:rsidR="007E7ABF" w:rsidRPr="00EE3FE8" w:rsidRDefault="007E7ABF" w:rsidP="00B71B68">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4E77DA1C" w14:textId="53E62F2F"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165,98</w:t>
            </w:r>
            <w:r w:rsidR="007E7ABF" w:rsidRPr="00EE3FE8">
              <w:rPr>
                <w:rFonts w:ascii="Times New Roman" w:hAnsi="Times New Roman" w:cs="Times New Roman"/>
                <w:color w:val="000000"/>
                <w:sz w:val="24"/>
                <w:szCs w:val="24"/>
              </w:rPr>
              <w:t>(118,60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322,32)</w:t>
            </w:r>
          </w:p>
        </w:tc>
        <w:tc>
          <w:tcPr>
            <w:tcW w:w="1527" w:type="pct"/>
            <w:vAlign w:val="center"/>
          </w:tcPr>
          <w:p w14:paraId="38DBAAB1" w14:textId="481F8D20" w:rsidR="007E7ABF" w:rsidRPr="00EE3FE8" w:rsidRDefault="0062090D" w:rsidP="00B71B68">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204,24</w:t>
            </w:r>
            <w:r w:rsidR="007E7ABF" w:rsidRPr="00EE3FE8">
              <w:rPr>
                <w:rFonts w:ascii="Times New Roman" w:hAnsi="Times New Roman" w:cs="Times New Roman"/>
                <w:color w:val="000000"/>
                <w:sz w:val="24"/>
                <w:szCs w:val="24"/>
              </w:rPr>
              <w:t>(137,65</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483,46)</w:t>
            </w:r>
          </w:p>
        </w:tc>
        <w:tc>
          <w:tcPr>
            <w:tcW w:w="528" w:type="pct"/>
          </w:tcPr>
          <w:p w14:paraId="5E30091D" w14:textId="77777777" w:rsidR="007E7ABF" w:rsidRPr="00EE3FE8" w:rsidRDefault="007E7ABF" w:rsidP="00B71B68">
            <w:pPr>
              <w:jc w:val="both"/>
              <w:rPr>
                <w:rFonts w:ascii="Times New Roman" w:hAnsi="Times New Roman" w:cs="Times New Roman"/>
                <w:b/>
                <w:sz w:val="24"/>
                <w:szCs w:val="24"/>
              </w:rPr>
            </w:pPr>
            <w:r w:rsidRPr="00EE3FE8">
              <w:rPr>
                <w:rFonts w:ascii="Times New Roman" w:hAnsi="Times New Roman" w:cs="Times New Roman"/>
                <w:b/>
                <w:sz w:val="24"/>
                <w:szCs w:val="24"/>
              </w:rPr>
              <w:t>0,043</w:t>
            </w:r>
          </w:p>
        </w:tc>
      </w:tr>
    </w:tbl>
    <w:p w14:paraId="6D0B7265" w14:textId="77777777" w:rsidR="007B34B5" w:rsidRDefault="007B34B5"/>
    <w:tbl>
      <w:tblPr>
        <w:tblStyle w:val="af"/>
        <w:tblpPr w:leftFromText="180" w:rightFromText="180" w:horzAnchor="margin" w:tblpY="462"/>
        <w:tblW w:w="4951" w:type="pct"/>
        <w:tblLook w:val="04A0" w:firstRow="1" w:lastRow="0" w:firstColumn="1" w:lastColumn="0" w:noHBand="0" w:noVBand="1"/>
      </w:tblPr>
      <w:tblGrid>
        <w:gridCol w:w="1868"/>
        <w:gridCol w:w="1142"/>
        <w:gridCol w:w="2605"/>
        <w:gridCol w:w="2912"/>
        <w:gridCol w:w="1007"/>
      </w:tblGrid>
      <w:tr w:rsidR="00EE3FE8" w:rsidRPr="00EE3FE8" w14:paraId="4A0462E0" w14:textId="77777777" w:rsidTr="00EE3FE8">
        <w:tc>
          <w:tcPr>
            <w:tcW w:w="1579" w:type="pct"/>
            <w:gridSpan w:val="2"/>
            <w:vAlign w:val="center"/>
          </w:tcPr>
          <w:p w14:paraId="239B369A" w14:textId="2E8134F8" w:rsidR="00EE3FE8" w:rsidRPr="00EE3FE8" w:rsidRDefault="00EE3FE8" w:rsidP="00EE3FE8">
            <w:pPr>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1366" w:type="pct"/>
            <w:vAlign w:val="center"/>
          </w:tcPr>
          <w:p w14:paraId="148A69EB" w14:textId="17B29AE4" w:rsidR="00EE3FE8" w:rsidRPr="00EE3FE8" w:rsidRDefault="00EE3FE8" w:rsidP="00EE3FE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527" w:type="pct"/>
            <w:vAlign w:val="center"/>
          </w:tcPr>
          <w:p w14:paraId="1D0E2A26" w14:textId="50FC8419" w:rsidR="00EE3FE8" w:rsidRPr="00EE3FE8" w:rsidRDefault="00EE3FE8" w:rsidP="00EE3FE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528" w:type="pct"/>
          </w:tcPr>
          <w:p w14:paraId="4373BC1C" w14:textId="65A7751B" w:rsidR="00EE3FE8" w:rsidRPr="00EE3FE8" w:rsidRDefault="00EE3FE8" w:rsidP="00EE3FE8">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E7ABF" w:rsidRPr="00EE3FE8" w14:paraId="0C0CA9D4" w14:textId="77777777" w:rsidTr="007B34B5">
        <w:tc>
          <w:tcPr>
            <w:tcW w:w="980" w:type="pct"/>
            <w:vMerge w:val="restart"/>
            <w:vAlign w:val="center"/>
          </w:tcPr>
          <w:p w14:paraId="1FD1C7A9" w14:textId="77777777" w:rsidR="007E7ABF" w:rsidRPr="00EE3FE8" w:rsidRDefault="007E7ABF" w:rsidP="007B34B5">
            <w:pPr>
              <w:ind w:firstLine="709"/>
              <w:jc w:val="both"/>
              <w:rPr>
                <w:rFonts w:ascii="Times New Roman" w:hAnsi="Times New Roman" w:cs="Times New Roman"/>
                <w:sz w:val="24"/>
                <w:szCs w:val="24"/>
              </w:rPr>
            </w:pPr>
          </w:p>
        </w:tc>
        <w:tc>
          <w:tcPr>
            <w:tcW w:w="599" w:type="pct"/>
          </w:tcPr>
          <w:p w14:paraId="3F395F47" w14:textId="77777777" w:rsidR="0062090D" w:rsidRPr="00EE3FE8" w:rsidRDefault="0062090D" w:rsidP="007B34B5">
            <w:pPr>
              <w:ind w:firstLine="709"/>
              <w:jc w:val="center"/>
              <w:rPr>
                <w:rFonts w:ascii="Times New Roman" w:hAnsi="Times New Roman" w:cs="Times New Roman"/>
                <w:sz w:val="24"/>
                <w:szCs w:val="24"/>
              </w:rPr>
            </w:pPr>
          </w:p>
          <w:p w14:paraId="4DE562A7"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3A511F79" w14:textId="2F42FD20" w:rsidR="007E7ABF" w:rsidRPr="00EE3FE8" w:rsidRDefault="0062090D"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171,29</w:t>
            </w:r>
            <w:r w:rsidR="007E7ABF" w:rsidRPr="00EE3FE8">
              <w:rPr>
                <w:rFonts w:ascii="Times New Roman" w:hAnsi="Times New Roman" w:cs="Times New Roman"/>
                <w:color w:val="000000"/>
                <w:sz w:val="24"/>
                <w:szCs w:val="24"/>
              </w:rPr>
              <w:t>(118,60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345,87)</w:t>
            </w:r>
          </w:p>
        </w:tc>
        <w:tc>
          <w:tcPr>
            <w:tcW w:w="1527" w:type="pct"/>
            <w:vAlign w:val="center"/>
          </w:tcPr>
          <w:p w14:paraId="5C9C3148" w14:textId="61BAC4A9" w:rsidR="007E7ABF" w:rsidRPr="00EE3FE8" w:rsidRDefault="004045F1"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202,20</w:t>
            </w:r>
            <w:r w:rsidR="007E7ABF" w:rsidRPr="00EE3FE8">
              <w:rPr>
                <w:rFonts w:ascii="Times New Roman" w:hAnsi="Times New Roman" w:cs="Times New Roman"/>
                <w:color w:val="000000"/>
                <w:sz w:val="24"/>
                <w:szCs w:val="24"/>
              </w:rPr>
              <w:t>(124,46</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455,20)</w:t>
            </w:r>
          </w:p>
        </w:tc>
        <w:tc>
          <w:tcPr>
            <w:tcW w:w="528" w:type="pct"/>
          </w:tcPr>
          <w:p w14:paraId="6F1B7962"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0,232</w:t>
            </w:r>
          </w:p>
        </w:tc>
      </w:tr>
      <w:tr w:rsidR="007E7ABF" w:rsidRPr="00EE3FE8" w14:paraId="67BA8FA6" w14:textId="77777777" w:rsidTr="007B34B5">
        <w:tc>
          <w:tcPr>
            <w:tcW w:w="980" w:type="pct"/>
            <w:vMerge/>
            <w:vAlign w:val="center"/>
          </w:tcPr>
          <w:p w14:paraId="5CDBDBFE" w14:textId="77777777" w:rsidR="007E7ABF" w:rsidRPr="00EE3FE8" w:rsidRDefault="007E7ABF" w:rsidP="007B34B5">
            <w:pPr>
              <w:ind w:firstLine="709"/>
              <w:jc w:val="both"/>
              <w:rPr>
                <w:rFonts w:ascii="Times New Roman" w:hAnsi="Times New Roman" w:cs="Times New Roman"/>
                <w:sz w:val="24"/>
                <w:szCs w:val="24"/>
              </w:rPr>
            </w:pPr>
          </w:p>
        </w:tc>
        <w:tc>
          <w:tcPr>
            <w:tcW w:w="599" w:type="pct"/>
          </w:tcPr>
          <w:p w14:paraId="1708F180" w14:textId="77777777" w:rsidR="0062090D" w:rsidRPr="00EE3FE8" w:rsidRDefault="0062090D" w:rsidP="007B34B5">
            <w:pPr>
              <w:jc w:val="center"/>
              <w:rPr>
                <w:rFonts w:ascii="Times New Roman" w:hAnsi="Times New Roman" w:cs="Times New Roman"/>
                <w:sz w:val="24"/>
                <w:szCs w:val="24"/>
              </w:rPr>
            </w:pPr>
          </w:p>
          <w:p w14:paraId="79937F07"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2066BB15" w14:textId="7F782FC1" w:rsidR="007E7ABF" w:rsidRPr="00EE3FE8" w:rsidRDefault="0062090D"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165,15</w:t>
            </w:r>
            <w:r w:rsidR="007E7ABF" w:rsidRPr="00EE3FE8">
              <w:rPr>
                <w:rFonts w:ascii="Times New Roman" w:hAnsi="Times New Roman" w:cs="Times New Roman"/>
                <w:color w:val="000000"/>
                <w:sz w:val="24"/>
                <w:szCs w:val="24"/>
              </w:rPr>
              <w:t>(111,40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365,77)</w:t>
            </w:r>
          </w:p>
        </w:tc>
        <w:tc>
          <w:tcPr>
            <w:tcW w:w="1527" w:type="pct"/>
            <w:vAlign w:val="center"/>
          </w:tcPr>
          <w:p w14:paraId="1B7DBA6B" w14:textId="143A8EDD" w:rsidR="007E7ABF" w:rsidRPr="00EE3FE8" w:rsidRDefault="004045F1"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235,20</w:t>
            </w:r>
            <w:r w:rsidR="007E7ABF" w:rsidRPr="00EE3FE8">
              <w:rPr>
                <w:rFonts w:ascii="Times New Roman" w:hAnsi="Times New Roman" w:cs="Times New Roman"/>
                <w:color w:val="000000"/>
                <w:sz w:val="24"/>
                <w:szCs w:val="24"/>
              </w:rPr>
              <w:t>(107,06</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393,16)</w:t>
            </w:r>
          </w:p>
        </w:tc>
        <w:tc>
          <w:tcPr>
            <w:tcW w:w="528" w:type="pct"/>
          </w:tcPr>
          <w:p w14:paraId="416556AA"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0,503</w:t>
            </w:r>
          </w:p>
        </w:tc>
      </w:tr>
      <w:tr w:rsidR="007E7ABF" w:rsidRPr="00EE3FE8" w14:paraId="134E8162" w14:textId="77777777" w:rsidTr="007B34B5">
        <w:tc>
          <w:tcPr>
            <w:tcW w:w="980" w:type="pct"/>
            <w:vMerge w:val="restart"/>
            <w:vAlign w:val="center"/>
          </w:tcPr>
          <w:p w14:paraId="7B25AF9D" w14:textId="592578AC" w:rsidR="007E7ABF" w:rsidRPr="00EE3FE8" w:rsidRDefault="007E7ABF" w:rsidP="007B34B5">
            <w:pPr>
              <w:jc w:val="both"/>
              <w:rPr>
                <w:rFonts w:ascii="Times New Roman" w:hAnsi="Times New Roman" w:cs="Times New Roman"/>
                <w:sz w:val="24"/>
                <w:szCs w:val="24"/>
                <w:lang w:val="en-US"/>
              </w:rPr>
            </w:pPr>
            <w:r w:rsidRPr="00EE3FE8">
              <w:rPr>
                <w:rFonts w:ascii="Times New Roman" w:hAnsi="Times New Roman" w:cs="Times New Roman"/>
                <w:sz w:val="24"/>
                <w:szCs w:val="24"/>
                <w:lang w:val="en-US"/>
              </w:rPr>
              <w:t>I</w:t>
            </w:r>
            <w:r w:rsidR="00754968" w:rsidRPr="00EE3FE8">
              <w:rPr>
                <w:rFonts w:ascii="Times New Roman" w:hAnsi="Times New Roman" w:cs="Times New Roman"/>
                <w:sz w:val="24"/>
                <w:szCs w:val="24"/>
                <w:lang w:val="en-US"/>
              </w:rPr>
              <w:t>—</w:t>
            </w:r>
            <w:r w:rsidRPr="00EE3FE8">
              <w:rPr>
                <w:rFonts w:ascii="Times New Roman" w:hAnsi="Times New Roman" w:cs="Times New Roman"/>
                <w:sz w:val="24"/>
                <w:szCs w:val="24"/>
                <w:lang w:val="en-US"/>
              </w:rPr>
              <w:t>FABP (</w:t>
            </w:r>
            <w:r w:rsidRPr="00EE3FE8">
              <w:rPr>
                <w:rFonts w:ascii="Times New Roman" w:hAnsi="Times New Roman" w:cs="Times New Roman"/>
                <w:color w:val="000000"/>
                <w:sz w:val="24"/>
                <w:szCs w:val="24"/>
              </w:rPr>
              <w:t>пг/мл</w:t>
            </w:r>
            <w:r w:rsidRPr="00EE3FE8">
              <w:rPr>
                <w:rFonts w:ascii="Times New Roman" w:hAnsi="Times New Roman" w:cs="Times New Roman"/>
                <w:sz w:val="24"/>
                <w:szCs w:val="24"/>
                <w:lang w:val="en-US"/>
              </w:rPr>
              <w:t>)</w:t>
            </w:r>
          </w:p>
        </w:tc>
        <w:tc>
          <w:tcPr>
            <w:tcW w:w="599" w:type="pct"/>
          </w:tcPr>
          <w:p w14:paraId="4D2572A6" w14:textId="77777777" w:rsidR="0062090D" w:rsidRPr="00EE3FE8" w:rsidRDefault="0062090D" w:rsidP="007B34B5">
            <w:pPr>
              <w:jc w:val="center"/>
              <w:rPr>
                <w:rFonts w:ascii="Times New Roman" w:hAnsi="Times New Roman" w:cs="Times New Roman"/>
                <w:sz w:val="24"/>
                <w:szCs w:val="24"/>
              </w:rPr>
            </w:pPr>
          </w:p>
          <w:p w14:paraId="6FCF11D8"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0B86BBF7" w14:textId="641577A0" w:rsidR="007E7ABF" w:rsidRPr="00EE3FE8" w:rsidRDefault="0062090D"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93,70</w:t>
            </w:r>
            <w:r w:rsidR="007E7ABF" w:rsidRPr="00EE3FE8">
              <w:rPr>
                <w:rFonts w:ascii="Times New Roman" w:hAnsi="Times New Roman" w:cs="Times New Roman"/>
                <w:sz w:val="24"/>
                <w:szCs w:val="24"/>
                <w:shd w:val="clear" w:color="auto" w:fill="FFFFFF"/>
              </w:rPr>
              <w:t>(57,10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143,30)</w:t>
            </w:r>
          </w:p>
        </w:tc>
        <w:tc>
          <w:tcPr>
            <w:tcW w:w="1527" w:type="pct"/>
            <w:vAlign w:val="center"/>
          </w:tcPr>
          <w:p w14:paraId="654EA622" w14:textId="268880AC"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131,30</w:t>
            </w:r>
            <w:r w:rsidR="007E7ABF" w:rsidRPr="00EE3FE8">
              <w:rPr>
                <w:rFonts w:ascii="Times New Roman" w:hAnsi="Times New Roman" w:cs="Times New Roman"/>
                <w:sz w:val="24"/>
                <w:szCs w:val="24"/>
                <w:shd w:val="clear" w:color="auto" w:fill="FFFFFF"/>
              </w:rPr>
              <w:t>(76,20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267,10)</w:t>
            </w:r>
          </w:p>
        </w:tc>
        <w:tc>
          <w:tcPr>
            <w:tcW w:w="528" w:type="pct"/>
          </w:tcPr>
          <w:p w14:paraId="1548576C" w14:textId="77777777" w:rsidR="007E7ABF" w:rsidRPr="00EE3FE8" w:rsidRDefault="007E7ABF" w:rsidP="007B34B5">
            <w:pPr>
              <w:jc w:val="both"/>
              <w:rPr>
                <w:rFonts w:ascii="Times New Roman" w:hAnsi="Times New Roman" w:cs="Times New Roman"/>
                <w:b/>
                <w:sz w:val="24"/>
                <w:szCs w:val="24"/>
              </w:rPr>
            </w:pPr>
            <w:r w:rsidRPr="00EE3FE8">
              <w:rPr>
                <w:rFonts w:ascii="Times New Roman" w:hAnsi="Times New Roman" w:cs="Times New Roman"/>
                <w:b/>
                <w:sz w:val="24"/>
                <w:szCs w:val="24"/>
              </w:rPr>
              <w:t>0,004</w:t>
            </w:r>
          </w:p>
        </w:tc>
      </w:tr>
      <w:tr w:rsidR="007E7ABF" w:rsidRPr="00EE3FE8" w14:paraId="34875FFB" w14:textId="77777777" w:rsidTr="007B34B5">
        <w:tc>
          <w:tcPr>
            <w:tcW w:w="980" w:type="pct"/>
            <w:vMerge/>
            <w:vAlign w:val="center"/>
          </w:tcPr>
          <w:p w14:paraId="45C65A74" w14:textId="77777777" w:rsidR="007E7ABF" w:rsidRPr="00EE3FE8" w:rsidRDefault="007E7ABF" w:rsidP="007B34B5">
            <w:pPr>
              <w:ind w:firstLine="709"/>
              <w:jc w:val="both"/>
              <w:rPr>
                <w:rFonts w:ascii="Times New Roman" w:hAnsi="Times New Roman" w:cs="Times New Roman"/>
                <w:sz w:val="24"/>
                <w:szCs w:val="24"/>
                <w:lang w:val="en-US"/>
              </w:rPr>
            </w:pPr>
          </w:p>
        </w:tc>
        <w:tc>
          <w:tcPr>
            <w:tcW w:w="599" w:type="pct"/>
          </w:tcPr>
          <w:p w14:paraId="30AC1828" w14:textId="77777777" w:rsidR="0062090D" w:rsidRPr="00EE3FE8" w:rsidRDefault="0062090D" w:rsidP="007B34B5">
            <w:pPr>
              <w:jc w:val="center"/>
              <w:rPr>
                <w:rFonts w:ascii="Times New Roman" w:hAnsi="Times New Roman" w:cs="Times New Roman"/>
                <w:sz w:val="24"/>
                <w:szCs w:val="24"/>
              </w:rPr>
            </w:pPr>
          </w:p>
          <w:p w14:paraId="6588E36A"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5E86635D" w14:textId="36387F41" w:rsidR="007E7ABF" w:rsidRPr="00EE3FE8" w:rsidRDefault="0062090D"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88,30</w:t>
            </w:r>
            <w:r w:rsidR="007E7ABF" w:rsidRPr="00EE3FE8">
              <w:rPr>
                <w:rFonts w:ascii="Times New Roman" w:hAnsi="Times New Roman" w:cs="Times New Roman"/>
                <w:color w:val="000000"/>
                <w:sz w:val="24"/>
                <w:szCs w:val="24"/>
              </w:rPr>
              <w:t>(50,00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150,10)</w:t>
            </w:r>
          </w:p>
        </w:tc>
        <w:tc>
          <w:tcPr>
            <w:tcW w:w="1527" w:type="pct"/>
            <w:vAlign w:val="center"/>
          </w:tcPr>
          <w:p w14:paraId="3B27F697" w14:textId="55EFE4E8" w:rsidR="007E7ABF" w:rsidRPr="00EE3FE8" w:rsidRDefault="004045F1"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130,50</w:t>
            </w:r>
            <w:r w:rsidR="007E7ABF" w:rsidRPr="00EE3FE8">
              <w:rPr>
                <w:rFonts w:ascii="Times New Roman" w:hAnsi="Times New Roman" w:cs="Times New Roman"/>
                <w:color w:val="000000"/>
                <w:sz w:val="24"/>
                <w:szCs w:val="24"/>
              </w:rPr>
              <w:t>(71,00</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185,30)</w:t>
            </w:r>
          </w:p>
        </w:tc>
        <w:tc>
          <w:tcPr>
            <w:tcW w:w="528" w:type="pct"/>
          </w:tcPr>
          <w:p w14:paraId="072BC092" w14:textId="77777777" w:rsidR="007E7ABF" w:rsidRPr="00EE3FE8" w:rsidRDefault="007E7ABF" w:rsidP="007B34B5">
            <w:pPr>
              <w:jc w:val="both"/>
              <w:rPr>
                <w:rFonts w:ascii="Times New Roman" w:hAnsi="Times New Roman" w:cs="Times New Roman"/>
                <w:b/>
                <w:sz w:val="24"/>
                <w:szCs w:val="24"/>
              </w:rPr>
            </w:pPr>
            <w:r w:rsidRPr="00EE3FE8">
              <w:rPr>
                <w:rFonts w:ascii="Times New Roman" w:hAnsi="Times New Roman" w:cs="Times New Roman"/>
                <w:b/>
                <w:sz w:val="24"/>
                <w:szCs w:val="24"/>
              </w:rPr>
              <w:t>0,018</w:t>
            </w:r>
          </w:p>
        </w:tc>
      </w:tr>
      <w:tr w:rsidR="007E7ABF" w:rsidRPr="00EE3FE8" w14:paraId="13DFA283" w14:textId="77777777" w:rsidTr="007B34B5">
        <w:tc>
          <w:tcPr>
            <w:tcW w:w="980" w:type="pct"/>
            <w:vMerge/>
            <w:vAlign w:val="center"/>
          </w:tcPr>
          <w:p w14:paraId="4879E9D7" w14:textId="77777777" w:rsidR="007E7ABF" w:rsidRPr="00EE3FE8" w:rsidRDefault="007E7ABF" w:rsidP="007B34B5">
            <w:pPr>
              <w:ind w:firstLine="709"/>
              <w:jc w:val="both"/>
              <w:rPr>
                <w:rFonts w:ascii="Times New Roman" w:hAnsi="Times New Roman" w:cs="Times New Roman"/>
                <w:sz w:val="24"/>
                <w:szCs w:val="24"/>
                <w:lang w:val="en-US"/>
              </w:rPr>
            </w:pPr>
          </w:p>
        </w:tc>
        <w:tc>
          <w:tcPr>
            <w:tcW w:w="599" w:type="pct"/>
          </w:tcPr>
          <w:p w14:paraId="552785CE" w14:textId="77777777" w:rsidR="0062090D" w:rsidRPr="00EE3FE8" w:rsidRDefault="0062090D" w:rsidP="007B34B5">
            <w:pPr>
              <w:jc w:val="center"/>
              <w:rPr>
                <w:rFonts w:ascii="Times New Roman" w:hAnsi="Times New Roman" w:cs="Times New Roman"/>
                <w:sz w:val="24"/>
                <w:szCs w:val="24"/>
              </w:rPr>
            </w:pPr>
          </w:p>
          <w:p w14:paraId="080CA5CA"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1E7221EC" w14:textId="3EDBB149"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86,80</w:t>
            </w:r>
            <w:r w:rsidR="007E7ABF" w:rsidRPr="00EE3FE8">
              <w:rPr>
                <w:rFonts w:ascii="Times New Roman" w:hAnsi="Times New Roman" w:cs="Times New Roman"/>
                <w:sz w:val="24"/>
                <w:szCs w:val="24"/>
                <w:shd w:val="clear" w:color="auto" w:fill="FFFFFF"/>
              </w:rPr>
              <w:t>(50,40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126,60)</w:t>
            </w:r>
          </w:p>
        </w:tc>
        <w:tc>
          <w:tcPr>
            <w:tcW w:w="1527" w:type="pct"/>
            <w:vAlign w:val="center"/>
          </w:tcPr>
          <w:p w14:paraId="69B060C4" w14:textId="15DA769D"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101,50</w:t>
            </w:r>
            <w:r w:rsidR="007E7ABF" w:rsidRPr="00EE3FE8">
              <w:rPr>
                <w:rFonts w:ascii="Times New Roman" w:hAnsi="Times New Roman" w:cs="Times New Roman"/>
                <w:sz w:val="24"/>
                <w:szCs w:val="24"/>
                <w:shd w:val="clear" w:color="auto" w:fill="FFFFFF"/>
              </w:rPr>
              <w:t>(54,00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140,00)</w:t>
            </w:r>
          </w:p>
        </w:tc>
        <w:tc>
          <w:tcPr>
            <w:tcW w:w="528" w:type="pct"/>
          </w:tcPr>
          <w:p w14:paraId="2E7D3178"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0,342</w:t>
            </w:r>
          </w:p>
        </w:tc>
      </w:tr>
      <w:tr w:rsidR="007E7ABF" w:rsidRPr="00EE3FE8" w14:paraId="20B17A08" w14:textId="77777777" w:rsidTr="007B34B5">
        <w:tc>
          <w:tcPr>
            <w:tcW w:w="980" w:type="pct"/>
            <w:vMerge w:val="restart"/>
            <w:vAlign w:val="center"/>
          </w:tcPr>
          <w:p w14:paraId="056A2DDF" w14:textId="77777777" w:rsidR="007E7ABF" w:rsidRPr="00EE3FE8" w:rsidRDefault="007E7ABF" w:rsidP="007B34B5">
            <w:pPr>
              <w:jc w:val="both"/>
              <w:rPr>
                <w:rFonts w:ascii="Times New Roman" w:hAnsi="Times New Roman" w:cs="Times New Roman"/>
                <w:sz w:val="24"/>
                <w:szCs w:val="24"/>
                <w:lang w:val="en-US"/>
              </w:rPr>
            </w:pPr>
            <w:r w:rsidRPr="00EE3FE8">
              <w:rPr>
                <w:rFonts w:ascii="Times New Roman" w:hAnsi="Times New Roman" w:cs="Times New Roman"/>
                <w:color w:val="000000"/>
                <w:sz w:val="24"/>
                <w:szCs w:val="24"/>
                <w:lang w:val="en-US"/>
              </w:rPr>
              <w:t>Reg3</w:t>
            </w:r>
            <w:r w:rsidRPr="00EE3FE8">
              <w:rPr>
                <w:rFonts w:ascii="Times New Roman" w:hAnsi="Times New Roman" w:cs="Times New Roman"/>
                <w:color w:val="000000"/>
                <w:sz w:val="24"/>
                <w:szCs w:val="24"/>
              </w:rPr>
              <w:t>α</w:t>
            </w:r>
            <w:r w:rsidRPr="00EE3FE8">
              <w:rPr>
                <w:rFonts w:ascii="Times New Roman" w:hAnsi="Times New Roman" w:cs="Times New Roman"/>
                <w:color w:val="000000"/>
                <w:sz w:val="24"/>
                <w:szCs w:val="24"/>
                <w:lang w:val="en-US"/>
              </w:rPr>
              <w:t xml:space="preserve"> (</w:t>
            </w:r>
            <w:r w:rsidRPr="00EE3FE8">
              <w:rPr>
                <w:rFonts w:ascii="Times New Roman" w:hAnsi="Times New Roman" w:cs="Times New Roman"/>
                <w:color w:val="000000"/>
                <w:sz w:val="24"/>
                <w:szCs w:val="24"/>
              </w:rPr>
              <w:t>нг/мл</w:t>
            </w:r>
            <w:r w:rsidRPr="00EE3FE8">
              <w:rPr>
                <w:rFonts w:ascii="Times New Roman" w:hAnsi="Times New Roman" w:cs="Times New Roman"/>
                <w:color w:val="000000"/>
                <w:sz w:val="24"/>
                <w:szCs w:val="24"/>
                <w:lang w:val="en-US"/>
              </w:rPr>
              <w:t>)</w:t>
            </w:r>
          </w:p>
        </w:tc>
        <w:tc>
          <w:tcPr>
            <w:tcW w:w="599" w:type="pct"/>
          </w:tcPr>
          <w:p w14:paraId="6845106B" w14:textId="77777777" w:rsidR="0062090D" w:rsidRPr="00EE3FE8" w:rsidRDefault="0062090D" w:rsidP="007B34B5">
            <w:pPr>
              <w:jc w:val="center"/>
              <w:rPr>
                <w:rFonts w:ascii="Times New Roman" w:hAnsi="Times New Roman" w:cs="Times New Roman"/>
                <w:sz w:val="24"/>
                <w:szCs w:val="24"/>
              </w:rPr>
            </w:pPr>
          </w:p>
          <w:p w14:paraId="556E72EA"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48436BB0" w14:textId="55F14F96" w:rsidR="007E7ABF" w:rsidRPr="00EE3FE8" w:rsidRDefault="004045F1"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18,53</w:t>
            </w:r>
            <w:r w:rsidR="007E7ABF" w:rsidRPr="00EE3FE8">
              <w:rPr>
                <w:rFonts w:ascii="Times New Roman" w:hAnsi="Times New Roman" w:cs="Times New Roman"/>
                <w:color w:val="000000"/>
                <w:sz w:val="24"/>
                <w:szCs w:val="24"/>
              </w:rPr>
              <w:t>(9,62</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41,30)</w:t>
            </w:r>
          </w:p>
        </w:tc>
        <w:tc>
          <w:tcPr>
            <w:tcW w:w="1527" w:type="pct"/>
            <w:vAlign w:val="center"/>
          </w:tcPr>
          <w:p w14:paraId="2363D53E" w14:textId="4831198D"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25,97</w:t>
            </w:r>
            <w:r w:rsidR="007E7ABF" w:rsidRPr="00EE3FE8">
              <w:rPr>
                <w:rFonts w:ascii="Times New Roman" w:hAnsi="Times New Roman" w:cs="Times New Roman"/>
                <w:sz w:val="24"/>
                <w:szCs w:val="24"/>
                <w:shd w:val="clear" w:color="auto" w:fill="FFFFFF"/>
              </w:rPr>
              <w:t>(14,96</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48,25)</w:t>
            </w:r>
          </w:p>
        </w:tc>
        <w:tc>
          <w:tcPr>
            <w:tcW w:w="528" w:type="pct"/>
          </w:tcPr>
          <w:p w14:paraId="47F86E6F" w14:textId="77777777" w:rsidR="007E7ABF" w:rsidRPr="00EE3FE8" w:rsidRDefault="007E7ABF" w:rsidP="007B34B5">
            <w:pPr>
              <w:jc w:val="both"/>
              <w:rPr>
                <w:rFonts w:ascii="Times New Roman" w:hAnsi="Times New Roman" w:cs="Times New Roman"/>
                <w:b/>
                <w:sz w:val="24"/>
                <w:szCs w:val="24"/>
              </w:rPr>
            </w:pPr>
            <w:r w:rsidRPr="00EE3FE8">
              <w:rPr>
                <w:rFonts w:ascii="Times New Roman" w:hAnsi="Times New Roman" w:cs="Times New Roman"/>
                <w:b/>
                <w:sz w:val="24"/>
                <w:szCs w:val="24"/>
              </w:rPr>
              <w:t>0,010</w:t>
            </w:r>
          </w:p>
        </w:tc>
      </w:tr>
      <w:tr w:rsidR="007E7ABF" w:rsidRPr="00EE3FE8" w14:paraId="7AAB419B" w14:textId="77777777" w:rsidTr="007B34B5">
        <w:tc>
          <w:tcPr>
            <w:tcW w:w="980" w:type="pct"/>
            <w:vMerge/>
            <w:vAlign w:val="center"/>
          </w:tcPr>
          <w:p w14:paraId="53A35959" w14:textId="77777777" w:rsidR="007E7ABF" w:rsidRPr="00EE3FE8" w:rsidRDefault="007E7ABF" w:rsidP="007B34B5">
            <w:pPr>
              <w:ind w:firstLine="709"/>
              <w:jc w:val="both"/>
              <w:rPr>
                <w:rFonts w:ascii="Times New Roman" w:hAnsi="Times New Roman" w:cs="Times New Roman"/>
                <w:sz w:val="24"/>
                <w:szCs w:val="24"/>
                <w:lang w:val="en-US"/>
              </w:rPr>
            </w:pPr>
          </w:p>
        </w:tc>
        <w:tc>
          <w:tcPr>
            <w:tcW w:w="599" w:type="pct"/>
          </w:tcPr>
          <w:p w14:paraId="3C93B7E1" w14:textId="77777777" w:rsidR="0062090D" w:rsidRPr="00EE3FE8" w:rsidRDefault="0062090D" w:rsidP="007B34B5">
            <w:pPr>
              <w:jc w:val="center"/>
              <w:rPr>
                <w:rFonts w:ascii="Times New Roman" w:hAnsi="Times New Roman" w:cs="Times New Roman"/>
                <w:sz w:val="24"/>
                <w:szCs w:val="24"/>
              </w:rPr>
            </w:pPr>
          </w:p>
          <w:p w14:paraId="3CA7A05F"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3859BEBB" w14:textId="1699C843" w:rsidR="007E7ABF" w:rsidRPr="00EE3FE8" w:rsidRDefault="004045F1" w:rsidP="007B34B5">
            <w:pPr>
              <w:jc w:val="center"/>
              <w:rPr>
                <w:rFonts w:ascii="Times New Roman" w:hAnsi="Times New Roman" w:cs="Times New Roman"/>
                <w:sz w:val="24"/>
                <w:szCs w:val="24"/>
              </w:rPr>
            </w:pPr>
            <w:r w:rsidRPr="00EE3FE8">
              <w:rPr>
                <w:rFonts w:ascii="Times New Roman" w:hAnsi="Times New Roman" w:cs="Times New Roman"/>
                <w:sz w:val="24"/>
                <w:szCs w:val="24"/>
              </w:rPr>
              <w:t>18,62</w:t>
            </w:r>
            <w:r w:rsidR="007E7ABF" w:rsidRPr="00EE3FE8">
              <w:rPr>
                <w:rFonts w:ascii="Times New Roman" w:hAnsi="Times New Roman" w:cs="Times New Roman"/>
                <w:sz w:val="24"/>
                <w:szCs w:val="24"/>
              </w:rPr>
              <w:t>(9,10</w:t>
            </w:r>
            <w:r w:rsidR="00754968" w:rsidRPr="00EE3FE8">
              <w:rPr>
                <w:rFonts w:ascii="Times New Roman" w:hAnsi="Times New Roman" w:cs="Times New Roman"/>
                <w:sz w:val="24"/>
                <w:szCs w:val="24"/>
              </w:rPr>
              <w:t>—</w:t>
            </w:r>
            <w:r w:rsidR="007E7ABF" w:rsidRPr="00EE3FE8">
              <w:rPr>
                <w:rFonts w:ascii="Times New Roman" w:hAnsi="Times New Roman" w:cs="Times New Roman"/>
                <w:sz w:val="24"/>
                <w:szCs w:val="24"/>
              </w:rPr>
              <w:t>36,67)</w:t>
            </w:r>
          </w:p>
        </w:tc>
        <w:tc>
          <w:tcPr>
            <w:tcW w:w="1527" w:type="pct"/>
            <w:vAlign w:val="center"/>
          </w:tcPr>
          <w:p w14:paraId="4D3E1E91" w14:textId="55862AB2" w:rsidR="007E7ABF" w:rsidRPr="00EE3FE8" w:rsidRDefault="004045F1" w:rsidP="007B34B5">
            <w:pPr>
              <w:jc w:val="center"/>
              <w:rPr>
                <w:rFonts w:ascii="Times New Roman" w:hAnsi="Times New Roman" w:cs="Times New Roman"/>
                <w:sz w:val="24"/>
                <w:szCs w:val="24"/>
              </w:rPr>
            </w:pPr>
            <w:r w:rsidRPr="00EE3FE8">
              <w:rPr>
                <w:rFonts w:ascii="Times New Roman" w:hAnsi="Times New Roman" w:cs="Times New Roman"/>
                <w:sz w:val="24"/>
                <w:szCs w:val="24"/>
              </w:rPr>
              <w:t>28,16</w:t>
            </w:r>
            <w:r w:rsidR="007E7ABF" w:rsidRPr="00EE3FE8">
              <w:rPr>
                <w:rFonts w:ascii="Times New Roman" w:hAnsi="Times New Roman" w:cs="Times New Roman"/>
                <w:sz w:val="24"/>
                <w:szCs w:val="24"/>
              </w:rPr>
              <w:t>(13,57</w:t>
            </w:r>
            <w:r w:rsidR="00754968" w:rsidRPr="00EE3FE8">
              <w:rPr>
                <w:rFonts w:ascii="Times New Roman" w:hAnsi="Times New Roman" w:cs="Times New Roman"/>
                <w:sz w:val="24"/>
                <w:szCs w:val="24"/>
              </w:rPr>
              <w:t>—</w:t>
            </w:r>
            <w:r w:rsidR="007E7ABF" w:rsidRPr="00EE3FE8">
              <w:rPr>
                <w:rFonts w:ascii="Times New Roman" w:hAnsi="Times New Roman" w:cs="Times New Roman"/>
                <w:sz w:val="24"/>
                <w:szCs w:val="24"/>
              </w:rPr>
              <w:t>48,90)</w:t>
            </w:r>
          </w:p>
        </w:tc>
        <w:tc>
          <w:tcPr>
            <w:tcW w:w="528" w:type="pct"/>
          </w:tcPr>
          <w:p w14:paraId="63276DC6" w14:textId="77777777" w:rsidR="007E7ABF" w:rsidRPr="00EE3FE8" w:rsidRDefault="007E7ABF" w:rsidP="007B34B5">
            <w:pPr>
              <w:jc w:val="both"/>
              <w:rPr>
                <w:rFonts w:ascii="Times New Roman" w:hAnsi="Times New Roman" w:cs="Times New Roman"/>
                <w:b/>
                <w:sz w:val="24"/>
                <w:szCs w:val="24"/>
              </w:rPr>
            </w:pPr>
            <w:r w:rsidRPr="00EE3FE8">
              <w:rPr>
                <w:rFonts w:ascii="Times New Roman" w:hAnsi="Times New Roman" w:cs="Times New Roman"/>
                <w:b/>
                <w:sz w:val="24"/>
                <w:szCs w:val="24"/>
              </w:rPr>
              <w:t>0,049</w:t>
            </w:r>
          </w:p>
        </w:tc>
      </w:tr>
      <w:tr w:rsidR="007E7ABF" w:rsidRPr="00EE3FE8" w14:paraId="2703C7BD" w14:textId="77777777" w:rsidTr="007B34B5">
        <w:tc>
          <w:tcPr>
            <w:tcW w:w="980" w:type="pct"/>
            <w:vMerge/>
            <w:vAlign w:val="center"/>
          </w:tcPr>
          <w:p w14:paraId="1700E11B" w14:textId="77777777" w:rsidR="007E7ABF" w:rsidRPr="00EE3FE8" w:rsidRDefault="007E7ABF" w:rsidP="007B34B5">
            <w:pPr>
              <w:ind w:firstLine="709"/>
              <w:jc w:val="both"/>
              <w:rPr>
                <w:rFonts w:ascii="Times New Roman" w:hAnsi="Times New Roman" w:cs="Times New Roman"/>
                <w:sz w:val="24"/>
                <w:szCs w:val="24"/>
                <w:lang w:val="en-US"/>
              </w:rPr>
            </w:pPr>
          </w:p>
        </w:tc>
        <w:tc>
          <w:tcPr>
            <w:tcW w:w="599" w:type="pct"/>
          </w:tcPr>
          <w:p w14:paraId="0A0218DF" w14:textId="77777777" w:rsidR="0062090D" w:rsidRPr="00EE3FE8" w:rsidRDefault="0062090D" w:rsidP="007B34B5">
            <w:pPr>
              <w:jc w:val="center"/>
              <w:rPr>
                <w:rFonts w:ascii="Times New Roman" w:hAnsi="Times New Roman" w:cs="Times New Roman"/>
                <w:sz w:val="24"/>
                <w:szCs w:val="24"/>
              </w:rPr>
            </w:pPr>
          </w:p>
          <w:p w14:paraId="17C87DC9"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4AF74D01" w14:textId="60C70260" w:rsidR="007E7ABF" w:rsidRPr="00EE3FE8" w:rsidRDefault="004045F1" w:rsidP="007B34B5">
            <w:pPr>
              <w:jc w:val="center"/>
              <w:rPr>
                <w:rFonts w:ascii="Times New Roman" w:hAnsi="Times New Roman" w:cs="Times New Roman"/>
                <w:sz w:val="24"/>
                <w:szCs w:val="24"/>
              </w:rPr>
            </w:pPr>
            <w:r w:rsidRPr="00EE3FE8">
              <w:rPr>
                <w:rFonts w:ascii="Times New Roman" w:hAnsi="Times New Roman" w:cs="Times New Roman"/>
                <w:sz w:val="24"/>
                <w:szCs w:val="24"/>
              </w:rPr>
              <w:t>16,57</w:t>
            </w:r>
            <w:r w:rsidR="007E7ABF" w:rsidRPr="00EE3FE8">
              <w:rPr>
                <w:rFonts w:ascii="Times New Roman" w:hAnsi="Times New Roman" w:cs="Times New Roman"/>
                <w:sz w:val="24"/>
                <w:szCs w:val="24"/>
              </w:rPr>
              <w:t>(8,78</w:t>
            </w:r>
            <w:r w:rsidR="00754968" w:rsidRPr="00EE3FE8">
              <w:rPr>
                <w:rFonts w:ascii="Times New Roman" w:hAnsi="Times New Roman" w:cs="Times New Roman"/>
                <w:sz w:val="24"/>
                <w:szCs w:val="24"/>
              </w:rPr>
              <w:t>—</w:t>
            </w:r>
            <w:r w:rsidR="007E7ABF" w:rsidRPr="00EE3FE8">
              <w:rPr>
                <w:rFonts w:ascii="Times New Roman" w:hAnsi="Times New Roman" w:cs="Times New Roman"/>
                <w:sz w:val="24"/>
                <w:szCs w:val="24"/>
              </w:rPr>
              <w:t>31,80)</w:t>
            </w:r>
          </w:p>
        </w:tc>
        <w:tc>
          <w:tcPr>
            <w:tcW w:w="1527" w:type="pct"/>
            <w:vAlign w:val="center"/>
          </w:tcPr>
          <w:p w14:paraId="3F340424" w14:textId="6ACE612D" w:rsidR="007E7ABF" w:rsidRPr="00EE3FE8" w:rsidRDefault="004045F1" w:rsidP="007B34B5">
            <w:pPr>
              <w:jc w:val="center"/>
              <w:rPr>
                <w:rFonts w:ascii="Times New Roman" w:hAnsi="Times New Roman" w:cs="Times New Roman"/>
                <w:sz w:val="24"/>
                <w:szCs w:val="24"/>
              </w:rPr>
            </w:pPr>
            <w:r w:rsidRPr="00EE3FE8">
              <w:rPr>
                <w:rFonts w:ascii="Times New Roman" w:hAnsi="Times New Roman" w:cs="Times New Roman"/>
                <w:sz w:val="24"/>
                <w:szCs w:val="24"/>
              </w:rPr>
              <w:t>22,04</w:t>
            </w:r>
            <w:r w:rsidR="007E7ABF" w:rsidRPr="00EE3FE8">
              <w:rPr>
                <w:rFonts w:ascii="Times New Roman" w:hAnsi="Times New Roman" w:cs="Times New Roman"/>
                <w:sz w:val="24"/>
                <w:szCs w:val="24"/>
              </w:rPr>
              <w:t>(11,16</w:t>
            </w:r>
            <w:r w:rsidR="00754968" w:rsidRPr="00EE3FE8">
              <w:rPr>
                <w:rFonts w:ascii="Times New Roman" w:hAnsi="Times New Roman" w:cs="Times New Roman"/>
                <w:sz w:val="24"/>
                <w:szCs w:val="24"/>
              </w:rPr>
              <w:t>—</w:t>
            </w:r>
            <w:r w:rsidR="007E7ABF" w:rsidRPr="00EE3FE8">
              <w:rPr>
                <w:rFonts w:ascii="Times New Roman" w:hAnsi="Times New Roman" w:cs="Times New Roman"/>
                <w:sz w:val="24"/>
                <w:szCs w:val="24"/>
              </w:rPr>
              <w:t>52,22)</w:t>
            </w:r>
          </w:p>
        </w:tc>
        <w:tc>
          <w:tcPr>
            <w:tcW w:w="528" w:type="pct"/>
          </w:tcPr>
          <w:p w14:paraId="498FA6EE"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0,131</w:t>
            </w:r>
          </w:p>
        </w:tc>
      </w:tr>
      <w:tr w:rsidR="007E7ABF" w:rsidRPr="00EE3FE8" w14:paraId="3C1E44BA" w14:textId="77777777" w:rsidTr="007B34B5">
        <w:tc>
          <w:tcPr>
            <w:tcW w:w="980" w:type="pct"/>
            <w:vMerge w:val="restart"/>
            <w:vAlign w:val="center"/>
          </w:tcPr>
          <w:p w14:paraId="571257E1" w14:textId="77777777" w:rsidR="007E7ABF" w:rsidRPr="00EE3FE8" w:rsidRDefault="007E7ABF" w:rsidP="007B34B5">
            <w:pPr>
              <w:jc w:val="both"/>
              <w:rPr>
                <w:rFonts w:ascii="Times New Roman" w:hAnsi="Times New Roman" w:cs="Times New Roman"/>
                <w:color w:val="000000"/>
                <w:sz w:val="24"/>
                <w:szCs w:val="24"/>
                <w:lang w:val="en-US"/>
              </w:rPr>
            </w:pPr>
            <w:r w:rsidRPr="00EE3FE8">
              <w:rPr>
                <w:rFonts w:ascii="Times New Roman" w:hAnsi="Times New Roman" w:cs="Times New Roman"/>
                <w:sz w:val="24"/>
                <w:szCs w:val="24"/>
                <w:shd w:val="clear" w:color="auto" w:fill="FFFFFF"/>
              </w:rPr>
              <w:t>Zonulin</w:t>
            </w:r>
            <w:r w:rsidRPr="00EE3FE8">
              <w:rPr>
                <w:rFonts w:ascii="Times New Roman" w:hAnsi="Times New Roman" w:cs="Times New Roman"/>
                <w:color w:val="000000"/>
                <w:sz w:val="24"/>
                <w:szCs w:val="24"/>
                <w:lang w:val="en-US"/>
              </w:rPr>
              <w:t xml:space="preserve"> (</w:t>
            </w:r>
            <w:r w:rsidRPr="00EE3FE8">
              <w:rPr>
                <w:rFonts w:ascii="Times New Roman" w:hAnsi="Times New Roman" w:cs="Times New Roman"/>
                <w:color w:val="000000"/>
                <w:sz w:val="24"/>
                <w:szCs w:val="24"/>
              </w:rPr>
              <w:t>пг/мл</w:t>
            </w:r>
            <w:r w:rsidRPr="00EE3FE8">
              <w:rPr>
                <w:rFonts w:ascii="Times New Roman" w:hAnsi="Times New Roman" w:cs="Times New Roman"/>
                <w:color w:val="000000"/>
                <w:sz w:val="24"/>
                <w:szCs w:val="24"/>
                <w:lang w:val="en-US"/>
              </w:rPr>
              <w:t>)</w:t>
            </w:r>
          </w:p>
        </w:tc>
        <w:tc>
          <w:tcPr>
            <w:tcW w:w="599" w:type="pct"/>
          </w:tcPr>
          <w:p w14:paraId="0D80C63B" w14:textId="77777777" w:rsidR="0062090D" w:rsidRPr="00EE3FE8" w:rsidRDefault="0062090D" w:rsidP="007B34B5">
            <w:pPr>
              <w:jc w:val="center"/>
              <w:rPr>
                <w:rFonts w:ascii="Times New Roman" w:hAnsi="Times New Roman" w:cs="Times New Roman"/>
                <w:sz w:val="24"/>
                <w:szCs w:val="24"/>
              </w:rPr>
            </w:pPr>
          </w:p>
          <w:p w14:paraId="75C231BF"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05995B9D" w14:textId="782EE1B5" w:rsidR="007E7ABF" w:rsidRPr="00EE3FE8" w:rsidRDefault="004045F1" w:rsidP="007B34B5">
            <w:pPr>
              <w:jc w:val="center"/>
              <w:rPr>
                <w:rFonts w:ascii="Times New Roman" w:hAnsi="Times New Roman" w:cs="Times New Roman"/>
                <w:color w:val="000000"/>
                <w:sz w:val="24"/>
                <w:szCs w:val="24"/>
              </w:rPr>
            </w:pPr>
            <w:r w:rsidRPr="00EE3FE8">
              <w:rPr>
                <w:rFonts w:ascii="Times New Roman" w:hAnsi="Times New Roman" w:cs="Times New Roman"/>
                <w:color w:val="000000"/>
                <w:sz w:val="24"/>
                <w:szCs w:val="24"/>
              </w:rPr>
              <w:t>416,10</w:t>
            </w:r>
            <w:r w:rsidR="007E7ABF" w:rsidRPr="00EE3FE8">
              <w:rPr>
                <w:rFonts w:ascii="Times New Roman" w:hAnsi="Times New Roman" w:cs="Times New Roman"/>
                <w:color w:val="000000"/>
                <w:sz w:val="24"/>
                <w:szCs w:val="24"/>
              </w:rPr>
              <w:t>(215,62</w:t>
            </w:r>
            <w:r w:rsidR="00754968" w:rsidRPr="00EE3FE8">
              <w:rPr>
                <w:rFonts w:ascii="Times New Roman" w:hAnsi="Times New Roman" w:cs="Times New Roman"/>
                <w:color w:val="000000"/>
                <w:sz w:val="24"/>
                <w:szCs w:val="24"/>
              </w:rPr>
              <w:t>—</w:t>
            </w:r>
            <w:r w:rsidR="007E7ABF" w:rsidRPr="00EE3FE8">
              <w:rPr>
                <w:rFonts w:ascii="Times New Roman" w:hAnsi="Times New Roman" w:cs="Times New Roman"/>
                <w:color w:val="000000"/>
                <w:sz w:val="24"/>
                <w:szCs w:val="24"/>
              </w:rPr>
              <w:t>917,84)</w:t>
            </w:r>
          </w:p>
        </w:tc>
        <w:tc>
          <w:tcPr>
            <w:tcW w:w="1527" w:type="pct"/>
            <w:vAlign w:val="center"/>
          </w:tcPr>
          <w:p w14:paraId="57EAB5E0" w14:textId="450857A6"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493,84</w:t>
            </w:r>
            <w:r w:rsidR="007E7ABF" w:rsidRPr="00EE3FE8">
              <w:rPr>
                <w:rFonts w:ascii="Times New Roman" w:hAnsi="Times New Roman" w:cs="Times New Roman"/>
                <w:sz w:val="24"/>
                <w:szCs w:val="24"/>
                <w:shd w:val="clear" w:color="auto" w:fill="FFFFFF"/>
              </w:rPr>
              <w:t>(228,62</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1243,33)</w:t>
            </w:r>
          </w:p>
        </w:tc>
        <w:tc>
          <w:tcPr>
            <w:tcW w:w="528" w:type="pct"/>
          </w:tcPr>
          <w:p w14:paraId="625042C4"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0,276</w:t>
            </w:r>
          </w:p>
        </w:tc>
      </w:tr>
      <w:tr w:rsidR="007E7ABF" w:rsidRPr="00EE3FE8" w14:paraId="09F7418A" w14:textId="77777777" w:rsidTr="007B34B5">
        <w:tc>
          <w:tcPr>
            <w:tcW w:w="980" w:type="pct"/>
            <w:vMerge/>
            <w:vAlign w:val="center"/>
          </w:tcPr>
          <w:p w14:paraId="703F6025"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20418726" w14:textId="77777777" w:rsidR="0062090D" w:rsidRPr="00EE3FE8" w:rsidRDefault="0062090D" w:rsidP="007B34B5">
            <w:pPr>
              <w:jc w:val="center"/>
              <w:rPr>
                <w:rFonts w:ascii="Times New Roman" w:hAnsi="Times New Roman" w:cs="Times New Roman"/>
                <w:sz w:val="24"/>
                <w:szCs w:val="24"/>
              </w:rPr>
            </w:pPr>
          </w:p>
          <w:p w14:paraId="4A585DB5"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3B0FC2BE" w14:textId="77777777" w:rsidR="007E7ABF" w:rsidRPr="00EE3FE8" w:rsidRDefault="007E7ABF" w:rsidP="007B34B5">
            <w:pPr>
              <w:ind w:firstLine="709"/>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453,80</w:t>
            </w:r>
          </w:p>
          <w:p w14:paraId="66AED2A1" w14:textId="58CDBFB8"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(217,58</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876,40)</w:t>
            </w:r>
          </w:p>
        </w:tc>
        <w:tc>
          <w:tcPr>
            <w:tcW w:w="1527" w:type="pct"/>
            <w:vAlign w:val="center"/>
          </w:tcPr>
          <w:p w14:paraId="5BD361FF" w14:textId="77777777" w:rsidR="007E7ABF" w:rsidRPr="00EE3FE8" w:rsidRDefault="007E7ABF" w:rsidP="007B34B5">
            <w:pPr>
              <w:ind w:firstLine="709"/>
              <w:jc w:val="both"/>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511,24</w:t>
            </w:r>
          </w:p>
          <w:p w14:paraId="576368F9" w14:textId="1DB64CD9" w:rsidR="007E7ABF" w:rsidRPr="00EE3FE8" w:rsidRDefault="007E7ABF" w:rsidP="007B34B5">
            <w:pPr>
              <w:jc w:val="both"/>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(244,92</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1213,33)</w:t>
            </w:r>
          </w:p>
        </w:tc>
        <w:tc>
          <w:tcPr>
            <w:tcW w:w="528" w:type="pct"/>
          </w:tcPr>
          <w:p w14:paraId="1BBF0388" w14:textId="77777777" w:rsidR="007E7ABF" w:rsidRPr="00EE3FE8" w:rsidRDefault="007E7ABF" w:rsidP="007B34B5">
            <w:pPr>
              <w:jc w:val="both"/>
              <w:rPr>
                <w:rFonts w:ascii="Times New Roman" w:hAnsi="Times New Roman" w:cs="Times New Roman"/>
                <w:sz w:val="24"/>
                <w:szCs w:val="24"/>
              </w:rPr>
            </w:pPr>
            <w:r w:rsidRPr="00EE3FE8">
              <w:rPr>
                <w:rFonts w:ascii="Times New Roman" w:hAnsi="Times New Roman" w:cs="Times New Roman"/>
                <w:sz w:val="24"/>
                <w:szCs w:val="24"/>
              </w:rPr>
              <w:t>0,238</w:t>
            </w:r>
          </w:p>
        </w:tc>
      </w:tr>
      <w:tr w:rsidR="007E7ABF" w:rsidRPr="00EE3FE8" w14:paraId="70C1FEF1" w14:textId="77777777" w:rsidTr="007B34B5">
        <w:tc>
          <w:tcPr>
            <w:tcW w:w="980" w:type="pct"/>
            <w:vMerge/>
            <w:vAlign w:val="center"/>
          </w:tcPr>
          <w:p w14:paraId="6D9A0965"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0CEA7BBF" w14:textId="77777777" w:rsidR="0062090D" w:rsidRPr="00EE3FE8" w:rsidRDefault="0062090D" w:rsidP="007B34B5">
            <w:pPr>
              <w:jc w:val="center"/>
              <w:rPr>
                <w:rFonts w:ascii="Times New Roman" w:hAnsi="Times New Roman" w:cs="Times New Roman"/>
                <w:sz w:val="24"/>
                <w:szCs w:val="24"/>
              </w:rPr>
            </w:pPr>
          </w:p>
          <w:p w14:paraId="496765B8"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1EB631C4" w14:textId="77777777" w:rsidR="007E7ABF" w:rsidRPr="00EE3FE8" w:rsidRDefault="007E7ABF" w:rsidP="007B34B5">
            <w:pPr>
              <w:ind w:firstLine="709"/>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437,68</w:t>
            </w:r>
          </w:p>
          <w:p w14:paraId="4E9FF196" w14:textId="4ECEAF79"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(224,44</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931,88)</w:t>
            </w:r>
          </w:p>
        </w:tc>
        <w:tc>
          <w:tcPr>
            <w:tcW w:w="1527" w:type="pct"/>
            <w:vAlign w:val="center"/>
          </w:tcPr>
          <w:p w14:paraId="560D7E5C" w14:textId="1A705405" w:rsidR="007E7ABF" w:rsidRPr="00EE3FE8" w:rsidRDefault="004045F1"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 xml:space="preserve">599,54 </w:t>
            </w:r>
            <w:r w:rsidR="007E7ABF" w:rsidRPr="00EE3FE8">
              <w:rPr>
                <w:rFonts w:ascii="Times New Roman" w:hAnsi="Times New Roman" w:cs="Times New Roman"/>
                <w:sz w:val="24"/>
                <w:szCs w:val="24"/>
                <w:shd w:val="clear" w:color="auto" w:fill="FFFFFF"/>
              </w:rPr>
              <w:t>(258,80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727,79)</w:t>
            </w:r>
          </w:p>
        </w:tc>
        <w:tc>
          <w:tcPr>
            <w:tcW w:w="528" w:type="pct"/>
          </w:tcPr>
          <w:p w14:paraId="5EB56A75" w14:textId="77777777" w:rsidR="007E7ABF" w:rsidRPr="00EE3FE8" w:rsidRDefault="007E7ABF" w:rsidP="007B34B5">
            <w:pPr>
              <w:jc w:val="center"/>
              <w:rPr>
                <w:rFonts w:ascii="Times New Roman" w:hAnsi="Times New Roman" w:cs="Times New Roman"/>
                <w:sz w:val="24"/>
                <w:szCs w:val="24"/>
              </w:rPr>
            </w:pPr>
            <w:r w:rsidRPr="00EE3FE8">
              <w:rPr>
                <w:rFonts w:ascii="Times New Roman" w:hAnsi="Times New Roman" w:cs="Times New Roman"/>
                <w:sz w:val="24"/>
                <w:szCs w:val="24"/>
              </w:rPr>
              <w:t>0,732</w:t>
            </w:r>
          </w:p>
        </w:tc>
      </w:tr>
      <w:tr w:rsidR="007E7ABF" w:rsidRPr="00EE3FE8" w14:paraId="11A424B6" w14:textId="77777777" w:rsidTr="007B34B5">
        <w:tc>
          <w:tcPr>
            <w:tcW w:w="980" w:type="pct"/>
            <w:vMerge w:val="restart"/>
            <w:vAlign w:val="center"/>
          </w:tcPr>
          <w:p w14:paraId="5D5E47BA" w14:textId="77777777" w:rsidR="007E7ABF" w:rsidRPr="00EE3FE8" w:rsidRDefault="007E7ABF" w:rsidP="007B34B5">
            <w:pPr>
              <w:jc w:val="both"/>
              <w:rPr>
                <w:rFonts w:ascii="Times New Roman" w:hAnsi="Times New Roman" w:cs="Times New Roman"/>
                <w:sz w:val="24"/>
                <w:szCs w:val="24"/>
                <w:shd w:val="clear" w:color="auto" w:fill="FFFFFF"/>
                <w:lang w:val="en-US"/>
              </w:rPr>
            </w:pPr>
            <w:r w:rsidRPr="00EE3FE8">
              <w:rPr>
                <w:rFonts w:ascii="Times New Roman" w:hAnsi="Times New Roman" w:cs="Times New Roman"/>
                <w:sz w:val="24"/>
                <w:szCs w:val="24"/>
                <w:shd w:val="clear" w:color="auto" w:fill="FFFFFF"/>
              </w:rPr>
              <w:t xml:space="preserve">Баллы по шкале </w:t>
            </w:r>
            <w:r w:rsidRPr="00EE3FE8">
              <w:rPr>
                <w:rFonts w:ascii="Times New Roman" w:hAnsi="Times New Roman" w:cs="Times New Roman"/>
                <w:sz w:val="24"/>
                <w:szCs w:val="24"/>
                <w:shd w:val="clear" w:color="auto" w:fill="FFFFFF"/>
                <w:lang w:val="en-US"/>
              </w:rPr>
              <w:t>SOFA</w:t>
            </w:r>
          </w:p>
          <w:p w14:paraId="04F2A53B"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1A9A180B" w14:textId="77777777" w:rsidR="0062090D" w:rsidRPr="00EE3FE8" w:rsidRDefault="0062090D" w:rsidP="007B34B5">
            <w:pPr>
              <w:jc w:val="center"/>
              <w:rPr>
                <w:rFonts w:ascii="Times New Roman" w:hAnsi="Times New Roman" w:cs="Times New Roman"/>
                <w:sz w:val="24"/>
                <w:szCs w:val="24"/>
              </w:rPr>
            </w:pPr>
          </w:p>
          <w:p w14:paraId="6BB9892B"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1978128A" w14:textId="4DD4E0CB"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 xml:space="preserve">4,0 </w:t>
            </w:r>
            <w:r w:rsidR="007E7ABF" w:rsidRPr="00EE3FE8">
              <w:rPr>
                <w:rFonts w:ascii="Times New Roman" w:hAnsi="Times New Roman" w:cs="Times New Roman"/>
                <w:sz w:val="24"/>
                <w:szCs w:val="24"/>
                <w:shd w:val="clear" w:color="auto" w:fill="FFFFFF"/>
              </w:rPr>
              <w:t>(3,0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5,0)</w:t>
            </w:r>
          </w:p>
        </w:tc>
        <w:tc>
          <w:tcPr>
            <w:tcW w:w="1527" w:type="pct"/>
            <w:vAlign w:val="center"/>
          </w:tcPr>
          <w:p w14:paraId="2E6C02EA" w14:textId="77777777" w:rsidR="007E7ABF" w:rsidRPr="00EE3FE8" w:rsidRDefault="007E7ABF" w:rsidP="007B34B5">
            <w:pPr>
              <w:ind w:firstLine="709"/>
              <w:jc w:val="both"/>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7,0</w:t>
            </w:r>
          </w:p>
          <w:p w14:paraId="00B88921" w14:textId="4AA0488B" w:rsidR="007E7ABF" w:rsidRPr="00EE3FE8" w:rsidRDefault="007E7ABF" w:rsidP="007B34B5">
            <w:pPr>
              <w:ind w:firstLine="709"/>
              <w:jc w:val="both"/>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(5,0</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9,0)</w:t>
            </w:r>
          </w:p>
        </w:tc>
        <w:tc>
          <w:tcPr>
            <w:tcW w:w="528" w:type="pct"/>
          </w:tcPr>
          <w:p w14:paraId="42715A5B" w14:textId="200F9469"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20D897CE" w14:textId="77777777" w:rsidTr="007B34B5">
        <w:trPr>
          <w:trHeight w:val="520"/>
        </w:trPr>
        <w:tc>
          <w:tcPr>
            <w:tcW w:w="980" w:type="pct"/>
            <w:vMerge/>
            <w:vAlign w:val="center"/>
          </w:tcPr>
          <w:p w14:paraId="61211C47"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249926AE" w14:textId="77777777" w:rsidR="0062090D" w:rsidRPr="00EE3FE8" w:rsidRDefault="0062090D" w:rsidP="007B34B5">
            <w:pPr>
              <w:jc w:val="center"/>
              <w:rPr>
                <w:rFonts w:ascii="Times New Roman" w:hAnsi="Times New Roman" w:cs="Times New Roman"/>
                <w:sz w:val="24"/>
                <w:szCs w:val="24"/>
              </w:rPr>
            </w:pPr>
          </w:p>
          <w:p w14:paraId="4E46B88B"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6926A74F" w14:textId="1DB9D56E"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3,0</w:t>
            </w:r>
            <w:r w:rsidR="007E7ABF" w:rsidRPr="00EE3FE8">
              <w:rPr>
                <w:rFonts w:ascii="Times New Roman" w:hAnsi="Times New Roman" w:cs="Times New Roman"/>
                <w:sz w:val="24"/>
                <w:szCs w:val="24"/>
                <w:shd w:val="clear" w:color="auto" w:fill="FFFFFF"/>
              </w:rPr>
              <w:t>(2,0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5,0)</w:t>
            </w:r>
          </w:p>
        </w:tc>
        <w:tc>
          <w:tcPr>
            <w:tcW w:w="1527" w:type="pct"/>
            <w:vAlign w:val="center"/>
          </w:tcPr>
          <w:p w14:paraId="0AED741E" w14:textId="7777777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7,0</w:t>
            </w:r>
          </w:p>
          <w:p w14:paraId="528C6463" w14:textId="40B52084"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(5,0</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8,0)</w:t>
            </w:r>
          </w:p>
        </w:tc>
        <w:tc>
          <w:tcPr>
            <w:tcW w:w="528" w:type="pct"/>
          </w:tcPr>
          <w:p w14:paraId="6EF3FA5C" w14:textId="6D1C30AC"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79B1DC5B" w14:textId="77777777" w:rsidTr="007B34B5">
        <w:tc>
          <w:tcPr>
            <w:tcW w:w="980" w:type="pct"/>
            <w:vMerge/>
            <w:vAlign w:val="center"/>
          </w:tcPr>
          <w:p w14:paraId="30448165"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226D9C08" w14:textId="77777777" w:rsidR="0062090D" w:rsidRPr="00EE3FE8" w:rsidRDefault="0062090D" w:rsidP="007B34B5">
            <w:pPr>
              <w:jc w:val="center"/>
              <w:rPr>
                <w:rFonts w:ascii="Times New Roman" w:hAnsi="Times New Roman" w:cs="Times New Roman"/>
                <w:sz w:val="24"/>
                <w:szCs w:val="24"/>
              </w:rPr>
            </w:pPr>
          </w:p>
          <w:p w14:paraId="4F24C513"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09BDD482" w14:textId="31B3FD99"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2,0</w:t>
            </w:r>
            <w:r w:rsidR="007E7ABF" w:rsidRPr="00EE3FE8">
              <w:rPr>
                <w:rFonts w:ascii="Times New Roman" w:hAnsi="Times New Roman" w:cs="Times New Roman"/>
                <w:sz w:val="24"/>
                <w:szCs w:val="24"/>
                <w:shd w:val="clear" w:color="auto" w:fill="FFFFFF"/>
              </w:rPr>
              <w:t>(0,5</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3,0)</w:t>
            </w:r>
          </w:p>
        </w:tc>
        <w:tc>
          <w:tcPr>
            <w:tcW w:w="1527" w:type="pct"/>
            <w:vAlign w:val="center"/>
          </w:tcPr>
          <w:p w14:paraId="528E33E6" w14:textId="7777777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6,0</w:t>
            </w:r>
          </w:p>
          <w:p w14:paraId="3469F2FF" w14:textId="6D37A52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(4,0</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10,0)</w:t>
            </w:r>
          </w:p>
        </w:tc>
        <w:tc>
          <w:tcPr>
            <w:tcW w:w="528" w:type="pct"/>
          </w:tcPr>
          <w:p w14:paraId="5F9BDE73" w14:textId="797BE3EE"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16E0393F" w14:textId="77777777" w:rsidTr="007B34B5">
        <w:tc>
          <w:tcPr>
            <w:tcW w:w="980" w:type="pct"/>
            <w:vMerge w:val="restart"/>
            <w:vAlign w:val="center"/>
          </w:tcPr>
          <w:p w14:paraId="68F94439" w14:textId="43D0DFA3" w:rsidR="007E7ABF" w:rsidRPr="00EE3FE8" w:rsidRDefault="007E7ABF" w:rsidP="007B34B5">
            <w:pPr>
              <w:jc w:val="both"/>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Баллы по шкале</w:t>
            </w:r>
            <w:r w:rsidR="004045F1" w:rsidRPr="00EE3FE8">
              <w:rPr>
                <w:rFonts w:ascii="Times New Roman" w:hAnsi="Times New Roman" w:cs="Times New Roman"/>
                <w:sz w:val="24"/>
                <w:szCs w:val="24"/>
                <w:shd w:val="clear" w:color="auto" w:fill="FFFFFF"/>
              </w:rPr>
              <w:t xml:space="preserve"> </w:t>
            </w:r>
            <w:r w:rsidRPr="00EE3FE8">
              <w:rPr>
                <w:rFonts w:ascii="Times New Roman" w:hAnsi="Times New Roman" w:cs="Times New Roman"/>
                <w:sz w:val="24"/>
                <w:szCs w:val="24"/>
                <w:shd w:val="clear" w:color="auto" w:fill="FFFFFF"/>
                <w:lang w:val="en-US"/>
              </w:rPr>
              <w:t>APACHE</w:t>
            </w:r>
            <w:r w:rsidRPr="00EE3FE8">
              <w:rPr>
                <w:rFonts w:ascii="Times New Roman" w:hAnsi="Times New Roman" w:cs="Times New Roman"/>
                <w:sz w:val="24"/>
                <w:szCs w:val="24"/>
                <w:shd w:val="clear" w:color="auto" w:fill="FFFFFF"/>
              </w:rPr>
              <w:t xml:space="preserve"> </w:t>
            </w:r>
            <w:r w:rsidRPr="00EE3FE8">
              <w:rPr>
                <w:rFonts w:ascii="Times New Roman" w:hAnsi="Times New Roman" w:cs="Times New Roman"/>
                <w:sz w:val="24"/>
                <w:szCs w:val="24"/>
                <w:shd w:val="clear" w:color="auto" w:fill="FFFFFF"/>
                <w:lang w:val="en-US"/>
              </w:rPr>
              <w:t>II</w:t>
            </w:r>
            <w:r w:rsidRPr="00EE3FE8">
              <w:rPr>
                <w:rFonts w:ascii="Times New Roman" w:hAnsi="Times New Roman" w:cs="Times New Roman"/>
                <w:sz w:val="24"/>
                <w:szCs w:val="24"/>
                <w:shd w:val="clear" w:color="auto" w:fill="FFFFFF"/>
              </w:rPr>
              <w:t xml:space="preserve"> </w:t>
            </w:r>
          </w:p>
        </w:tc>
        <w:tc>
          <w:tcPr>
            <w:tcW w:w="599" w:type="pct"/>
          </w:tcPr>
          <w:p w14:paraId="6207A8EF" w14:textId="77777777" w:rsidR="0062090D" w:rsidRPr="00EE3FE8" w:rsidRDefault="0062090D" w:rsidP="007B34B5">
            <w:pPr>
              <w:jc w:val="center"/>
              <w:rPr>
                <w:rFonts w:ascii="Times New Roman" w:hAnsi="Times New Roman" w:cs="Times New Roman"/>
                <w:sz w:val="24"/>
                <w:szCs w:val="24"/>
              </w:rPr>
            </w:pPr>
          </w:p>
          <w:p w14:paraId="3DBB1E2B"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1</w:t>
            </w:r>
          </w:p>
        </w:tc>
        <w:tc>
          <w:tcPr>
            <w:tcW w:w="1366" w:type="pct"/>
            <w:vAlign w:val="center"/>
          </w:tcPr>
          <w:p w14:paraId="49EF3498" w14:textId="29FE7BDE"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12,0</w:t>
            </w:r>
            <w:r w:rsidR="007E7ABF" w:rsidRPr="00EE3FE8">
              <w:rPr>
                <w:rFonts w:ascii="Times New Roman" w:hAnsi="Times New Roman" w:cs="Times New Roman"/>
                <w:sz w:val="24"/>
                <w:szCs w:val="24"/>
                <w:shd w:val="clear" w:color="auto" w:fill="FFFFFF"/>
              </w:rPr>
              <w:t>(9,0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16,0)</w:t>
            </w:r>
          </w:p>
        </w:tc>
        <w:tc>
          <w:tcPr>
            <w:tcW w:w="1527" w:type="pct"/>
            <w:vAlign w:val="center"/>
          </w:tcPr>
          <w:p w14:paraId="78C1958A" w14:textId="7777777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20,0</w:t>
            </w:r>
          </w:p>
          <w:p w14:paraId="3592C5AC" w14:textId="715F6CAD"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(16,0</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24,0)</w:t>
            </w:r>
          </w:p>
        </w:tc>
        <w:tc>
          <w:tcPr>
            <w:tcW w:w="528" w:type="pct"/>
          </w:tcPr>
          <w:p w14:paraId="5AB618BF" w14:textId="69E0F49B"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3AD72029" w14:textId="77777777" w:rsidTr="007B34B5">
        <w:tc>
          <w:tcPr>
            <w:tcW w:w="980" w:type="pct"/>
            <w:vMerge/>
            <w:vAlign w:val="center"/>
          </w:tcPr>
          <w:p w14:paraId="3300E1E8"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5AE8C458" w14:textId="77777777" w:rsidR="0062090D" w:rsidRPr="00EE3FE8" w:rsidRDefault="0062090D" w:rsidP="007B34B5">
            <w:pPr>
              <w:jc w:val="center"/>
              <w:rPr>
                <w:rFonts w:ascii="Times New Roman" w:hAnsi="Times New Roman" w:cs="Times New Roman"/>
                <w:sz w:val="24"/>
                <w:szCs w:val="24"/>
              </w:rPr>
            </w:pPr>
          </w:p>
          <w:p w14:paraId="43E747B7" w14:textId="77777777" w:rsidR="007E7ABF" w:rsidRPr="00EE3FE8" w:rsidRDefault="007E7ABF" w:rsidP="007B34B5">
            <w:pPr>
              <w:jc w:val="center"/>
              <w:rPr>
                <w:rFonts w:ascii="Times New Roman" w:hAnsi="Times New Roman" w:cs="Times New Roman"/>
                <w:color w:val="000000"/>
                <w:sz w:val="24"/>
                <w:szCs w:val="24"/>
              </w:rPr>
            </w:pPr>
            <w:r w:rsidRPr="00EE3FE8">
              <w:rPr>
                <w:rFonts w:ascii="Times New Roman" w:hAnsi="Times New Roman" w:cs="Times New Roman"/>
                <w:sz w:val="24"/>
                <w:szCs w:val="24"/>
              </w:rPr>
              <w:t>День 3</w:t>
            </w:r>
          </w:p>
        </w:tc>
        <w:tc>
          <w:tcPr>
            <w:tcW w:w="1366" w:type="pct"/>
            <w:vAlign w:val="center"/>
          </w:tcPr>
          <w:p w14:paraId="7AA4D987" w14:textId="46F7ECDA"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9,5</w:t>
            </w:r>
            <w:r w:rsidR="007E7ABF" w:rsidRPr="00EE3FE8">
              <w:rPr>
                <w:rFonts w:ascii="Times New Roman" w:hAnsi="Times New Roman" w:cs="Times New Roman"/>
                <w:sz w:val="24"/>
                <w:szCs w:val="24"/>
                <w:shd w:val="clear" w:color="auto" w:fill="FFFFFF"/>
              </w:rPr>
              <w:t>(6,0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14,0)</w:t>
            </w:r>
          </w:p>
        </w:tc>
        <w:tc>
          <w:tcPr>
            <w:tcW w:w="1527" w:type="pct"/>
            <w:vAlign w:val="center"/>
          </w:tcPr>
          <w:p w14:paraId="213A16B1" w14:textId="7777777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20,0</w:t>
            </w:r>
          </w:p>
          <w:p w14:paraId="4C854783" w14:textId="10625D2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(13,5</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23,0)</w:t>
            </w:r>
          </w:p>
        </w:tc>
        <w:tc>
          <w:tcPr>
            <w:tcW w:w="528" w:type="pct"/>
          </w:tcPr>
          <w:p w14:paraId="301543CF" w14:textId="15E064D9"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3A8013BF" w14:textId="77777777" w:rsidTr="007B34B5">
        <w:tc>
          <w:tcPr>
            <w:tcW w:w="980" w:type="pct"/>
            <w:vMerge/>
            <w:vAlign w:val="center"/>
          </w:tcPr>
          <w:p w14:paraId="69F99511" w14:textId="77777777" w:rsidR="007E7ABF" w:rsidRPr="00EE3FE8" w:rsidRDefault="007E7ABF" w:rsidP="007B34B5">
            <w:pPr>
              <w:ind w:firstLine="709"/>
              <w:jc w:val="both"/>
              <w:rPr>
                <w:rFonts w:ascii="Times New Roman" w:hAnsi="Times New Roman" w:cs="Times New Roman"/>
                <w:sz w:val="24"/>
                <w:szCs w:val="24"/>
                <w:shd w:val="clear" w:color="auto" w:fill="FFFFFF"/>
              </w:rPr>
            </w:pPr>
          </w:p>
        </w:tc>
        <w:tc>
          <w:tcPr>
            <w:tcW w:w="599" w:type="pct"/>
          </w:tcPr>
          <w:p w14:paraId="2EC156E9" w14:textId="77777777" w:rsidR="0062090D" w:rsidRPr="00EE3FE8" w:rsidRDefault="0062090D" w:rsidP="007B34B5">
            <w:pPr>
              <w:jc w:val="center"/>
              <w:rPr>
                <w:rFonts w:ascii="Times New Roman" w:hAnsi="Times New Roman" w:cs="Times New Roman"/>
                <w:sz w:val="24"/>
                <w:szCs w:val="24"/>
              </w:rPr>
            </w:pPr>
          </w:p>
          <w:p w14:paraId="26D894A7" w14:textId="77777777" w:rsidR="007E7ABF" w:rsidRPr="00EE3FE8" w:rsidRDefault="007E7ABF"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rPr>
              <w:t>День 7</w:t>
            </w:r>
          </w:p>
        </w:tc>
        <w:tc>
          <w:tcPr>
            <w:tcW w:w="1366" w:type="pct"/>
            <w:vAlign w:val="center"/>
          </w:tcPr>
          <w:p w14:paraId="678FCB1D" w14:textId="13E32786" w:rsidR="007E7ABF" w:rsidRPr="00EE3FE8" w:rsidRDefault="004045F1" w:rsidP="007B34B5">
            <w:pPr>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8,0</w:t>
            </w:r>
            <w:r w:rsidR="007E7ABF" w:rsidRPr="00EE3FE8">
              <w:rPr>
                <w:rFonts w:ascii="Times New Roman" w:hAnsi="Times New Roman" w:cs="Times New Roman"/>
                <w:sz w:val="24"/>
                <w:szCs w:val="24"/>
                <w:shd w:val="clear" w:color="auto" w:fill="FFFFFF"/>
              </w:rPr>
              <w:t>(5,0</w:t>
            </w:r>
            <w:r w:rsidR="00754968" w:rsidRPr="00EE3FE8">
              <w:rPr>
                <w:rFonts w:ascii="Times New Roman" w:hAnsi="Times New Roman" w:cs="Times New Roman"/>
                <w:sz w:val="24"/>
                <w:szCs w:val="24"/>
                <w:shd w:val="clear" w:color="auto" w:fill="FFFFFF"/>
              </w:rPr>
              <w:t>—</w:t>
            </w:r>
            <w:r w:rsidR="007E7ABF" w:rsidRPr="00EE3FE8">
              <w:rPr>
                <w:rFonts w:ascii="Times New Roman" w:hAnsi="Times New Roman" w:cs="Times New Roman"/>
                <w:sz w:val="24"/>
                <w:szCs w:val="24"/>
                <w:shd w:val="clear" w:color="auto" w:fill="FFFFFF"/>
              </w:rPr>
              <w:t>12,0)</w:t>
            </w:r>
          </w:p>
        </w:tc>
        <w:tc>
          <w:tcPr>
            <w:tcW w:w="1527" w:type="pct"/>
            <w:vAlign w:val="center"/>
          </w:tcPr>
          <w:p w14:paraId="12700396" w14:textId="77777777"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16,5</w:t>
            </w:r>
          </w:p>
          <w:p w14:paraId="6E46421E" w14:textId="41C3E9AE" w:rsidR="007E7ABF" w:rsidRPr="00EE3FE8" w:rsidRDefault="007E7ABF" w:rsidP="007B34B5">
            <w:pPr>
              <w:ind w:firstLine="709"/>
              <w:jc w:val="center"/>
              <w:rPr>
                <w:rFonts w:ascii="Times New Roman" w:hAnsi="Times New Roman" w:cs="Times New Roman"/>
                <w:sz w:val="24"/>
                <w:szCs w:val="24"/>
                <w:shd w:val="clear" w:color="auto" w:fill="FFFFFF"/>
              </w:rPr>
            </w:pPr>
            <w:r w:rsidRPr="00EE3FE8">
              <w:rPr>
                <w:rFonts w:ascii="Times New Roman" w:hAnsi="Times New Roman" w:cs="Times New Roman"/>
                <w:sz w:val="24"/>
                <w:szCs w:val="24"/>
                <w:shd w:val="clear" w:color="auto" w:fill="FFFFFF"/>
              </w:rPr>
              <w:t>(12,0</w:t>
            </w:r>
            <w:r w:rsidR="00754968" w:rsidRPr="00EE3FE8">
              <w:rPr>
                <w:rFonts w:ascii="Times New Roman" w:hAnsi="Times New Roman" w:cs="Times New Roman"/>
                <w:sz w:val="24"/>
                <w:szCs w:val="24"/>
                <w:shd w:val="clear" w:color="auto" w:fill="FFFFFF"/>
              </w:rPr>
              <w:t>—</w:t>
            </w:r>
            <w:r w:rsidRPr="00EE3FE8">
              <w:rPr>
                <w:rFonts w:ascii="Times New Roman" w:hAnsi="Times New Roman" w:cs="Times New Roman"/>
                <w:sz w:val="24"/>
                <w:szCs w:val="24"/>
                <w:shd w:val="clear" w:color="auto" w:fill="FFFFFF"/>
              </w:rPr>
              <w:t>27,0)</w:t>
            </w:r>
          </w:p>
        </w:tc>
        <w:tc>
          <w:tcPr>
            <w:tcW w:w="528" w:type="pct"/>
          </w:tcPr>
          <w:p w14:paraId="186374AF" w14:textId="24F237B3" w:rsidR="007E7ABF" w:rsidRPr="00EE3FE8" w:rsidRDefault="00223F94" w:rsidP="007B34B5">
            <w:pPr>
              <w:jc w:val="center"/>
              <w:rPr>
                <w:rFonts w:ascii="Times New Roman" w:hAnsi="Times New Roman" w:cs="Times New Roman"/>
                <w:b/>
                <w:sz w:val="24"/>
                <w:szCs w:val="24"/>
              </w:rPr>
            </w:pPr>
            <w:r w:rsidRPr="00EE3FE8">
              <w:rPr>
                <w:rFonts w:ascii="Times New Roman" w:hAnsi="Times New Roman" w:cs="Times New Roman"/>
                <w:b/>
                <w:sz w:val="24"/>
                <w:szCs w:val="24"/>
                <w:lang w:val="en-US"/>
              </w:rPr>
              <w:t>&lt;</w:t>
            </w:r>
            <w:r w:rsidRPr="00EE3FE8">
              <w:rPr>
                <w:rFonts w:ascii="Times New Roman" w:hAnsi="Times New Roman" w:cs="Times New Roman"/>
                <w:b/>
                <w:sz w:val="24"/>
                <w:szCs w:val="24"/>
              </w:rPr>
              <w:t>0,001</w:t>
            </w:r>
          </w:p>
        </w:tc>
      </w:tr>
      <w:tr w:rsidR="007E7ABF" w:rsidRPr="00EE3FE8" w14:paraId="4C926D25" w14:textId="77777777" w:rsidTr="007B34B5">
        <w:tc>
          <w:tcPr>
            <w:tcW w:w="5000" w:type="pct"/>
            <w:gridSpan w:val="5"/>
            <w:vAlign w:val="center"/>
          </w:tcPr>
          <w:p w14:paraId="5E826CBD" w14:textId="115D701B" w:rsidR="007E7ABF" w:rsidRPr="00EE3FE8" w:rsidRDefault="007E7ABF" w:rsidP="007B34B5">
            <w:pPr>
              <w:ind w:firstLine="709"/>
              <w:jc w:val="both"/>
              <w:rPr>
                <w:rFonts w:ascii="Times New Roman" w:hAnsi="Times New Roman" w:cs="Times New Roman"/>
                <w:sz w:val="24"/>
                <w:szCs w:val="24"/>
              </w:rPr>
            </w:pPr>
            <w:r w:rsidRPr="00EE3FE8">
              <w:rPr>
                <w:rFonts w:ascii="Times New Roman" w:hAnsi="Times New Roman" w:cs="Times New Roman"/>
                <w:sz w:val="24"/>
                <w:szCs w:val="24"/>
              </w:rPr>
              <w:t xml:space="preserve">Примечание: даны значения Ме (медиана), </w:t>
            </w:r>
            <w:r w:rsidRPr="00EE3FE8">
              <w:rPr>
                <w:rFonts w:ascii="Times New Roman" w:hAnsi="Times New Roman" w:cs="Times New Roman"/>
                <w:sz w:val="24"/>
                <w:szCs w:val="24"/>
                <w:lang w:val="en-US"/>
              </w:rPr>
              <w:t>Q</w:t>
            </w:r>
            <w:r w:rsidRPr="00EE3FE8">
              <w:rPr>
                <w:rFonts w:ascii="Times New Roman" w:hAnsi="Times New Roman" w:cs="Times New Roman"/>
                <w:sz w:val="24"/>
                <w:szCs w:val="24"/>
              </w:rPr>
              <w:t>1</w:t>
            </w:r>
            <w:r w:rsidR="00754968" w:rsidRPr="00EE3FE8">
              <w:rPr>
                <w:rFonts w:ascii="Times New Roman" w:hAnsi="Times New Roman" w:cs="Times New Roman"/>
                <w:sz w:val="24"/>
                <w:szCs w:val="24"/>
              </w:rPr>
              <w:t>—</w:t>
            </w:r>
            <w:r w:rsidRPr="00EE3FE8">
              <w:rPr>
                <w:rFonts w:ascii="Times New Roman" w:hAnsi="Times New Roman" w:cs="Times New Roman"/>
                <w:sz w:val="24"/>
                <w:szCs w:val="24"/>
                <w:lang w:val="en-US"/>
              </w:rPr>
              <w:t>Q</w:t>
            </w:r>
            <w:r w:rsidRPr="00EE3FE8">
              <w:rPr>
                <w:rFonts w:ascii="Times New Roman" w:hAnsi="Times New Roman" w:cs="Times New Roman"/>
                <w:sz w:val="24"/>
                <w:szCs w:val="24"/>
              </w:rPr>
              <w:t xml:space="preserve">3 (нижний и верхний квартили), </w:t>
            </w:r>
            <w:r w:rsidRPr="00EE3FE8">
              <w:rPr>
                <w:rFonts w:ascii="Times New Roman" w:hAnsi="Times New Roman" w:cs="Times New Roman"/>
                <w:sz w:val="24"/>
                <w:szCs w:val="24"/>
                <w:lang w:val="en-US"/>
              </w:rPr>
              <w:t>p</w:t>
            </w:r>
            <w:r w:rsidR="00754968" w:rsidRPr="00EE3FE8">
              <w:rPr>
                <w:rFonts w:ascii="Times New Roman" w:hAnsi="Times New Roman" w:cs="Times New Roman"/>
                <w:sz w:val="24"/>
                <w:szCs w:val="24"/>
              </w:rPr>
              <w:t>—</w:t>
            </w:r>
            <w:r w:rsidRPr="00EE3FE8">
              <w:rPr>
                <w:rFonts w:ascii="Times New Roman" w:hAnsi="Times New Roman" w:cs="Times New Roman"/>
                <w:sz w:val="24"/>
                <w:szCs w:val="24"/>
                <w:lang w:val="en-US"/>
              </w:rPr>
              <w:t>level</w:t>
            </w:r>
            <w:r w:rsidRPr="00EE3FE8">
              <w:rPr>
                <w:rFonts w:ascii="Times New Roman" w:hAnsi="Times New Roman" w:cs="Times New Roman"/>
                <w:sz w:val="24"/>
                <w:szCs w:val="24"/>
              </w:rPr>
              <w:t xml:space="preserve"> (уровень значимости).</w:t>
            </w:r>
          </w:p>
        </w:tc>
      </w:tr>
    </w:tbl>
    <w:p w14:paraId="49214D01" w14:textId="7E2174F9" w:rsidR="00303521" w:rsidRPr="00EE3FE8" w:rsidRDefault="007B34B5" w:rsidP="007B34B5">
      <w:pPr>
        <w:spacing w:after="0" w:line="240" w:lineRule="auto"/>
        <w:jc w:val="both"/>
        <w:rPr>
          <w:rFonts w:ascii="Times New Roman" w:hAnsi="Times New Roman" w:cs="Times New Roman"/>
          <w:color w:val="000000" w:themeColor="text1"/>
          <w:sz w:val="28"/>
          <w:szCs w:val="28"/>
        </w:rPr>
      </w:pPr>
      <w:r w:rsidRPr="00EE3FE8">
        <w:rPr>
          <w:rFonts w:ascii="Times New Roman" w:hAnsi="Times New Roman" w:cs="Times New Roman"/>
          <w:color w:val="000000" w:themeColor="text1"/>
          <w:sz w:val="28"/>
          <w:szCs w:val="28"/>
        </w:rPr>
        <w:lastRenderedPageBreak/>
        <w:t>Продолжение таблицы 7</w:t>
      </w:r>
    </w:p>
    <w:p w14:paraId="5F02D617" w14:textId="77777777" w:rsidR="007B34B5" w:rsidRDefault="007B34B5" w:rsidP="00B71B68">
      <w:pPr>
        <w:spacing w:after="0" w:line="240" w:lineRule="auto"/>
        <w:ind w:firstLine="709"/>
        <w:jc w:val="both"/>
        <w:rPr>
          <w:rFonts w:ascii="Times New Roman" w:hAnsi="Times New Roman" w:cs="Times New Roman"/>
          <w:b/>
          <w:bCs/>
          <w:color w:val="000000" w:themeColor="text1"/>
          <w:sz w:val="28"/>
          <w:szCs w:val="28"/>
        </w:rPr>
      </w:pPr>
    </w:p>
    <w:p w14:paraId="6EC27719" w14:textId="3457D4F1" w:rsidR="007E7ABF" w:rsidRPr="0093202A" w:rsidRDefault="009E25CC" w:rsidP="00B71B68">
      <w:pPr>
        <w:spacing w:after="0" w:line="240" w:lineRule="auto"/>
        <w:ind w:firstLine="709"/>
        <w:jc w:val="both"/>
        <w:rPr>
          <w:rFonts w:ascii="Times New Roman" w:hAnsi="Times New Roman" w:cs="Times New Roman"/>
          <w:b/>
          <w:bCs/>
          <w:color w:val="000000" w:themeColor="text1"/>
          <w:sz w:val="28"/>
          <w:szCs w:val="28"/>
        </w:rPr>
      </w:pPr>
      <w:r w:rsidRPr="0093202A">
        <w:rPr>
          <w:rFonts w:ascii="Times New Roman" w:hAnsi="Times New Roman" w:cs="Times New Roman"/>
          <w:b/>
          <w:bCs/>
          <w:color w:val="000000" w:themeColor="text1"/>
          <w:sz w:val="28"/>
          <w:szCs w:val="28"/>
        </w:rPr>
        <w:t>3.4</w:t>
      </w:r>
      <w:r w:rsidR="00F60562" w:rsidRPr="0093202A">
        <w:rPr>
          <w:rFonts w:ascii="Times New Roman" w:hAnsi="Times New Roman" w:cs="Times New Roman"/>
          <w:b/>
          <w:bCs/>
          <w:color w:val="000000" w:themeColor="text1"/>
          <w:sz w:val="28"/>
          <w:szCs w:val="28"/>
        </w:rPr>
        <w:t xml:space="preserve"> </w:t>
      </w:r>
      <w:r w:rsidR="00D1263D" w:rsidRPr="0093202A">
        <w:rPr>
          <w:rFonts w:ascii="Times New Roman" w:hAnsi="Times New Roman" w:cs="Times New Roman"/>
          <w:b/>
          <w:bCs/>
          <w:color w:val="000000" w:themeColor="text1"/>
          <w:sz w:val="28"/>
          <w:szCs w:val="28"/>
        </w:rPr>
        <w:t>Взаимосвязь</w:t>
      </w:r>
      <w:r w:rsidR="0022013B" w:rsidRPr="0093202A">
        <w:rPr>
          <w:rFonts w:ascii="Times New Roman" w:hAnsi="Times New Roman" w:cs="Times New Roman"/>
          <w:b/>
          <w:bCs/>
          <w:color w:val="000000" w:themeColor="text1"/>
          <w:sz w:val="28"/>
          <w:szCs w:val="28"/>
        </w:rPr>
        <w:t xml:space="preserve"> биомаркеров и шкал оце</w:t>
      </w:r>
      <w:r w:rsidR="0058515F" w:rsidRPr="0093202A">
        <w:rPr>
          <w:rFonts w:ascii="Times New Roman" w:hAnsi="Times New Roman" w:cs="Times New Roman"/>
          <w:b/>
          <w:bCs/>
          <w:color w:val="000000" w:themeColor="text1"/>
          <w:sz w:val="28"/>
          <w:szCs w:val="28"/>
        </w:rPr>
        <w:t>нки тяжести состояния пациентов</w:t>
      </w:r>
    </w:p>
    <w:p w14:paraId="079FE6E1" w14:textId="67754BB7" w:rsidR="00614861" w:rsidRPr="00C70033" w:rsidRDefault="00614861" w:rsidP="0093202A">
      <w:pPr>
        <w:spacing w:after="0" w:line="240" w:lineRule="auto"/>
        <w:ind w:firstLine="708"/>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Для оценки взаимосвязи между уровнями биомаркеров (I</w:t>
      </w:r>
      <w:r w:rsidR="00585600" w:rsidRPr="00585600">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FABP, sCD14</w:t>
      </w:r>
      <w:r w:rsidR="00585600" w:rsidRPr="00585600">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ST, REG3α, Zonulin, LBP) и тяжестью состояния пациентов с мультиорганной дисфункцией (MODS) использован корреляционный анализ. В качестве шкал органной дисфункции применялись: SOFA и APACHE II.</w:t>
      </w:r>
    </w:p>
    <w:p w14:paraId="4EDB4E2A" w14:textId="4EF36541" w:rsidR="00303521" w:rsidRPr="00C70033" w:rsidRDefault="00614861" w:rsidP="00B71B68">
      <w:pPr>
        <w:spacing w:after="0" w:line="240" w:lineRule="auto"/>
        <w:ind w:firstLine="709"/>
        <w:jc w:val="both"/>
        <w:rPr>
          <w:rFonts w:ascii="Times New Roman" w:hAnsi="Times New Roman" w:cs="Times New Roman"/>
          <w:color w:val="000000" w:themeColor="text1"/>
          <w:sz w:val="28"/>
          <w:szCs w:val="28"/>
        </w:rPr>
      </w:pPr>
      <w:r w:rsidRPr="00C70033">
        <w:rPr>
          <w:rFonts w:ascii="Times New Roman" w:hAnsi="Times New Roman" w:cs="Times New Roman"/>
          <w:color w:val="000000" w:themeColor="text1"/>
          <w:sz w:val="28"/>
          <w:szCs w:val="28"/>
        </w:rPr>
        <w:t>Визуализация результатов выполнена с помощью матрицы корреляций, где каждая ячейка отражает степень связи между двумя переменными с указанием значения коэффициента и цвет</w:t>
      </w:r>
      <w:r>
        <w:rPr>
          <w:rFonts w:ascii="Times New Roman" w:hAnsi="Times New Roman" w:cs="Times New Roman"/>
          <w:color w:val="000000" w:themeColor="text1"/>
          <w:sz w:val="28"/>
          <w:szCs w:val="28"/>
        </w:rPr>
        <w:t xml:space="preserve">овой градации силы связи (рисунок </w:t>
      </w:r>
      <w:r w:rsidR="0093202A">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1). </w:t>
      </w:r>
      <w:r w:rsidRPr="00614861">
        <w:rPr>
          <w:rFonts w:ascii="Times New Roman" w:hAnsi="Times New Roman" w:cs="Times New Roman"/>
          <w:color w:val="000000" w:themeColor="text1"/>
          <w:sz w:val="28"/>
          <w:szCs w:val="28"/>
        </w:rPr>
        <w:t>Корреляционный анализ показал, что I</w:t>
      </w:r>
      <w:r w:rsidR="00585600" w:rsidRPr="00585600">
        <w:rPr>
          <w:rFonts w:ascii="Times New Roman" w:hAnsi="Times New Roman" w:cs="Times New Roman"/>
          <w:color w:val="000000" w:themeColor="text1"/>
          <w:sz w:val="28"/>
          <w:szCs w:val="28"/>
        </w:rPr>
        <w:t>-</w:t>
      </w:r>
      <w:r w:rsidRPr="00614861">
        <w:rPr>
          <w:rFonts w:ascii="Times New Roman" w:hAnsi="Times New Roman" w:cs="Times New Roman"/>
          <w:color w:val="000000" w:themeColor="text1"/>
          <w:sz w:val="28"/>
          <w:szCs w:val="28"/>
        </w:rPr>
        <w:t xml:space="preserve">FABP не имеет значимой связи со </w:t>
      </w:r>
      <w:r w:rsidRPr="00614861">
        <w:rPr>
          <w:rFonts w:ascii="Times New Roman" w:hAnsi="Times New Roman" w:cs="Times New Roman"/>
          <w:color w:val="000000" w:themeColor="text1"/>
          <w:sz w:val="28"/>
          <w:szCs w:val="28"/>
        </w:rPr>
        <w:lastRenderedPageBreak/>
        <w:t>шкалами тяжести APACHE II и SOFA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w:t>
      </w:r>
      <w:r w:rsidRPr="00C70033">
        <w:rPr>
          <w:rFonts w:ascii="Times New Roman" w:hAnsi="Times New Roman" w:cs="Times New Roman"/>
          <w:color w:val="000000" w:themeColor="text1"/>
          <w:sz w:val="28"/>
          <w:szCs w:val="28"/>
        </w:rPr>
        <w:t>= 0.087,</w:t>
      </w:r>
      <w:r w:rsidR="000237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р=0.194 и </w:t>
      </w:r>
      <w:r>
        <w:rPr>
          <w:rFonts w:ascii="Times New Roman" w:hAnsi="Times New Roman" w:cs="Times New Roman"/>
          <w:color w:val="000000" w:themeColor="text1"/>
          <w:sz w:val="28"/>
          <w:szCs w:val="28"/>
          <w:lang w:val="en-US"/>
        </w:rPr>
        <w:t>r</w:t>
      </w:r>
      <w:r w:rsidRPr="00C70033">
        <w:rPr>
          <w:rFonts w:ascii="Times New Roman" w:hAnsi="Times New Roman" w:cs="Times New Roman"/>
          <w:color w:val="000000" w:themeColor="text1"/>
          <w:sz w:val="28"/>
          <w:szCs w:val="28"/>
        </w:rPr>
        <w:t>=0.083,</w:t>
      </w:r>
      <w:r>
        <w:rPr>
          <w:rFonts w:ascii="Times New Roman" w:hAnsi="Times New Roman" w:cs="Times New Roman"/>
          <w:color w:val="000000" w:themeColor="text1"/>
          <w:sz w:val="28"/>
          <w:szCs w:val="28"/>
        </w:rPr>
        <w:t xml:space="preserve"> р=0.213 </w:t>
      </w:r>
      <w:r w:rsidR="00D1263D">
        <w:rPr>
          <w:rFonts w:ascii="Times New Roman" w:hAnsi="Times New Roman" w:cs="Times New Roman"/>
          <w:color w:val="000000" w:themeColor="text1"/>
          <w:sz w:val="28"/>
          <w:szCs w:val="28"/>
        </w:rPr>
        <w:t>соответственно</w:t>
      </w:r>
      <w:r>
        <w:rPr>
          <w:rFonts w:ascii="Times New Roman" w:hAnsi="Times New Roman" w:cs="Times New Roman"/>
          <w:color w:val="000000" w:themeColor="text1"/>
          <w:sz w:val="28"/>
          <w:szCs w:val="28"/>
        </w:rPr>
        <w:t>)</w:t>
      </w:r>
      <w:r w:rsidRPr="00614861">
        <w:rPr>
          <w:rFonts w:ascii="Times New Roman" w:hAnsi="Times New Roman" w:cs="Times New Roman"/>
          <w:color w:val="000000" w:themeColor="text1"/>
          <w:sz w:val="28"/>
          <w:szCs w:val="28"/>
        </w:rPr>
        <w:t xml:space="preserve"> что указывает на его независимость как маркера локального кишечного повреждения и обосновывает его использование в прогностических моделях совместно с клиническими шкалами без риска мультиколлинеарности. Наиболее выраженная связь отмечена между I</w:t>
      </w:r>
      <w:r w:rsidR="00585600" w:rsidRPr="00585600">
        <w:rPr>
          <w:rFonts w:ascii="Times New Roman" w:hAnsi="Times New Roman" w:cs="Times New Roman"/>
          <w:color w:val="000000" w:themeColor="text1"/>
          <w:sz w:val="28"/>
          <w:szCs w:val="28"/>
        </w:rPr>
        <w:t>-</w:t>
      </w:r>
      <w:r w:rsidRPr="00614861">
        <w:rPr>
          <w:rFonts w:ascii="Times New Roman" w:hAnsi="Times New Roman" w:cs="Times New Roman"/>
          <w:color w:val="000000" w:themeColor="text1"/>
          <w:sz w:val="28"/>
          <w:szCs w:val="28"/>
        </w:rPr>
        <w:t>FABP и Zonulin (r = 0.770</w:t>
      </w:r>
      <w:r>
        <w:rPr>
          <w:rFonts w:ascii="Times New Roman" w:hAnsi="Times New Roman" w:cs="Times New Roman"/>
          <w:color w:val="000000" w:themeColor="text1"/>
          <w:sz w:val="28"/>
          <w:szCs w:val="28"/>
        </w:rPr>
        <w:t>,</w:t>
      </w:r>
      <w:r w:rsidR="000237FE">
        <w:rPr>
          <w:rFonts w:ascii="Times New Roman" w:hAnsi="Times New Roman" w:cs="Times New Roman"/>
          <w:color w:val="000000" w:themeColor="text1"/>
          <w:sz w:val="28"/>
          <w:szCs w:val="28"/>
        </w:rPr>
        <w:t xml:space="preserve"> р=</w:t>
      </w:r>
      <w:r w:rsidR="004B1510">
        <w:rPr>
          <w:rFonts w:ascii="Times New Roman" w:hAnsi="Times New Roman" w:cs="Times New Roman"/>
          <w:color w:val="000000" w:themeColor="text1"/>
          <w:sz w:val="28"/>
          <w:szCs w:val="28"/>
        </w:rPr>
        <w:t>0.</w:t>
      </w:r>
      <w:r w:rsidR="000237FE">
        <w:rPr>
          <w:rFonts w:ascii="Times New Roman" w:hAnsi="Times New Roman" w:cs="Times New Roman"/>
          <w:color w:val="000000" w:themeColor="text1"/>
          <w:sz w:val="28"/>
          <w:szCs w:val="28"/>
        </w:rPr>
        <w:t>2</w:t>
      </w:r>
      <w:r w:rsidR="004B1510">
        <w:rPr>
          <w:rFonts w:ascii="Times New Roman" w:hAnsi="Times New Roman" w:cs="Times New Roman"/>
          <w:color w:val="000000" w:themeColor="text1"/>
          <w:sz w:val="28"/>
          <w:szCs w:val="28"/>
        </w:rPr>
        <w:t>52</w:t>
      </w:r>
      <w:r w:rsidRPr="00614861">
        <w:rPr>
          <w:rFonts w:ascii="Times New Roman" w:hAnsi="Times New Roman" w:cs="Times New Roman"/>
          <w:color w:val="000000" w:themeColor="text1"/>
          <w:sz w:val="28"/>
          <w:szCs w:val="28"/>
        </w:rPr>
        <w:t xml:space="preserve">), что отражает сопряжённое нарушение эпителиального барьера и проницаемости кишечника. Биомаркер </w:t>
      </w:r>
      <w:r w:rsidR="00191069" w:rsidRPr="00614861">
        <w:rPr>
          <w:rFonts w:ascii="Times New Roman" w:hAnsi="Times New Roman" w:cs="Times New Roman"/>
          <w:color w:val="000000" w:themeColor="text1"/>
          <w:sz w:val="28"/>
          <w:szCs w:val="28"/>
        </w:rPr>
        <w:t>sCD14</w:t>
      </w:r>
      <w:r w:rsidR="00585600" w:rsidRPr="00585600">
        <w:rPr>
          <w:rFonts w:ascii="Times New Roman" w:hAnsi="Times New Roman" w:cs="Times New Roman"/>
          <w:color w:val="000000" w:themeColor="text1"/>
          <w:sz w:val="28"/>
          <w:szCs w:val="28"/>
        </w:rPr>
        <w:t>-</w:t>
      </w:r>
      <w:r w:rsidR="00191069" w:rsidRPr="00614861">
        <w:rPr>
          <w:rFonts w:ascii="Times New Roman" w:hAnsi="Times New Roman" w:cs="Times New Roman"/>
          <w:color w:val="000000" w:themeColor="text1"/>
          <w:sz w:val="28"/>
          <w:szCs w:val="28"/>
        </w:rPr>
        <w:t xml:space="preserve">ST </w:t>
      </w:r>
      <w:r w:rsidRPr="00614861">
        <w:rPr>
          <w:rFonts w:ascii="Times New Roman" w:hAnsi="Times New Roman" w:cs="Times New Roman"/>
          <w:color w:val="000000" w:themeColor="text1"/>
          <w:sz w:val="28"/>
          <w:szCs w:val="28"/>
        </w:rPr>
        <w:t>продемонстрировал сильную положительную корреляцию с</w:t>
      </w:r>
      <w:r w:rsidR="00191069">
        <w:rPr>
          <w:rFonts w:ascii="Times New Roman" w:hAnsi="Times New Roman" w:cs="Times New Roman"/>
          <w:color w:val="000000" w:themeColor="text1"/>
          <w:sz w:val="28"/>
          <w:szCs w:val="28"/>
        </w:rPr>
        <w:t xml:space="preserve"> </w:t>
      </w:r>
      <w:r w:rsidR="00191069" w:rsidRPr="00055BE6">
        <w:rPr>
          <w:rFonts w:ascii="Times New Roman" w:hAnsi="Times New Roman" w:cs="Times New Roman"/>
          <w:color w:val="000000" w:themeColor="text1"/>
          <w:sz w:val="28"/>
          <w:szCs w:val="28"/>
        </w:rPr>
        <w:t>REG3α</w:t>
      </w:r>
      <w:r w:rsidRPr="00614861">
        <w:rPr>
          <w:rFonts w:ascii="Times New Roman" w:hAnsi="Times New Roman" w:cs="Times New Roman"/>
          <w:color w:val="000000" w:themeColor="text1"/>
          <w:sz w:val="28"/>
          <w:szCs w:val="28"/>
        </w:rPr>
        <w:t xml:space="preserve"> и </w:t>
      </w:r>
      <w:r w:rsidR="00191069">
        <w:rPr>
          <w:rFonts w:ascii="Times New Roman" w:hAnsi="Times New Roman" w:cs="Times New Roman"/>
          <w:color w:val="000000" w:themeColor="text1"/>
          <w:sz w:val="28"/>
          <w:szCs w:val="28"/>
        </w:rPr>
        <w:t xml:space="preserve">шкалой </w:t>
      </w:r>
      <w:r w:rsidR="00191069">
        <w:rPr>
          <w:rFonts w:ascii="Times New Roman" w:hAnsi="Times New Roman" w:cs="Times New Roman"/>
          <w:color w:val="000000" w:themeColor="text1"/>
          <w:sz w:val="28"/>
          <w:szCs w:val="28"/>
          <w:lang w:val="en-US"/>
        </w:rPr>
        <w:t>SOFA</w:t>
      </w:r>
      <w:r w:rsidR="000237FE">
        <w:rPr>
          <w:rFonts w:ascii="Times New Roman" w:hAnsi="Times New Roman" w:cs="Times New Roman"/>
          <w:color w:val="000000" w:themeColor="text1"/>
          <w:sz w:val="28"/>
          <w:szCs w:val="28"/>
        </w:rPr>
        <w:t xml:space="preserve"> (</w:t>
      </w:r>
      <w:r w:rsidR="000237FE">
        <w:rPr>
          <w:rFonts w:ascii="Times New Roman" w:hAnsi="Times New Roman" w:cs="Times New Roman"/>
          <w:color w:val="000000" w:themeColor="text1"/>
          <w:sz w:val="28"/>
          <w:szCs w:val="28"/>
          <w:lang w:val="en-US"/>
        </w:rPr>
        <w:t>r</w:t>
      </w:r>
      <w:r w:rsidR="000237FE" w:rsidRPr="00C70033">
        <w:rPr>
          <w:rFonts w:ascii="Times New Roman" w:hAnsi="Times New Roman" w:cs="Times New Roman"/>
          <w:color w:val="000000" w:themeColor="text1"/>
          <w:sz w:val="28"/>
          <w:szCs w:val="28"/>
        </w:rPr>
        <w:t>=0.</w:t>
      </w:r>
      <w:r w:rsidR="00191069">
        <w:rPr>
          <w:rFonts w:ascii="Times New Roman" w:hAnsi="Times New Roman" w:cs="Times New Roman"/>
          <w:color w:val="000000" w:themeColor="text1"/>
          <w:sz w:val="28"/>
          <w:szCs w:val="28"/>
        </w:rPr>
        <w:t>57</w:t>
      </w:r>
      <w:r w:rsidR="000237FE">
        <w:rPr>
          <w:rFonts w:ascii="Times New Roman" w:hAnsi="Times New Roman" w:cs="Times New Roman"/>
          <w:color w:val="000000" w:themeColor="text1"/>
          <w:sz w:val="28"/>
          <w:szCs w:val="28"/>
        </w:rPr>
        <w:t>0</w:t>
      </w:r>
      <w:r w:rsidR="000237FE" w:rsidRPr="00C70033">
        <w:rPr>
          <w:rFonts w:ascii="Times New Roman" w:hAnsi="Times New Roman" w:cs="Times New Roman"/>
          <w:color w:val="000000" w:themeColor="text1"/>
          <w:sz w:val="28"/>
          <w:szCs w:val="28"/>
        </w:rPr>
        <w:t xml:space="preserve">, </w:t>
      </w:r>
      <w:r w:rsidR="000237FE">
        <w:rPr>
          <w:rFonts w:ascii="Times New Roman" w:hAnsi="Times New Roman" w:cs="Times New Roman"/>
          <w:color w:val="000000" w:themeColor="text1"/>
          <w:sz w:val="28"/>
          <w:szCs w:val="28"/>
          <w:lang w:val="en-US"/>
        </w:rPr>
        <w:t>p</w:t>
      </w:r>
      <w:r w:rsidR="00191069">
        <w:rPr>
          <w:rFonts w:ascii="Times New Roman" w:hAnsi="Times New Roman" w:cs="Times New Roman"/>
          <w:color w:val="000000" w:themeColor="text1"/>
          <w:sz w:val="28"/>
          <w:szCs w:val="28"/>
        </w:rPr>
        <w:t>=0.</w:t>
      </w:r>
      <w:r w:rsidR="004B1510">
        <w:rPr>
          <w:rFonts w:ascii="Times New Roman" w:hAnsi="Times New Roman" w:cs="Times New Roman"/>
          <w:color w:val="000000" w:themeColor="text1"/>
          <w:sz w:val="28"/>
          <w:szCs w:val="28"/>
        </w:rPr>
        <w:t>393</w:t>
      </w:r>
      <w:r w:rsidR="000237FE">
        <w:rPr>
          <w:rFonts w:ascii="Times New Roman" w:hAnsi="Times New Roman" w:cs="Times New Roman"/>
          <w:color w:val="000000" w:themeColor="text1"/>
          <w:sz w:val="28"/>
          <w:szCs w:val="28"/>
        </w:rPr>
        <w:t xml:space="preserve"> и </w:t>
      </w:r>
      <w:r w:rsidR="00191069">
        <w:rPr>
          <w:rFonts w:ascii="Times New Roman" w:hAnsi="Times New Roman" w:cs="Times New Roman"/>
          <w:color w:val="000000" w:themeColor="text1"/>
          <w:sz w:val="28"/>
          <w:szCs w:val="28"/>
          <w:lang w:val="en-US"/>
        </w:rPr>
        <w:t>r</w:t>
      </w:r>
      <w:r w:rsidR="00191069" w:rsidRPr="00C70033">
        <w:rPr>
          <w:rFonts w:ascii="Times New Roman" w:hAnsi="Times New Roman" w:cs="Times New Roman"/>
          <w:color w:val="000000" w:themeColor="text1"/>
          <w:sz w:val="28"/>
          <w:szCs w:val="28"/>
        </w:rPr>
        <w:t>=</w:t>
      </w:r>
      <w:r w:rsidR="00191069">
        <w:rPr>
          <w:rFonts w:ascii="Times New Roman" w:hAnsi="Times New Roman" w:cs="Times New Roman"/>
          <w:color w:val="000000" w:themeColor="text1"/>
          <w:sz w:val="28"/>
          <w:szCs w:val="28"/>
        </w:rPr>
        <w:t>0.870</w:t>
      </w:r>
      <w:r w:rsidR="004B1510">
        <w:rPr>
          <w:rFonts w:ascii="Times New Roman" w:hAnsi="Times New Roman" w:cs="Times New Roman"/>
          <w:color w:val="000000" w:themeColor="text1"/>
          <w:sz w:val="28"/>
          <w:szCs w:val="28"/>
        </w:rPr>
        <w:t>, р=0.195</w:t>
      </w:r>
      <w:r w:rsidR="000237FE" w:rsidRPr="00C70033">
        <w:rPr>
          <w:rFonts w:ascii="Times New Roman" w:hAnsi="Times New Roman" w:cs="Times New Roman"/>
          <w:color w:val="000000" w:themeColor="text1"/>
          <w:sz w:val="28"/>
          <w:szCs w:val="28"/>
        </w:rPr>
        <w:t>)</w:t>
      </w:r>
      <w:r w:rsidR="00191069">
        <w:rPr>
          <w:rFonts w:ascii="Times New Roman" w:hAnsi="Times New Roman" w:cs="Times New Roman"/>
          <w:color w:val="000000" w:themeColor="text1"/>
          <w:sz w:val="28"/>
          <w:szCs w:val="28"/>
        </w:rPr>
        <w:t xml:space="preserve"> </w:t>
      </w:r>
      <w:r w:rsidRPr="00614861">
        <w:rPr>
          <w:rFonts w:ascii="Times New Roman" w:hAnsi="Times New Roman" w:cs="Times New Roman"/>
          <w:color w:val="000000" w:themeColor="text1"/>
          <w:sz w:val="28"/>
          <w:szCs w:val="28"/>
        </w:rPr>
        <w:t xml:space="preserve">что может свидетельствовать </w:t>
      </w:r>
      <w:r w:rsidR="00191069">
        <w:rPr>
          <w:rFonts w:ascii="Times New Roman" w:hAnsi="Times New Roman" w:cs="Times New Roman"/>
          <w:color w:val="000000" w:themeColor="text1"/>
          <w:sz w:val="28"/>
          <w:szCs w:val="28"/>
        </w:rPr>
        <w:t xml:space="preserve">активном проявлении при системном воспалении. </w:t>
      </w:r>
    </w:p>
    <w:p w14:paraId="13F041A9" w14:textId="1D4E3A53" w:rsidR="00191069" w:rsidRDefault="00614861" w:rsidP="00B71B68">
      <w:pPr>
        <w:pStyle w:val="a6"/>
        <w:spacing w:after="0" w:line="240" w:lineRule="auto"/>
        <w:ind w:left="870" w:firstLine="709"/>
        <w:rPr>
          <w:rFonts w:ascii="Times New Roman" w:hAnsi="Times New Roman" w:cs="Times New Roman"/>
          <w:b/>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50B5AF10" wp14:editId="2DDC7CD5">
            <wp:extent cx="4722388" cy="2479201"/>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 мод.png"/>
                    <pic:cNvPicPr/>
                  </pic:nvPicPr>
                  <pic:blipFill rotWithShape="1">
                    <a:blip r:embed="rId29">
                      <a:extLst>
                        <a:ext uri="{28A0092B-C50C-407E-A947-70E740481C1C}">
                          <a14:useLocalDpi xmlns:a14="http://schemas.microsoft.com/office/drawing/2010/main" val="0"/>
                        </a:ext>
                      </a:extLst>
                    </a:blip>
                    <a:srcRect l="327" t="17758"/>
                    <a:stretch/>
                  </pic:blipFill>
                  <pic:spPr bwMode="auto">
                    <a:xfrm>
                      <a:off x="0" y="0"/>
                      <a:ext cx="4825535" cy="2533352"/>
                    </a:xfrm>
                    <a:prstGeom prst="rect">
                      <a:avLst/>
                    </a:prstGeom>
                    <a:ln>
                      <a:noFill/>
                    </a:ln>
                    <a:extLst>
                      <a:ext uri="{53640926-AAD7-44D8-BBD7-CCE9431645EC}">
                        <a14:shadowObscured xmlns:a14="http://schemas.microsoft.com/office/drawing/2010/main"/>
                      </a:ext>
                    </a:extLst>
                  </pic:spPr>
                </pic:pic>
              </a:graphicData>
            </a:graphic>
          </wp:inline>
        </w:drawing>
      </w:r>
    </w:p>
    <w:p w14:paraId="57CA2EE1" w14:textId="37BD0813" w:rsidR="00EA5953" w:rsidRDefault="00EA595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96689F">
        <w:rPr>
          <w:rFonts w:ascii="Times New Roman" w:hAnsi="Times New Roman" w:cs="Times New Roman"/>
          <w:color w:val="000000" w:themeColor="text1"/>
          <w:sz w:val="28"/>
          <w:szCs w:val="28"/>
        </w:rPr>
        <w:t>21</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96689F">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 xml:space="preserve">орреляционная связь </w:t>
      </w:r>
      <w:r w:rsidR="0096689F">
        <w:rPr>
          <w:rFonts w:ascii="Times New Roman" w:hAnsi="Times New Roman" w:cs="Times New Roman"/>
          <w:color w:val="000000" w:themeColor="text1"/>
          <w:sz w:val="28"/>
          <w:szCs w:val="28"/>
        </w:rPr>
        <w:t>между биомакерамии</w:t>
      </w:r>
      <w:r>
        <w:rPr>
          <w:rFonts w:ascii="Times New Roman" w:hAnsi="Times New Roman" w:cs="Times New Roman"/>
          <w:color w:val="000000" w:themeColor="text1"/>
          <w:sz w:val="28"/>
          <w:szCs w:val="28"/>
        </w:rPr>
        <w:t xml:space="preserve"> и шкал</w:t>
      </w:r>
      <w:r w:rsidR="0096689F">
        <w:rPr>
          <w:rFonts w:ascii="Times New Roman" w:hAnsi="Times New Roman" w:cs="Times New Roman"/>
          <w:color w:val="000000" w:themeColor="text1"/>
          <w:sz w:val="28"/>
          <w:szCs w:val="28"/>
        </w:rPr>
        <w:t>ами</w:t>
      </w:r>
      <w:r>
        <w:rPr>
          <w:rFonts w:ascii="Times New Roman" w:hAnsi="Times New Roman" w:cs="Times New Roman"/>
          <w:color w:val="000000" w:themeColor="text1"/>
          <w:sz w:val="28"/>
          <w:szCs w:val="28"/>
        </w:rPr>
        <w:t xml:space="preserve"> у </w:t>
      </w:r>
      <w:r w:rsidR="00D1263D">
        <w:rPr>
          <w:rFonts w:ascii="Times New Roman" w:hAnsi="Times New Roman" w:cs="Times New Roman"/>
          <w:color w:val="000000" w:themeColor="text1"/>
          <w:sz w:val="28"/>
          <w:szCs w:val="28"/>
        </w:rPr>
        <w:t>пациентов в</w:t>
      </w:r>
      <w:r w:rsidR="0096689F">
        <w:rPr>
          <w:rFonts w:ascii="Times New Roman" w:hAnsi="Times New Roman" w:cs="Times New Roman"/>
          <w:color w:val="000000" w:themeColor="text1"/>
          <w:sz w:val="28"/>
          <w:szCs w:val="28"/>
        </w:rPr>
        <w:t xml:space="preserve"> основной групп</w:t>
      </w:r>
      <w:r w:rsidR="0093202A">
        <w:rPr>
          <w:rFonts w:ascii="Times New Roman" w:hAnsi="Times New Roman" w:cs="Times New Roman"/>
          <w:color w:val="000000" w:themeColor="text1"/>
          <w:sz w:val="28"/>
          <w:szCs w:val="28"/>
        </w:rPr>
        <w:t>е</w:t>
      </w:r>
    </w:p>
    <w:p w14:paraId="0300CE1C" w14:textId="77777777" w:rsidR="0093202A" w:rsidRDefault="0093202A" w:rsidP="0093202A">
      <w:pPr>
        <w:spacing w:after="0" w:line="240" w:lineRule="auto"/>
        <w:jc w:val="both"/>
        <w:rPr>
          <w:rFonts w:ascii="Times New Roman" w:hAnsi="Times New Roman" w:cs="Times New Roman"/>
          <w:color w:val="000000" w:themeColor="text1"/>
          <w:sz w:val="28"/>
          <w:szCs w:val="28"/>
        </w:rPr>
      </w:pPr>
    </w:p>
    <w:p w14:paraId="46ACA4FD" w14:textId="7401C573" w:rsidR="00191069" w:rsidRDefault="00191069" w:rsidP="0093202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же был проведен корреляционный анализ между биомаркерами и шкалами вреди всех пациентов:</w:t>
      </w:r>
      <w:r w:rsidR="0096689F">
        <w:rPr>
          <w:rFonts w:ascii="Times New Roman" w:hAnsi="Times New Roman" w:cs="Times New Roman"/>
          <w:color w:val="000000" w:themeColor="text1"/>
          <w:sz w:val="28"/>
          <w:szCs w:val="28"/>
        </w:rPr>
        <w:t xml:space="preserve"> основной и контрольной группы.</w:t>
      </w:r>
    </w:p>
    <w:p w14:paraId="63159321" w14:textId="33DC588A" w:rsidR="0096689F" w:rsidRDefault="004B1510" w:rsidP="00B71B68">
      <w:pPr>
        <w:spacing w:after="0" w:line="240" w:lineRule="auto"/>
        <w:ind w:firstLine="709"/>
        <w:jc w:val="both"/>
        <w:rPr>
          <w:rFonts w:ascii="Times New Roman" w:hAnsi="Times New Roman" w:cs="Times New Roman"/>
          <w:color w:val="000000" w:themeColor="text1"/>
          <w:sz w:val="28"/>
          <w:szCs w:val="28"/>
        </w:rPr>
      </w:pPr>
      <w:r w:rsidRPr="004B1510">
        <w:rPr>
          <w:rFonts w:ascii="Times New Roman" w:hAnsi="Times New Roman" w:cs="Times New Roman"/>
          <w:color w:val="000000" w:themeColor="text1"/>
          <w:sz w:val="28"/>
          <w:szCs w:val="28"/>
        </w:rPr>
        <w:t>Наиболее значимые корреляции выявлены между биомаркером sCD14</w:t>
      </w:r>
      <w:r w:rsidR="00585600" w:rsidRPr="00585600">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ST и клиническими шкалами SOFA (r = 0.618, p = 0.001) и APACHE II (r = 0.474, p = 0.001), что подчёркивает его ключевую роль в системной воспалительной реакции при MODS. Биомаркер LBP также продемонстрировал умеренную связь с SOFA (r = 0.462, p = 0.001) и тесно коррелировал с sCD14</w:t>
      </w:r>
      <w:r w:rsidR="00585600" w:rsidRPr="00585600">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ST (r = 0.590, p = 0.001), отражая активную бактериальную транслокацию. REG3α показал значимую положительную связь с APACHE II (r = 0.360, p = 0.001) и SOFA (r = 0.345, p = 0.001), а также с sCD14</w:t>
      </w:r>
      <w:r w:rsidR="00754968">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ST (r = 0.269, p = 0.001), что может указывать на его участие в регуляции системного ответа. Маркеры кишечного барьера — I</w:t>
      </w:r>
      <w:r w:rsidR="00585600" w:rsidRPr="006B77AB">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FABP и Zonulin — показали умеренные корреляции с sCD14</w:t>
      </w:r>
      <w:r w:rsidR="00585600" w:rsidRPr="006B77AB">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ST (r = 0.326 и r = 0.358 соответственно, оба p = 0.001), однако I</w:t>
      </w:r>
      <w:r w:rsidR="00585600" w:rsidRPr="006B77AB">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FABP имел лишь слабую связь с APACHE II (r = 0.233, p = 0.001) и SOFA (r = 0.247, p = 0.001), а его связь с Zonulin оказалась статистически недостоверной (r = 0.144, p = 0.100). Общая взаимосвязь между шкалами APACHE II и SOFA была высокой (r = 0.771, p = 0.001), что подтверждает их согласованность в оценке тяжести состояния</w:t>
      </w:r>
      <w:r w:rsidR="00F66434">
        <w:rPr>
          <w:rFonts w:ascii="Times New Roman" w:hAnsi="Times New Roman" w:cs="Times New Roman"/>
          <w:color w:val="000000" w:themeColor="text1"/>
          <w:sz w:val="28"/>
          <w:szCs w:val="28"/>
        </w:rPr>
        <w:t xml:space="preserve"> (рисунок 22)</w:t>
      </w:r>
      <w:r w:rsidRPr="004B1510">
        <w:rPr>
          <w:rFonts w:ascii="Times New Roman" w:hAnsi="Times New Roman" w:cs="Times New Roman"/>
          <w:color w:val="000000" w:themeColor="text1"/>
          <w:sz w:val="28"/>
          <w:szCs w:val="28"/>
        </w:rPr>
        <w:t>.</w:t>
      </w:r>
    </w:p>
    <w:p w14:paraId="44EF83A4" w14:textId="77777777" w:rsidR="00EA5953" w:rsidRDefault="00EA5953" w:rsidP="00B71B68">
      <w:pPr>
        <w:spacing w:after="0" w:line="240" w:lineRule="auto"/>
        <w:ind w:firstLine="709"/>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0F3E723B" wp14:editId="50586A10">
            <wp:extent cx="5620270" cy="3105785"/>
            <wp:effectExtent l="0" t="0" r="0" b="0"/>
            <wp:docPr id="489179474" name="Рисунок 48917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4" name="с и без мод.png"/>
                    <pic:cNvPicPr/>
                  </pic:nvPicPr>
                  <pic:blipFill rotWithShape="1">
                    <a:blip r:embed="rId30">
                      <a:extLst>
                        <a:ext uri="{28A0092B-C50C-407E-A947-70E740481C1C}">
                          <a14:useLocalDpi xmlns:a14="http://schemas.microsoft.com/office/drawing/2010/main" val="0"/>
                        </a:ext>
                      </a:extLst>
                    </a:blip>
                    <a:srcRect t="21630"/>
                    <a:stretch/>
                  </pic:blipFill>
                  <pic:spPr bwMode="auto">
                    <a:xfrm>
                      <a:off x="0" y="0"/>
                      <a:ext cx="5625221" cy="3108521"/>
                    </a:xfrm>
                    <a:prstGeom prst="rect">
                      <a:avLst/>
                    </a:prstGeom>
                    <a:ln>
                      <a:noFill/>
                    </a:ln>
                    <a:extLst>
                      <a:ext uri="{53640926-AAD7-44D8-BBD7-CCE9431645EC}">
                        <a14:shadowObscured xmlns:a14="http://schemas.microsoft.com/office/drawing/2010/main"/>
                      </a:ext>
                    </a:extLst>
                  </pic:spPr>
                </pic:pic>
              </a:graphicData>
            </a:graphic>
          </wp:inline>
        </w:drawing>
      </w:r>
    </w:p>
    <w:p w14:paraId="1DFE7811" w14:textId="712C164E" w:rsidR="00F66434" w:rsidRDefault="00EA595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6689F">
        <w:rPr>
          <w:rFonts w:ascii="Times New Roman" w:hAnsi="Times New Roman" w:cs="Times New Roman"/>
          <w:color w:val="000000" w:themeColor="text1"/>
          <w:sz w:val="28"/>
          <w:szCs w:val="28"/>
        </w:rPr>
        <w:t xml:space="preserve"> 22</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Корреляционная связь </w:t>
      </w:r>
      <w:r w:rsidR="0096689F">
        <w:rPr>
          <w:rFonts w:ascii="Times New Roman" w:hAnsi="Times New Roman" w:cs="Times New Roman"/>
          <w:color w:val="000000" w:themeColor="text1"/>
          <w:sz w:val="28"/>
          <w:szCs w:val="28"/>
        </w:rPr>
        <w:t>между биомаркерами</w:t>
      </w:r>
      <w:r>
        <w:rPr>
          <w:rFonts w:ascii="Times New Roman" w:hAnsi="Times New Roman" w:cs="Times New Roman"/>
          <w:color w:val="000000" w:themeColor="text1"/>
          <w:sz w:val="28"/>
          <w:szCs w:val="28"/>
        </w:rPr>
        <w:t xml:space="preserve"> и шкал</w:t>
      </w:r>
      <w:r w:rsidR="0096689F">
        <w:rPr>
          <w:rFonts w:ascii="Times New Roman" w:hAnsi="Times New Roman" w:cs="Times New Roman"/>
          <w:color w:val="000000" w:themeColor="text1"/>
          <w:sz w:val="28"/>
          <w:szCs w:val="28"/>
        </w:rPr>
        <w:t>ами</w:t>
      </w:r>
      <w:r>
        <w:rPr>
          <w:rFonts w:ascii="Times New Roman" w:hAnsi="Times New Roman" w:cs="Times New Roman"/>
          <w:color w:val="000000" w:themeColor="text1"/>
          <w:sz w:val="28"/>
          <w:szCs w:val="28"/>
        </w:rPr>
        <w:t xml:space="preserve"> у пациентов </w:t>
      </w:r>
      <w:r w:rsidR="0058515F">
        <w:rPr>
          <w:rFonts w:ascii="Times New Roman" w:hAnsi="Times New Roman" w:cs="Times New Roman"/>
          <w:color w:val="000000" w:themeColor="text1"/>
          <w:sz w:val="28"/>
          <w:szCs w:val="28"/>
        </w:rPr>
        <w:t>обеих групп</w:t>
      </w:r>
    </w:p>
    <w:p w14:paraId="263475EE" w14:textId="77777777" w:rsidR="00F66434" w:rsidRDefault="00F66434" w:rsidP="00F66434">
      <w:pPr>
        <w:spacing w:after="0" w:line="240" w:lineRule="auto"/>
        <w:ind w:firstLine="709"/>
        <w:jc w:val="center"/>
        <w:rPr>
          <w:rFonts w:ascii="Times New Roman" w:hAnsi="Times New Roman" w:cs="Times New Roman"/>
          <w:color w:val="000000" w:themeColor="text1"/>
          <w:sz w:val="28"/>
          <w:szCs w:val="28"/>
        </w:rPr>
      </w:pPr>
    </w:p>
    <w:p w14:paraId="674C1F07" w14:textId="3B5889C5" w:rsidR="00F66434" w:rsidRDefault="004B1510" w:rsidP="00F66434">
      <w:pPr>
        <w:spacing w:after="0" w:line="240" w:lineRule="auto"/>
        <w:ind w:firstLine="709"/>
        <w:jc w:val="both"/>
        <w:rPr>
          <w:rFonts w:ascii="Times New Roman" w:hAnsi="Times New Roman" w:cs="Times New Roman"/>
          <w:color w:val="000000" w:themeColor="text1"/>
          <w:sz w:val="28"/>
          <w:szCs w:val="28"/>
        </w:rPr>
      </w:pPr>
      <w:r w:rsidRPr="004B1510">
        <w:rPr>
          <w:rFonts w:ascii="Times New Roman" w:hAnsi="Times New Roman" w:cs="Times New Roman"/>
          <w:color w:val="000000" w:themeColor="text1"/>
          <w:sz w:val="28"/>
          <w:szCs w:val="28"/>
        </w:rPr>
        <w:t>При проведении корреляционного анализа в общей выборке пациентов (включающей как больных с мультиорганной дисфункцией, так и без неё) были выявлены статистически значимые положительные связи между биомаркерами (sCD14</w:t>
      </w:r>
      <w:r w:rsidR="006B77AB" w:rsidRPr="006B77AB">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ST, LBP, REG3α и др.) и шкалами тяжести состояния (SOFA, APACHE II). Это объясняется широкой амплитудой клинических и лабораторных значений, которая позволяет отследить линейную зависимость: по мере утяжеления состояния нарастает уровень биомаркеров, отражающих системное воспаление и</w:t>
      </w:r>
      <w:r>
        <w:rPr>
          <w:rFonts w:ascii="Times New Roman" w:hAnsi="Times New Roman" w:cs="Times New Roman"/>
          <w:color w:val="000000" w:themeColor="text1"/>
          <w:sz w:val="28"/>
          <w:szCs w:val="28"/>
        </w:rPr>
        <w:t xml:space="preserve"> повреждение кишечного барьера. </w:t>
      </w:r>
      <w:r w:rsidRPr="004B1510">
        <w:rPr>
          <w:rFonts w:ascii="Times New Roman" w:hAnsi="Times New Roman" w:cs="Times New Roman"/>
          <w:color w:val="000000" w:themeColor="text1"/>
          <w:sz w:val="28"/>
          <w:szCs w:val="28"/>
        </w:rPr>
        <w:t xml:space="preserve">Однако при анализе только подгруппы пациентов с </w:t>
      </w:r>
      <w:r>
        <w:rPr>
          <w:rFonts w:ascii="Times New Roman" w:hAnsi="Times New Roman" w:cs="Times New Roman"/>
          <w:color w:val="000000" w:themeColor="text1"/>
          <w:sz w:val="28"/>
          <w:szCs w:val="28"/>
        </w:rPr>
        <w:t>МОД</w:t>
      </w:r>
      <w:r w:rsidRPr="004B1510">
        <w:rPr>
          <w:rFonts w:ascii="Times New Roman" w:hAnsi="Times New Roman" w:cs="Times New Roman"/>
          <w:color w:val="000000" w:themeColor="text1"/>
          <w:sz w:val="28"/>
          <w:szCs w:val="28"/>
        </w:rPr>
        <w:t xml:space="preserve"> статистическая значимость корреляций снижалась или отсутствовала. Это, вероятно, обусловлено меньшим числом наблюдений и сужением диапазона клинической тяжести в пределах уже развившегося синдрома </w:t>
      </w:r>
      <w:r w:rsidR="00D1263D">
        <w:rPr>
          <w:rFonts w:ascii="Times New Roman" w:hAnsi="Times New Roman" w:cs="Times New Roman"/>
          <w:color w:val="000000" w:themeColor="text1"/>
          <w:sz w:val="28"/>
          <w:szCs w:val="28"/>
        </w:rPr>
        <w:t>мультиорганной</w:t>
      </w:r>
      <w:r w:rsidRPr="004B1510">
        <w:rPr>
          <w:rFonts w:ascii="Times New Roman" w:hAnsi="Times New Roman" w:cs="Times New Roman"/>
          <w:color w:val="000000" w:themeColor="text1"/>
          <w:sz w:val="28"/>
          <w:szCs w:val="28"/>
        </w:rPr>
        <w:t xml:space="preserve"> недостаточности. В условиях высокой гомогенности (практически все пациенты имели выраженные нарушения) вариативность внутри группы существенно уменьшалась, что затрудняло статистически достоверное выявление линейных взаимосвязей.</w:t>
      </w:r>
    </w:p>
    <w:p w14:paraId="4990BD01" w14:textId="4F608501" w:rsidR="00762BFC" w:rsidRPr="00C70033" w:rsidRDefault="004B1510" w:rsidP="00F66434">
      <w:pPr>
        <w:spacing w:after="0" w:line="240" w:lineRule="auto"/>
        <w:ind w:firstLine="709"/>
        <w:jc w:val="both"/>
        <w:rPr>
          <w:rFonts w:ascii="Times New Roman" w:hAnsi="Times New Roman" w:cs="Times New Roman"/>
          <w:color w:val="000000" w:themeColor="text1"/>
          <w:sz w:val="28"/>
          <w:szCs w:val="28"/>
        </w:rPr>
      </w:pPr>
      <w:r w:rsidRPr="004B1510">
        <w:rPr>
          <w:rFonts w:ascii="Times New Roman" w:hAnsi="Times New Roman" w:cs="Times New Roman"/>
          <w:color w:val="000000" w:themeColor="text1"/>
          <w:sz w:val="28"/>
          <w:szCs w:val="28"/>
        </w:rPr>
        <w:t xml:space="preserve">Таким образом, выявленные различия подчёркивают, что биомаркеры демонстрируют наибольшую прогностическую ценность в динамике перехода от компенсации к декомпенсации, тогда как в разгаре </w:t>
      </w:r>
      <w:r>
        <w:rPr>
          <w:rFonts w:ascii="Times New Roman" w:hAnsi="Times New Roman" w:cs="Times New Roman"/>
          <w:color w:val="000000" w:themeColor="text1"/>
          <w:sz w:val="28"/>
          <w:szCs w:val="28"/>
        </w:rPr>
        <w:t>МОД</w:t>
      </w:r>
      <w:r w:rsidRPr="004B1510">
        <w:rPr>
          <w:rFonts w:ascii="Times New Roman" w:hAnsi="Times New Roman" w:cs="Times New Roman"/>
          <w:color w:val="000000" w:themeColor="text1"/>
          <w:sz w:val="28"/>
          <w:szCs w:val="28"/>
        </w:rPr>
        <w:t xml:space="preserve"> они могут терять дискриминационную способность из</w:t>
      </w:r>
      <w:r w:rsidR="00754968">
        <w:rPr>
          <w:rFonts w:ascii="Times New Roman" w:hAnsi="Times New Roman" w:cs="Times New Roman"/>
          <w:color w:val="000000" w:themeColor="text1"/>
          <w:sz w:val="28"/>
          <w:szCs w:val="28"/>
        </w:rPr>
        <w:t>—</w:t>
      </w:r>
      <w:r w:rsidRPr="004B1510">
        <w:rPr>
          <w:rFonts w:ascii="Times New Roman" w:hAnsi="Times New Roman" w:cs="Times New Roman"/>
          <w:color w:val="000000" w:themeColor="text1"/>
          <w:sz w:val="28"/>
          <w:szCs w:val="28"/>
        </w:rPr>
        <w:t>за феномена «плато».</w:t>
      </w:r>
    </w:p>
    <w:p w14:paraId="719F5BFB" w14:textId="77777777" w:rsidR="00F66434" w:rsidRDefault="00F66434" w:rsidP="00B71B68">
      <w:pPr>
        <w:spacing w:after="0" w:line="240" w:lineRule="auto"/>
        <w:ind w:firstLine="709"/>
        <w:jc w:val="both"/>
        <w:rPr>
          <w:rFonts w:ascii="Times New Roman" w:hAnsi="Times New Roman" w:cs="Times New Roman"/>
          <w:color w:val="000000" w:themeColor="text1"/>
          <w:sz w:val="28"/>
          <w:szCs w:val="28"/>
        </w:rPr>
      </w:pPr>
    </w:p>
    <w:p w14:paraId="4604E79F" w14:textId="6E4F41E2" w:rsidR="00FF0271" w:rsidRPr="00F66434" w:rsidRDefault="00FF0271" w:rsidP="00B71B68">
      <w:pPr>
        <w:spacing w:after="0" w:line="240" w:lineRule="auto"/>
        <w:ind w:firstLine="709"/>
        <w:jc w:val="both"/>
        <w:rPr>
          <w:rFonts w:ascii="Times New Roman" w:hAnsi="Times New Roman" w:cs="Times New Roman"/>
          <w:b/>
          <w:bCs/>
          <w:iCs/>
          <w:color w:val="000000" w:themeColor="text1"/>
          <w:sz w:val="28"/>
          <w:szCs w:val="28"/>
        </w:rPr>
      </w:pPr>
      <w:r w:rsidRPr="00F66434">
        <w:rPr>
          <w:rFonts w:ascii="Times New Roman" w:hAnsi="Times New Roman" w:cs="Times New Roman"/>
          <w:b/>
          <w:bCs/>
          <w:color w:val="000000" w:themeColor="text1"/>
          <w:sz w:val="28"/>
          <w:szCs w:val="28"/>
        </w:rPr>
        <w:t>3.</w:t>
      </w:r>
      <w:r w:rsidR="00921C78" w:rsidRPr="00F66434">
        <w:rPr>
          <w:rFonts w:ascii="Times New Roman" w:hAnsi="Times New Roman" w:cs="Times New Roman"/>
          <w:b/>
          <w:bCs/>
          <w:color w:val="000000" w:themeColor="text1"/>
          <w:sz w:val="28"/>
          <w:szCs w:val="28"/>
        </w:rPr>
        <w:t>5</w:t>
      </w:r>
      <w:r w:rsidRPr="00F66434">
        <w:rPr>
          <w:rFonts w:ascii="Times New Roman" w:hAnsi="Times New Roman" w:cs="Times New Roman"/>
          <w:b/>
          <w:bCs/>
          <w:color w:val="000000" w:themeColor="text1"/>
          <w:sz w:val="28"/>
          <w:szCs w:val="28"/>
        </w:rPr>
        <w:t xml:space="preserve"> </w:t>
      </w:r>
      <w:r w:rsidR="00924B6D" w:rsidRPr="00F66434">
        <w:rPr>
          <w:rFonts w:ascii="Times New Roman" w:hAnsi="Times New Roman" w:cs="Times New Roman"/>
          <w:b/>
          <w:bCs/>
          <w:iCs/>
          <w:color w:val="000000" w:themeColor="text1"/>
          <w:sz w:val="28"/>
          <w:szCs w:val="28"/>
        </w:rPr>
        <w:t>Критические значения</w:t>
      </w:r>
      <w:r w:rsidRPr="00F66434">
        <w:rPr>
          <w:rFonts w:ascii="Times New Roman" w:hAnsi="Times New Roman" w:cs="Times New Roman"/>
          <w:b/>
          <w:bCs/>
          <w:iCs/>
          <w:color w:val="000000" w:themeColor="text1"/>
          <w:sz w:val="28"/>
          <w:szCs w:val="28"/>
        </w:rPr>
        <w:t xml:space="preserve"> </w:t>
      </w:r>
      <w:r w:rsidR="00924B6D" w:rsidRPr="00F66434">
        <w:rPr>
          <w:rFonts w:ascii="Times New Roman" w:hAnsi="Times New Roman" w:cs="Times New Roman"/>
          <w:b/>
          <w:bCs/>
          <w:iCs/>
          <w:color w:val="000000" w:themeColor="text1"/>
          <w:sz w:val="28"/>
          <w:szCs w:val="28"/>
        </w:rPr>
        <w:t>био</w:t>
      </w:r>
      <w:r w:rsidRPr="00F66434">
        <w:rPr>
          <w:rFonts w:ascii="Times New Roman" w:hAnsi="Times New Roman" w:cs="Times New Roman"/>
          <w:b/>
          <w:bCs/>
          <w:iCs/>
          <w:color w:val="000000" w:themeColor="text1"/>
          <w:sz w:val="28"/>
          <w:szCs w:val="28"/>
        </w:rPr>
        <w:t xml:space="preserve">маркеров у пациентов с </w:t>
      </w:r>
      <w:r w:rsidRPr="00F66434">
        <w:rPr>
          <w:rFonts w:ascii="Times New Roman" w:hAnsi="Times New Roman" w:cs="Times New Roman"/>
          <w:b/>
          <w:bCs/>
          <w:iCs/>
          <w:color w:val="000000" w:themeColor="text1"/>
          <w:sz w:val="28"/>
          <w:szCs w:val="28"/>
          <w:lang w:val="en-US"/>
        </w:rPr>
        <w:t>MODS</w:t>
      </w:r>
      <w:r w:rsidRPr="00F66434">
        <w:rPr>
          <w:rFonts w:ascii="Times New Roman" w:hAnsi="Times New Roman" w:cs="Times New Roman"/>
          <w:b/>
          <w:bCs/>
          <w:iCs/>
          <w:color w:val="000000" w:themeColor="text1"/>
          <w:sz w:val="28"/>
          <w:szCs w:val="28"/>
        </w:rPr>
        <w:t xml:space="preserve"> для прогнозирования летального исхода </w:t>
      </w:r>
    </w:p>
    <w:p w14:paraId="5F76ABCF" w14:textId="70ED13D2" w:rsidR="007809C0" w:rsidRDefault="007809C0" w:rsidP="00B71B68">
      <w:pPr>
        <w:spacing w:after="0" w:line="240" w:lineRule="auto"/>
        <w:ind w:firstLine="709"/>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 xml:space="preserve">Учитывая полученные данные без статистической значимости взаимосвязи </w:t>
      </w:r>
      <w:r w:rsidR="007759D5" w:rsidRPr="00C70033">
        <w:rPr>
          <w:rFonts w:ascii="Times New Roman" w:hAnsi="Times New Roman" w:cs="Times New Roman"/>
          <w:color w:val="000000" w:themeColor="text1"/>
          <w:sz w:val="28"/>
          <w:szCs w:val="28"/>
        </w:rPr>
        <w:t xml:space="preserve">между </w:t>
      </w:r>
      <w:r w:rsidRPr="00C70033">
        <w:rPr>
          <w:rFonts w:ascii="Times New Roman" w:hAnsi="Times New Roman" w:cs="Times New Roman"/>
          <w:color w:val="000000" w:themeColor="text1"/>
          <w:sz w:val="28"/>
          <w:szCs w:val="28"/>
        </w:rPr>
        <w:t>биомаркер</w:t>
      </w:r>
      <w:r w:rsidR="007759D5" w:rsidRPr="00C70033">
        <w:rPr>
          <w:rFonts w:ascii="Times New Roman" w:hAnsi="Times New Roman" w:cs="Times New Roman"/>
          <w:color w:val="000000" w:themeColor="text1"/>
          <w:sz w:val="28"/>
          <w:szCs w:val="28"/>
        </w:rPr>
        <w:t>ами</w:t>
      </w:r>
      <w:r w:rsidRPr="00C70033">
        <w:rPr>
          <w:rFonts w:ascii="Times New Roman" w:hAnsi="Times New Roman" w:cs="Times New Roman"/>
          <w:color w:val="000000" w:themeColor="text1"/>
          <w:sz w:val="28"/>
          <w:szCs w:val="28"/>
        </w:rPr>
        <w:t xml:space="preserve"> </w:t>
      </w:r>
      <w:r w:rsidR="007759D5" w:rsidRPr="00C70033">
        <w:rPr>
          <w:rFonts w:ascii="Times New Roman" w:hAnsi="Times New Roman" w:cs="Times New Roman"/>
          <w:color w:val="000000" w:themeColor="text1"/>
          <w:sz w:val="28"/>
          <w:szCs w:val="28"/>
        </w:rPr>
        <w:t xml:space="preserve">бактериальной транслокации и </w:t>
      </w:r>
      <w:r w:rsidRPr="00C70033">
        <w:rPr>
          <w:rFonts w:ascii="Times New Roman" w:hAnsi="Times New Roman" w:cs="Times New Roman"/>
          <w:color w:val="000000" w:themeColor="text1"/>
          <w:sz w:val="28"/>
          <w:szCs w:val="28"/>
        </w:rPr>
        <w:t>повреждения кишечной стенки,</w:t>
      </w:r>
      <w:r w:rsidRPr="00FB37CC">
        <w:rPr>
          <w:rFonts w:ascii="Times New Roman" w:hAnsi="Times New Roman" w:cs="Times New Roman"/>
          <w:color w:val="000000" w:themeColor="text1"/>
          <w:sz w:val="28"/>
          <w:szCs w:val="28"/>
        </w:rPr>
        <w:t xml:space="preserve"> было принято решение рассчитать критические значения показателей биомаркеров кишечной транслокации и повреждения кишечной стенки у </w:t>
      </w:r>
      <w:r w:rsidRPr="00FB37CC">
        <w:rPr>
          <w:rFonts w:ascii="Times New Roman" w:hAnsi="Times New Roman" w:cs="Times New Roman"/>
          <w:color w:val="000000" w:themeColor="text1"/>
          <w:sz w:val="28"/>
          <w:szCs w:val="28"/>
        </w:rPr>
        <w:lastRenderedPageBreak/>
        <w:t>пациентов основной группы</w:t>
      </w:r>
      <w:r w:rsidR="00AB175A" w:rsidRPr="00FB37CC">
        <w:rPr>
          <w:rFonts w:ascii="Times New Roman" w:hAnsi="Times New Roman" w:cs="Times New Roman"/>
          <w:color w:val="000000" w:themeColor="text1"/>
          <w:sz w:val="28"/>
          <w:szCs w:val="28"/>
        </w:rPr>
        <w:t xml:space="preserve"> с помощью </w:t>
      </w:r>
      <w:r w:rsidR="00AB175A" w:rsidRPr="00FB37CC">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7759D5">
        <w:rPr>
          <w:rFonts w:ascii="Times New Roman" w:hAnsi="Times New Roman" w:cs="Times New Roman"/>
          <w:color w:val="000000" w:themeColor="text1"/>
          <w:sz w:val="28"/>
          <w:szCs w:val="28"/>
        </w:rPr>
        <w:t xml:space="preserve">анализа </w:t>
      </w:r>
      <w:r w:rsidR="00AB175A" w:rsidRPr="00FB37CC">
        <w:rPr>
          <w:rFonts w:ascii="Times New Roman" w:hAnsi="Times New Roman" w:cs="Times New Roman"/>
          <w:color w:val="000000" w:themeColor="text1"/>
          <w:sz w:val="28"/>
          <w:szCs w:val="28"/>
        </w:rPr>
        <w:t>и определить оптимальн</w:t>
      </w:r>
      <w:r w:rsidR="007759D5">
        <w:rPr>
          <w:rFonts w:ascii="Times New Roman" w:hAnsi="Times New Roman" w:cs="Times New Roman"/>
          <w:color w:val="000000" w:themeColor="text1"/>
          <w:sz w:val="28"/>
          <w:szCs w:val="28"/>
        </w:rPr>
        <w:t>ы</w:t>
      </w:r>
      <w:r w:rsidR="00AB175A" w:rsidRPr="00FB37CC">
        <w:rPr>
          <w:rFonts w:ascii="Times New Roman" w:hAnsi="Times New Roman" w:cs="Times New Roman"/>
          <w:color w:val="000000" w:themeColor="text1"/>
          <w:sz w:val="28"/>
          <w:szCs w:val="28"/>
        </w:rPr>
        <w:t>е пороговые значения показателей</w:t>
      </w:r>
      <w:r w:rsidRPr="00FB37CC">
        <w:rPr>
          <w:rFonts w:ascii="Times New Roman" w:hAnsi="Times New Roman" w:cs="Times New Roman"/>
          <w:color w:val="000000" w:themeColor="text1"/>
          <w:sz w:val="28"/>
          <w:szCs w:val="28"/>
        </w:rPr>
        <w:t xml:space="preserve">. Опираясь на данные из таблицы </w:t>
      </w:r>
      <w:r w:rsidR="001F1F7A" w:rsidRPr="00C70033">
        <w:rPr>
          <w:rFonts w:ascii="Times New Roman" w:hAnsi="Times New Roman" w:cs="Times New Roman"/>
          <w:color w:val="000000" w:themeColor="text1"/>
          <w:sz w:val="28"/>
          <w:szCs w:val="28"/>
        </w:rPr>
        <w:t>5</w:t>
      </w:r>
      <w:r w:rsidRPr="00FB37CC">
        <w:rPr>
          <w:rFonts w:ascii="Times New Roman" w:hAnsi="Times New Roman" w:cs="Times New Roman"/>
          <w:color w:val="000000" w:themeColor="text1"/>
          <w:sz w:val="28"/>
          <w:szCs w:val="28"/>
        </w:rPr>
        <w:t xml:space="preserve"> следует, что статистически значимые оптимальные п</w:t>
      </w:r>
      <w:r w:rsidR="00AB175A" w:rsidRPr="00FB37CC">
        <w:rPr>
          <w:rFonts w:ascii="Times New Roman" w:hAnsi="Times New Roman" w:cs="Times New Roman"/>
          <w:color w:val="000000" w:themeColor="text1"/>
          <w:sz w:val="28"/>
          <w:szCs w:val="28"/>
        </w:rPr>
        <w:t xml:space="preserve">ороговые значения вышли у: </w:t>
      </w:r>
      <w:r w:rsidRPr="00FB37CC">
        <w:rPr>
          <w:rFonts w:ascii="Times New Roman" w:hAnsi="Times New Roman" w:cs="Times New Roman"/>
          <w:color w:val="000000" w:themeColor="text1"/>
          <w:sz w:val="28"/>
          <w:szCs w:val="28"/>
        </w:rPr>
        <w:t>пресепсина (</w:t>
      </w:r>
      <w:r w:rsidRPr="00FB37CC">
        <w:rPr>
          <w:rFonts w:ascii="Times New Roman" w:hAnsi="Times New Roman" w:cs="Times New Roman"/>
          <w:color w:val="000000" w:themeColor="text1"/>
          <w:sz w:val="28"/>
          <w:szCs w:val="28"/>
          <w:lang w:val="en-US"/>
        </w:rPr>
        <w:t>sCD</w:t>
      </w:r>
      <w:r w:rsidRPr="00FB37CC">
        <w:rPr>
          <w:rFonts w:ascii="Times New Roman" w:hAnsi="Times New Roman" w:cs="Times New Roman"/>
          <w:color w:val="000000" w:themeColor="text1"/>
          <w:sz w:val="28"/>
          <w:szCs w:val="28"/>
        </w:rPr>
        <w:t>14</w:t>
      </w:r>
      <w:r w:rsidR="00754968">
        <w:rPr>
          <w:rFonts w:ascii="Times New Roman" w:hAnsi="Times New Roman" w:cs="Times New Roman"/>
          <w:color w:val="000000" w:themeColor="text1"/>
          <w:sz w:val="28"/>
          <w:szCs w:val="28"/>
        </w:rPr>
        <w:t>—</w:t>
      </w:r>
      <w:r w:rsidR="007759D5">
        <w:rPr>
          <w:rFonts w:ascii="Times New Roman" w:hAnsi="Times New Roman" w:cs="Times New Roman"/>
          <w:color w:val="000000" w:themeColor="text1"/>
          <w:sz w:val="28"/>
          <w:szCs w:val="28"/>
          <w:lang w:val="en-US"/>
        </w:rPr>
        <w:t>ST</w:t>
      </w:r>
      <w:r w:rsidR="00AB175A" w:rsidRPr="00FB37CC">
        <w:rPr>
          <w:rFonts w:ascii="Times New Roman" w:hAnsi="Times New Roman" w:cs="Times New Roman"/>
          <w:color w:val="000000" w:themeColor="text1"/>
          <w:sz w:val="28"/>
          <w:szCs w:val="28"/>
        </w:rPr>
        <w:t>) &gt;378 (р=0.043)</w:t>
      </w:r>
      <w:r w:rsidRPr="00FB37CC">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lang w:val="en-US"/>
        </w:rPr>
        <w:t>I</w:t>
      </w:r>
      <w:r w:rsidR="006B77AB" w:rsidRPr="006B77AB">
        <w:rPr>
          <w:rFonts w:ascii="Times New Roman" w:hAnsi="Times New Roman" w:cs="Times New Roman"/>
          <w:color w:val="000000" w:themeColor="text1"/>
          <w:sz w:val="28"/>
          <w:szCs w:val="28"/>
        </w:rPr>
        <w:t>-</w:t>
      </w:r>
      <w:r w:rsidRPr="00FB37CC">
        <w:rPr>
          <w:rFonts w:ascii="Times New Roman" w:hAnsi="Times New Roman" w:cs="Times New Roman"/>
          <w:color w:val="000000" w:themeColor="text1"/>
          <w:sz w:val="28"/>
          <w:szCs w:val="28"/>
          <w:lang w:val="en-US"/>
        </w:rPr>
        <w:t>FABP</w:t>
      </w:r>
      <w:r w:rsidR="00AB175A" w:rsidRPr="00FB37CC">
        <w:rPr>
          <w:rFonts w:ascii="Times New Roman" w:hAnsi="Times New Roman" w:cs="Times New Roman"/>
          <w:color w:val="000000" w:themeColor="text1"/>
          <w:sz w:val="28"/>
          <w:szCs w:val="28"/>
        </w:rPr>
        <w:t xml:space="preserve"> &gt;120,7</w:t>
      </w:r>
      <w:r w:rsidRPr="00FB37CC">
        <w:rPr>
          <w:rFonts w:ascii="Times New Roman" w:hAnsi="Times New Roman" w:cs="Times New Roman"/>
          <w:color w:val="000000" w:themeColor="text1"/>
          <w:sz w:val="28"/>
          <w:szCs w:val="28"/>
        </w:rPr>
        <w:t xml:space="preserve"> (</w:t>
      </w:r>
      <w:r w:rsidRPr="00FB37CC">
        <w:rPr>
          <w:rFonts w:ascii="Times New Roman" w:hAnsi="Times New Roman" w:cs="Times New Roman"/>
          <w:color w:val="000000" w:themeColor="text1"/>
          <w:sz w:val="28"/>
          <w:szCs w:val="28"/>
          <w:lang w:val="en-US"/>
        </w:rPr>
        <w:t>p</w:t>
      </w:r>
      <w:r w:rsidRPr="00FB37CC">
        <w:rPr>
          <w:rFonts w:ascii="Times New Roman" w:hAnsi="Times New Roman" w:cs="Times New Roman"/>
          <w:color w:val="000000" w:themeColor="text1"/>
          <w:sz w:val="28"/>
          <w:szCs w:val="28"/>
        </w:rPr>
        <w:t>=0.003) и Reg3α (р=0.009)</w:t>
      </w:r>
      <w:r w:rsidR="00AB175A" w:rsidRPr="00FB37CC">
        <w:rPr>
          <w:rFonts w:ascii="Times New Roman" w:hAnsi="Times New Roman" w:cs="Times New Roman"/>
          <w:color w:val="000000" w:themeColor="text1"/>
          <w:sz w:val="28"/>
          <w:szCs w:val="28"/>
        </w:rPr>
        <w:t xml:space="preserve"> &gt;20,4</w:t>
      </w:r>
      <w:r w:rsidRPr="00FB37CC">
        <w:rPr>
          <w:rFonts w:ascii="Times New Roman" w:hAnsi="Times New Roman" w:cs="Times New Roman"/>
          <w:color w:val="000000" w:themeColor="text1"/>
          <w:sz w:val="28"/>
          <w:szCs w:val="28"/>
        </w:rPr>
        <w:t xml:space="preserve">. </w:t>
      </w:r>
      <w:r w:rsidR="00AB175A" w:rsidRPr="00FB37CC">
        <w:rPr>
          <w:rFonts w:ascii="Times New Roman" w:hAnsi="Times New Roman" w:cs="Times New Roman"/>
          <w:color w:val="000000" w:themeColor="text1"/>
          <w:sz w:val="28"/>
          <w:szCs w:val="28"/>
        </w:rPr>
        <w:t xml:space="preserve">Оптимальное пороговое значение у показателей шкал </w:t>
      </w:r>
      <w:r w:rsidR="00AB175A" w:rsidRPr="00FB37CC">
        <w:rPr>
          <w:rFonts w:ascii="Times New Roman" w:hAnsi="Times New Roman" w:cs="Times New Roman"/>
          <w:color w:val="000000" w:themeColor="text1"/>
          <w:sz w:val="28"/>
          <w:szCs w:val="28"/>
          <w:lang w:val="en-US"/>
        </w:rPr>
        <w:t>SOFA</w:t>
      </w:r>
      <w:r w:rsidR="00AB175A" w:rsidRPr="00FB37CC">
        <w:rPr>
          <w:rFonts w:ascii="Times New Roman" w:hAnsi="Times New Roman" w:cs="Times New Roman"/>
          <w:color w:val="000000" w:themeColor="text1"/>
          <w:sz w:val="28"/>
          <w:szCs w:val="28"/>
        </w:rPr>
        <w:t xml:space="preserve"> и </w:t>
      </w:r>
      <w:r w:rsidR="00AB175A" w:rsidRPr="00FB37CC">
        <w:rPr>
          <w:rFonts w:ascii="Times New Roman" w:hAnsi="Times New Roman" w:cs="Times New Roman"/>
          <w:color w:val="000000" w:themeColor="text1"/>
          <w:sz w:val="28"/>
          <w:szCs w:val="28"/>
          <w:lang w:val="en-US"/>
        </w:rPr>
        <w:t>APACHE</w:t>
      </w:r>
      <w:r w:rsidR="00AB175A" w:rsidRPr="00FB37CC">
        <w:rPr>
          <w:rFonts w:ascii="Times New Roman" w:hAnsi="Times New Roman" w:cs="Times New Roman"/>
          <w:color w:val="000000" w:themeColor="text1"/>
          <w:sz w:val="28"/>
          <w:szCs w:val="28"/>
        </w:rPr>
        <w:t xml:space="preserve"> </w:t>
      </w:r>
      <w:r w:rsidR="00AB175A" w:rsidRPr="00FB37CC">
        <w:rPr>
          <w:rFonts w:ascii="Times New Roman" w:hAnsi="Times New Roman" w:cs="Times New Roman"/>
          <w:color w:val="000000" w:themeColor="text1"/>
          <w:sz w:val="28"/>
          <w:szCs w:val="28"/>
          <w:lang w:val="en-US"/>
        </w:rPr>
        <w:t>II</w:t>
      </w:r>
      <w:r w:rsidR="00AB175A" w:rsidRPr="00FB37CC">
        <w:rPr>
          <w:rFonts w:ascii="Times New Roman" w:hAnsi="Times New Roman" w:cs="Times New Roman"/>
          <w:color w:val="000000" w:themeColor="text1"/>
          <w:sz w:val="28"/>
          <w:szCs w:val="28"/>
        </w:rPr>
        <w:t xml:space="preserve"> является &gt;5 </w:t>
      </w:r>
      <w:r w:rsidR="00D1263D" w:rsidRPr="00FB37CC">
        <w:rPr>
          <w:rFonts w:ascii="Times New Roman" w:hAnsi="Times New Roman" w:cs="Times New Roman"/>
          <w:color w:val="000000" w:themeColor="text1"/>
          <w:sz w:val="28"/>
          <w:szCs w:val="28"/>
        </w:rPr>
        <w:t>и&gt;</w:t>
      </w:r>
      <w:r w:rsidR="00AB175A" w:rsidRPr="00FB37CC">
        <w:rPr>
          <w:rFonts w:ascii="Times New Roman" w:hAnsi="Times New Roman" w:cs="Times New Roman"/>
          <w:color w:val="000000" w:themeColor="text1"/>
          <w:sz w:val="28"/>
          <w:szCs w:val="28"/>
        </w:rPr>
        <w:t xml:space="preserve"> 15 соответственно (р&lt;0.0001)</w:t>
      </w:r>
      <w:r w:rsidR="007759D5">
        <w:rPr>
          <w:rFonts w:ascii="Times New Roman" w:hAnsi="Times New Roman" w:cs="Times New Roman"/>
          <w:color w:val="000000" w:themeColor="text1"/>
          <w:sz w:val="28"/>
          <w:szCs w:val="28"/>
        </w:rPr>
        <w:t xml:space="preserve"> (</w:t>
      </w:r>
      <w:r w:rsidR="00667353">
        <w:rPr>
          <w:rFonts w:ascii="Times New Roman" w:hAnsi="Times New Roman" w:cs="Times New Roman"/>
          <w:color w:val="000000" w:themeColor="text1"/>
          <w:sz w:val="28"/>
          <w:szCs w:val="28"/>
        </w:rPr>
        <w:t xml:space="preserve">таблица </w:t>
      </w:r>
      <w:r w:rsidR="001F1F7A">
        <w:rPr>
          <w:rFonts w:ascii="Times New Roman" w:hAnsi="Times New Roman" w:cs="Times New Roman"/>
          <w:color w:val="000000" w:themeColor="text1"/>
          <w:sz w:val="28"/>
          <w:szCs w:val="28"/>
        </w:rPr>
        <w:t>8</w:t>
      </w:r>
      <w:r w:rsidR="00667353">
        <w:rPr>
          <w:rFonts w:ascii="Times New Roman" w:hAnsi="Times New Roman" w:cs="Times New Roman"/>
          <w:color w:val="000000" w:themeColor="text1"/>
          <w:sz w:val="28"/>
          <w:szCs w:val="28"/>
        </w:rPr>
        <w:t xml:space="preserve"> и рисун</w:t>
      </w:r>
      <w:r w:rsidR="008B7E70">
        <w:rPr>
          <w:rFonts w:ascii="Times New Roman" w:hAnsi="Times New Roman" w:cs="Times New Roman"/>
          <w:color w:val="000000" w:themeColor="text1"/>
          <w:sz w:val="28"/>
          <w:szCs w:val="28"/>
        </w:rPr>
        <w:t>ки</w:t>
      </w:r>
      <w:r w:rsidR="00667353">
        <w:rPr>
          <w:rFonts w:ascii="Times New Roman" w:hAnsi="Times New Roman" w:cs="Times New Roman"/>
          <w:color w:val="000000" w:themeColor="text1"/>
          <w:sz w:val="28"/>
          <w:szCs w:val="28"/>
        </w:rPr>
        <w:t xml:space="preserve"> </w:t>
      </w:r>
      <w:r w:rsidR="00CF1F2C">
        <w:rPr>
          <w:rFonts w:ascii="Times New Roman" w:hAnsi="Times New Roman" w:cs="Times New Roman"/>
          <w:color w:val="000000" w:themeColor="text1"/>
          <w:sz w:val="28"/>
          <w:szCs w:val="28"/>
        </w:rPr>
        <w:t>23</w:t>
      </w:r>
      <w:r w:rsidR="00754968">
        <w:rPr>
          <w:rFonts w:ascii="Times New Roman" w:hAnsi="Times New Roman" w:cs="Times New Roman"/>
          <w:color w:val="000000" w:themeColor="text1"/>
          <w:sz w:val="28"/>
          <w:szCs w:val="28"/>
        </w:rPr>
        <w:t>—</w:t>
      </w:r>
      <w:r w:rsidR="008B7E70">
        <w:rPr>
          <w:rFonts w:ascii="Times New Roman" w:hAnsi="Times New Roman" w:cs="Times New Roman"/>
          <w:color w:val="000000" w:themeColor="text1"/>
          <w:sz w:val="28"/>
          <w:szCs w:val="28"/>
        </w:rPr>
        <w:t>29</w:t>
      </w:r>
      <w:r w:rsidR="001F1F7A">
        <w:rPr>
          <w:rFonts w:ascii="Times New Roman" w:hAnsi="Times New Roman" w:cs="Times New Roman"/>
          <w:color w:val="000000" w:themeColor="text1"/>
          <w:sz w:val="28"/>
          <w:szCs w:val="28"/>
        </w:rPr>
        <w:t>).</w:t>
      </w:r>
      <w:r w:rsidR="00F52C02">
        <w:rPr>
          <w:rFonts w:ascii="Times New Roman" w:hAnsi="Times New Roman" w:cs="Times New Roman"/>
          <w:color w:val="000000" w:themeColor="text1"/>
          <w:sz w:val="28"/>
          <w:szCs w:val="28"/>
        </w:rPr>
        <w:t xml:space="preserve"> </w:t>
      </w:r>
    </w:p>
    <w:p w14:paraId="4540A644" w14:textId="77777777" w:rsidR="00F66434" w:rsidRPr="00FB37CC" w:rsidRDefault="00F66434" w:rsidP="00B71B68">
      <w:pPr>
        <w:spacing w:after="0" w:line="240" w:lineRule="auto"/>
        <w:ind w:firstLine="709"/>
        <w:jc w:val="both"/>
        <w:rPr>
          <w:rFonts w:ascii="Times New Roman" w:hAnsi="Times New Roman" w:cs="Times New Roman"/>
          <w:color w:val="000000" w:themeColor="text1"/>
          <w:sz w:val="28"/>
          <w:szCs w:val="28"/>
        </w:rPr>
      </w:pPr>
    </w:p>
    <w:p w14:paraId="7893B32B" w14:textId="544AF055" w:rsidR="00AB175A" w:rsidRPr="00FB37CC" w:rsidRDefault="007809C0" w:rsidP="00B71B68">
      <w:pPr>
        <w:spacing w:after="0" w:line="240" w:lineRule="auto"/>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t>Таблица</w:t>
      </w:r>
      <w:r w:rsidR="0066735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8</w:t>
      </w:r>
      <w:r w:rsidRPr="00FB37C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 xml:space="preserve">Результаты расчета </w:t>
      </w:r>
      <w:r w:rsidRPr="00FB37CC">
        <w:rPr>
          <w:rFonts w:ascii="Times New Roman" w:hAnsi="Times New Roman" w:cs="Times New Roman"/>
          <w:color w:val="000000" w:themeColor="text1"/>
          <w:sz w:val="28"/>
          <w:szCs w:val="28"/>
          <w:lang w:val="en-US"/>
        </w:rPr>
        <w:t>ROC</w:t>
      </w:r>
      <w:r w:rsidR="00960A17">
        <w:rPr>
          <w:rFonts w:ascii="Times New Roman" w:hAnsi="Times New Roman" w:cs="Times New Roman"/>
          <w:color w:val="000000" w:themeColor="text1"/>
          <w:sz w:val="28"/>
          <w:szCs w:val="28"/>
        </w:rPr>
        <w:t xml:space="preserve"> кривых, </w:t>
      </w:r>
      <w:r w:rsidR="00960A17">
        <w:rPr>
          <w:rFonts w:ascii="Times New Roman" w:hAnsi="Times New Roman" w:cs="Times New Roman"/>
          <w:color w:val="000000" w:themeColor="text1"/>
          <w:sz w:val="28"/>
          <w:szCs w:val="28"/>
          <w:lang w:val="en-US"/>
        </w:rPr>
        <w:t>AUC</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p</w:t>
      </w:r>
      <w:r w:rsidR="006B77AB" w:rsidRPr="006B77AB">
        <w:rPr>
          <w:rFonts w:ascii="Times New Roman" w:hAnsi="Times New Roman" w:cs="Times New Roman"/>
          <w:color w:val="000000" w:themeColor="text1"/>
          <w:sz w:val="28"/>
          <w:szCs w:val="28"/>
        </w:rPr>
        <w:t>-</w:t>
      </w:r>
      <w:r w:rsidR="00960A17">
        <w:rPr>
          <w:rFonts w:ascii="Times New Roman" w:hAnsi="Times New Roman" w:cs="Times New Roman"/>
          <w:color w:val="000000" w:themeColor="text1"/>
          <w:sz w:val="28"/>
          <w:szCs w:val="28"/>
          <w:lang w:val="en-US"/>
        </w:rPr>
        <w:t>level</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пороговых значений</w:t>
      </w:r>
      <w:r w:rsidR="001560BF">
        <w:rPr>
          <w:rFonts w:ascii="Times New Roman" w:hAnsi="Times New Roman" w:cs="Times New Roman"/>
          <w:color w:val="000000" w:themeColor="text1"/>
          <w:sz w:val="28"/>
          <w:szCs w:val="28"/>
        </w:rPr>
        <w:t xml:space="preserve"> биомаркеров</w:t>
      </w:r>
      <w:r w:rsidR="00960A17">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LBP</w:t>
      </w:r>
      <w:r w:rsidR="00960A17" w:rsidRPr="007831F2">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I</w:t>
      </w:r>
      <w:r w:rsidR="006B77AB" w:rsidRPr="006B77AB">
        <w:rPr>
          <w:rFonts w:ascii="Times New Roman" w:hAnsi="Times New Roman" w:cs="Times New Roman"/>
          <w:color w:val="000000" w:themeColor="text1"/>
          <w:sz w:val="28"/>
          <w:szCs w:val="28"/>
        </w:rPr>
        <w:t>-</w:t>
      </w:r>
      <w:r w:rsidR="00960A17">
        <w:rPr>
          <w:rFonts w:ascii="Times New Roman" w:hAnsi="Times New Roman" w:cs="Times New Roman"/>
          <w:color w:val="000000" w:themeColor="text1"/>
          <w:sz w:val="28"/>
          <w:szCs w:val="28"/>
          <w:lang w:val="en-US"/>
        </w:rPr>
        <w:t>FABP</w:t>
      </w:r>
      <w:r w:rsidR="00960A17">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Zonulin</w:t>
      </w:r>
      <w:r w:rsidR="00960A17">
        <w:rPr>
          <w:rFonts w:ascii="Times New Roman" w:hAnsi="Times New Roman" w:cs="Times New Roman"/>
          <w:color w:val="000000" w:themeColor="text1"/>
          <w:sz w:val="28"/>
          <w:szCs w:val="28"/>
        </w:rPr>
        <w:t>,</w:t>
      </w:r>
      <w:r w:rsidR="00960A17" w:rsidRPr="00960A17">
        <w:rPr>
          <w:rFonts w:ascii="Times New Roman" w:hAnsi="Times New Roman" w:cs="Times New Roman"/>
          <w:sz w:val="28"/>
          <w:szCs w:val="28"/>
        </w:rPr>
        <w:t xml:space="preserve"> </w:t>
      </w:r>
      <w:r w:rsidR="00960A17" w:rsidRPr="00FB37CC">
        <w:rPr>
          <w:rFonts w:ascii="Times New Roman" w:hAnsi="Times New Roman" w:cs="Times New Roman"/>
          <w:sz w:val="28"/>
          <w:szCs w:val="28"/>
        </w:rPr>
        <w:t>sCD14</w:t>
      </w:r>
      <w:r w:rsidR="006B77AB" w:rsidRPr="006B77AB">
        <w:rPr>
          <w:rFonts w:ascii="Times New Roman" w:hAnsi="Times New Roman" w:cs="Times New Roman"/>
          <w:sz w:val="28"/>
          <w:szCs w:val="28"/>
        </w:rPr>
        <w:t>-</w:t>
      </w:r>
      <w:r w:rsidR="00960A17" w:rsidRPr="00FB37CC">
        <w:rPr>
          <w:rFonts w:ascii="Times New Roman" w:hAnsi="Times New Roman" w:cs="Times New Roman"/>
          <w:sz w:val="28"/>
          <w:szCs w:val="28"/>
        </w:rPr>
        <w:t>ST</w:t>
      </w:r>
      <w:r w:rsidR="00960A17">
        <w:rPr>
          <w:rFonts w:ascii="Times New Roman" w:hAnsi="Times New Roman" w:cs="Times New Roman"/>
          <w:color w:val="000000" w:themeColor="text1"/>
          <w:sz w:val="28"/>
          <w:szCs w:val="28"/>
        </w:rPr>
        <w:t xml:space="preserve">, </w:t>
      </w:r>
      <w:r w:rsidR="00960A17" w:rsidRPr="00FB37CC">
        <w:rPr>
          <w:rFonts w:ascii="Times New Roman" w:hAnsi="Times New Roman" w:cs="Times New Roman"/>
          <w:color w:val="000000"/>
          <w:sz w:val="28"/>
          <w:szCs w:val="28"/>
          <w:lang w:val="en-US"/>
        </w:rPr>
        <w:t>Reg</w:t>
      </w:r>
      <w:r w:rsidR="00960A17" w:rsidRPr="007831F2">
        <w:rPr>
          <w:rFonts w:ascii="Times New Roman" w:hAnsi="Times New Roman" w:cs="Times New Roman"/>
          <w:color w:val="000000"/>
          <w:sz w:val="28"/>
          <w:szCs w:val="28"/>
        </w:rPr>
        <w:t>3</w:t>
      </w:r>
      <w:r w:rsidR="00960A17" w:rsidRPr="00FB37CC">
        <w:rPr>
          <w:rFonts w:ascii="Times New Roman" w:hAnsi="Times New Roman" w:cs="Times New Roman"/>
          <w:color w:val="000000"/>
          <w:sz w:val="28"/>
          <w:szCs w:val="28"/>
        </w:rPr>
        <w:t>α</w:t>
      </w:r>
      <w:r w:rsidR="00960A17">
        <w:rPr>
          <w:rFonts w:ascii="Times New Roman" w:hAnsi="Times New Roman" w:cs="Times New Roman"/>
          <w:color w:val="000000" w:themeColor="text1"/>
          <w:sz w:val="28"/>
          <w:szCs w:val="28"/>
        </w:rPr>
        <w:t xml:space="preserve"> и шкал </w:t>
      </w:r>
      <w:r w:rsidR="00960A17">
        <w:rPr>
          <w:rFonts w:ascii="Times New Roman" w:hAnsi="Times New Roman" w:cs="Times New Roman"/>
          <w:color w:val="000000" w:themeColor="text1"/>
          <w:sz w:val="28"/>
          <w:szCs w:val="28"/>
          <w:lang w:val="en-US"/>
        </w:rPr>
        <w:t>SOFA</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rPr>
        <w:t xml:space="preserve">и </w:t>
      </w:r>
      <w:r w:rsidR="00960A17">
        <w:rPr>
          <w:rFonts w:ascii="Times New Roman" w:hAnsi="Times New Roman" w:cs="Times New Roman"/>
          <w:color w:val="000000" w:themeColor="text1"/>
          <w:sz w:val="28"/>
          <w:szCs w:val="28"/>
          <w:lang w:val="en-US"/>
        </w:rPr>
        <w:t>APACHE</w:t>
      </w:r>
      <w:r w:rsidR="00960A17" w:rsidRPr="00C70033">
        <w:rPr>
          <w:rFonts w:ascii="Times New Roman" w:hAnsi="Times New Roman" w:cs="Times New Roman"/>
          <w:color w:val="000000" w:themeColor="text1"/>
          <w:sz w:val="28"/>
          <w:szCs w:val="28"/>
        </w:rPr>
        <w:t xml:space="preserve"> </w:t>
      </w:r>
      <w:r w:rsidR="00960A17">
        <w:rPr>
          <w:rFonts w:ascii="Times New Roman" w:hAnsi="Times New Roman" w:cs="Times New Roman"/>
          <w:color w:val="000000" w:themeColor="text1"/>
          <w:sz w:val="28"/>
          <w:szCs w:val="28"/>
          <w:lang w:val="en-US"/>
        </w:rPr>
        <w:t>II</w:t>
      </w:r>
    </w:p>
    <w:tbl>
      <w:tblPr>
        <w:tblStyle w:val="af"/>
        <w:tblW w:w="9781" w:type="dxa"/>
        <w:tblInd w:w="-5" w:type="dxa"/>
        <w:tblLayout w:type="fixed"/>
        <w:tblLook w:val="04A0" w:firstRow="1" w:lastRow="0" w:firstColumn="1" w:lastColumn="0" w:noHBand="0" w:noVBand="1"/>
      </w:tblPr>
      <w:tblGrid>
        <w:gridCol w:w="1418"/>
        <w:gridCol w:w="2268"/>
        <w:gridCol w:w="1134"/>
        <w:gridCol w:w="1843"/>
        <w:gridCol w:w="1559"/>
        <w:gridCol w:w="1559"/>
      </w:tblGrid>
      <w:tr w:rsidR="007809C0" w:rsidRPr="00A5304E" w14:paraId="458B93F8" w14:textId="77777777" w:rsidTr="00A5304E">
        <w:trPr>
          <w:trHeight w:val="484"/>
        </w:trPr>
        <w:tc>
          <w:tcPr>
            <w:tcW w:w="1418" w:type="dxa"/>
            <w:vAlign w:val="center"/>
          </w:tcPr>
          <w:p w14:paraId="5D9B9CAA" w14:textId="7B7ED5F4"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Критерий</w:t>
            </w:r>
            <w:r w:rsidRPr="00A5304E">
              <w:rPr>
                <w:rFonts w:ascii="Times New Roman" w:hAnsi="Times New Roman" w:cs="Times New Roman"/>
                <w:sz w:val="28"/>
                <w:szCs w:val="28"/>
                <w:lang w:val="en-US"/>
              </w:rPr>
              <w:t xml:space="preserve"> </w:t>
            </w:r>
            <w:r w:rsidR="00A1759E" w:rsidRPr="00A5304E">
              <w:rPr>
                <w:rFonts w:ascii="Times New Roman" w:hAnsi="Times New Roman" w:cs="Times New Roman"/>
                <w:sz w:val="28"/>
                <w:szCs w:val="28"/>
              </w:rPr>
              <w:t>на 1 с</w:t>
            </w:r>
            <w:r w:rsidRPr="00A5304E">
              <w:rPr>
                <w:rFonts w:ascii="Times New Roman" w:hAnsi="Times New Roman" w:cs="Times New Roman"/>
                <w:sz w:val="28"/>
                <w:szCs w:val="28"/>
              </w:rPr>
              <w:t>у</w:t>
            </w:r>
            <w:r w:rsidR="00A1759E" w:rsidRPr="00A5304E">
              <w:rPr>
                <w:rFonts w:ascii="Times New Roman" w:hAnsi="Times New Roman" w:cs="Times New Roman"/>
                <w:sz w:val="28"/>
                <w:szCs w:val="28"/>
              </w:rPr>
              <w:t>т</w:t>
            </w:r>
            <w:r w:rsidRPr="00A5304E">
              <w:rPr>
                <w:rFonts w:ascii="Times New Roman" w:hAnsi="Times New Roman" w:cs="Times New Roman"/>
                <w:sz w:val="28"/>
                <w:szCs w:val="28"/>
              </w:rPr>
              <w:t>ки</w:t>
            </w:r>
          </w:p>
        </w:tc>
        <w:tc>
          <w:tcPr>
            <w:tcW w:w="2268" w:type="dxa"/>
            <w:vAlign w:val="center"/>
          </w:tcPr>
          <w:p w14:paraId="35D61DCB" w14:textId="77777777" w:rsidR="007809C0" w:rsidRPr="00A5304E" w:rsidRDefault="007809C0" w:rsidP="00B71B68">
            <w:pPr>
              <w:jc w:val="both"/>
              <w:rPr>
                <w:rFonts w:ascii="Times New Roman" w:hAnsi="Times New Roman" w:cs="Times New Roman"/>
                <w:sz w:val="28"/>
                <w:szCs w:val="28"/>
                <w:lang w:val="en-US"/>
              </w:rPr>
            </w:pPr>
            <w:r w:rsidRPr="00A5304E">
              <w:rPr>
                <w:rFonts w:ascii="Times New Roman" w:hAnsi="Times New Roman" w:cs="Times New Roman"/>
                <w:sz w:val="28"/>
                <w:szCs w:val="28"/>
                <w:lang w:val="en-US"/>
              </w:rPr>
              <w:t xml:space="preserve">AUC </w:t>
            </w:r>
          </w:p>
          <w:p w14:paraId="7241CE22" w14:textId="77777777"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lang w:val="en-US"/>
              </w:rPr>
              <w:t>(95%</w:t>
            </w:r>
            <w:r w:rsidRPr="00A5304E">
              <w:rPr>
                <w:rFonts w:ascii="Times New Roman" w:hAnsi="Times New Roman" w:cs="Times New Roman"/>
                <w:sz w:val="28"/>
                <w:szCs w:val="28"/>
              </w:rPr>
              <w:t xml:space="preserve"> </w:t>
            </w:r>
            <w:r w:rsidRPr="00A5304E">
              <w:rPr>
                <w:rFonts w:ascii="Times New Roman" w:hAnsi="Times New Roman" w:cs="Times New Roman"/>
                <w:sz w:val="28"/>
                <w:szCs w:val="28"/>
                <w:lang w:val="en-US"/>
              </w:rPr>
              <w:t>CI)</w:t>
            </w:r>
          </w:p>
        </w:tc>
        <w:tc>
          <w:tcPr>
            <w:tcW w:w="1134" w:type="dxa"/>
            <w:vAlign w:val="center"/>
          </w:tcPr>
          <w:p w14:paraId="618DE2F0" w14:textId="50BE7E06" w:rsidR="007809C0" w:rsidRPr="00A5304E" w:rsidRDefault="007809C0" w:rsidP="00B71B68">
            <w:pPr>
              <w:jc w:val="both"/>
              <w:rPr>
                <w:rFonts w:ascii="Times New Roman" w:hAnsi="Times New Roman" w:cs="Times New Roman"/>
                <w:sz w:val="28"/>
                <w:szCs w:val="28"/>
                <w:lang w:val="en-US"/>
              </w:rPr>
            </w:pPr>
            <w:r w:rsidRPr="00A5304E">
              <w:rPr>
                <w:rFonts w:ascii="Times New Roman" w:hAnsi="Times New Roman" w:cs="Times New Roman"/>
                <w:sz w:val="28"/>
                <w:szCs w:val="28"/>
                <w:lang w:val="en-US"/>
              </w:rPr>
              <w:t>p</w:t>
            </w:r>
            <w:r w:rsidR="006B77AB" w:rsidRPr="00A5304E">
              <w:rPr>
                <w:rFonts w:ascii="Times New Roman" w:hAnsi="Times New Roman" w:cs="Times New Roman"/>
                <w:sz w:val="28"/>
                <w:szCs w:val="28"/>
                <w:lang w:val="en-US"/>
              </w:rPr>
              <w:t>-</w:t>
            </w:r>
            <w:r w:rsidRPr="00A5304E">
              <w:rPr>
                <w:rFonts w:ascii="Times New Roman" w:hAnsi="Times New Roman" w:cs="Times New Roman"/>
                <w:sz w:val="28"/>
                <w:szCs w:val="28"/>
                <w:lang w:val="en-US"/>
              </w:rPr>
              <w:t>level</w:t>
            </w:r>
          </w:p>
        </w:tc>
        <w:tc>
          <w:tcPr>
            <w:tcW w:w="1843" w:type="dxa"/>
            <w:vAlign w:val="center"/>
          </w:tcPr>
          <w:p w14:paraId="34B39350" w14:textId="77777777"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lang w:val="en-US"/>
              </w:rPr>
              <w:t>Оптимальное пороговое значение</w:t>
            </w:r>
          </w:p>
        </w:tc>
        <w:tc>
          <w:tcPr>
            <w:tcW w:w="1559" w:type="dxa"/>
            <w:vAlign w:val="center"/>
          </w:tcPr>
          <w:p w14:paraId="682744F1" w14:textId="77777777"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Чувствительность</w:t>
            </w:r>
          </w:p>
        </w:tc>
        <w:tc>
          <w:tcPr>
            <w:tcW w:w="1559" w:type="dxa"/>
            <w:vAlign w:val="center"/>
          </w:tcPr>
          <w:p w14:paraId="458CCC6F" w14:textId="77777777"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Специфичность</w:t>
            </w:r>
          </w:p>
        </w:tc>
      </w:tr>
      <w:tr w:rsidR="007809C0" w:rsidRPr="00A5304E" w14:paraId="30D9D690" w14:textId="77777777" w:rsidTr="00A5304E">
        <w:trPr>
          <w:trHeight w:val="472"/>
        </w:trPr>
        <w:tc>
          <w:tcPr>
            <w:tcW w:w="1418" w:type="dxa"/>
            <w:vAlign w:val="center"/>
          </w:tcPr>
          <w:p w14:paraId="16B85C2D" w14:textId="77777777" w:rsidR="007809C0" w:rsidRPr="00A5304E" w:rsidRDefault="007809C0" w:rsidP="00B71B68">
            <w:pPr>
              <w:jc w:val="both"/>
              <w:rPr>
                <w:rFonts w:ascii="Times New Roman" w:hAnsi="Times New Roman" w:cs="Times New Roman"/>
                <w:sz w:val="28"/>
                <w:szCs w:val="28"/>
                <w:highlight w:val="yellow"/>
                <w:lang w:val="en-US"/>
              </w:rPr>
            </w:pPr>
            <w:r w:rsidRPr="00A5304E">
              <w:rPr>
                <w:rFonts w:ascii="Times New Roman" w:hAnsi="Times New Roman" w:cs="Times New Roman"/>
                <w:color w:val="000000"/>
                <w:sz w:val="28"/>
                <w:szCs w:val="28"/>
                <w:lang w:val="en-US"/>
              </w:rPr>
              <w:t>LBP (</w:t>
            </w:r>
            <w:r w:rsidRPr="00A5304E">
              <w:rPr>
                <w:rFonts w:ascii="Times New Roman" w:hAnsi="Times New Roman" w:cs="Times New Roman"/>
                <w:color w:val="000000"/>
                <w:sz w:val="28"/>
                <w:szCs w:val="28"/>
              </w:rPr>
              <w:t>нг</w:t>
            </w:r>
            <w:r w:rsidRPr="00A5304E">
              <w:rPr>
                <w:rFonts w:ascii="Times New Roman" w:hAnsi="Times New Roman" w:cs="Times New Roman"/>
                <w:color w:val="000000"/>
                <w:sz w:val="28"/>
                <w:szCs w:val="28"/>
                <w:lang w:val="en-US"/>
              </w:rPr>
              <w:t>/</w:t>
            </w:r>
            <w:r w:rsidRPr="00A5304E">
              <w:rPr>
                <w:rFonts w:ascii="Times New Roman" w:hAnsi="Times New Roman" w:cs="Times New Roman"/>
                <w:color w:val="000000"/>
                <w:sz w:val="28"/>
                <w:szCs w:val="28"/>
              </w:rPr>
              <w:t>мл</w:t>
            </w:r>
            <w:r w:rsidRPr="00A5304E">
              <w:rPr>
                <w:rFonts w:ascii="Times New Roman" w:hAnsi="Times New Roman" w:cs="Times New Roman"/>
                <w:color w:val="000000"/>
                <w:sz w:val="28"/>
                <w:szCs w:val="28"/>
                <w:lang w:val="en-US"/>
              </w:rPr>
              <w:t>)</w:t>
            </w:r>
          </w:p>
        </w:tc>
        <w:tc>
          <w:tcPr>
            <w:tcW w:w="2268" w:type="dxa"/>
          </w:tcPr>
          <w:p w14:paraId="496EAFEF"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0,516</w:t>
            </w:r>
          </w:p>
          <w:p w14:paraId="6AB47910" w14:textId="279478A0"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(0,449</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0,582)</w:t>
            </w:r>
          </w:p>
        </w:tc>
        <w:tc>
          <w:tcPr>
            <w:tcW w:w="1134" w:type="dxa"/>
          </w:tcPr>
          <w:p w14:paraId="28955253" w14:textId="77777777" w:rsidR="007809C0" w:rsidRPr="00A5304E" w:rsidRDefault="007809C0" w:rsidP="00B71B68">
            <w:pPr>
              <w:jc w:val="center"/>
              <w:rPr>
                <w:rFonts w:ascii="Times New Roman" w:hAnsi="Times New Roman" w:cs="Times New Roman"/>
                <w:b/>
                <w:sz w:val="28"/>
                <w:szCs w:val="28"/>
                <w:lang w:val="en-US"/>
              </w:rPr>
            </w:pPr>
            <w:r w:rsidRPr="00A5304E">
              <w:rPr>
                <w:rFonts w:ascii="Times New Roman" w:hAnsi="Times New Roman" w:cs="Times New Roman"/>
                <w:bCs/>
                <w:sz w:val="28"/>
                <w:szCs w:val="28"/>
              </w:rPr>
              <w:t>0,687</w:t>
            </w:r>
          </w:p>
        </w:tc>
        <w:tc>
          <w:tcPr>
            <w:tcW w:w="1843" w:type="dxa"/>
          </w:tcPr>
          <w:p w14:paraId="7B5EFBB2"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&gt;1303,4</w:t>
            </w:r>
          </w:p>
        </w:tc>
        <w:tc>
          <w:tcPr>
            <w:tcW w:w="1559" w:type="dxa"/>
          </w:tcPr>
          <w:p w14:paraId="05EACB29" w14:textId="7B8EF54C"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88,</w:t>
            </w:r>
            <w:r w:rsidR="00463B6B" w:rsidRPr="00A5304E">
              <w:rPr>
                <w:rFonts w:ascii="Times New Roman" w:hAnsi="Times New Roman" w:cs="Times New Roman"/>
                <w:sz w:val="28"/>
                <w:szCs w:val="28"/>
              </w:rPr>
              <w:t>1</w:t>
            </w:r>
          </w:p>
        </w:tc>
        <w:tc>
          <w:tcPr>
            <w:tcW w:w="1559" w:type="dxa"/>
          </w:tcPr>
          <w:p w14:paraId="1B80A22A" w14:textId="3665639D"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21,</w:t>
            </w:r>
            <w:r w:rsidR="00463B6B" w:rsidRPr="00A5304E">
              <w:rPr>
                <w:rFonts w:ascii="Times New Roman" w:hAnsi="Times New Roman" w:cs="Times New Roman"/>
                <w:sz w:val="28"/>
                <w:szCs w:val="28"/>
              </w:rPr>
              <w:t>8</w:t>
            </w:r>
          </w:p>
        </w:tc>
      </w:tr>
      <w:tr w:rsidR="007809C0" w:rsidRPr="00A5304E" w14:paraId="0DA6EEE4" w14:textId="77777777" w:rsidTr="00A5304E">
        <w:trPr>
          <w:trHeight w:val="472"/>
        </w:trPr>
        <w:tc>
          <w:tcPr>
            <w:tcW w:w="1418" w:type="dxa"/>
            <w:vAlign w:val="center"/>
          </w:tcPr>
          <w:p w14:paraId="300919B8" w14:textId="21593606" w:rsidR="007809C0" w:rsidRPr="00A5304E" w:rsidRDefault="007809C0" w:rsidP="00B71B68">
            <w:pPr>
              <w:jc w:val="both"/>
              <w:rPr>
                <w:rFonts w:ascii="Times New Roman" w:hAnsi="Times New Roman" w:cs="Times New Roman"/>
                <w:color w:val="000000"/>
                <w:sz w:val="28"/>
                <w:szCs w:val="28"/>
              </w:rPr>
            </w:pPr>
            <w:r w:rsidRPr="00A5304E">
              <w:rPr>
                <w:rFonts w:ascii="Times New Roman" w:hAnsi="Times New Roman" w:cs="Times New Roman"/>
                <w:color w:val="000000"/>
                <w:sz w:val="28"/>
                <w:szCs w:val="28"/>
                <w:lang w:val="en-US"/>
              </w:rPr>
              <w:t>sCD14</w:t>
            </w:r>
            <w:r w:rsidR="00651BF0" w:rsidRPr="00A5304E">
              <w:rPr>
                <w:rFonts w:ascii="Times New Roman" w:hAnsi="Times New Roman" w:cs="Times New Roman"/>
                <w:color w:val="000000"/>
                <w:sz w:val="28"/>
                <w:szCs w:val="28"/>
                <w:lang w:val="en-US"/>
              </w:rPr>
              <w:t>-</w:t>
            </w:r>
            <w:r w:rsidRPr="00A5304E">
              <w:rPr>
                <w:rFonts w:ascii="Times New Roman" w:hAnsi="Times New Roman" w:cs="Times New Roman"/>
                <w:color w:val="000000"/>
                <w:sz w:val="28"/>
                <w:szCs w:val="28"/>
                <w:lang w:val="en-US"/>
              </w:rPr>
              <w:t>ST  (</w:t>
            </w:r>
            <w:r w:rsidRPr="00A5304E">
              <w:rPr>
                <w:rFonts w:ascii="Times New Roman" w:hAnsi="Times New Roman" w:cs="Times New Roman"/>
                <w:color w:val="000000"/>
                <w:sz w:val="28"/>
                <w:szCs w:val="28"/>
              </w:rPr>
              <w:t>пг</w:t>
            </w:r>
            <w:r w:rsidRPr="00A5304E">
              <w:rPr>
                <w:rFonts w:ascii="Times New Roman" w:hAnsi="Times New Roman" w:cs="Times New Roman"/>
                <w:color w:val="000000"/>
                <w:sz w:val="28"/>
                <w:szCs w:val="28"/>
                <w:lang w:val="en-US"/>
              </w:rPr>
              <w:t>/</w:t>
            </w:r>
            <w:r w:rsidRPr="00A5304E">
              <w:rPr>
                <w:rFonts w:ascii="Times New Roman" w:hAnsi="Times New Roman" w:cs="Times New Roman"/>
                <w:color w:val="000000"/>
                <w:sz w:val="28"/>
                <w:szCs w:val="28"/>
              </w:rPr>
              <w:t>мл</w:t>
            </w:r>
            <w:r w:rsidRPr="00A5304E">
              <w:rPr>
                <w:rFonts w:ascii="Times New Roman" w:hAnsi="Times New Roman" w:cs="Times New Roman"/>
                <w:color w:val="000000"/>
                <w:sz w:val="28"/>
                <w:szCs w:val="28"/>
                <w:lang w:val="en-US"/>
              </w:rPr>
              <w:t>)</w:t>
            </w:r>
          </w:p>
        </w:tc>
        <w:tc>
          <w:tcPr>
            <w:tcW w:w="2268" w:type="dxa"/>
          </w:tcPr>
          <w:p w14:paraId="26709B84"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w:t>
            </w:r>
            <w:r w:rsidR="004045F1" w:rsidRPr="00A5304E">
              <w:rPr>
                <w:rFonts w:ascii="Times New Roman" w:hAnsi="Times New Roman" w:cs="Times New Roman"/>
                <w:sz w:val="28"/>
                <w:szCs w:val="28"/>
              </w:rPr>
              <w:t>,578</w:t>
            </w:r>
          </w:p>
          <w:p w14:paraId="0F104165" w14:textId="05291280"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(0,511</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0,643)</w:t>
            </w:r>
          </w:p>
        </w:tc>
        <w:tc>
          <w:tcPr>
            <w:tcW w:w="1134" w:type="dxa"/>
          </w:tcPr>
          <w:p w14:paraId="7DA97E7A" w14:textId="77777777" w:rsidR="007809C0" w:rsidRPr="00A5304E" w:rsidRDefault="007809C0" w:rsidP="00B71B68">
            <w:pPr>
              <w:jc w:val="center"/>
              <w:rPr>
                <w:rFonts w:ascii="Times New Roman" w:hAnsi="Times New Roman" w:cs="Times New Roman"/>
                <w:b/>
                <w:sz w:val="28"/>
                <w:szCs w:val="28"/>
              </w:rPr>
            </w:pPr>
            <w:r w:rsidRPr="00A5304E">
              <w:rPr>
                <w:rFonts w:ascii="Times New Roman" w:hAnsi="Times New Roman" w:cs="Times New Roman"/>
                <w:b/>
                <w:sz w:val="28"/>
                <w:szCs w:val="28"/>
              </w:rPr>
              <w:t>0,043</w:t>
            </w:r>
          </w:p>
        </w:tc>
        <w:tc>
          <w:tcPr>
            <w:tcW w:w="1843" w:type="dxa"/>
          </w:tcPr>
          <w:p w14:paraId="69842E33"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&gt;378</w:t>
            </w:r>
          </w:p>
        </w:tc>
        <w:tc>
          <w:tcPr>
            <w:tcW w:w="1559" w:type="dxa"/>
          </w:tcPr>
          <w:p w14:paraId="0EED41EF" w14:textId="6AAB5360"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37,</w:t>
            </w:r>
            <w:r w:rsidR="00463B6B" w:rsidRPr="00A5304E">
              <w:rPr>
                <w:rFonts w:ascii="Times New Roman" w:hAnsi="Times New Roman" w:cs="Times New Roman"/>
                <w:sz w:val="28"/>
                <w:szCs w:val="28"/>
              </w:rPr>
              <w:t>6</w:t>
            </w:r>
          </w:p>
        </w:tc>
        <w:tc>
          <w:tcPr>
            <w:tcW w:w="1559" w:type="dxa"/>
          </w:tcPr>
          <w:p w14:paraId="3F07146A" w14:textId="49AA85CE" w:rsidR="007809C0" w:rsidRPr="00A5304E" w:rsidRDefault="007809C0" w:rsidP="00B71B68">
            <w:pPr>
              <w:jc w:val="center"/>
              <w:rPr>
                <w:rFonts w:ascii="Times New Roman" w:hAnsi="Times New Roman" w:cs="Times New Roman"/>
                <w:sz w:val="28"/>
                <w:szCs w:val="28"/>
                <w:lang w:val="en-US"/>
              </w:rPr>
            </w:pPr>
            <w:r w:rsidRPr="00A5304E">
              <w:rPr>
                <w:rFonts w:ascii="Times New Roman" w:hAnsi="Times New Roman" w:cs="Times New Roman"/>
                <w:sz w:val="28"/>
                <w:szCs w:val="28"/>
                <w:lang w:val="en-US"/>
              </w:rPr>
              <w:t>79,</w:t>
            </w:r>
            <w:r w:rsidR="00463B6B" w:rsidRPr="00A5304E">
              <w:rPr>
                <w:rFonts w:ascii="Times New Roman" w:hAnsi="Times New Roman" w:cs="Times New Roman"/>
                <w:sz w:val="28"/>
                <w:szCs w:val="28"/>
                <w:lang w:val="en-US"/>
              </w:rPr>
              <w:t>0</w:t>
            </w:r>
          </w:p>
        </w:tc>
      </w:tr>
      <w:tr w:rsidR="007809C0" w:rsidRPr="00A5304E" w14:paraId="446320AD" w14:textId="77777777" w:rsidTr="00A5304E">
        <w:trPr>
          <w:trHeight w:val="484"/>
        </w:trPr>
        <w:tc>
          <w:tcPr>
            <w:tcW w:w="1418" w:type="dxa"/>
            <w:vAlign w:val="center"/>
          </w:tcPr>
          <w:p w14:paraId="58276623" w14:textId="4C0EBEAC" w:rsidR="007809C0" w:rsidRPr="00A5304E" w:rsidRDefault="007809C0" w:rsidP="00B71B68">
            <w:pPr>
              <w:jc w:val="both"/>
              <w:rPr>
                <w:rFonts w:ascii="Times New Roman" w:hAnsi="Times New Roman" w:cs="Times New Roman"/>
                <w:sz w:val="28"/>
                <w:szCs w:val="28"/>
                <w:highlight w:val="yellow"/>
              </w:rPr>
            </w:pPr>
            <w:r w:rsidRPr="00A5304E">
              <w:rPr>
                <w:rFonts w:ascii="Times New Roman" w:hAnsi="Times New Roman" w:cs="Times New Roman"/>
                <w:sz w:val="28"/>
                <w:szCs w:val="28"/>
                <w:lang w:val="en-US"/>
              </w:rPr>
              <w:t>I</w:t>
            </w:r>
            <w:r w:rsidR="00651BF0" w:rsidRPr="00A5304E">
              <w:rPr>
                <w:rFonts w:ascii="Times New Roman" w:hAnsi="Times New Roman" w:cs="Times New Roman"/>
                <w:sz w:val="28"/>
                <w:szCs w:val="28"/>
                <w:lang w:val="en-US"/>
              </w:rPr>
              <w:t>-</w:t>
            </w:r>
            <w:r w:rsidRPr="00A5304E">
              <w:rPr>
                <w:rFonts w:ascii="Times New Roman" w:hAnsi="Times New Roman" w:cs="Times New Roman"/>
                <w:sz w:val="28"/>
                <w:szCs w:val="28"/>
                <w:lang w:val="en-US"/>
              </w:rPr>
              <w:t>FABP (</w:t>
            </w:r>
            <w:r w:rsidRPr="00A5304E">
              <w:rPr>
                <w:rFonts w:ascii="Times New Roman" w:hAnsi="Times New Roman" w:cs="Times New Roman"/>
                <w:sz w:val="28"/>
                <w:szCs w:val="28"/>
              </w:rPr>
              <w:t>п</w:t>
            </w:r>
            <w:r w:rsidRPr="00A5304E">
              <w:rPr>
                <w:rFonts w:ascii="Times New Roman" w:hAnsi="Times New Roman" w:cs="Times New Roman"/>
                <w:color w:val="000000"/>
                <w:sz w:val="28"/>
                <w:szCs w:val="28"/>
              </w:rPr>
              <w:t>г/мл</w:t>
            </w:r>
            <w:r w:rsidRPr="00A5304E">
              <w:rPr>
                <w:rFonts w:ascii="Times New Roman" w:hAnsi="Times New Roman" w:cs="Times New Roman"/>
                <w:sz w:val="28"/>
                <w:szCs w:val="28"/>
                <w:lang w:val="en-US"/>
              </w:rPr>
              <w:t>)</w:t>
            </w:r>
          </w:p>
        </w:tc>
        <w:tc>
          <w:tcPr>
            <w:tcW w:w="2268" w:type="dxa"/>
          </w:tcPr>
          <w:p w14:paraId="63D312FC"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0,612</w:t>
            </w:r>
          </w:p>
          <w:p w14:paraId="079BC619" w14:textId="65256C02"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(0,546</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0,676)</w:t>
            </w:r>
          </w:p>
        </w:tc>
        <w:tc>
          <w:tcPr>
            <w:tcW w:w="1134" w:type="dxa"/>
          </w:tcPr>
          <w:p w14:paraId="7E0B6174" w14:textId="77777777" w:rsidR="007809C0" w:rsidRPr="00A5304E" w:rsidRDefault="007809C0" w:rsidP="00B71B68">
            <w:pPr>
              <w:jc w:val="center"/>
              <w:rPr>
                <w:rFonts w:ascii="Times New Roman" w:hAnsi="Times New Roman" w:cs="Times New Roman"/>
                <w:b/>
                <w:sz w:val="28"/>
                <w:szCs w:val="28"/>
              </w:rPr>
            </w:pPr>
            <w:r w:rsidRPr="00A5304E">
              <w:rPr>
                <w:rFonts w:ascii="Times New Roman" w:hAnsi="Times New Roman" w:cs="Times New Roman"/>
                <w:b/>
                <w:sz w:val="28"/>
                <w:szCs w:val="28"/>
              </w:rPr>
              <w:t>0,003</w:t>
            </w:r>
          </w:p>
        </w:tc>
        <w:tc>
          <w:tcPr>
            <w:tcW w:w="1843" w:type="dxa"/>
          </w:tcPr>
          <w:p w14:paraId="340AE6FD"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&gt;120,7</w:t>
            </w:r>
          </w:p>
        </w:tc>
        <w:tc>
          <w:tcPr>
            <w:tcW w:w="1559" w:type="dxa"/>
          </w:tcPr>
          <w:p w14:paraId="214C5892"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54,9</w:t>
            </w:r>
          </w:p>
        </w:tc>
        <w:tc>
          <w:tcPr>
            <w:tcW w:w="1559" w:type="dxa"/>
          </w:tcPr>
          <w:p w14:paraId="08EE98A8"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64,8</w:t>
            </w:r>
          </w:p>
        </w:tc>
      </w:tr>
      <w:tr w:rsidR="007809C0" w:rsidRPr="00A5304E" w14:paraId="456738C5" w14:textId="77777777" w:rsidTr="00A5304E">
        <w:trPr>
          <w:trHeight w:val="472"/>
        </w:trPr>
        <w:tc>
          <w:tcPr>
            <w:tcW w:w="1418" w:type="dxa"/>
            <w:vAlign w:val="center"/>
          </w:tcPr>
          <w:p w14:paraId="29E956CE" w14:textId="77777777" w:rsidR="007809C0" w:rsidRPr="00A5304E" w:rsidRDefault="007809C0" w:rsidP="00B71B68">
            <w:pPr>
              <w:jc w:val="both"/>
              <w:rPr>
                <w:rFonts w:ascii="Times New Roman" w:hAnsi="Times New Roman" w:cs="Times New Roman"/>
                <w:sz w:val="28"/>
                <w:szCs w:val="28"/>
                <w:highlight w:val="yellow"/>
              </w:rPr>
            </w:pPr>
            <w:r w:rsidRPr="00A5304E">
              <w:rPr>
                <w:rFonts w:ascii="Times New Roman" w:hAnsi="Times New Roman" w:cs="Times New Roman"/>
                <w:color w:val="000000"/>
                <w:sz w:val="28"/>
                <w:szCs w:val="28"/>
                <w:lang w:val="en-US"/>
              </w:rPr>
              <w:t>Reg3</w:t>
            </w:r>
            <w:r w:rsidRPr="00A5304E">
              <w:rPr>
                <w:rFonts w:ascii="Times New Roman" w:hAnsi="Times New Roman" w:cs="Times New Roman"/>
                <w:color w:val="000000"/>
                <w:sz w:val="28"/>
                <w:szCs w:val="28"/>
              </w:rPr>
              <w:t>α</w:t>
            </w:r>
            <w:r w:rsidRPr="00A5304E">
              <w:rPr>
                <w:rFonts w:ascii="Times New Roman" w:hAnsi="Times New Roman" w:cs="Times New Roman"/>
                <w:color w:val="000000"/>
                <w:sz w:val="28"/>
                <w:szCs w:val="28"/>
                <w:lang w:val="en-US"/>
              </w:rPr>
              <w:t xml:space="preserve"> (</w:t>
            </w:r>
            <w:r w:rsidRPr="00A5304E">
              <w:rPr>
                <w:rFonts w:ascii="Times New Roman" w:hAnsi="Times New Roman" w:cs="Times New Roman"/>
                <w:color w:val="000000"/>
                <w:sz w:val="28"/>
                <w:szCs w:val="28"/>
              </w:rPr>
              <w:t>нг/мл</w:t>
            </w:r>
            <w:r w:rsidRPr="00A5304E">
              <w:rPr>
                <w:rFonts w:ascii="Times New Roman" w:hAnsi="Times New Roman" w:cs="Times New Roman"/>
                <w:color w:val="000000"/>
                <w:sz w:val="28"/>
                <w:szCs w:val="28"/>
                <w:lang w:val="en-US"/>
              </w:rPr>
              <w:t xml:space="preserve">) </w:t>
            </w:r>
          </w:p>
        </w:tc>
        <w:tc>
          <w:tcPr>
            <w:tcW w:w="2268" w:type="dxa"/>
          </w:tcPr>
          <w:p w14:paraId="1BD7813F"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w:t>
            </w:r>
            <w:r w:rsidR="00463B6B" w:rsidRPr="00A5304E">
              <w:rPr>
                <w:rFonts w:ascii="Times New Roman" w:hAnsi="Times New Roman" w:cs="Times New Roman"/>
                <w:sz w:val="28"/>
                <w:szCs w:val="28"/>
              </w:rPr>
              <w:t>600</w:t>
            </w:r>
          </w:p>
          <w:p w14:paraId="49E66C3E" w14:textId="7701D1B8"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(0,532</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0,663)</w:t>
            </w:r>
          </w:p>
        </w:tc>
        <w:tc>
          <w:tcPr>
            <w:tcW w:w="1134" w:type="dxa"/>
          </w:tcPr>
          <w:p w14:paraId="27D35221" w14:textId="6FEA26CE" w:rsidR="007809C0" w:rsidRPr="00A5304E" w:rsidRDefault="007809C0" w:rsidP="00B71B68">
            <w:pPr>
              <w:jc w:val="center"/>
              <w:rPr>
                <w:rFonts w:ascii="Times New Roman" w:hAnsi="Times New Roman" w:cs="Times New Roman"/>
                <w:b/>
                <w:sz w:val="28"/>
                <w:szCs w:val="28"/>
              </w:rPr>
            </w:pPr>
            <w:r w:rsidRPr="00A5304E">
              <w:rPr>
                <w:rFonts w:ascii="Times New Roman" w:hAnsi="Times New Roman" w:cs="Times New Roman"/>
                <w:b/>
                <w:sz w:val="28"/>
                <w:szCs w:val="28"/>
              </w:rPr>
              <w:t>0,00</w:t>
            </w:r>
            <w:r w:rsidR="00463B6B" w:rsidRPr="00A5304E">
              <w:rPr>
                <w:rFonts w:ascii="Times New Roman" w:hAnsi="Times New Roman" w:cs="Times New Roman"/>
                <w:b/>
                <w:sz w:val="28"/>
                <w:szCs w:val="28"/>
              </w:rPr>
              <w:t>8</w:t>
            </w:r>
          </w:p>
        </w:tc>
        <w:tc>
          <w:tcPr>
            <w:tcW w:w="1843" w:type="dxa"/>
          </w:tcPr>
          <w:p w14:paraId="071047AC" w14:textId="16A3D73D"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&gt;20,4</w:t>
            </w:r>
          </w:p>
        </w:tc>
        <w:tc>
          <w:tcPr>
            <w:tcW w:w="1559" w:type="dxa"/>
          </w:tcPr>
          <w:p w14:paraId="169A3EF8" w14:textId="04DFB270"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60,</w:t>
            </w:r>
            <w:r w:rsidR="00463B6B" w:rsidRPr="00A5304E">
              <w:rPr>
                <w:rFonts w:ascii="Times New Roman" w:hAnsi="Times New Roman" w:cs="Times New Roman"/>
                <w:sz w:val="28"/>
                <w:szCs w:val="28"/>
              </w:rPr>
              <w:t>4</w:t>
            </w:r>
          </w:p>
        </w:tc>
        <w:tc>
          <w:tcPr>
            <w:tcW w:w="1559" w:type="dxa"/>
          </w:tcPr>
          <w:p w14:paraId="366E6D63" w14:textId="14CD2112"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58,</w:t>
            </w:r>
            <w:r w:rsidR="00463B6B" w:rsidRPr="00A5304E">
              <w:rPr>
                <w:rFonts w:ascii="Times New Roman" w:hAnsi="Times New Roman" w:cs="Times New Roman"/>
                <w:sz w:val="28"/>
                <w:szCs w:val="28"/>
              </w:rPr>
              <w:t>9</w:t>
            </w:r>
          </w:p>
        </w:tc>
      </w:tr>
      <w:tr w:rsidR="007809C0" w:rsidRPr="00A5304E" w14:paraId="046A0345" w14:textId="77777777" w:rsidTr="00A5304E">
        <w:trPr>
          <w:trHeight w:val="472"/>
        </w:trPr>
        <w:tc>
          <w:tcPr>
            <w:tcW w:w="1418" w:type="dxa"/>
            <w:vAlign w:val="center"/>
          </w:tcPr>
          <w:p w14:paraId="23F9B430" w14:textId="77777777" w:rsidR="007809C0" w:rsidRPr="00A5304E" w:rsidRDefault="007809C0" w:rsidP="00B71B68">
            <w:pPr>
              <w:jc w:val="both"/>
              <w:rPr>
                <w:rFonts w:ascii="Times New Roman" w:hAnsi="Times New Roman" w:cs="Times New Roman"/>
                <w:color w:val="000000"/>
                <w:sz w:val="28"/>
                <w:szCs w:val="28"/>
              </w:rPr>
            </w:pPr>
            <w:r w:rsidRPr="00A5304E">
              <w:rPr>
                <w:rFonts w:ascii="Times New Roman" w:hAnsi="Times New Roman" w:cs="Times New Roman"/>
                <w:sz w:val="28"/>
                <w:szCs w:val="28"/>
                <w:shd w:val="clear" w:color="auto" w:fill="FFFFFF"/>
              </w:rPr>
              <w:t>Zonulin</w:t>
            </w:r>
            <w:r w:rsidRPr="00A5304E">
              <w:rPr>
                <w:rFonts w:ascii="Times New Roman" w:hAnsi="Times New Roman" w:cs="Times New Roman"/>
                <w:color w:val="000000"/>
                <w:sz w:val="28"/>
                <w:szCs w:val="28"/>
                <w:lang w:val="en-US"/>
              </w:rPr>
              <w:t xml:space="preserve"> (</w:t>
            </w:r>
            <w:r w:rsidRPr="00A5304E">
              <w:rPr>
                <w:rFonts w:ascii="Times New Roman" w:hAnsi="Times New Roman" w:cs="Times New Roman"/>
                <w:color w:val="000000"/>
                <w:sz w:val="28"/>
                <w:szCs w:val="28"/>
              </w:rPr>
              <w:t>пг/мл</w:t>
            </w:r>
            <w:r w:rsidRPr="00A5304E">
              <w:rPr>
                <w:rFonts w:ascii="Times New Roman" w:hAnsi="Times New Roman" w:cs="Times New Roman"/>
                <w:color w:val="000000"/>
                <w:sz w:val="28"/>
                <w:szCs w:val="28"/>
                <w:lang w:val="en-US"/>
              </w:rPr>
              <w:t>)</w:t>
            </w:r>
          </w:p>
        </w:tc>
        <w:tc>
          <w:tcPr>
            <w:tcW w:w="2268" w:type="dxa"/>
          </w:tcPr>
          <w:p w14:paraId="74EE706A"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0,542</w:t>
            </w:r>
          </w:p>
          <w:p w14:paraId="4A118C3B" w14:textId="35861C0A"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(0,475</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0,608)</w:t>
            </w:r>
          </w:p>
        </w:tc>
        <w:tc>
          <w:tcPr>
            <w:tcW w:w="1134" w:type="dxa"/>
          </w:tcPr>
          <w:p w14:paraId="1E3D97EA" w14:textId="1C7A73BA" w:rsidR="007809C0" w:rsidRPr="00A5304E" w:rsidRDefault="007809C0" w:rsidP="00B71B68">
            <w:pPr>
              <w:jc w:val="center"/>
              <w:rPr>
                <w:rFonts w:ascii="Times New Roman" w:hAnsi="Times New Roman" w:cs="Times New Roman"/>
                <w:bCs/>
                <w:sz w:val="28"/>
                <w:szCs w:val="28"/>
              </w:rPr>
            </w:pPr>
            <w:r w:rsidRPr="00A5304E">
              <w:rPr>
                <w:rFonts w:ascii="Times New Roman" w:hAnsi="Times New Roman" w:cs="Times New Roman"/>
                <w:bCs/>
                <w:sz w:val="28"/>
                <w:szCs w:val="28"/>
              </w:rPr>
              <w:t>0,28</w:t>
            </w:r>
            <w:r w:rsidR="00463B6B" w:rsidRPr="00A5304E">
              <w:rPr>
                <w:rFonts w:ascii="Times New Roman" w:hAnsi="Times New Roman" w:cs="Times New Roman"/>
                <w:bCs/>
                <w:sz w:val="28"/>
                <w:szCs w:val="28"/>
              </w:rPr>
              <w:t>3</w:t>
            </w:r>
          </w:p>
        </w:tc>
        <w:tc>
          <w:tcPr>
            <w:tcW w:w="1843" w:type="dxa"/>
          </w:tcPr>
          <w:p w14:paraId="75BDE34E"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&gt;465,2</w:t>
            </w:r>
          </w:p>
        </w:tc>
        <w:tc>
          <w:tcPr>
            <w:tcW w:w="1559" w:type="dxa"/>
          </w:tcPr>
          <w:p w14:paraId="10C62AC3" w14:textId="20B6654A"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55,</w:t>
            </w:r>
            <w:r w:rsidR="00463B6B" w:rsidRPr="00A5304E">
              <w:rPr>
                <w:rFonts w:ascii="Times New Roman" w:hAnsi="Times New Roman" w:cs="Times New Roman"/>
                <w:sz w:val="28"/>
                <w:szCs w:val="28"/>
              </w:rPr>
              <w:t>4</w:t>
            </w:r>
          </w:p>
        </w:tc>
        <w:tc>
          <w:tcPr>
            <w:tcW w:w="1559" w:type="dxa"/>
          </w:tcPr>
          <w:p w14:paraId="1D634565" w14:textId="2DB227E6"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5</w:t>
            </w:r>
            <w:r w:rsidR="00463B6B" w:rsidRPr="00A5304E">
              <w:rPr>
                <w:rFonts w:ascii="Times New Roman" w:hAnsi="Times New Roman" w:cs="Times New Roman"/>
                <w:sz w:val="28"/>
                <w:szCs w:val="28"/>
              </w:rPr>
              <w:t>8</w:t>
            </w:r>
            <w:r w:rsidRPr="00A5304E">
              <w:rPr>
                <w:rFonts w:ascii="Times New Roman" w:hAnsi="Times New Roman" w:cs="Times New Roman"/>
                <w:sz w:val="28"/>
                <w:szCs w:val="28"/>
              </w:rPr>
              <w:t>,</w:t>
            </w:r>
            <w:r w:rsidR="00463B6B" w:rsidRPr="00A5304E">
              <w:rPr>
                <w:rFonts w:ascii="Times New Roman" w:hAnsi="Times New Roman" w:cs="Times New Roman"/>
                <w:sz w:val="28"/>
                <w:szCs w:val="28"/>
              </w:rPr>
              <w:t>1</w:t>
            </w:r>
          </w:p>
        </w:tc>
      </w:tr>
      <w:tr w:rsidR="007809C0" w:rsidRPr="00A5304E" w14:paraId="202742F4" w14:textId="77777777" w:rsidTr="00A5304E">
        <w:trPr>
          <w:trHeight w:val="472"/>
        </w:trPr>
        <w:tc>
          <w:tcPr>
            <w:tcW w:w="1418" w:type="dxa"/>
            <w:vAlign w:val="center"/>
          </w:tcPr>
          <w:p w14:paraId="720C1DCB" w14:textId="77777777" w:rsidR="007809C0" w:rsidRPr="00A5304E" w:rsidRDefault="007809C0" w:rsidP="00B71B68">
            <w:pPr>
              <w:jc w:val="both"/>
              <w:rPr>
                <w:rFonts w:ascii="Times New Roman" w:hAnsi="Times New Roman" w:cs="Times New Roman"/>
                <w:sz w:val="28"/>
                <w:szCs w:val="28"/>
                <w:shd w:val="clear" w:color="auto" w:fill="FFFFFF"/>
                <w:lang w:val="en-US"/>
              </w:rPr>
            </w:pPr>
            <w:r w:rsidRPr="00A5304E">
              <w:rPr>
                <w:rFonts w:ascii="Times New Roman" w:hAnsi="Times New Roman" w:cs="Times New Roman"/>
                <w:sz w:val="28"/>
                <w:szCs w:val="28"/>
                <w:shd w:val="clear" w:color="auto" w:fill="FFFFFF"/>
              </w:rPr>
              <w:t xml:space="preserve">Баллы по шкале </w:t>
            </w:r>
            <w:r w:rsidRPr="00A5304E">
              <w:rPr>
                <w:rFonts w:ascii="Times New Roman" w:hAnsi="Times New Roman" w:cs="Times New Roman"/>
                <w:sz w:val="28"/>
                <w:szCs w:val="28"/>
                <w:shd w:val="clear" w:color="auto" w:fill="FFFFFF"/>
                <w:lang w:val="en-US"/>
              </w:rPr>
              <w:t>SOFA</w:t>
            </w:r>
          </w:p>
        </w:tc>
        <w:tc>
          <w:tcPr>
            <w:tcW w:w="2268" w:type="dxa"/>
          </w:tcPr>
          <w:p w14:paraId="24A272AE" w14:textId="77777777" w:rsidR="00A5304E" w:rsidRDefault="005D4039" w:rsidP="00B71B68">
            <w:pPr>
              <w:jc w:val="both"/>
              <w:rPr>
                <w:rFonts w:ascii="Times New Roman" w:hAnsi="Times New Roman" w:cs="Times New Roman"/>
                <w:sz w:val="28"/>
                <w:szCs w:val="28"/>
              </w:rPr>
            </w:pPr>
            <w:r w:rsidRPr="00A5304E">
              <w:rPr>
                <w:rFonts w:ascii="Times New Roman" w:hAnsi="Times New Roman" w:cs="Times New Roman"/>
                <w:sz w:val="28"/>
                <w:szCs w:val="28"/>
              </w:rPr>
              <w:t>0,76</w:t>
            </w:r>
          </w:p>
          <w:p w14:paraId="0A12D37B" w14:textId="7A5B88F7"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(0,699</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0,814)</w:t>
            </w:r>
          </w:p>
        </w:tc>
        <w:tc>
          <w:tcPr>
            <w:tcW w:w="1134" w:type="dxa"/>
          </w:tcPr>
          <w:p w14:paraId="0F47D12E" w14:textId="77777777" w:rsidR="007809C0" w:rsidRPr="00A5304E" w:rsidRDefault="007809C0" w:rsidP="00B71B68">
            <w:pPr>
              <w:jc w:val="center"/>
              <w:rPr>
                <w:rFonts w:ascii="Times New Roman" w:hAnsi="Times New Roman" w:cs="Times New Roman"/>
                <w:b/>
                <w:sz w:val="28"/>
                <w:szCs w:val="28"/>
              </w:rPr>
            </w:pPr>
            <w:r w:rsidRPr="00A5304E">
              <w:rPr>
                <w:rFonts w:ascii="Times New Roman" w:hAnsi="Times New Roman" w:cs="Times New Roman"/>
                <w:b/>
                <w:sz w:val="28"/>
                <w:szCs w:val="28"/>
                <w:lang w:val="en-US"/>
              </w:rPr>
              <w:t>&lt;</w:t>
            </w:r>
            <w:r w:rsidRPr="00A5304E">
              <w:rPr>
                <w:rFonts w:ascii="Times New Roman" w:hAnsi="Times New Roman" w:cs="Times New Roman"/>
                <w:b/>
                <w:sz w:val="28"/>
                <w:szCs w:val="28"/>
              </w:rPr>
              <w:t>0,0001</w:t>
            </w:r>
          </w:p>
        </w:tc>
        <w:tc>
          <w:tcPr>
            <w:tcW w:w="1843" w:type="dxa"/>
          </w:tcPr>
          <w:p w14:paraId="4EBA055E" w14:textId="77777777" w:rsidR="007809C0" w:rsidRPr="00A5304E" w:rsidRDefault="007809C0" w:rsidP="00B71B68">
            <w:pPr>
              <w:ind w:firstLine="709"/>
              <w:jc w:val="both"/>
              <w:rPr>
                <w:rFonts w:ascii="Times New Roman" w:hAnsi="Times New Roman" w:cs="Times New Roman"/>
                <w:sz w:val="28"/>
                <w:szCs w:val="28"/>
              </w:rPr>
            </w:pPr>
            <w:r w:rsidRPr="00A5304E">
              <w:rPr>
                <w:rFonts w:ascii="Times New Roman" w:hAnsi="Times New Roman" w:cs="Times New Roman"/>
                <w:bCs/>
                <w:sz w:val="28"/>
                <w:szCs w:val="28"/>
              </w:rPr>
              <w:t>&gt;5</w:t>
            </w:r>
          </w:p>
        </w:tc>
        <w:tc>
          <w:tcPr>
            <w:tcW w:w="1559" w:type="dxa"/>
          </w:tcPr>
          <w:p w14:paraId="516CB719" w14:textId="26B15C40"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61,</w:t>
            </w:r>
            <w:r w:rsidR="00463B6B" w:rsidRPr="00A5304E">
              <w:rPr>
                <w:rFonts w:ascii="Times New Roman" w:hAnsi="Times New Roman" w:cs="Times New Roman"/>
                <w:sz w:val="28"/>
                <w:szCs w:val="28"/>
              </w:rPr>
              <w:t>8</w:t>
            </w:r>
          </w:p>
        </w:tc>
        <w:tc>
          <w:tcPr>
            <w:tcW w:w="1559" w:type="dxa"/>
          </w:tcPr>
          <w:p w14:paraId="52B90CA7"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75,2</w:t>
            </w:r>
          </w:p>
        </w:tc>
      </w:tr>
      <w:tr w:rsidR="007809C0" w:rsidRPr="00A5304E" w14:paraId="2620C10A" w14:textId="77777777" w:rsidTr="00A5304E">
        <w:trPr>
          <w:trHeight w:val="472"/>
        </w:trPr>
        <w:tc>
          <w:tcPr>
            <w:tcW w:w="1418" w:type="dxa"/>
            <w:vAlign w:val="center"/>
          </w:tcPr>
          <w:p w14:paraId="1D404DC7" w14:textId="77777777" w:rsidR="007809C0" w:rsidRPr="00A5304E" w:rsidRDefault="007809C0" w:rsidP="00B71B68">
            <w:pPr>
              <w:jc w:val="both"/>
              <w:rPr>
                <w:rFonts w:ascii="Times New Roman" w:hAnsi="Times New Roman" w:cs="Times New Roman"/>
                <w:sz w:val="28"/>
                <w:szCs w:val="28"/>
                <w:shd w:val="clear" w:color="auto" w:fill="FFFFFF"/>
              </w:rPr>
            </w:pPr>
            <w:r w:rsidRPr="00A5304E">
              <w:rPr>
                <w:rFonts w:ascii="Times New Roman" w:hAnsi="Times New Roman" w:cs="Times New Roman"/>
                <w:sz w:val="28"/>
                <w:szCs w:val="28"/>
                <w:shd w:val="clear" w:color="auto" w:fill="FFFFFF"/>
              </w:rPr>
              <w:t xml:space="preserve">Баллы по шкале </w:t>
            </w:r>
            <w:r w:rsidRPr="00A5304E">
              <w:rPr>
                <w:rFonts w:ascii="Times New Roman" w:hAnsi="Times New Roman" w:cs="Times New Roman"/>
                <w:sz w:val="28"/>
                <w:szCs w:val="28"/>
                <w:shd w:val="clear" w:color="auto" w:fill="FFFFFF"/>
                <w:lang w:val="en-US"/>
              </w:rPr>
              <w:t>APACHE</w:t>
            </w:r>
            <w:r w:rsidRPr="00A5304E">
              <w:rPr>
                <w:rFonts w:ascii="Times New Roman" w:hAnsi="Times New Roman" w:cs="Times New Roman"/>
                <w:sz w:val="28"/>
                <w:szCs w:val="28"/>
                <w:shd w:val="clear" w:color="auto" w:fill="FFFFFF"/>
              </w:rPr>
              <w:t xml:space="preserve"> </w:t>
            </w:r>
            <w:r w:rsidRPr="00A5304E">
              <w:rPr>
                <w:rFonts w:ascii="Times New Roman" w:hAnsi="Times New Roman" w:cs="Times New Roman"/>
                <w:sz w:val="28"/>
                <w:szCs w:val="28"/>
                <w:shd w:val="clear" w:color="auto" w:fill="FFFFFF"/>
                <w:lang w:val="en-US"/>
              </w:rPr>
              <w:t>II</w:t>
            </w:r>
          </w:p>
        </w:tc>
        <w:tc>
          <w:tcPr>
            <w:tcW w:w="2268" w:type="dxa"/>
          </w:tcPr>
          <w:p w14:paraId="7A1FD88E" w14:textId="77777777" w:rsid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0,799</w:t>
            </w:r>
          </w:p>
          <w:p w14:paraId="30FFEB94" w14:textId="071635EF" w:rsidR="007809C0" w:rsidRPr="00A5304E" w:rsidRDefault="007809C0" w:rsidP="00B71B68">
            <w:pPr>
              <w:jc w:val="both"/>
              <w:rPr>
                <w:rFonts w:ascii="Times New Roman" w:hAnsi="Times New Roman" w:cs="Times New Roman"/>
                <w:sz w:val="28"/>
                <w:szCs w:val="28"/>
              </w:rPr>
            </w:pPr>
            <w:r w:rsidRPr="00A5304E">
              <w:rPr>
                <w:rFonts w:ascii="Times New Roman" w:hAnsi="Times New Roman" w:cs="Times New Roman"/>
                <w:sz w:val="28"/>
                <w:szCs w:val="28"/>
              </w:rPr>
              <w:t>(0,741</w:t>
            </w:r>
            <w:r w:rsidR="00A5304E">
              <w:rPr>
                <w:rFonts w:ascii="Times New Roman" w:hAnsi="Times New Roman" w:cs="Times New Roman"/>
                <w:sz w:val="28"/>
                <w:szCs w:val="28"/>
                <w:lang w:val="en-US"/>
              </w:rPr>
              <w:t>-</w:t>
            </w:r>
            <w:r w:rsidRPr="00A5304E">
              <w:rPr>
                <w:rFonts w:ascii="Times New Roman" w:hAnsi="Times New Roman" w:cs="Times New Roman"/>
                <w:sz w:val="28"/>
                <w:szCs w:val="28"/>
              </w:rPr>
              <w:t>0,849)</w:t>
            </w:r>
          </w:p>
        </w:tc>
        <w:tc>
          <w:tcPr>
            <w:tcW w:w="1134" w:type="dxa"/>
          </w:tcPr>
          <w:p w14:paraId="64FD5C90" w14:textId="77777777" w:rsidR="007809C0" w:rsidRPr="00A5304E" w:rsidRDefault="007809C0" w:rsidP="00B71B68">
            <w:pPr>
              <w:jc w:val="center"/>
              <w:rPr>
                <w:rFonts w:ascii="Times New Roman" w:hAnsi="Times New Roman" w:cs="Times New Roman"/>
                <w:b/>
                <w:sz w:val="28"/>
                <w:szCs w:val="28"/>
              </w:rPr>
            </w:pPr>
            <w:r w:rsidRPr="00A5304E">
              <w:rPr>
                <w:rFonts w:ascii="Times New Roman" w:hAnsi="Times New Roman" w:cs="Times New Roman"/>
                <w:b/>
                <w:sz w:val="28"/>
                <w:szCs w:val="28"/>
                <w:lang w:val="en-US"/>
              </w:rPr>
              <w:t>&lt;</w:t>
            </w:r>
            <w:r w:rsidRPr="00A5304E">
              <w:rPr>
                <w:rFonts w:ascii="Times New Roman" w:hAnsi="Times New Roman" w:cs="Times New Roman"/>
                <w:b/>
                <w:sz w:val="28"/>
                <w:szCs w:val="28"/>
              </w:rPr>
              <w:t>0,0001</w:t>
            </w:r>
          </w:p>
        </w:tc>
        <w:tc>
          <w:tcPr>
            <w:tcW w:w="1843" w:type="dxa"/>
          </w:tcPr>
          <w:p w14:paraId="11541E3A" w14:textId="77777777" w:rsidR="007809C0" w:rsidRPr="00A5304E" w:rsidRDefault="007809C0" w:rsidP="00B71B68">
            <w:pPr>
              <w:ind w:firstLine="709"/>
              <w:jc w:val="both"/>
              <w:rPr>
                <w:rFonts w:ascii="Times New Roman" w:hAnsi="Times New Roman" w:cs="Times New Roman"/>
                <w:bCs/>
                <w:sz w:val="28"/>
                <w:szCs w:val="28"/>
              </w:rPr>
            </w:pPr>
            <w:r w:rsidRPr="00A5304E">
              <w:rPr>
                <w:rFonts w:ascii="Times New Roman" w:hAnsi="Times New Roman" w:cs="Times New Roman"/>
                <w:bCs/>
                <w:sz w:val="28"/>
                <w:szCs w:val="28"/>
              </w:rPr>
              <w:t>&gt;15</w:t>
            </w:r>
          </w:p>
        </w:tc>
        <w:tc>
          <w:tcPr>
            <w:tcW w:w="1559" w:type="dxa"/>
          </w:tcPr>
          <w:p w14:paraId="63185974"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77,45</w:t>
            </w:r>
          </w:p>
        </w:tc>
        <w:tc>
          <w:tcPr>
            <w:tcW w:w="1559" w:type="dxa"/>
          </w:tcPr>
          <w:p w14:paraId="382CB4CC" w14:textId="77777777" w:rsidR="007809C0" w:rsidRPr="00A5304E" w:rsidRDefault="007809C0" w:rsidP="00B71B68">
            <w:pPr>
              <w:jc w:val="center"/>
              <w:rPr>
                <w:rFonts w:ascii="Times New Roman" w:hAnsi="Times New Roman" w:cs="Times New Roman"/>
                <w:sz w:val="28"/>
                <w:szCs w:val="28"/>
              </w:rPr>
            </w:pPr>
            <w:r w:rsidRPr="00A5304E">
              <w:rPr>
                <w:rFonts w:ascii="Times New Roman" w:hAnsi="Times New Roman" w:cs="Times New Roman"/>
                <w:sz w:val="28"/>
                <w:szCs w:val="28"/>
              </w:rPr>
              <w:t>71,2</w:t>
            </w:r>
          </w:p>
        </w:tc>
      </w:tr>
    </w:tbl>
    <w:p w14:paraId="2C3551FC" w14:textId="77777777" w:rsidR="00EA5953" w:rsidRPr="00F60562" w:rsidRDefault="00EA5953" w:rsidP="00B71B68">
      <w:pPr>
        <w:spacing w:after="0" w:line="240" w:lineRule="auto"/>
        <w:ind w:firstLine="709"/>
        <w:jc w:val="both"/>
        <w:rPr>
          <w:rFonts w:ascii="Times New Roman" w:hAnsi="Times New Roman" w:cs="Times New Roman"/>
          <w:color w:val="000000" w:themeColor="text1"/>
          <w:sz w:val="28"/>
          <w:szCs w:val="28"/>
        </w:rPr>
      </w:pPr>
    </w:p>
    <w:p w14:paraId="4101DF35" w14:textId="62600220" w:rsidR="008B7E70" w:rsidRPr="00F60562" w:rsidRDefault="001B6B64" w:rsidP="001B6B64">
      <w:pPr>
        <w:tabs>
          <w:tab w:val="left" w:pos="1950"/>
          <w:tab w:val="center" w:pos="4819"/>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color w:val="000000" w:themeColor="text1"/>
          <w:sz w:val="28"/>
          <w:szCs w:val="28"/>
        </w:rPr>
        <w:tab/>
      </w:r>
      <w:r w:rsidR="00FD25D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5648" behindDoc="0" locked="0" layoutInCell="1" allowOverlap="1" wp14:anchorId="75879246" wp14:editId="4C604988">
                <wp:simplePos x="0" y="0"/>
                <wp:positionH relativeFrom="column">
                  <wp:posOffset>2836257</wp:posOffset>
                </wp:positionH>
                <wp:positionV relativeFrom="paragraph">
                  <wp:posOffset>-81734</wp:posOffset>
                </wp:positionV>
                <wp:extent cx="759041" cy="232470"/>
                <wp:effectExtent l="0" t="0" r="22225" b="15240"/>
                <wp:wrapNone/>
                <wp:docPr id="196" name="Надпись 196"/>
                <wp:cNvGraphicFramePr/>
                <a:graphic xmlns:a="http://schemas.openxmlformats.org/drawingml/2006/main">
                  <a:graphicData uri="http://schemas.microsoft.com/office/word/2010/wordprocessingShape">
                    <wps:wsp>
                      <wps:cNvSpPr txBox="1"/>
                      <wps:spPr>
                        <a:xfrm>
                          <a:off x="0" y="0"/>
                          <a:ext cx="759041" cy="232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F88818" w14:textId="0500B37A" w:rsidR="0033154C" w:rsidRPr="00FD25D4" w:rsidRDefault="0033154C">
                            <w:pPr>
                              <w:rPr>
                                <w:sz w:val="16"/>
                                <w:szCs w:val="16"/>
                                <w:lang w:val="en-US"/>
                              </w:rPr>
                            </w:pPr>
                            <w:r>
                              <w:rPr>
                                <w:sz w:val="16"/>
                                <w:szCs w:val="16"/>
                                <w:lang w:val="en-US"/>
                              </w:rPr>
                              <w:t>APACH</w:t>
                            </w:r>
                            <w:r w:rsidRPr="00FD25D4">
                              <w:rPr>
                                <w:sz w:val="16"/>
                                <w:szCs w:val="16"/>
                                <w:lang w:val="en-US"/>
                              </w:rPr>
                              <w:t>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79246" id="Надпись 196" o:spid="_x0000_s1036" type="#_x0000_t202" style="position:absolute;margin-left:223.35pt;margin-top:-6.45pt;width:59.75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" fillcolor="white [3201]" strokecolor="white [3212]" strokeweight=".5pt">
                <v:textbox>
                  <w:txbxContent>
                    <w:p w14:paraId="1FF88818" w14:textId="0500B37A" w:rsidR="0033154C" w:rsidRPr="00FD25D4" w:rsidRDefault="0033154C">
                      <w:pPr>
                        <w:rPr>
                          <w:sz w:val="16"/>
                          <w:szCs w:val="16"/>
                          <w:lang w:val="en-US"/>
                        </w:rPr>
                      </w:pPr>
                      <w:r>
                        <w:rPr>
                          <w:sz w:val="16"/>
                          <w:szCs w:val="16"/>
                          <w:lang w:val="en-US"/>
                        </w:rPr>
                        <w:t>APACH</w:t>
                      </w:r>
                      <w:r w:rsidRPr="00FD25D4">
                        <w:rPr>
                          <w:sz w:val="16"/>
                          <w:szCs w:val="16"/>
                          <w:lang w:val="en-US"/>
                        </w:rPr>
                        <w:t>E II</w:t>
                      </w:r>
                    </w:p>
                  </w:txbxContent>
                </v:textbox>
              </v:shape>
            </w:pict>
          </mc:Fallback>
        </mc:AlternateContent>
      </w:r>
      <w:r w:rsidR="00FD25D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4624" behindDoc="0" locked="0" layoutInCell="1" allowOverlap="1" wp14:anchorId="0DCAD843" wp14:editId="73C59B52">
                <wp:simplePos x="0" y="0"/>
                <wp:positionH relativeFrom="column">
                  <wp:posOffset>2887825</wp:posOffset>
                </wp:positionH>
                <wp:positionV relativeFrom="paragraph">
                  <wp:posOffset>4445</wp:posOffset>
                </wp:positionV>
                <wp:extent cx="681486" cy="129396"/>
                <wp:effectExtent l="0" t="0" r="23495" b="23495"/>
                <wp:wrapNone/>
                <wp:docPr id="195" name="Прямоугольник 195"/>
                <wp:cNvGraphicFramePr/>
                <a:graphic xmlns:a="http://schemas.openxmlformats.org/drawingml/2006/main">
                  <a:graphicData uri="http://schemas.microsoft.com/office/word/2010/wordprocessingShape">
                    <wps:wsp>
                      <wps:cNvSpPr/>
                      <wps:spPr>
                        <a:xfrm>
                          <a:off x="0" y="0"/>
                          <a:ext cx="681486" cy="1293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45586" w14:textId="04D55021" w:rsidR="0033154C" w:rsidRPr="00FD25D4" w:rsidRDefault="0033154C" w:rsidP="00FD25D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AD843" id="Прямоугольник 195" o:spid="_x0000_s1037" style="position:absolute;margin-left:227.4pt;margin-top:.35pt;width:53.65pt;height:1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" fillcolor="white [3212]" strokecolor="white [3212]" strokeweight="1pt">
                <v:textbox>
                  <w:txbxContent>
                    <w:p w14:paraId="52945586" w14:textId="04D55021" w:rsidR="0033154C" w:rsidRPr="00FD25D4" w:rsidRDefault="0033154C" w:rsidP="00FD25D4">
                      <w:pPr>
                        <w:rPr>
                          <w:lang w:val="en-US"/>
                        </w:rPr>
                      </w:pPr>
                    </w:p>
                  </w:txbxContent>
                </v:textbox>
              </v:rect>
            </w:pict>
          </mc:Fallback>
        </mc:AlternateContent>
      </w:r>
      <w:r w:rsidR="009514D6" w:rsidRPr="00C70033">
        <w:rPr>
          <w:rFonts w:ascii="Times New Roman" w:hAnsi="Times New Roman" w:cs="Times New Roman"/>
          <w:noProof/>
          <w:color w:val="000000" w:themeColor="text1"/>
          <w:sz w:val="28"/>
          <w:szCs w:val="28"/>
          <w:lang w:eastAsia="ru-RU"/>
        </w:rPr>
        <w:drawing>
          <wp:inline distT="0" distB="0" distL="0" distR="0" wp14:anchorId="6F43D787" wp14:editId="17033F06">
            <wp:extent cx="3338623" cy="3180113"/>
            <wp:effectExtent l="0" t="0" r="0" b="1270"/>
            <wp:docPr id="489179461" name="Рисунок 48917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3941" t="2907" r="12642" b="3797"/>
                    <a:stretch/>
                  </pic:blipFill>
                  <pic:spPr bwMode="auto">
                    <a:xfrm>
                      <a:off x="0" y="0"/>
                      <a:ext cx="3387281" cy="3226461"/>
                    </a:xfrm>
                    <a:prstGeom prst="rect">
                      <a:avLst/>
                    </a:prstGeom>
                    <a:noFill/>
                    <a:ln>
                      <a:noFill/>
                    </a:ln>
                    <a:extLst>
                      <a:ext uri="{53640926-AAD7-44D8-BBD7-CCE9431645EC}">
                        <a14:shadowObscured xmlns:a14="http://schemas.microsoft.com/office/drawing/2010/main"/>
                      </a:ext>
                    </a:extLst>
                  </pic:spPr>
                </pic:pic>
              </a:graphicData>
            </a:graphic>
          </wp:inline>
        </w:drawing>
      </w:r>
    </w:p>
    <w:p w14:paraId="62AD4AF0" w14:textId="09E90156" w:rsidR="00EF0F4D" w:rsidRDefault="00EA5953" w:rsidP="007B34B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1B6130">
        <w:rPr>
          <w:rFonts w:ascii="Times New Roman" w:hAnsi="Times New Roman" w:cs="Times New Roman"/>
          <w:color w:val="000000" w:themeColor="text1"/>
          <w:sz w:val="28"/>
          <w:szCs w:val="28"/>
        </w:rPr>
        <w:t>23</w:t>
      </w:r>
      <w:r w:rsidR="00817504">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 xml:space="preserve">Площадь под </w:t>
      </w:r>
      <w:r w:rsidR="003D42E9">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кривой (</w:t>
      </w:r>
      <w:r w:rsidR="003D42E9">
        <w:rPr>
          <w:rFonts w:ascii="Times New Roman" w:hAnsi="Times New Roman" w:cs="Times New Roman"/>
          <w:color w:val="000000" w:themeColor="text1"/>
          <w:sz w:val="28"/>
          <w:szCs w:val="28"/>
          <w:lang w:val="en-US"/>
        </w:rPr>
        <w:t>AUC</w:t>
      </w:r>
      <w:r w:rsidR="003D42E9">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0.798; p</w:t>
      </w:r>
      <w:r w:rsidR="003D42E9" w:rsidRPr="003D42E9">
        <w:rPr>
          <w:rFonts w:ascii="Times New Roman" w:hAnsi="Times New Roman" w:cs="Times New Roman"/>
          <w:color w:val="000000" w:themeColor="text1"/>
          <w:sz w:val="28"/>
          <w:szCs w:val="28"/>
        </w:rPr>
        <w:t xml:space="preserve">&lt;0.001) </w:t>
      </w:r>
      <w:r w:rsidR="003D42E9">
        <w:rPr>
          <w:rFonts w:ascii="Times New Roman" w:hAnsi="Times New Roman" w:cs="Times New Roman"/>
          <w:color w:val="000000" w:themeColor="text1"/>
          <w:sz w:val="28"/>
          <w:szCs w:val="28"/>
          <w:lang w:val="kk-KZ"/>
        </w:rPr>
        <w:t xml:space="preserve">указываются на хорошую </w:t>
      </w:r>
      <w:r w:rsidR="005C6BF6">
        <w:rPr>
          <w:rFonts w:ascii="Times New Roman" w:hAnsi="Times New Roman" w:cs="Times New Roman"/>
          <w:color w:val="000000" w:themeColor="text1"/>
          <w:sz w:val="28"/>
          <w:szCs w:val="28"/>
          <w:lang w:val="kk-KZ"/>
        </w:rPr>
        <w:t>дискриминационную</w:t>
      </w:r>
      <w:r w:rsidR="003D42E9">
        <w:rPr>
          <w:rFonts w:ascii="Times New Roman" w:hAnsi="Times New Roman" w:cs="Times New Roman"/>
          <w:color w:val="000000" w:themeColor="text1"/>
          <w:sz w:val="28"/>
          <w:szCs w:val="28"/>
          <w:lang w:val="kk-KZ"/>
        </w:rPr>
        <w:t xml:space="preserve"> способность модели</w:t>
      </w:r>
      <w:r w:rsidR="003D42E9">
        <w:rPr>
          <w:rFonts w:ascii="Times New Roman" w:hAnsi="Times New Roman" w:cs="Times New Roman"/>
          <w:color w:val="000000" w:themeColor="text1"/>
          <w:sz w:val="28"/>
          <w:szCs w:val="28"/>
        </w:rPr>
        <w:t xml:space="preserve">. </w:t>
      </w:r>
      <w:r w:rsidR="00817504" w:rsidRPr="00817504">
        <w:rPr>
          <w:rFonts w:ascii="Times New Roman" w:hAnsi="Times New Roman" w:cs="Times New Roman"/>
          <w:color w:val="000000" w:themeColor="text1"/>
          <w:sz w:val="28"/>
          <w:szCs w:val="28"/>
        </w:rPr>
        <w:t>Высокие показатели чувствительности</w:t>
      </w:r>
      <w:r w:rsidR="00817504">
        <w:rPr>
          <w:rFonts w:ascii="Times New Roman" w:hAnsi="Times New Roman" w:cs="Times New Roman"/>
          <w:color w:val="000000" w:themeColor="text1"/>
          <w:sz w:val="28"/>
          <w:szCs w:val="28"/>
        </w:rPr>
        <w:t xml:space="preserve"> (77.5)</w:t>
      </w:r>
      <w:r w:rsidR="00817504" w:rsidRPr="00817504">
        <w:rPr>
          <w:rFonts w:ascii="Times New Roman" w:hAnsi="Times New Roman" w:cs="Times New Roman"/>
          <w:color w:val="000000" w:themeColor="text1"/>
          <w:sz w:val="28"/>
          <w:szCs w:val="28"/>
        </w:rPr>
        <w:t xml:space="preserve"> и специфичности </w:t>
      </w:r>
      <w:r w:rsidR="00817504">
        <w:rPr>
          <w:rFonts w:ascii="Times New Roman" w:hAnsi="Times New Roman" w:cs="Times New Roman"/>
          <w:color w:val="000000" w:themeColor="text1"/>
          <w:sz w:val="28"/>
          <w:szCs w:val="28"/>
        </w:rPr>
        <w:t xml:space="preserve">(71.0) </w:t>
      </w:r>
      <w:r w:rsidR="00817504" w:rsidRPr="00817504">
        <w:rPr>
          <w:rFonts w:ascii="Times New Roman" w:hAnsi="Times New Roman" w:cs="Times New Roman"/>
          <w:color w:val="000000" w:themeColor="text1"/>
          <w:sz w:val="28"/>
          <w:szCs w:val="28"/>
        </w:rPr>
        <w:t xml:space="preserve">свидетельствуют о хорошей сбалансированной прогностической способности шкалы APACHE II в предсказании летального исхода. </w:t>
      </w:r>
      <w:r w:rsidR="00700F2D">
        <w:rPr>
          <w:rFonts w:ascii="Times New Roman" w:hAnsi="Times New Roman" w:cs="Times New Roman"/>
          <w:color w:val="000000" w:themeColor="text1"/>
          <w:sz w:val="28"/>
          <w:szCs w:val="28"/>
        </w:rPr>
        <w:t>Критическое значение, согласно расчетам,</w:t>
      </w:r>
      <w:r w:rsidR="0058515F">
        <w:rPr>
          <w:rFonts w:ascii="Times New Roman" w:hAnsi="Times New Roman" w:cs="Times New Roman"/>
          <w:color w:val="000000" w:themeColor="text1"/>
          <w:sz w:val="28"/>
          <w:szCs w:val="28"/>
        </w:rPr>
        <w:t xml:space="preserve"> составило 15 баллов</w:t>
      </w:r>
    </w:p>
    <w:p w14:paraId="4200246D" w14:textId="77777777" w:rsidR="009514D6" w:rsidRDefault="009514D6" w:rsidP="00B71B68">
      <w:pPr>
        <w:spacing w:after="0" w:line="240" w:lineRule="auto"/>
        <w:ind w:firstLine="709"/>
        <w:jc w:val="center"/>
        <w:rPr>
          <w:rFonts w:ascii="Times New Roman" w:hAnsi="Times New Roman" w:cs="Times New Roman"/>
          <w:noProof/>
          <w:color w:val="000000" w:themeColor="text1"/>
          <w:sz w:val="28"/>
          <w:szCs w:val="28"/>
          <w:lang w:eastAsia="ru-RU"/>
        </w:rPr>
      </w:pPr>
    </w:p>
    <w:p w14:paraId="2D20BB0C" w14:textId="6BD306C0" w:rsidR="00EF0F4D" w:rsidRDefault="00FD25D4"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6672" behindDoc="0" locked="0" layoutInCell="1" allowOverlap="1" wp14:anchorId="19B6EFD5" wp14:editId="658F1710">
                <wp:simplePos x="0" y="0"/>
                <wp:positionH relativeFrom="column">
                  <wp:posOffset>2775874</wp:posOffset>
                </wp:positionH>
                <wp:positionV relativeFrom="paragraph">
                  <wp:posOffset>15647</wp:posOffset>
                </wp:positionV>
                <wp:extent cx="1017018" cy="250094"/>
                <wp:effectExtent l="0" t="0" r="12065" b="17145"/>
                <wp:wrapNone/>
                <wp:docPr id="197" name="Надпись 197"/>
                <wp:cNvGraphicFramePr/>
                <a:graphic xmlns:a="http://schemas.openxmlformats.org/drawingml/2006/main">
                  <a:graphicData uri="http://schemas.microsoft.com/office/word/2010/wordprocessingShape">
                    <wps:wsp>
                      <wps:cNvSpPr txBox="1"/>
                      <wps:spPr>
                        <a:xfrm>
                          <a:off x="0" y="0"/>
                          <a:ext cx="1017018" cy="2500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0D6437" w14:textId="3FD5B951" w:rsidR="0033154C" w:rsidRPr="00FD25D4" w:rsidRDefault="0033154C">
                            <w:pPr>
                              <w:rPr>
                                <w:sz w:val="20"/>
                                <w:szCs w:val="20"/>
                                <w:lang w:val="en-US"/>
                              </w:rPr>
                            </w:pPr>
                            <w:r w:rsidRPr="00FD25D4">
                              <w:rPr>
                                <w:sz w:val="20"/>
                                <w:szCs w:val="20"/>
                                <w:lang w:val="en-US"/>
                              </w:rPr>
                              <w:t>I-FABP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EFD5" id="Надпись 197" o:spid="_x0000_s1038" type="#_x0000_t202" style="position:absolute;left:0;text-align:left;margin-left:218.55pt;margin-top:1.25pt;width:80.1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" fillcolor="white [3201]" strokecolor="white [3212]" strokeweight=".5pt">
                <v:textbox>
                  <w:txbxContent>
                    <w:p w14:paraId="120D6437" w14:textId="3FD5B951" w:rsidR="0033154C" w:rsidRPr="00FD25D4" w:rsidRDefault="0033154C">
                      <w:pPr>
                        <w:rPr>
                          <w:sz w:val="20"/>
                          <w:szCs w:val="20"/>
                          <w:lang w:val="en-US"/>
                        </w:rPr>
                      </w:pPr>
                      <w:r w:rsidRPr="00FD25D4">
                        <w:rPr>
                          <w:sz w:val="20"/>
                          <w:szCs w:val="20"/>
                          <w:lang w:val="en-US"/>
                        </w:rPr>
                        <w:t>I-FABP</w:t>
                      </w:r>
                    </w:p>
                  </w:txbxContent>
                </v:textbox>
              </v:shape>
            </w:pict>
          </mc:Fallback>
        </mc:AlternateContent>
      </w:r>
      <w:r w:rsidR="00EF0F4D" w:rsidRPr="00C70033">
        <w:rPr>
          <w:rFonts w:ascii="Times New Roman" w:hAnsi="Times New Roman" w:cs="Times New Roman"/>
          <w:noProof/>
          <w:color w:val="000000" w:themeColor="text1"/>
          <w:sz w:val="28"/>
          <w:szCs w:val="28"/>
          <w:lang w:eastAsia="ru-RU"/>
        </w:rPr>
        <w:drawing>
          <wp:inline distT="0" distB="0" distL="0" distR="0" wp14:anchorId="71A84CE4" wp14:editId="58DC55A6">
            <wp:extent cx="3062630" cy="3157870"/>
            <wp:effectExtent l="0" t="0" r="4445" b="4445"/>
            <wp:docPr id="489179463" name="Рисунок 48917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15677" t="-580" r="12895" b="2325"/>
                    <a:stretch/>
                  </pic:blipFill>
                  <pic:spPr bwMode="auto">
                    <a:xfrm>
                      <a:off x="0" y="0"/>
                      <a:ext cx="3079198" cy="3174953"/>
                    </a:xfrm>
                    <a:prstGeom prst="rect">
                      <a:avLst/>
                    </a:prstGeom>
                    <a:noFill/>
                    <a:ln>
                      <a:noFill/>
                    </a:ln>
                    <a:extLst>
                      <a:ext uri="{53640926-AAD7-44D8-BBD7-CCE9431645EC}">
                        <a14:shadowObscured xmlns:a14="http://schemas.microsoft.com/office/drawing/2010/main"/>
                      </a:ext>
                    </a:extLst>
                  </pic:spPr>
                </pic:pic>
              </a:graphicData>
            </a:graphic>
          </wp:inline>
        </w:drawing>
      </w:r>
    </w:p>
    <w:p w14:paraId="5A616B27" w14:textId="0EDC3635" w:rsidR="009514D6"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817504">
        <w:rPr>
          <w:rFonts w:ascii="Times New Roman" w:hAnsi="Times New Roman" w:cs="Times New Roman"/>
          <w:color w:val="000000" w:themeColor="text1"/>
          <w:sz w:val="28"/>
          <w:szCs w:val="28"/>
        </w:rPr>
        <w:t xml:space="preserve"> </w:t>
      </w:r>
      <w:r w:rsidR="001B6130">
        <w:rPr>
          <w:rFonts w:ascii="Times New Roman" w:hAnsi="Times New Roman" w:cs="Times New Roman"/>
          <w:color w:val="000000" w:themeColor="text1"/>
          <w:sz w:val="28"/>
          <w:szCs w:val="28"/>
        </w:rPr>
        <w:t>24</w:t>
      </w:r>
      <w:r w:rsidR="007A494B">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 xml:space="preserve">Площадь под </w:t>
      </w:r>
      <w:r w:rsidR="003D42E9">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кривой (</w:t>
      </w:r>
      <w:r w:rsidR="003D42E9">
        <w:rPr>
          <w:rFonts w:ascii="Times New Roman" w:hAnsi="Times New Roman" w:cs="Times New Roman"/>
          <w:color w:val="000000" w:themeColor="text1"/>
          <w:sz w:val="28"/>
          <w:szCs w:val="28"/>
          <w:lang w:val="en-US"/>
        </w:rPr>
        <w:t>AUC</w:t>
      </w:r>
      <w:r w:rsidR="003D42E9">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0.613; p</w:t>
      </w:r>
      <w:r w:rsidR="003D42E9">
        <w:rPr>
          <w:rFonts w:ascii="Times New Roman" w:hAnsi="Times New Roman" w:cs="Times New Roman"/>
          <w:color w:val="000000" w:themeColor="text1"/>
          <w:sz w:val="28"/>
          <w:szCs w:val="28"/>
        </w:rPr>
        <w:t>=0.003</w:t>
      </w:r>
      <w:r w:rsidR="003D42E9" w:rsidRPr="003D42E9">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 xml:space="preserve"> говорит о средней дискриминационной способности.</w:t>
      </w:r>
      <w:r w:rsidR="005C6BF6">
        <w:rPr>
          <w:rFonts w:ascii="Times New Roman" w:hAnsi="Times New Roman" w:cs="Times New Roman"/>
          <w:color w:val="000000" w:themeColor="text1"/>
          <w:sz w:val="28"/>
          <w:szCs w:val="28"/>
        </w:rPr>
        <w:t xml:space="preserve"> У</w:t>
      </w:r>
      <w:r w:rsidR="00344CD5" w:rsidRPr="00344CD5">
        <w:rPr>
          <w:rFonts w:ascii="Times New Roman" w:hAnsi="Times New Roman" w:cs="Times New Roman"/>
          <w:color w:val="000000" w:themeColor="text1"/>
          <w:sz w:val="28"/>
          <w:szCs w:val="28"/>
        </w:rPr>
        <w:t>меренная специфичность</w:t>
      </w:r>
      <w:r w:rsidR="00344CD5">
        <w:rPr>
          <w:rFonts w:ascii="Times New Roman" w:hAnsi="Times New Roman" w:cs="Times New Roman"/>
          <w:color w:val="000000" w:themeColor="text1"/>
          <w:sz w:val="28"/>
          <w:szCs w:val="28"/>
        </w:rPr>
        <w:t xml:space="preserve"> (66.3)</w:t>
      </w:r>
      <w:r w:rsidR="00344CD5" w:rsidRPr="00344CD5">
        <w:rPr>
          <w:rFonts w:ascii="Times New Roman" w:hAnsi="Times New Roman" w:cs="Times New Roman"/>
          <w:color w:val="000000" w:themeColor="text1"/>
          <w:sz w:val="28"/>
          <w:szCs w:val="28"/>
        </w:rPr>
        <w:t xml:space="preserve"> при невысокой чувствительности</w:t>
      </w:r>
      <w:r w:rsidR="00344CD5">
        <w:rPr>
          <w:rFonts w:ascii="Times New Roman" w:hAnsi="Times New Roman" w:cs="Times New Roman"/>
          <w:color w:val="000000" w:themeColor="text1"/>
          <w:sz w:val="28"/>
          <w:szCs w:val="28"/>
        </w:rPr>
        <w:t xml:space="preserve"> (54.5)</w:t>
      </w:r>
      <w:r w:rsidR="00344CD5" w:rsidRPr="00344CD5">
        <w:rPr>
          <w:rFonts w:ascii="Times New Roman" w:hAnsi="Times New Roman" w:cs="Times New Roman"/>
          <w:color w:val="000000" w:themeColor="text1"/>
          <w:sz w:val="28"/>
          <w:szCs w:val="28"/>
        </w:rPr>
        <w:t xml:space="preserve"> говорит о том, что I</w:t>
      </w:r>
      <w:r w:rsidR="00754968">
        <w:rPr>
          <w:rFonts w:ascii="Times New Roman" w:hAnsi="Times New Roman" w:cs="Times New Roman"/>
          <w:color w:val="000000" w:themeColor="text1"/>
          <w:sz w:val="28"/>
          <w:szCs w:val="28"/>
        </w:rPr>
        <w:t>—</w:t>
      </w:r>
      <w:r w:rsidR="00344CD5" w:rsidRPr="00344CD5">
        <w:rPr>
          <w:rFonts w:ascii="Times New Roman" w:hAnsi="Times New Roman" w:cs="Times New Roman"/>
          <w:color w:val="000000" w:themeColor="text1"/>
          <w:sz w:val="28"/>
          <w:szCs w:val="28"/>
        </w:rPr>
        <w:t>FABP лучше подходит для исключения благоприятного исхода, чем для уверенного выявления пациентов с риском летального исхода. Как самостоятельный маркер — ограничен.</w:t>
      </w:r>
      <w:r w:rsidR="00344CD5">
        <w:rPr>
          <w:rFonts w:ascii="Times New Roman" w:hAnsi="Times New Roman" w:cs="Times New Roman"/>
          <w:color w:val="000000" w:themeColor="text1"/>
          <w:sz w:val="28"/>
          <w:szCs w:val="28"/>
        </w:rPr>
        <w:t xml:space="preserve"> Критическое значение </w:t>
      </w:r>
      <w:r w:rsidR="00344CD5">
        <w:rPr>
          <w:rFonts w:ascii="Times New Roman" w:hAnsi="Times New Roman" w:cs="Times New Roman"/>
          <w:color w:val="000000" w:themeColor="text1"/>
          <w:sz w:val="28"/>
          <w:szCs w:val="28"/>
          <w:lang w:val="en-US"/>
        </w:rPr>
        <w:t>I</w:t>
      </w:r>
      <w:r w:rsidR="00754968">
        <w:rPr>
          <w:rFonts w:ascii="Times New Roman" w:hAnsi="Times New Roman" w:cs="Times New Roman"/>
          <w:color w:val="000000" w:themeColor="text1"/>
          <w:sz w:val="28"/>
          <w:szCs w:val="28"/>
        </w:rPr>
        <w:t>—</w:t>
      </w:r>
      <w:r w:rsidR="00344CD5">
        <w:rPr>
          <w:rFonts w:ascii="Times New Roman" w:hAnsi="Times New Roman" w:cs="Times New Roman"/>
          <w:color w:val="000000" w:themeColor="text1"/>
          <w:sz w:val="28"/>
          <w:szCs w:val="28"/>
          <w:lang w:val="en-US"/>
        </w:rPr>
        <w:t>FABP</w:t>
      </w:r>
      <w:r w:rsidR="00344CD5" w:rsidRPr="00C70033">
        <w:rPr>
          <w:rFonts w:ascii="Times New Roman" w:hAnsi="Times New Roman" w:cs="Times New Roman"/>
          <w:color w:val="000000" w:themeColor="text1"/>
          <w:sz w:val="28"/>
          <w:szCs w:val="28"/>
        </w:rPr>
        <w:t xml:space="preserve"> </w:t>
      </w:r>
      <w:r w:rsidR="00344CD5">
        <w:rPr>
          <w:rFonts w:ascii="Times New Roman" w:hAnsi="Times New Roman" w:cs="Times New Roman"/>
          <w:color w:val="000000" w:themeColor="text1"/>
          <w:sz w:val="28"/>
          <w:szCs w:val="28"/>
          <w:lang w:val="kk-KZ"/>
        </w:rPr>
        <w:t>составил</w:t>
      </w:r>
      <w:r w:rsidR="00344CD5">
        <w:rPr>
          <w:rFonts w:ascii="Times New Roman" w:hAnsi="Times New Roman" w:cs="Times New Roman"/>
          <w:color w:val="000000" w:themeColor="text1"/>
          <w:sz w:val="28"/>
          <w:szCs w:val="28"/>
        </w:rPr>
        <w:t xml:space="preserve"> 120.7 п</w:t>
      </w:r>
      <w:r w:rsidR="0058515F">
        <w:rPr>
          <w:rFonts w:ascii="Times New Roman" w:hAnsi="Times New Roman" w:cs="Times New Roman"/>
          <w:color w:val="000000" w:themeColor="text1"/>
          <w:sz w:val="28"/>
          <w:szCs w:val="28"/>
        </w:rPr>
        <w:t>г/мл</w:t>
      </w:r>
    </w:p>
    <w:p w14:paraId="452DC837" w14:textId="3E0A4295" w:rsidR="00EF0F4D" w:rsidRDefault="00FD25D4"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7696" behindDoc="0" locked="0" layoutInCell="1" allowOverlap="1" wp14:anchorId="2AA91670" wp14:editId="11FBD017">
                <wp:simplePos x="0" y="0"/>
                <wp:positionH relativeFrom="column">
                  <wp:posOffset>2758621</wp:posOffset>
                </wp:positionH>
                <wp:positionV relativeFrom="paragraph">
                  <wp:posOffset>-38603</wp:posOffset>
                </wp:positionV>
                <wp:extent cx="784920" cy="258241"/>
                <wp:effectExtent l="0" t="0" r="15240" b="27940"/>
                <wp:wrapNone/>
                <wp:docPr id="198" name="Надпись 198"/>
                <wp:cNvGraphicFramePr/>
                <a:graphic xmlns:a="http://schemas.openxmlformats.org/drawingml/2006/main">
                  <a:graphicData uri="http://schemas.microsoft.com/office/word/2010/wordprocessingShape">
                    <wps:wsp>
                      <wps:cNvSpPr txBox="1"/>
                      <wps:spPr>
                        <a:xfrm>
                          <a:off x="0" y="0"/>
                          <a:ext cx="784920" cy="2582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5B73FF" w14:textId="24741AB4" w:rsidR="0033154C" w:rsidRPr="00FD25D4" w:rsidRDefault="0033154C">
                            <w:pPr>
                              <w:rPr>
                                <w:sz w:val="20"/>
                                <w:szCs w:val="20"/>
                                <w:lang w:val="en-US"/>
                              </w:rPr>
                            </w:pPr>
                            <w:r w:rsidRPr="00FD25D4">
                              <w:rPr>
                                <w:sz w:val="20"/>
                                <w:szCs w:val="20"/>
                                <w:lang w:val="en-US"/>
                              </w:rPr>
                              <w:t>LBP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1670" id="Надпись 198" o:spid="_x0000_s1039" type="#_x0000_t202" style="position:absolute;left:0;text-align:left;margin-left:217.2pt;margin-top:-3.05pt;width:61.8pt;height:2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" fillcolor="white [3201]" strokecolor="white [3212]" strokeweight=".5pt">
                <v:textbox>
                  <w:txbxContent>
                    <w:p w14:paraId="605B73FF" w14:textId="24741AB4" w:rsidR="0033154C" w:rsidRPr="00FD25D4" w:rsidRDefault="0033154C">
                      <w:pPr>
                        <w:rPr>
                          <w:sz w:val="20"/>
                          <w:szCs w:val="20"/>
                          <w:lang w:val="en-US"/>
                        </w:rPr>
                      </w:pPr>
                      <w:r w:rsidRPr="00FD25D4">
                        <w:rPr>
                          <w:sz w:val="20"/>
                          <w:szCs w:val="20"/>
                          <w:lang w:val="en-US"/>
                        </w:rPr>
                        <w:t>LBP</w:t>
                      </w:r>
                    </w:p>
                  </w:txbxContent>
                </v:textbox>
              </v:shape>
            </w:pict>
          </mc:Fallback>
        </mc:AlternateContent>
      </w:r>
      <w:r w:rsidR="00EF0F4D" w:rsidRPr="00C70033">
        <w:rPr>
          <w:rFonts w:ascii="Times New Roman" w:hAnsi="Times New Roman" w:cs="Times New Roman"/>
          <w:noProof/>
          <w:color w:val="000000" w:themeColor="text1"/>
          <w:sz w:val="28"/>
          <w:szCs w:val="28"/>
          <w:lang w:eastAsia="ru-RU"/>
        </w:rPr>
        <w:drawing>
          <wp:inline distT="0" distB="0" distL="0" distR="0" wp14:anchorId="1D8B4073" wp14:editId="7186435B">
            <wp:extent cx="3528695" cy="3355821"/>
            <wp:effectExtent l="0" t="0" r="0" b="0"/>
            <wp:docPr id="489179464" name="Рисунок 48917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13983" t="1435" r="11364" b="3847"/>
                    <a:stretch/>
                  </pic:blipFill>
                  <pic:spPr bwMode="auto">
                    <a:xfrm>
                      <a:off x="0" y="0"/>
                      <a:ext cx="3557285" cy="3383010"/>
                    </a:xfrm>
                    <a:prstGeom prst="rect">
                      <a:avLst/>
                    </a:prstGeom>
                    <a:noFill/>
                    <a:ln>
                      <a:noFill/>
                    </a:ln>
                    <a:extLst>
                      <a:ext uri="{53640926-AAD7-44D8-BBD7-CCE9431645EC}">
                        <a14:shadowObscured xmlns:a14="http://schemas.microsoft.com/office/drawing/2010/main"/>
                      </a:ext>
                    </a:extLst>
                  </pic:spPr>
                </pic:pic>
              </a:graphicData>
            </a:graphic>
          </wp:inline>
        </w:drawing>
      </w:r>
    </w:p>
    <w:p w14:paraId="56486CF5" w14:textId="0A5550F3" w:rsidR="00A30D10"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1B6130">
        <w:rPr>
          <w:rFonts w:ascii="Times New Roman" w:hAnsi="Times New Roman" w:cs="Times New Roman"/>
          <w:color w:val="000000" w:themeColor="text1"/>
          <w:sz w:val="28"/>
          <w:szCs w:val="28"/>
        </w:rPr>
        <w:t xml:space="preserve"> 25</w:t>
      </w:r>
      <w:r w:rsidR="00A30D10">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 xml:space="preserve">Площадь под </w:t>
      </w:r>
      <w:r w:rsidR="003D42E9">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кривой (</w:t>
      </w:r>
      <w:r w:rsidR="003D42E9">
        <w:rPr>
          <w:rFonts w:ascii="Times New Roman" w:hAnsi="Times New Roman" w:cs="Times New Roman"/>
          <w:color w:val="000000" w:themeColor="text1"/>
          <w:sz w:val="28"/>
          <w:szCs w:val="28"/>
          <w:lang w:val="en-US"/>
        </w:rPr>
        <w:t>AUC</w:t>
      </w:r>
      <w:r w:rsidR="003D42E9">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0.516; p</w:t>
      </w:r>
      <w:r w:rsidR="003D42E9">
        <w:rPr>
          <w:rFonts w:ascii="Times New Roman" w:hAnsi="Times New Roman" w:cs="Times New Roman"/>
          <w:color w:val="000000" w:themeColor="text1"/>
          <w:sz w:val="28"/>
          <w:szCs w:val="28"/>
        </w:rPr>
        <w:t>=0,687</w:t>
      </w:r>
      <w:r w:rsidR="003D42E9" w:rsidRPr="003D42E9">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 xml:space="preserve"> говорит о средней дискриминационной способности.</w:t>
      </w:r>
      <w:r w:rsidR="003D42E9" w:rsidRPr="003D42E9">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В</w:t>
      </w:r>
      <w:r w:rsidR="00C46148">
        <w:rPr>
          <w:rFonts w:ascii="Times New Roman" w:hAnsi="Times New Roman" w:cs="Times New Roman"/>
          <w:color w:val="000000" w:themeColor="text1"/>
          <w:sz w:val="28"/>
          <w:szCs w:val="28"/>
        </w:rPr>
        <w:t>ысокая</w:t>
      </w:r>
      <w:r w:rsidR="00A30D10" w:rsidRPr="00A30D10">
        <w:rPr>
          <w:rFonts w:ascii="Times New Roman" w:hAnsi="Times New Roman" w:cs="Times New Roman"/>
          <w:color w:val="000000" w:themeColor="text1"/>
          <w:sz w:val="28"/>
          <w:szCs w:val="28"/>
        </w:rPr>
        <w:t xml:space="preserve"> чувствительность</w:t>
      </w:r>
      <w:r w:rsidR="00A30D10">
        <w:rPr>
          <w:rFonts w:ascii="Times New Roman" w:hAnsi="Times New Roman" w:cs="Times New Roman"/>
          <w:color w:val="000000" w:themeColor="text1"/>
          <w:sz w:val="28"/>
          <w:szCs w:val="28"/>
        </w:rPr>
        <w:t xml:space="preserve"> (88.1)</w:t>
      </w:r>
      <w:r w:rsidR="00A30D10" w:rsidRPr="00A30D10">
        <w:rPr>
          <w:rFonts w:ascii="Times New Roman" w:hAnsi="Times New Roman" w:cs="Times New Roman"/>
          <w:color w:val="000000" w:themeColor="text1"/>
          <w:sz w:val="28"/>
          <w:szCs w:val="28"/>
        </w:rPr>
        <w:t xml:space="preserve"> при крайне низкой специфичности </w:t>
      </w:r>
      <w:r w:rsidR="00A30D10">
        <w:rPr>
          <w:rFonts w:ascii="Times New Roman" w:hAnsi="Times New Roman" w:cs="Times New Roman"/>
          <w:color w:val="000000" w:themeColor="text1"/>
          <w:sz w:val="28"/>
          <w:szCs w:val="28"/>
        </w:rPr>
        <w:t xml:space="preserve">(21.8) </w:t>
      </w:r>
      <w:r w:rsidR="00A30D10" w:rsidRPr="00A30D10">
        <w:rPr>
          <w:rFonts w:ascii="Times New Roman" w:hAnsi="Times New Roman" w:cs="Times New Roman"/>
          <w:color w:val="000000" w:themeColor="text1"/>
          <w:sz w:val="28"/>
          <w:szCs w:val="28"/>
        </w:rPr>
        <w:t>указывает на сильную переоценку риска: LBP почти у всех пациентов превышает порог, что делает его непригодным для клинической стратификации, особенно в изолированно</w:t>
      </w:r>
      <w:r w:rsidR="0058515F">
        <w:rPr>
          <w:rFonts w:ascii="Times New Roman" w:hAnsi="Times New Roman" w:cs="Times New Roman"/>
          <w:color w:val="000000" w:themeColor="text1"/>
          <w:sz w:val="28"/>
          <w:szCs w:val="28"/>
        </w:rPr>
        <w:t>м виде</w:t>
      </w:r>
    </w:p>
    <w:p w14:paraId="4C86AD74" w14:textId="55287C08" w:rsidR="009514D6" w:rsidRDefault="00FD25D4" w:rsidP="00B71B68">
      <w:pPr>
        <w:spacing w:after="0" w:line="240" w:lineRule="auto"/>
        <w:ind w:firstLine="709"/>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7062225D" wp14:editId="19A51279">
                <wp:simplePos x="0" y="0"/>
                <wp:positionH relativeFrom="column">
                  <wp:posOffset>2732740</wp:posOffset>
                </wp:positionH>
                <wp:positionV relativeFrom="paragraph">
                  <wp:posOffset>147080</wp:posOffset>
                </wp:positionV>
                <wp:extent cx="767715" cy="267132"/>
                <wp:effectExtent l="0" t="0" r="13335" b="19050"/>
                <wp:wrapNone/>
                <wp:docPr id="199" name="Надпись 199"/>
                <wp:cNvGraphicFramePr/>
                <a:graphic xmlns:a="http://schemas.openxmlformats.org/drawingml/2006/main">
                  <a:graphicData uri="http://schemas.microsoft.com/office/word/2010/wordprocessingShape">
                    <wps:wsp>
                      <wps:cNvSpPr txBox="1"/>
                      <wps:spPr>
                        <a:xfrm>
                          <a:off x="0" y="0"/>
                          <a:ext cx="767715" cy="2671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A59CD" w14:textId="60A8BF8A" w:rsidR="0033154C" w:rsidRPr="00FD25D4" w:rsidRDefault="0033154C">
                            <w:pPr>
                              <w:rPr>
                                <w:sz w:val="20"/>
                                <w:szCs w:val="20"/>
                                <w:lang w:val="en-US"/>
                              </w:rPr>
                            </w:pPr>
                            <w:r w:rsidRPr="00FD25D4">
                              <w:rPr>
                                <w:sz w:val="20"/>
                                <w:szCs w:val="20"/>
                                <w:lang w:val="en-US"/>
                              </w:rPr>
                              <w:t>Reg3</w:t>
                            </w:r>
                            <w:r w:rsidRPr="00FD25D4">
                              <w:rPr>
                                <w:rFonts w:cstheme="minorHAnsi"/>
                                <w:sz w:val="20"/>
                                <w:szCs w:val="20"/>
                                <w:lang w:val="en-US"/>
                              </w:rPr>
                              <w:t>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225D" id="Надпись 199" o:spid="_x0000_s1040" type="#_x0000_t202" style="position:absolute;left:0;text-align:left;margin-left:215.2pt;margin-top:11.6pt;width:60.4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" fillcolor="white [3201]" strokecolor="white [3212]" strokeweight=".5pt">
                <v:textbox>
                  <w:txbxContent>
                    <w:p w14:paraId="36FA59CD" w14:textId="60A8BF8A" w:rsidR="0033154C" w:rsidRPr="00FD25D4" w:rsidRDefault="0033154C">
                      <w:pPr>
                        <w:rPr>
                          <w:sz w:val="20"/>
                          <w:szCs w:val="20"/>
                          <w:lang w:val="en-US"/>
                        </w:rPr>
                      </w:pPr>
                      <w:r w:rsidRPr="00FD25D4">
                        <w:rPr>
                          <w:sz w:val="20"/>
                          <w:szCs w:val="20"/>
                          <w:lang w:val="en-US"/>
                        </w:rPr>
                        <w:t>Reg3</w:t>
                      </w:r>
                      <w:r w:rsidRPr="00FD25D4">
                        <w:rPr>
                          <w:rFonts w:cstheme="minorHAnsi"/>
                          <w:sz w:val="20"/>
                          <w:szCs w:val="20"/>
                          <w:lang w:val="en-US"/>
                        </w:rPr>
                        <w:t>ɑ</w:t>
                      </w:r>
                    </w:p>
                  </w:txbxContent>
                </v:textbox>
              </v:shape>
            </w:pict>
          </mc:Fallback>
        </mc:AlternateContent>
      </w:r>
    </w:p>
    <w:p w14:paraId="044718B2" w14:textId="0346FB6F" w:rsidR="00EF0F4D" w:rsidRDefault="00EF0F4D" w:rsidP="008B7E70">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349E151E" wp14:editId="06C87F74">
            <wp:extent cx="3419475" cy="3419475"/>
            <wp:effectExtent l="0" t="0" r="9525" b="9525"/>
            <wp:docPr id="489179466" name="Рисунок 48917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5394" t="3012" r="14809" b="3871"/>
                    <a:stretch/>
                  </pic:blipFill>
                  <pic:spPr bwMode="auto">
                    <a:xfrm>
                      <a:off x="0" y="0"/>
                      <a:ext cx="3425072" cy="3425072"/>
                    </a:xfrm>
                    <a:prstGeom prst="rect">
                      <a:avLst/>
                    </a:prstGeom>
                    <a:noFill/>
                    <a:ln>
                      <a:noFill/>
                    </a:ln>
                    <a:extLst>
                      <a:ext uri="{53640926-AAD7-44D8-BBD7-CCE9431645EC}">
                        <a14:shadowObscured xmlns:a14="http://schemas.microsoft.com/office/drawing/2010/main"/>
                      </a:ext>
                    </a:extLst>
                  </pic:spPr>
                </pic:pic>
              </a:graphicData>
            </a:graphic>
          </wp:inline>
        </w:drawing>
      </w:r>
    </w:p>
    <w:p w14:paraId="10EDDBB2" w14:textId="3C251A98" w:rsidR="005D4039"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1B6130">
        <w:rPr>
          <w:rFonts w:ascii="Times New Roman" w:hAnsi="Times New Roman" w:cs="Times New Roman"/>
          <w:color w:val="000000" w:themeColor="text1"/>
          <w:sz w:val="28"/>
          <w:szCs w:val="28"/>
        </w:rPr>
        <w:t xml:space="preserve"> 26</w:t>
      </w:r>
      <w:r w:rsidR="00C46148">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3D42E9">
        <w:rPr>
          <w:rFonts w:ascii="Times New Roman" w:hAnsi="Times New Roman" w:cs="Times New Roman"/>
          <w:color w:val="000000" w:themeColor="text1"/>
          <w:sz w:val="28"/>
          <w:szCs w:val="28"/>
        </w:rPr>
        <w:t xml:space="preserve">Площадь под </w:t>
      </w:r>
      <w:r w:rsidR="003D42E9">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кривой (</w:t>
      </w:r>
      <w:r w:rsidR="003D42E9">
        <w:rPr>
          <w:rFonts w:ascii="Times New Roman" w:hAnsi="Times New Roman" w:cs="Times New Roman"/>
          <w:color w:val="000000" w:themeColor="text1"/>
          <w:sz w:val="28"/>
          <w:szCs w:val="28"/>
          <w:lang w:val="en-US"/>
        </w:rPr>
        <w:t>AUC</w:t>
      </w:r>
      <w:r w:rsidR="003D42E9">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0.600; p</w:t>
      </w:r>
      <w:r w:rsidR="003D42E9">
        <w:rPr>
          <w:rFonts w:ascii="Times New Roman" w:hAnsi="Times New Roman" w:cs="Times New Roman"/>
          <w:color w:val="000000" w:themeColor="text1"/>
          <w:sz w:val="28"/>
          <w:szCs w:val="28"/>
        </w:rPr>
        <w:t>=0.008</w:t>
      </w:r>
      <w:r w:rsidR="003D42E9" w:rsidRPr="003D42E9">
        <w:rPr>
          <w:rFonts w:ascii="Times New Roman" w:hAnsi="Times New Roman" w:cs="Times New Roman"/>
          <w:color w:val="000000" w:themeColor="text1"/>
          <w:sz w:val="28"/>
          <w:szCs w:val="28"/>
        </w:rPr>
        <w:t>)</w:t>
      </w:r>
      <w:r w:rsidR="003D42E9">
        <w:rPr>
          <w:rFonts w:ascii="Times New Roman" w:hAnsi="Times New Roman" w:cs="Times New Roman"/>
          <w:color w:val="000000" w:themeColor="text1"/>
          <w:sz w:val="28"/>
          <w:szCs w:val="28"/>
        </w:rPr>
        <w:t xml:space="preserve"> говорит о средней дискриминационной способности.</w:t>
      </w:r>
      <w:r w:rsidR="003D42E9" w:rsidRPr="003D42E9">
        <w:rPr>
          <w:rFonts w:ascii="Times New Roman" w:hAnsi="Times New Roman" w:cs="Times New Roman"/>
          <w:color w:val="000000" w:themeColor="text1"/>
          <w:sz w:val="28"/>
          <w:szCs w:val="28"/>
        </w:rPr>
        <w:t xml:space="preserve"> </w:t>
      </w:r>
      <w:r w:rsidR="00C46148" w:rsidRPr="00C46148">
        <w:rPr>
          <w:rFonts w:ascii="Times New Roman" w:hAnsi="Times New Roman" w:cs="Times New Roman"/>
          <w:color w:val="000000" w:themeColor="text1"/>
          <w:sz w:val="28"/>
          <w:szCs w:val="28"/>
        </w:rPr>
        <w:t>Оба показателя находятся в умеренных пределах</w:t>
      </w:r>
      <w:r w:rsidR="00C46148">
        <w:rPr>
          <w:rFonts w:ascii="Times New Roman" w:hAnsi="Times New Roman" w:cs="Times New Roman"/>
          <w:color w:val="000000" w:themeColor="text1"/>
          <w:sz w:val="28"/>
          <w:szCs w:val="28"/>
        </w:rPr>
        <w:t xml:space="preserve"> (чувствительность – 60.4, специфичность 58.9)</w:t>
      </w:r>
      <w:r w:rsidR="00C46148" w:rsidRPr="00C46148">
        <w:rPr>
          <w:rFonts w:ascii="Times New Roman" w:hAnsi="Times New Roman" w:cs="Times New Roman"/>
          <w:color w:val="000000" w:themeColor="text1"/>
          <w:sz w:val="28"/>
          <w:szCs w:val="28"/>
        </w:rPr>
        <w:t>, что свидетельствует о сбалансированной, но ограниченной</w:t>
      </w:r>
      <w:r w:rsidR="0058515F">
        <w:rPr>
          <w:rFonts w:ascii="Times New Roman" w:hAnsi="Times New Roman" w:cs="Times New Roman"/>
          <w:color w:val="000000" w:themeColor="text1"/>
          <w:sz w:val="28"/>
          <w:szCs w:val="28"/>
        </w:rPr>
        <w:t xml:space="preserve"> прогностической ценности REG3α</w:t>
      </w:r>
    </w:p>
    <w:p w14:paraId="08A4C4C0" w14:textId="7E108C46" w:rsidR="005D4039" w:rsidRDefault="00EC7FCF"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9744" behindDoc="0" locked="0" layoutInCell="1" allowOverlap="1" wp14:anchorId="5BE24D0B" wp14:editId="6318A5F5">
                <wp:simplePos x="0" y="0"/>
                <wp:positionH relativeFrom="column">
                  <wp:posOffset>2706274</wp:posOffset>
                </wp:positionH>
                <wp:positionV relativeFrom="paragraph">
                  <wp:posOffset>-64183</wp:posOffset>
                </wp:positionV>
                <wp:extent cx="1164338" cy="240989"/>
                <wp:effectExtent l="0" t="0" r="0" b="6985"/>
                <wp:wrapNone/>
                <wp:docPr id="200" name="Надпись 200"/>
                <wp:cNvGraphicFramePr/>
                <a:graphic xmlns:a="http://schemas.openxmlformats.org/drawingml/2006/main">
                  <a:graphicData uri="http://schemas.microsoft.com/office/word/2010/wordprocessingShape">
                    <wps:wsp>
                      <wps:cNvSpPr txBox="1"/>
                      <wps:spPr>
                        <a:xfrm>
                          <a:off x="0" y="0"/>
                          <a:ext cx="1164338" cy="240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75397" w14:textId="57E837B9" w:rsidR="0033154C" w:rsidRPr="00EC7FCF" w:rsidRDefault="0033154C">
                            <w:pPr>
                              <w:rPr>
                                <w:sz w:val="20"/>
                                <w:szCs w:val="20"/>
                                <w:lang w:val="en-US"/>
                              </w:rPr>
                            </w:pPr>
                            <w:r w:rsidRPr="00EC7FCF">
                              <w:rPr>
                                <w:sz w:val="20"/>
                                <w:szCs w:val="20"/>
                                <w:lang w:val="en-US"/>
                              </w:rPr>
                              <w:t>sCD-14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4D0B" id="Надпись 200" o:spid="_x0000_s1041" type="#_x0000_t202" style="position:absolute;left:0;text-align:left;margin-left:213.1pt;margin-top:-5.05pt;width:91.7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" fillcolor="white [3201]" stroked="f" strokeweight=".5pt">
                <v:textbox>
                  <w:txbxContent>
                    <w:p w14:paraId="34575397" w14:textId="57E837B9" w:rsidR="0033154C" w:rsidRPr="00EC7FCF" w:rsidRDefault="0033154C">
                      <w:pPr>
                        <w:rPr>
                          <w:sz w:val="20"/>
                          <w:szCs w:val="20"/>
                          <w:lang w:val="en-US"/>
                        </w:rPr>
                      </w:pPr>
                      <w:r w:rsidRPr="00EC7FCF">
                        <w:rPr>
                          <w:sz w:val="20"/>
                          <w:szCs w:val="20"/>
                          <w:lang w:val="en-US"/>
                        </w:rPr>
                        <w:t>sCD-14 ST</w:t>
                      </w:r>
                    </w:p>
                  </w:txbxContent>
                </v:textbox>
              </v:shape>
            </w:pict>
          </mc:Fallback>
        </mc:AlternateContent>
      </w:r>
      <w:r w:rsidR="005D4039" w:rsidRPr="00C70033">
        <w:rPr>
          <w:rFonts w:ascii="Times New Roman" w:hAnsi="Times New Roman" w:cs="Times New Roman"/>
          <w:noProof/>
          <w:color w:val="000000" w:themeColor="text1"/>
          <w:sz w:val="28"/>
          <w:szCs w:val="28"/>
          <w:lang w:eastAsia="ru-RU"/>
        </w:rPr>
        <w:drawing>
          <wp:inline distT="0" distB="0" distL="0" distR="0" wp14:anchorId="679F6C0F" wp14:editId="5FBB8FDF">
            <wp:extent cx="3259763" cy="3189767"/>
            <wp:effectExtent l="0" t="0" r="4445" b="0"/>
            <wp:docPr id="489179467" name="Рисунок 48917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4325" t="3474" r="14901" b="4132"/>
                    <a:stretch/>
                  </pic:blipFill>
                  <pic:spPr bwMode="auto">
                    <a:xfrm>
                      <a:off x="0" y="0"/>
                      <a:ext cx="3276914" cy="3206549"/>
                    </a:xfrm>
                    <a:prstGeom prst="rect">
                      <a:avLst/>
                    </a:prstGeom>
                    <a:noFill/>
                    <a:ln>
                      <a:noFill/>
                    </a:ln>
                    <a:extLst>
                      <a:ext uri="{53640926-AAD7-44D8-BBD7-CCE9431645EC}">
                        <a14:shadowObscured xmlns:a14="http://schemas.microsoft.com/office/drawing/2010/main"/>
                      </a:ext>
                    </a:extLst>
                  </pic:spPr>
                </pic:pic>
              </a:graphicData>
            </a:graphic>
          </wp:inline>
        </w:drawing>
      </w:r>
    </w:p>
    <w:p w14:paraId="1D1B9201" w14:textId="552B9F18" w:rsidR="00C46148"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1B6130">
        <w:rPr>
          <w:rFonts w:ascii="Times New Roman" w:hAnsi="Times New Roman" w:cs="Times New Roman"/>
          <w:color w:val="000000" w:themeColor="text1"/>
          <w:sz w:val="28"/>
          <w:szCs w:val="28"/>
        </w:rPr>
        <w:t xml:space="preserve"> 27</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C46148">
        <w:rPr>
          <w:rFonts w:ascii="Times New Roman" w:hAnsi="Times New Roman" w:cs="Times New Roman"/>
          <w:color w:val="000000" w:themeColor="text1"/>
          <w:sz w:val="28"/>
          <w:szCs w:val="28"/>
        </w:rPr>
        <w:t xml:space="preserve"> </w:t>
      </w:r>
      <w:r w:rsidR="005C6BF6">
        <w:rPr>
          <w:rFonts w:ascii="Times New Roman" w:hAnsi="Times New Roman" w:cs="Times New Roman"/>
          <w:color w:val="000000" w:themeColor="text1"/>
          <w:sz w:val="28"/>
          <w:szCs w:val="28"/>
        </w:rPr>
        <w:t xml:space="preserve">Площадь под </w:t>
      </w:r>
      <w:r w:rsidR="005C6BF6">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кривой (</w:t>
      </w:r>
      <w:r w:rsidR="005C6BF6">
        <w:rPr>
          <w:rFonts w:ascii="Times New Roman" w:hAnsi="Times New Roman" w:cs="Times New Roman"/>
          <w:color w:val="000000" w:themeColor="text1"/>
          <w:sz w:val="28"/>
          <w:szCs w:val="28"/>
          <w:lang w:val="en-US"/>
        </w:rPr>
        <w:t>AUC</w:t>
      </w:r>
      <w:r w:rsidR="005C6BF6">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0.578; p</w:t>
      </w:r>
      <w:r w:rsidR="005C6BF6">
        <w:rPr>
          <w:rFonts w:ascii="Times New Roman" w:hAnsi="Times New Roman" w:cs="Times New Roman"/>
          <w:color w:val="000000" w:themeColor="text1"/>
          <w:sz w:val="28"/>
          <w:szCs w:val="28"/>
        </w:rPr>
        <w:t>=0.043</w:t>
      </w:r>
      <w:r w:rsidR="005C6BF6" w:rsidRPr="003D42E9">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 xml:space="preserve"> говорит о слабой дискриминационной способности.</w:t>
      </w:r>
      <w:r w:rsidR="005C6BF6" w:rsidRPr="003D42E9">
        <w:rPr>
          <w:rFonts w:ascii="Times New Roman" w:hAnsi="Times New Roman" w:cs="Times New Roman"/>
          <w:color w:val="000000" w:themeColor="text1"/>
          <w:sz w:val="28"/>
          <w:szCs w:val="28"/>
        </w:rPr>
        <w:t xml:space="preserve"> </w:t>
      </w:r>
      <w:r w:rsidR="00C46148" w:rsidRPr="00C46148">
        <w:rPr>
          <w:rFonts w:ascii="Times New Roman" w:hAnsi="Times New Roman" w:cs="Times New Roman"/>
          <w:color w:val="000000" w:themeColor="text1"/>
          <w:sz w:val="28"/>
          <w:szCs w:val="28"/>
        </w:rPr>
        <w:t>Высокая специфичность</w:t>
      </w:r>
      <w:r w:rsidR="00C46148">
        <w:rPr>
          <w:rFonts w:ascii="Times New Roman" w:hAnsi="Times New Roman" w:cs="Times New Roman"/>
          <w:color w:val="000000" w:themeColor="text1"/>
          <w:sz w:val="28"/>
          <w:szCs w:val="28"/>
        </w:rPr>
        <w:t xml:space="preserve"> (79.0)</w:t>
      </w:r>
      <w:r w:rsidR="00C46148" w:rsidRPr="00C46148">
        <w:rPr>
          <w:rFonts w:ascii="Times New Roman" w:hAnsi="Times New Roman" w:cs="Times New Roman"/>
          <w:color w:val="000000" w:themeColor="text1"/>
          <w:sz w:val="28"/>
          <w:szCs w:val="28"/>
        </w:rPr>
        <w:t xml:space="preserve"> и низкая чувствительность</w:t>
      </w:r>
      <w:r w:rsidR="00C46148">
        <w:rPr>
          <w:rFonts w:ascii="Times New Roman" w:hAnsi="Times New Roman" w:cs="Times New Roman"/>
          <w:color w:val="000000" w:themeColor="text1"/>
          <w:sz w:val="28"/>
          <w:szCs w:val="28"/>
        </w:rPr>
        <w:t xml:space="preserve"> (37.6)</w:t>
      </w:r>
      <w:r w:rsidR="00C46148" w:rsidRPr="00C46148">
        <w:rPr>
          <w:rFonts w:ascii="Times New Roman" w:hAnsi="Times New Roman" w:cs="Times New Roman"/>
          <w:color w:val="000000" w:themeColor="text1"/>
          <w:sz w:val="28"/>
          <w:szCs w:val="28"/>
        </w:rPr>
        <w:t xml:space="preserve"> указывают на то, что sCD14</w:t>
      </w:r>
      <w:r w:rsidR="00754968">
        <w:rPr>
          <w:rFonts w:ascii="Times New Roman" w:hAnsi="Times New Roman" w:cs="Times New Roman"/>
          <w:color w:val="000000" w:themeColor="text1"/>
          <w:sz w:val="28"/>
          <w:szCs w:val="28"/>
        </w:rPr>
        <w:t>—</w:t>
      </w:r>
      <w:r w:rsidR="00C46148" w:rsidRPr="00C46148">
        <w:rPr>
          <w:rFonts w:ascii="Times New Roman" w:hAnsi="Times New Roman" w:cs="Times New Roman"/>
          <w:color w:val="000000" w:themeColor="text1"/>
          <w:sz w:val="28"/>
          <w:szCs w:val="28"/>
        </w:rPr>
        <w:t>ST лучше справляется с исключением летального исхода у выживших пац</w:t>
      </w:r>
      <w:r w:rsidR="0058515F">
        <w:rPr>
          <w:rFonts w:ascii="Times New Roman" w:hAnsi="Times New Roman" w:cs="Times New Roman"/>
          <w:color w:val="000000" w:themeColor="text1"/>
          <w:sz w:val="28"/>
          <w:szCs w:val="28"/>
        </w:rPr>
        <w:t>иентов, чем с его предсказанием</w:t>
      </w:r>
    </w:p>
    <w:p w14:paraId="0217A1D2" w14:textId="2CBEE4F6" w:rsidR="009514D6" w:rsidRDefault="00EC7FCF" w:rsidP="00B71B68">
      <w:pPr>
        <w:spacing w:after="0" w:line="240" w:lineRule="auto"/>
        <w:ind w:firstLine="709"/>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2BBFB18C" wp14:editId="73F93098">
                <wp:simplePos x="0" y="0"/>
                <wp:positionH relativeFrom="column">
                  <wp:posOffset>2655103</wp:posOffset>
                </wp:positionH>
                <wp:positionV relativeFrom="paragraph">
                  <wp:posOffset>192046</wp:posOffset>
                </wp:positionV>
                <wp:extent cx="1328468" cy="249770"/>
                <wp:effectExtent l="0" t="0" r="24130" b="17145"/>
                <wp:wrapNone/>
                <wp:docPr id="201" name="Надпись 201"/>
                <wp:cNvGraphicFramePr/>
                <a:graphic xmlns:a="http://schemas.openxmlformats.org/drawingml/2006/main">
                  <a:graphicData uri="http://schemas.microsoft.com/office/word/2010/wordprocessingShape">
                    <wps:wsp>
                      <wps:cNvSpPr txBox="1"/>
                      <wps:spPr>
                        <a:xfrm>
                          <a:off x="0" y="0"/>
                          <a:ext cx="1328468" cy="249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F1F891" w14:textId="39CA1E3F" w:rsidR="0033154C" w:rsidRPr="00EC7FCF" w:rsidRDefault="0033154C">
                            <w:pPr>
                              <w:rPr>
                                <w:sz w:val="20"/>
                                <w:szCs w:val="20"/>
                                <w:lang w:val="en-US"/>
                              </w:rPr>
                            </w:pPr>
                            <w:r>
                              <w:rPr>
                                <w:sz w:val="20"/>
                                <w:szCs w:val="20"/>
                                <w:lang w:val="en-US"/>
                              </w:rPr>
                              <w:t xml:space="preserve">      </w:t>
                            </w:r>
                            <w:r w:rsidRPr="00EC7FCF">
                              <w:rPr>
                                <w:sz w:val="20"/>
                                <w:szCs w:val="20"/>
                                <w:lang w:val="en-US"/>
                              </w:rPr>
                              <w:t>Zonulin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B18C" id="Надпись 201" o:spid="_x0000_s1042" type="#_x0000_t202" style="position:absolute;left:0;text-align:left;margin-left:209.05pt;margin-top:15.1pt;width:104.6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" fillcolor="white [3201]" strokecolor="white [3212]" strokeweight=".5pt">
                <v:textbox>
                  <w:txbxContent>
                    <w:p w14:paraId="5DF1F891" w14:textId="39CA1E3F" w:rsidR="0033154C" w:rsidRPr="00EC7FCF" w:rsidRDefault="0033154C">
                      <w:pPr>
                        <w:rPr>
                          <w:sz w:val="20"/>
                          <w:szCs w:val="20"/>
                          <w:lang w:val="en-US"/>
                        </w:rPr>
                      </w:pPr>
                      <w:r>
                        <w:rPr>
                          <w:sz w:val="20"/>
                          <w:szCs w:val="20"/>
                          <w:lang w:val="en-US"/>
                        </w:rPr>
                        <w:t xml:space="preserve">      </w:t>
                      </w:r>
                      <w:r w:rsidRPr="00EC7FCF">
                        <w:rPr>
                          <w:sz w:val="20"/>
                          <w:szCs w:val="20"/>
                          <w:lang w:val="en-US"/>
                        </w:rPr>
                        <w:t>Zonulin</w:t>
                      </w:r>
                    </w:p>
                  </w:txbxContent>
                </v:textbox>
              </v:shape>
            </w:pict>
          </mc:Fallback>
        </mc:AlternateContent>
      </w:r>
    </w:p>
    <w:p w14:paraId="22B32637" w14:textId="50461C77" w:rsidR="00EF0F4D" w:rsidRDefault="00EB6F2A" w:rsidP="008B7E70">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0C4FFF4E" wp14:editId="2320948D">
            <wp:extent cx="3486150" cy="3443765"/>
            <wp:effectExtent l="0" t="0" r="0" b="4445"/>
            <wp:docPr id="489179469" name="Рисунок 48917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4812" t="2034" r="13514" b="3507"/>
                    <a:stretch/>
                  </pic:blipFill>
                  <pic:spPr bwMode="auto">
                    <a:xfrm>
                      <a:off x="0" y="0"/>
                      <a:ext cx="3500813" cy="3458250"/>
                    </a:xfrm>
                    <a:prstGeom prst="rect">
                      <a:avLst/>
                    </a:prstGeom>
                    <a:noFill/>
                    <a:ln>
                      <a:noFill/>
                    </a:ln>
                    <a:extLst>
                      <a:ext uri="{53640926-AAD7-44D8-BBD7-CCE9431645EC}">
                        <a14:shadowObscured xmlns:a14="http://schemas.microsoft.com/office/drawing/2010/main"/>
                      </a:ext>
                    </a:extLst>
                  </pic:spPr>
                </pic:pic>
              </a:graphicData>
            </a:graphic>
          </wp:inline>
        </w:drawing>
      </w:r>
    </w:p>
    <w:p w14:paraId="4FB95AB2" w14:textId="73A29F3E" w:rsidR="009514D6"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1B6130">
        <w:rPr>
          <w:rFonts w:ascii="Times New Roman" w:hAnsi="Times New Roman" w:cs="Times New Roman"/>
          <w:color w:val="000000" w:themeColor="text1"/>
          <w:sz w:val="28"/>
          <w:szCs w:val="28"/>
        </w:rPr>
        <w:t xml:space="preserve"> 28</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 xml:space="preserve"> Площадь под </w:t>
      </w:r>
      <w:r w:rsidR="005C6BF6">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кривой (</w:t>
      </w:r>
      <w:r w:rsidR="005C6BF6">
        <w:rPr>
          <w:rFonts w:ascii="Times New Roman" w:hAnsi="Times New Roman" w:cs="Times New Roman"/>
          <w:color w:val="000000" w:themeColor="text1"/>
          <w:sz w:val="28"/>
          <w:szCs w:val="28"/>
          <w:lang w:val="en-US"/>
        </w:rPr>
        <w:t>AUC</w:t>
      </w:r>
      <w:r w:rsidR="005C6BF6">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0.542; p</w:t>
      </w:r>
      <w:r w:rsidR="005C6BF6">
        <w:rPr>
          <w:rFonts w:ascii="Times New Roman" w:hAnsi="Times New Roman" w:cs="Times New Roman"/>
          <w:color w:val="000000" w:themeColor="text1"/>
          <w:sz w:val="28"/>
          <w:szCs w:val="28"/>
        </w:rPr>
        <w:t>=0.283</w:t>
      </w:r>
      <w:r w:rsidR="005C6BF6" w:rsidRPr="003D42E9">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 xml:space="preserve"> говорит о слабой дискриминационной способности.</w:t>
      </w:r>
      <w:r w:rsidR="005C6BF6" w:rsidRPr="003D42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C46148" w:rsidRPr="00C46148">
        <w:rPr>
          <w:rFonts w:ascii="Times New Roman" w:hAnsi="Times New Roman" w:cs="Times New Roman"/>
          <w:color w:val="000000" w:themeColor="text1"/>
          <w:sz w:val="28"/>
          <w:szCs w:val="28"/>
        </w:rPr>
        <w:t>Показатели чувствительности</w:t>
      </w:r>
      <w:r w:rsidR="00C46148">
        <w:rPr>
          <w:rFonts w:ascii="Times New Roman" w:hAnsi="Times New Roman" w:cs="Times New Roman"/>
          <w:color w:val="000000" w:themeColor="text1"/>
          <w:sz w:val="28"/>
          <w:szCs w:val="28"/>
        </w:rPr>
        <w:t xml:space="preserve"> (55.4)</w:t>
      </w:r>
      <w:r w:rsidR="00C46148" w:rsidRPr="00C46148">
        <w:rPr>
          <w:rFonts w:ascii="Times New Roman" w:hAnsi="Times New Roman" w:cs="Times New Roman"/>
          <w:color w:val="000000" w:themeColor="text1"/>
          <w:sz w:val="28"/>
          <w:szCs w:val="28"/>
        </w:rPr>
        <w:t xml:space="preserve"> и специфичности</w:t>
      </w:r>
      <w:r w:rsidR="00C46148">
        <w:rPr>
          <w:rFonts w:ascii="Times New Roman" w:hAnsi="Times New Roman" w:cs="Times New Roman"/>
          <w:color w:val="000000" w:themeColor="text1"/>
          <w:sz w:val="28"/>
          <w:szCs w:val="28"/>
        </w:rPr>
        <w:t xml:space="preserve"> (58.1) </w:t>
      </w:r>
      <w:r w:rsidR="00C46148" w:rsidRPr="00C46148">
        <w:rPr>
          <w:rFonts w:ascii="Times New Roman" w:hAnsi="Times New Roman" w:cs="Times New Roman"/>
          <w:color w:val="000000" w:themeColor="text1"/>
          <w:sz w:val="28"/>
          <w:szCs w:val="28"/>
        </w:rPr>
        <w:t>находятся на уро</w:t>
      </w:r>
      <w:r w:rsidR="00762BFC">
        <w:rPr>
          <w:rFonts w:ascii="Times New Roman" w:hAnsi="Times New Roman" w:cs="Times New Roman"/>
          <w:color w:val="000000" w:themeColor="text1"/>
          <w:sz w:val="28"/>
          <w:szCs w:val="28"/>
        </w:rPr>
        <w:t xml:space="preserve">вне случайного распределения, </w:t>
      </w:r>
      <w:r w:rsidR="00C46148" w:rsidRPr="00C46148">
        <w:rPr>
          <w:rFonts w:ascii="Times New Roman" w:hAnsi="Times New Roman" w:cs="Times New Roman"/>
          <w:color w:val="000000" w:themeColor="text1"/>
          <w:sz w:val="28"/>
          <w:szCs w:val="28"/>
        </w:rPr>
        <w:t>значение AUC = 0.542 и незначимый p</w:t>
      </w:r>
      <w:r w:rsidR="00754968">
        <w:rPr>
          <w:rFonts w:ascii="Times New Roman" w:hAnsi="Times New Roman" w:cs="Times New Roman"/>
          <w:color w:val="000000" w:themeColor="text1"/>
          <w:sz w:val="28"/>
          <w:szCs w:val="28"/>
        </w:rPr>
        <w:t>—</w:t>
      </w:r>
      <w:r w:rsidR="00C46148" w:rsidRPr="00C46148">
        <w:rPr>
          <w:rFonts w:ascii="Times New Roman" w:hAnsi="Times New Roman" w:cs="Times New Roman"/>
          <w:color w:val="000000" w:themeColor="text1"/>
          <w:sz w:val="28"/>
          <w:szCs w:val="28"/>
        </w:rPr>
        <w:t>уровень (p = 0.283) свидетельствуют об отсутствии достоверной прогностической ценнос</w:t>
      </w:r>
      <w:r w:rsidR="0058515F">
        <w:rPr>
          <w:rFonts w:ascii="Times New Roman" w:hAnsi="Times New Roman" w:cs="Times New Roman"/>
          <w:color w:val="000000" w:themeColor="text1"/>
          <w:sz w:val="28"/>
          <w:szCs w:val="28"/>
        </w:rPr>
        <w:t>ти Zonulin в изолированном виде</w:t>
      </w:r>
    </w:p>
    <w:p w14:paraId="4CDE8F04" w14:textId="39B0B147" w:rsidR="00EB6F2A" w:rsidRDefault="00EC7FCF"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81792" behindDoc="0" locked="0" layoutInCell="1" allowOverlap="1" wp14:anchorId="4A8DD678" wp14:editId="40680D07">
                <wp:simplePos x="0" y="0"/>
                <wp:positionH relativeFrom="column">
                  <wp:posOffset>2931148</wp:posOffset>
                </wp:positionH>
                <wp:positionV relativeFrom="paragraph">
                  <wp:posOffset>-81735</wp:posOffset>
                </wp:positionV>
                <wp:extent cx="517585" cy="248824"/>
                <wp:effectExtent l="0" t="0" r="15875" b="18415"/>
                <wp:wrapNone/>
                <wp:docPr id="202" name="Надпись 202"/>
                <wp:cNvGraphicFramePr/>
                <a:graphic xmlns:a="http://schemas.openxmlformats.org/drawingml/2006/main">
                  <a:graphicData uri="http://schemas.microsoft.com/office/word/2010/wordprocessingShape">
                    <wps:wsp>
                      <wps:cNvSpPr txBox="1"/>
                      <wps:spPr>
                        <a:xfrm>
                          <a:off x="0" y="0"/>
                          <a:ext cx="517585" cy="2488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040CD" w14:textId="7AC0838D" w:rsidR="0033154C" w:rsidRPr="00EC7FCF" w:rsidRDefault="0033154C">
                            <w:pPr>
                              <w:rPr>
                                <w:sz w:val="20"/>
                                <w:szCs w:val="20"/>
                                <w:lang w:val="en-US"/>
                              </w:rPr>
                            </w:pPr>
                            <w:r w:rsidRPr="00EC7FCF">
                              <w:rPr>
                                <w:sz w:val="20"/>
                                <w:szCs w:val="20"/>
                                <w:lang w:val="en-US"/>
                              </w:rPr>
                              <w:t>SOFA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D678" id="Надпись 202" o:spid="_x0000_s1043" type="#_x0000_t202" style="position:absolute;left:0;text-align:left;margin-left:230.8pt;margin-top:-6.45pt;width:40.75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" fillcolor="white [3201]" strokecolor="white [3212]" strokeweight=".5pt">
                <v:textbox>
                  <w:txbxContent>
                    <w:p w14:paraId="35E040CD" w14:textId="7AC0838D" w:rsidR="0033154C" w:rsidRPr="00EC7FCF" w:rsidRDefault="0033154C">
                      <w:pPr>
                        <w:rPr>
                          <w:sz w:val="20"/>
                          <w:szCs w:val="20"/>
                          <w:lang w:val="en-US"/>
                        </w:rPr>
                      </w:pPr>
                      <w:r w:rsidRPr="00EC7FCF">
                        <w:rPr>
                          <w:sz w:val="20"/>
                          <w:szCs w:val="20"/>
                          <w:lang w:val="en-US"/>
                        </w:rPr>
                        <w:t>SOFA</w:t>
                      </w:r>
                    </w:p>
                  </w:txbxContent>
                </v:textbox>
              </v:shape>
            </w:pict>
          </mc:Fallback>
        </mc:AlternateContent>
      </w:r>
      <w:r w:rsidR="00EB6F2A" w:rsidRPr="00C70033">
        <w:rPr>
          <w:rFonts w:ascii="Times New Roman" w:hAnsi="Times New Roman" w:cs="Times New Roman"/>
          <w:noProof/>
          <w:color w:val="000000" w:themeColor="text1"/>
          <w:sz w:val="28"/>
          <w:szCs w:val="28"/>
          <w:lang w:eastAsia="ru-RU"/>
        </w:rPr>
        <w:drawing>
          <wp:inline distT="0" distB="0" distL="0" distR="0" wp14:anchorId="20D48BC5" wp14:editId="45F1645C">
            <wp:extent cx="3390900" cy="3318534"/>
            <wp:effectExtent l="0" t="0" r="0" b="0"/>
            <wp:docPr id="489179470" name="Рисунок 48917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594" t="2616" r="13949" b="4088"/>
                    <a:stretch/>
                  </pic:blipFill>
                  <pic:spPr bwMode="auto">
                    <a:xfrm>
                      <a:off x="0" y="0"/>
                      <a:ext cx="3400621" cy="3328047"/>
                    </a:xfrm>
                    <a:prstGeom prst="rect">
                      <a:avLst/>
                    </a:prstGeom>
                    <a:noFill/>
                    <a:ln>
                      <a:noFill/>
                    </a:ln>
                    <a:extLst>
                      <a:ext uri="{53640926-AAD7-44D8-BBD7-CCE9431645EC}">
                        <a14:shadowObscured xmlns:a14="http://schemas.microsoft.com/office/drawing/2010/main"/>
                      </a:ext>
                    </a:extLst>
                  </pic:spPr>
                </pic:pic>
              </a:graphicData>
            </a:graphic>
          </wp:inline>
        </w:drawing>
      </w:r>
    </w:p>
    <w:p w14:paraId="7C117707" w14:textId="2CB250D6" w:rsidR="00F60562" w:rsidRDefault="00EA5953" w:rsidP="008B7E70">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C46148">
        <w:rPr>
          <w:rFonts w:ascii="Times New Roman" w:hAnsi="Times New Roman" w:cs="Times New Roman"/>
          <w:color w:val="000000" w:themeColor="text1"/>
          <w:sz w:val="28"/>
          <w:szCs w:val="28"/>
        </w:rPr>
        <w:t xml:space="preserve"> </w:t>
      </w:r>
      <w:r w:rsidR="001B6130">
        <w:rPr>
          <w:rFonts w:ascii="Times New Roman" w:hAnsi="Times New Roman" w:cs="Times New Roman"/>
          <w:color w:val="000000" w:themeColor="text1"/>
          <w:sz w:val="28"/>
          <w:szCs w:val="28"/>
        </w:rPr>
        <w:t>29</w:t>
      </w:r>
      <w:r w:rsidR="007A494B">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sidR="005C6BF6">
        <w:rPr>
          <w:rFonts w:ascii="Times New Roman" w:hAnsi="Times New Roman" w:cs="Times New Roman"/>
          <w:color w:val="000000" w:themeColor="text1"/>
          <w:sz w:val="28"/>
          <w:szCs w:val="28"/>
        </w:rPr>
        <w:t xml:space="preserve">Площадь под </w:t>
      </w:r>
      <w:r w:rsidR="005C6BF6">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кривой (</w:t>
      </w:r>
      <w:r w:rsidR="005C6BF6">
        <w:rPr>
          <w:rFonts w:ascii="Times New Roman" w:hAnsi="Times New Roman" w:cs="Times New Roman"/>
          <w:color w:val="000000" w:themeColor="text1"/>
          <w:sz w:val="28"/>
          <w:szCs w:val="28"/>
          <w:lang w:val="en-US"/>
        </w:rPr>
        <w:t>AUC</w:t>
      </w:r>
      <w:r w:rsidR="005C6BF6">
        <w:rPr>
          <w:rFonts w:ascii="Times New Roman" w:hAnsi="Times New Roman" w:cs="Times New Roman"/>
          <w:color w:val="000000" w:themeColor="text1"/>
          <w:sz w:val="28"/>
          <w:szCs w:val="28"/>
        </w:rPr>
        <w:t>=</w:t>
      </w:r>
      <w:r w:rsidR="00D1263D">
        <w:rPr>
          <w:rFonts w:ascii="Times New Roman" w:hAnsi="Times New Roman" w:cs="Times New Roman"/>
          <w:color w:val="000000" w:themeColor="text1"/>
          <w:sz w:val="28"/>
          <w:szCs w:val="28"/>
        </w:rPr>
        <w:t>0.760; p</w:t>
      </w:r>
      <w:r w:rsidR="005C6BF6">
        <w:rPr>
          <w:rFonts w:ascii="Times New Roman" w:hAnsi="Times New Roman" w:cs="Times New Roman"/>
          <w:color w:val="000000" w:themeColor="text1"/>
          <w:sz w:val="28"/>
          <w:szCs w:val="28"/>
        </w:rPr>
        <w:t>=0.008</w:t>
      </w:r>
      <w:r w:rsidR="005C6BF6" w:rsidRPr="003D42E9">
        <w:rPr>
          <w:rFonts w:ascii="Times New Roman" w:hAnsi="Times New Roman" w:cs="Times New Roman"/>
          <w:color w:val="000000" w:themeColor="text1"/>
          <w:sz w:val="28"/>
          <w:szCs w:val="28"/>
        </w:rPr>
        <w:t>)</w:t>
      </w:r>
      <w:r w:rsidR="005C6BF6">
        <w:rPr>
          <w:rFonts w:ascii="Times New Roman" w:hAnsi="Times New Roman" w:cs="Times New Roman"/>
          <w:color w:val="000000" w:themeColor="text1"/>
          <w:sz w:val="28"/>
          <w:szCs w:val="28"/>
        </w:rPr>
        <w:t xml:space="preserve"> говорит о средней дискриминационной способности.</w:t>
      </w:r>
      <w:r w:rsidR="005C6BF6" w:rsidRPr="003D42E9">
        <w:rPr>
          <w:rFonts w:ascii="Times New Roman" w:hAnsi="Times New Roman" w:cs="Times New Roman"/>
          <w:color w:val="000000" w:themeColor="text1"/>
          <w:sz w:val="28"/>
          <w:szCs w:val="28"/>
        </w:rPr>
        <w:t xml:space="preserve"> </w:t>
      </w:r>
      <w:r w:rsidR="00C46148" w:rsidRPr="00C46148">
        <w:rPr>
          <w:rFonts w:ascii="Times New Roman" w:hAnsi="Times New Roman" w:cs="Times New Roman"/>
          <w:color w:val="000000" w:themeColor="text1"/>
          <w:sz w:val="28"/>
          <w:szCs w:val="28"/>
        </w:rPr>
        <w:t>Шкала SOFA показывает высокую прогностическую точность в оценке риска летального исхода у пациентов с MODS. Значения чувствительности</w:t>
      </w:r>
      <w:r w:rsidR="00C46148">
        <w:rPr>
          <w:rFonts w:ascii="Times New Roman" w:hAnsi="Times New Roman" w:cs="Times New Roman"/>
          <w:color w:val="000000" w:themeColor="text1"/>
          <w:sz w:val="28"/>
          <w:szCs w:val="28"/>
        </w:rPr>
        <w:t xml:space="preserve"> (61.8)</w:t>
      </w:r>
      <w:r w:rsidR="00C46148" w:rsidRPr="00C46148">
        <w:rPr>
          <w:rFonts w:ascii="Times New Roman" w:hAnsi="Times New Roman" w:cs="Times New Roman"/>
          <w:color w:val="000000" w:themeColor="text1"/>
          <w:sz w:val="28"/>
          <w:szCs w:val="28"/>
        </w:rPr>
        <w:t xml:space="preserve"> и специфичности</w:t>
      </w:r>
      <w:r w:rsidR="00C46148">
        <w:rPr>
          <w:rFonts w:ascii="Times New Roman" w:hAnsi="Times New Roman" w:cs="Times New Roman"/>
          <w:color w:val="000000" w:themeColor="text1"/>
          <w:sz w:val="28"/>
          <w:szCs w:val="28"/>
        </w:rPr>
        <w:t xml:space="preserve"> (75.2)</w:t>
      </w:r>
      <w:r w:rsidR="00C46148" w:rsidRPr="00C46148">
        <w:rPr>
          <w:rFonts w:ascii="Times New Roman" w:hAnsi="Times New Roman" w:cs="Times New Roman"/>
          <w:color w:val="000000" w:themeColor="text1"/>
          <w:sz w:val="28"/>
          <w:szCs w:val="28"/>
        </w:rPr>
        <w:t xml:space="preserve"> нах</w:t>
      </w:r>
      <w:r w:rsidR="00762BFC">
        <w:rPr>
          <w:rFonts w:ascii="Times New Roman" w:hAnsi="Times New Roman" w:cs="Times New Roman"/>
          <w:color w:val="000000" w:themeColor="text1"/>
          <w:sz w:val="28"/>
          <w:szCs w:val="28"/>
        </w:rPr>
        <w:t xml:space="preserve">одятся в оптимальном балансе, </w:t>
      </w:r>
      <w:r w:rsidR="00C46148" w:rsidRPr="00C46148">
        <w:rPr>
          <w:rFonts w:ascii="Times New Roman" w:hAnsi="Times New Roman" w:cs="Times New Roman"/>
          <w:color w:val="000000" w:themeColor="text1"/>
          <w:sz w:val="28"/>
          <w:szCs w:val="28"/>
        </w:rPr>
        <w:t>AUC = 0.760 подтверждает надёжную</w:t>
      </w:r>
      <w:r w:rsidR="0058515F">
        <w:rPr>
          <w:rFonts w:ascii="Times New Roman" w:hAnsi="Times New Roman" w:cs="Times New Roman"/>
          <w:color w:val="000000" w:themeColor="text1"/>
          <w:sz w:val="28"/>
          <w:szCs w:val="28"/>
        </w:rPr>
        <w:t xml:space="preserve"> дискриминационную способность</w:t>
      </w:r>
    </w:p>
    <w:p w14:paraId="42A46B6C" w14:textId="77777777" w:rsidR="008B7E70" w:rsidRDefault="008B7E70" w:rsidP="008B7E70">
      <w:pPr>
        <w:spacing w:after="0" w:line="240" w:lineRule="auto"/>
        <w:jc w:val="both"/>
        <w:rPr>
          <w:rFonts w:ascii="Times New Roman" w:hAnsi="Times New Roman" w:cs="Times New Roman"/>
          <w:color w:val="000000" w:themeColor="text1"/>
          <w:sz w:val="28"/>
          <w:szCs w:val="28"/>
        </w:rPr>
      </w:pPr>
    </w:p>
    <w:p w14:paraId="615AB3DC" w14:textId="3846C719" w:rsidR="005D4039" w:rsidRDefault="00F60562" w:rsidP="008B7E70">
      <w:pPr>
        <w:spacing w:after="0" w:line="240" w:lineRule="auto"/>
        <w:ind w:firstLine="708"/>
        <w:jc w:val="both"/>
        <w:rPr>
          <w:rFonts w:ascii="Times New Roman" w:hAnsi="Times New Roman" w:cs="Times New Roman"/>
          <w:sz w:val="28"/>
          <w:szCs w:val="28"/>
        </w:rPr>
      </w:pPr>
      <w:r w:rsidRPr="0072061A">
        <w:rPr>
          <w:rFonts w:ascii="Times New Roman" w:hAnsi="Times New Roman" w:cs="Times New Roman"/>
          <w:sz w:val="28"/>
          <w:szCs w:val="28"/>
        </w:rPr>
        <w:t>Детальный сравнительный ROC</w:t>
      </w:r>
      <w:r w:rsidR="00754968">
        <w:rPr>
          <w:rFonts w:ascii="Times New Roman" w:hAnsi="Times New Roman" w:cs="Times New Roman"/>
          <w:sz w:val="28"/>
          <w:szCs w:val="28"/>
        </w:rPr>
        <w:t>—</w:t>
      </w:r>
      <w:r w:rsidRPr="0072061A">
        <w:rPr>
          <w:rFonts w:ascii="Times New Roman" w:hAnsi="Times New Roman" w:cs="Times New Roman"/>
          <w:sz w:val="28"/>
          <w:szCs w:val="28"/>
        </w:rPr>
        <w:t>анализ показал, что маркеры I</w:t>
      </w:r>
      <w:r w:rsidR="00700F2D" w:rsidRPr="00700F2D">
        <w:rPr>
          <w:rFonts w:ascii="Times New Roman" w:hAnsi="Times New Roman" w:cs="Times New Roman"/>
          <w:sz w:val="28"/>
          <w:szCs w:val="28"/>
        </w:rPr>
        <w:t>-</w:t>
      </w:r>
      <w:r w:rsidRPr="0072061A">
        <w:rPr>
          <w:rFonts w:ascii="Times New Roman" w:hAnsi="Times New Roman" w:cs="Times New Roman"/>
          <w:sz w:val="28"/>
          <w:szCs w:val="28"/>
        </w:rPr>
        <w:t>FABP и REG3α имеют сопоставимые диагностические характеристики у пациентов с мультиорганной дисфункцией. При высоких значениях чувствительности (Se≈85%) REG3α демонстрировал несколько большую специфичность и, таким образом, может рассматриваться как надёжный маркер для исключения патологических изменений (таблица 9). Однако, I</w:t>
      </w:r>
      <w:r w:rsidR="00700F2D" w:rsidRPr="00700F2D">
        <w:rPr>
          <w:rFonts w:ascii="Times New Roman" w:hAnsi="Times New Roman" w:cs="Times New Roman"/>
          <w:sz w:val="28"/>
          <w:szCs w:val="28"/>
        </w:rPr>
        <w:t>-</w:t>
      </w:r>
      <w:r w:rsidRPr="0072061A">
        <w:rPr>
          <w:rFonts w:ascii="Times New Roman" w:hAnsi="Times New Roman" w:cs="Times New Roman"/>
          <w:sz w:val="28"/>
          <w:szCs w:val="28"/>
        </w:rPr>
        <w:t xml:space="preserve">FABP продемонстрировал лучшие показатели на балансной точке (макс. индекс Юдена) и более высокую чувствительность при высокой специфичности (Sp≈85%), что делает его более ценным в качестве подтверждающего маркера и обосновывает его включение в прогностический калькулятор наряду со шкалой APACHE II. </w:t>
      </w:r>
    </w:p>
    <w:p w14:paraId="2D0C48FC" w14:textId="63EFE04B" w:rsidR="00B502D9" w:rsidRDefault="00B502D9" w:rsidP="00B502D9">
      <w:pPr>
        <w:spacing w:after="0" w:line="240" w:lineRule="auto"/>
        <w:ind w:firstLine="708"/>
        <w:jc w:val="both"/>
        <w:rPr>
          <w:rFonts w:ascii="Times New Roman" w:hAnsi="Times New Roman" w:cs="Times New Roman"/>
          <w:color w:val="000000" w:themeColor="text1"/>
          <w:sz w:val="28"/>
          <w:szCs w:val="28"/>
        </w:rPr>
      </w:pPr>
      <w:r w:rsidRPr="00F52C02">
        <w:rPr>
          <w:rFonts w:ascii="Times New Roman" w:hAnsi="Times New Roman" w:cs="Times New Roman"/>
          <w:color w:val="000000" w:themeColor="text1"/>
          <w:sz w:val="28"/>
          <w:szCs w:val="28"/>
        </w:rPr>
        <w:t>Так как ROC</w:t>
      </w:r>
      <w:r w:rsidR="00700F2D" w:rsidRPr="00700F2D">
        <w:rPr>
          <w:rFonts w:ascii="Times New Roman" w:hAnsi="Times New Roman" w:cs="Times New Roman"/>
          <w:color w:val="000000" w:themeColor="text1"/>
          <w:sz w:val="28"/>
          <w:szCs w:val="28"/>
        </w:rPr>
        <w:t>-</w:t>
      </w:r>
      <w:r w:rsidRPr="00F52C02">
        <w:rPr>
          <w:rFonts w:ascii="Times New Roman" w:hAnsi="Times New Roman" w:cs="Times New Roman"/>
          <w:color w:val="000000" w:themeColor="text1"/>
          <w:sz w:val="28"/>
          <w:szCs w:val="28"/>
        </w:rPr>
        <w:t>анализ показал значимость только для 3 биомаркеров – I</w:t>
      </w:r>
      <w:r w:rsidR="00700F2D" w:rsidRPr="00700F2D">
        <w:rPr>
          <w:rFonts w:ascii="Times New Roman" w:hAnsi="Times New Roman" w:cs="Times New Roman"/>
          <w:color w:val="000000" w:themeColor="text1"/>
          <w:sz w:val="28"/>
          <w:szCs w:val="28"/>
        </w:rPr>
        <w:t>-</w:t>
      </w:r>
      <w:r w:rsidRPr="00F52C02">
        <w:rPr>
          <w:rFonts w:ascii="Times New Roman" w:hAnsi="Times New Roman" w:cs="Times New Roman"/>
          <w:color w:val="000000" w:themeColor="text1"/>
          <w:sz w:val="28"/>
          <w:szCs w:val="28"/>
        </w:rPr>
        <w:t>FAB, sCD14</w:t>
      </w:r>
      <w:r w:rsidR="00700F2D" w:rsidRPr="00700F2D">
        <w:rPr>
          <w:rFonts w:ascii="Times New Roman" w:hAnsi="Times New Roman" w:cs="Times New Roman"/>
          <w:color w:val="000000" w:themeColor="text1"/>
          <w:sz w:val="28"/>
          <w:szCs w:val="28"/>
        </w:rPr>
        <w:t>-</w:t>
      </w:r>
      <w:r w:rsidRPr="00F52C02">
        <w:rPr>
          <w:rFonts w:ascii="Times New Roman" w:hAnsi="Times New Roman" w:cs="Times New Roman"/>
          <w:color w:val="000000" w:themeColor="text1"/>
          <w:sz w:val="28"/>
          <w:szCs w:val="28"/>
        </w:rPr>
        <w:t>ST, Reg3α, дальнейший прогноз по развитию летального исхода в основной группе (пациенты с MODS) с учетом критических значений уровней биомаркеров проводился по данным трем биомаркерам.</w:t>
      </w:r>
      <w:r>
        <w:rPr>
          <w:rFonts w:ascii="Times New Roman" w:hAnsi="Times New Roman" w:cs="Times New Roman"/>
          <w:color w:val="000000" w:themeColor="text1"/>
          <w:sz w:val="28"/>
          <w:szCs w:val="28"/>
        </w:rPr>
        <w:t xml:space="preserve"> </w:t>
      </w:r>
    </w:p>
    <w:p w14:paraId="6FB2F229" w14:textId="77777777" w:rsidR="005D4039" w:rsidRDefault="005D4039" w:rsidP="00B71B68">
      <w:pPr>
        <w:spacing w:after="0" w:line="240" w:lineRule="auto"/>
        <w:jc w:val="both"/>
        <w:rPr>
          <w:rFonts w:ascii="Times New Roman" w:hAnsi="Times New Roman" w:cs="Times New Roman"/>
          <w:sz w:val="28"/>
          <w:szCs w:val="28"/>
        </w:rPr>
      </w:pPr>
    </w:p>
    <w:p w14:paraId="23382B13" w14:textId="77777777" w:rsidR="00B502D9" w:rsidRDefault="00B502D9" w:rsidP="00B71B68">
      <w:pPr>
        <w:spacing w:after="0" w:line="240" w:lineRule="auto"/>
        <w:jc w:val="both"/>
        <w:rPr>
          <w:rFonts w:ascii="Times New Roman" w:hAnsi="Times New Roman" w:cs="Times New Roman"/>
          <w:sz w:val="28"/>
          <w:szCs w:val="28"/>
        </w:rPr>
      </w:pPr>
    </w:p>
    <w:p w14:paraId="77753F74" w14:textId="77777777" w:rsidR="00B502D9" w:rsidRDefault="00B502D9" w:rsidP="00B71B68">
      <w:pPr>
        <w:spacing w:after="0" w:line="240" w:lineRule="auto"/>
        <w:jc w:val="both"/>
        <w:rPr>
          <w:rFonts w:ascii="Times New Roman" w:hAnsi="Times New Roman" w:cs="Times New Roman"/>
          <w:sz w:val="28"/>
          <w:szCs w:val="28"/>
        </w:rPr>
      </w:pPr>
    </w:p>
    <w:p w14:paraId="4FFF7838" w14:textId="77777777" w:rsidR="00B502D9" w:rsidRDefault="00B502D9" w:rsidP="00B71B68">
      <w:pPr>
        <w:spacing w:after="0" w:line="240" w:lineRule="auto"/>
        <w:jc w:val="both"/>
        <w:rPr>
          <w:rFonts w:ascii="Times New Roman" w:hAnsi="Times New Roman" w:cs="Times New Roman"/>
          <w:sz w:val="28"/>
          <w:szCs w:val="28"/>
        </w:rPr>
      </w:pPr>
    </w:p>
    <w:p w14:paraId="0E06E569" w14:textId="77777777" w:rsidR="00B502D9" w:rsidRDefault="00B502D9" w:rsidP="00B71B68">
      <w:pPr>
        <w:spacing w:after="0" w:line="240" w:lineRule="auto"/>
        <w:jc w:val="both"/>
        <w:rPr>
          <w:rFonts w:ascii="Times New Roman" w:hAnsi="Times New Roman" w:cs="Times New Roman"/>
          <w:sz w:val="28"/>
          <w:szCs w:val="28"/>
        </w:rPr>
      </w:pPr>
    </w:p>
    <w:p w14:paraId="23F1D3FA" w14:textId="77777777" w:rsidR="00B502D9" w:rsidRDefault="00B502D9" w:rsidP="00B71B68">
      <w:pPr>
        <w:spacing w:after="0" w:line="240" w:lineRule="auto"/>
        <w:jc w:val="both"/>
        <w:rPr>
          <w:rFonts w:ascii="Times New Roman" w:hAnsi="Times New Roman" w:cs="Times New Roman"/>
          <w:sz w:val="28"/>
          <w:szCs w:val="28"/>
        </w:rPr>
      </w:pPr>
    </w:p>
    <w:p w14:paraId="1B7DC912" w14:textId="023B2931" w:rsidR="00F60562" w:rsidRPr="00F60562" w:rsidRDefault="00762BFC" w:rsidP="00B71B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9 </w:t>
      </w:r>
      <w:r w:rsidR="00754968">
        <w:rPr>
          <w:rFonts w:ascii="Times New Roman" w:hAnsi="Times New Roman" w:cs="Times New Roman"/>
          <w:sz w:val="28"/>
          <w:szCs w:val="28"/>
        </w:rPr>
        <w:t>—</w:t>
      </w:r>
      <w:r w:rsidR="00F60562" w:rsidRPr="00F60562">
        <w:rPr>
          <w:rFonts w:ascii="Times New Roman" w:hAnsi="Times New Roman" w:cs="Times New Roman"/>
          <w:sz w:val="28"/>
          <w:szCs w:val="28"/>
        </w:rPr>
        <w:t xml:space="preserve"> Детальное сравнение результатов </w:t>
      </w:r>
      <w:r w:rsidR="00F60562" w:rsidRPr="00F60562">
        <w:rPr>
          <w:rFonts w:ascii="Times New Roman" w:hAnsi="Times New Roman" w:cs="Times New Roman"/>
          <w:sz w:val="28"/>
          <w:szCs w:val="28"/>
          <w:lang w:val="en-US"/>
        </w:rPr>
        <w:t>ROC</w:t>
      </w:r>
      <w:r w:rsidR="00700F2D" w:rsidRPr="00700F2D">
        <w:rPr>
          <w:rFonts w:ascii="Times New Roman" w:hAnsi="Times New Roman" w:cs="Times New Roman"/>
          <w:sz w:val="28"/>
          <w:szCs w:val="28"/>
        </w:rPr>
        <w:t>-</w:t>
      </w:r>
      <w:r w:rsidR="00F60562" w:rsidRPr="00F60562">
        <w:rPr>
          <w:rFonts w:ascii="Times New Roman" w:hAnsi="Times New Roman" w:cs="Times New Roman"/>
          <w:sz w:val="28"/>
          <w:szCs w:val="28"/>
        </w:rPr>
        <w:t xml:space="preserve">анализа биомаркеров </w:t>
      </w:r>
      <w:r w:rsidR="00F60562" w:rsidRPr="00F60562">
        <w:rPr>
          <w:rFonts w:ascii="Times New Roman" w:hAnsi="Times New Roman" w:cs="Times New Roman"/>
          <w:sz w:val="28"/>
          <w:szCs w:val="28"/>
          <w:lang w:val="en-US"/>
        </w:rPr>
        <w:t>I</w:t>
      </w:r>
      <w:r w:rsidR="00700F2D" w:rsidRPr="00700F2D">
        <w:rPr>
          <w:rFonts w:ascii="Times New Roman" w:hAnsi="Times New Roman" w:cs="Times New Roman"/>
          <w:sz w:val="28"/>
          <w:szCs w:val="28"/>
        </w:rPr>
        <w:t>-</w:t>
      </w:r>
      <w:r w:rsidR="00F60562" w:rsidRPr="00F60562">
        <w:rPr>
          <w:rFonts w:ascii="Times New Roman" w:hAnsi="Times New Roman" w:cs="Times New Roman"/>
          <w:sz w:val="28"/>
          <w:szCs w:val="28"/>
          <w:lang w:val="en-US"/>
        </w:rPr>
        <w:t>FABP</w:t>
      </w:r>
      <w:r w:rsidR="00F60562" w:rsidRPr="00F60562">
        <w:rPr>
          <w:rFonts w:ascii="Times New Roman" w:hAnsi="Times New Roman" w:cs="Times New Roman"/>
          <w:sz w:val="28"/>
          <w:szCs w:val="28"/>
        </w:rPr>
        <w:t xml:space="preserve"> и </w:t>
      </w:r>
      <w:r w:rsidR="00F60562" w:rsidRPr="00F60562">
        <w:rPr>
          <w:rFonts w:ascii="Times New Roman" w:hAnsi="Times New Roman" w:cs="Times New Roman"/>
          <w:sz w:val="28"/>
          <w:szCs w:val="28"/>
          <w:lang w:val="en-US"/>
        </w:rPr>
        <w:t>Reg</w:t>
      </w:r>
      <w:r w:rsidR="00F60562" w:rsidRPr="00F60562">
        <w:rPr>
          <w:rFonts w:ascii="Times New Roman" w:hAnsi="Times New Roman" w:cs="Times New Roman"/>
          <w:sz w:val="28"/>
          <w:szCs w:val="28"/>
        </w:rPr>
        <w:t>3</w:t>
      </w:r>
      <w:r w:rsidR="00F60562" w:rsidRPr="00F60562">
        <w:rPr>
          <w:rFonts w:ascii="Times New Roman" w:hAnsi="Times New Roman" w:cs="Times New Roman"/>
          <w:sz w:val="28"/>
          <w:szCs w:val="28"/>
          <w:lang w:val="en-US"/>
        </w:rPr>
        <w:t>α</w:t>
      </w:r>
    </w:p>
    <w:tbl>
      <w:tblPr>
        <w:tblStyle w:val="af"/>
        <w:tblW w:w="9345" w:type="dxa"/>
        <w:tblLook w:val="04A0" w:firstRow="1" w:lastRow="0" w:firstColumn="1" w:lastColumn="0" w:noHBand="0" w:noVBand="1"/>
      </w:tblPr>
      <w:tblGrid>
        <w:gridCol w:w="3115"/>
        <w:gridCol w:w="3115"/>
        <w:gridCol w:w="3115"/>
      </w:tblGrid>
      <w:tr w:rsidR="00F60562" w14:paraId="439F598E" w14:textId="77777777" w:rsidTr="00BF321F">
        <w:tc>
          <w:tcPr>
            <w:tcW w:w="3115" w:type="dxa"/>
          </w:tcPr>
          <w:p w14:paraId="439767A5" w14:textId="77777777" w:rsidR="00F60562" w:rsidRPr="00F60562" w:rsidRDefault="00F60562" w:rsidP="00B71B68">
            <w:pPr>
              <w:rPr>
                <w:rFonts w:ascii="Times New Roman" w:hAnsi="Times New Roman" w:cs="Times New Roman"/>
                <w:sz w:val="28"/>
                <w:szCs w:val="28"/>
              </w:rPr>
            </w:pPr>
            <w:r w:rsidRPr="00F60562">
              <w:rPr>
                <w:rFonts w:ascii="Times New Roman" w:hAnsi="Times New Roman" w:cs="Times New Roman"/>
                <w:sz w:val="28"/>
                <w:szCs w:val="28"/>
              </w:rPr>
              <w:t>Характеристики</w:t>
            </w:r>
          </w:p>
        </w:tc>
        <w:tc>
          <w:tcPr>
            <w:tcW w:w="3115" w:type="dxa"/>
          </w:tcPr>
          <w:p w14:paraId="226FEFF2" w14:textId="071F7CCE"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I</w:t>
            </w:r>
            <w:r w:rsidR="00700F2D">
              <w:rPr>
                <w:rFonts w:ascii="Times New Roman" w:hAnsi="Times New Roman" w:cs="Times New Roman"/>
                <w:sz w:val="28"/>
                <w:szCs w:val="28"/>
                <w:lang w:val="en-US"/>
              </w:rPr>
              <w:t>-</w:t>
            </w:r>
            <w:r w:rsidRPr="00F60562">
              <w:rPr>
                <w:rFonts w:ascii="Times New Roman" w:hAnsi="Times New Roman" w:cs="Times New Roman"/>
                <w:sz w:val="28"/>
                <w:szCs w:val="28"/>
                <w:lang w:val="en-US"/>
              </w:rPr>
              <w:t>FABP</w:t>
            </w:r>
          </w:p>
        </w:tc>
        <w:tc>
          <w:tcPr>
            <w:tcW w:w="3115" w:type="dxa"/>
          </w:tcPr>
          <w:p w14:paraId="3B54E9EF" w14:textId="77777777" w:rsidR="00F60562" w:rsidRPr="00F60562" w:rsidRDefault="00F60562" w:rsidP="00B71B68">
            <w:pPr>
              <w:ind w:firstLine="709"/>
              <w:rPr>
                <w:rFonts w:ascii="Times New Roman" w:hAnsi="Times New Roman" w:cs="Times New Roman"/>
                <w:sz w:val="28"/>
                <w:szCs w:val="28"/>
                <w:lang w:val="kk-KZ"/>
              </w:rPr>
            </w:pPr>
            <w:r w:rsidRPr="00F60562">
              <w:rPr>
                <w:rFonts w:ascii="Times New Roman" w:hAnsi="Times New Roman" w:cs="Times New Roman"/>
                <w:sz w:val="28"/>
                <w:szCs w:val="28"/>
                <w:lang w:val="en-US"/>
              </w:rPr>
              <w:t>Reg3α</w:t>
            </w:r>
          </w:p>
        </w:tc>
      </w:tr>
      <w:tr w:rsidR="00F60562" w:rsidRPr="00484199" w14:paraId="3BC01BDB" w14:textId="77777777" w:rsidTr="00BF321F">
        <w:tc>
          <w:tcPr>
            <w:tcW w:w="3115" w:type="dxa"/>
          </w:tcPr>
          <w:p w14:paraId="533B6D5C" w14:textId="077A3E05" w:rsidR="00F60562" w:rsidRPr="00F60562" w:rsidRDefault="00F60562" w:rsidP="00B71B68">
            <w:pPr>
              <w:rPr>
                <w:rFonts w:ascii="Times New Roman" w:hAnsi="Times New Roman" w:cs="Times New Roman"/>
                <w:sz w:val="28"/>
                <w:szCs w:val="28"/>
                <w:lang w:val="kk-KZ"/>
              </w:rPr>
            </w:pPr>
            <w:r w:rsidRPr="00F60562">
              <w:rPr>
                <w:rFonts w:ascii="Times New Roman" w:hAnsi="Times New Roman" w:cs="Times New Roman"/>
                <w:sz w:val="28"/>
                <w:szCs w:val="28"/>
                <w:lang w:val="en-US"/>
              </w:rPr>
              <w:t>Rull</w:t>
            </w:r>
            <w:r w:rsidR="00754968">
              <w:rPr>
                <w:rFonts w:ascii="Times New Roman" w:hAnsi="Times New Roman" w:cs="Times New Roman"/>
                <w:sz w:val="28"/>
                <w:szCs w:val="28"/>
              </w:rPr>
              <w:t>—</w:t>
            </w:r>
            <w:r w:rsidRPr="00F60562">
              <w:rPr>
                <w:rFonts w:ascii="Times New Roman" w:hAnsi="Times New Roman" w:cs="Times New Roman"/>
                <w:sz w:val="28"/>
                <w:szCs w:val="28"/>
                <w:lang w:val="en-US"/>
              </w:rPr>
              <w:t>out</w:t>
            </w:r>
            <w:r w:rsidRPr="00F60562">
              <w:rPr>
                <w:rFonts w:ascii="Times New Roman" w:hAnsi="Times New Roman" w:cs="Times New Roman"/>
                <w:sz w:val="28"/>
                <w:szCs w:val="28"/>
              </w:rPr>
              <w:t xml:space="preserve"> (</w:t>
            </w:r>
            <w:r w:rsidRPr="00F60562">
              <w:rPr>
                <w:rFonts w:ascii="Times New Roman" w:hAnsi="Times New Roman" w:cs="Times New Roman"/>
                <w:sz w:val="28"/>
                <w:szCs w:val="28"/>
                <w:lang w:val="kk-KZ"/>
              </w:rPr>
              <w:t>порог высокой чувствительности</w:t>
            </w:r>
            <w:r w:rsidRPr="00F60562">
              <w:rPr>
                <w:rFonts w:ascii="Times New Roman" w:hAnsi="Times New Roman" w:cs="Times New Roman"/>
                <w:sz w:val="28"/>
                <w:szCs w:val="28"/>
              </w:rPr>
              <w:t xml:space="preserve">, </w:t>
            </w:r>
            <w:r w:rsidRPr="00F60562">
              <w:rPr>
                <w:rFonts w:ascii="Times New Roman" w:hAnsi="Times New Roman" w:cs="Times New Roman"/>
                <w:sz w:val="28"/>
                <w:szCs w:val="28"/>
                <w:lang w:val="en-US"/>
              </w:rPr>
              <w:t>Se</w:t>
            </w:r>
            <w:r w:rsidRPr="00F60562">
              <w:rPr>
                <w:rFonts w:ascii="Times New Roman" w:hAnsi="Times New Roman" w:cs="Times New Roman"/>
                <w:sz w:val="28"/>
                <w:szCs w:val="28"/>
              </w:rPr>
              <w:t>=85%)</w:t>
            </w:r>
            <w:r w:rsidRPr="00F60562">
              <w:rPr>
                <w:rFonts w:ascii="Times New Roman" w:hAnsi="Times New Roman" w:cs="Times New Roman"/>
                <w:sz w:val="28"/>
                <w:szCs w:val="28"/>
                <w:lang w:val="kk-KZ"/>
              </w:rPr>
              <w:t xml:space="preserve"> </w:t>
            </w:r>
          </w:p>
        </w:tc>
        <w:tc>
          <w:tcPr>
            <w:tcW w:w="3115" w:type="dxa"/>
          </w:tcPr>
          <w:p w14:paraId="29DF34EB" w14:textId="4F577DB6"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21.8%</w:t>
            </w:r>
          </w:p>
          <w:p w14:paraId="72FDF4AF" w14:textId="12677B8B"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85.1%</w:t>
            </w:r>
          </w:p>
          <w:p w14:paraId="13A0CB33" w14:textId="0E89FF5B"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&gt;52.4, LR− = 0.68)</w:t>
            </w:r>
          </w:p>
        </w:tc>
        <w:tc>
          <w:tcPr>
            <w:tcW w:w="3115" w:type="dxa"/>
          </w:tcPr>
          <w:p w14:paraId="1AA00D1D" w14:textId="6B0CB7AD"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30.7%</w:t>
            </w:r>
          </w:p>
          <w:p w14:paraId="0923E41C" w14:textId="38F0470A"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85.1%</w:t>
            </w:r>
          </w:p>
          <w:p w14:paraId="40F2C017" w14:textId="20A6FE43"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&gt;10.7, LR− = 0.48)</w:t>
            </w:r>
          </w:p>
        </w:tc>
      </w:tr>
      <w:tr w:rsidR="00F60562" w:rsidRPr="00484199" w14:paraId="3B563B9E" w14:textId="77777777" w:rsidTr="00BF321F">
        <w:tc>
          <w:tcPr>
            <w:tcW w:w="3115" w:type="dxa"/>
          </w:tcPr>
          <w:p w14:paraId="53F970CE" w14:textId="45A9865A" w:rsidR="00F60562" w:rsidRPr="00F60562" w:rsidRDefault="00F60562" w:rsidP="00B71B68">
            <w:pPr>
              <w:rPr>
                <w:rFonts w:ascii="Times New Roman" w:hAnsi="Times New Roman" w:cs="Times New Roman"/>
                <w:sz w:val="28"/>
                <w:szCs w:val="28"/>
              </w:rPr>
            </w:pPr>
            <w:r w:rsidRPr="00F60562">
              <w:rPr>
                <w:rFonts w:ascii="Times New Roman" w:hAnsi="Times New Roman" w:cs="Times New Roman"/>
                <w:sz w:val="28"/>
                <w:szCs w:val="28"/>
                <w:lang w:val="en-US"/>
              </w:rPr>
              <w:t>Rull</w:t>
            </w:r>
            <w:r w:rsidR="00754968">
              <w:rPr>
                <w:rFonts w:ascii="Times New Roman" w:hAnsi="Times New Roman" w:cs="Times New Roman"/>
                <w:sz w:val="28"/>
                <w:szCs w:val="28"/>
              </w:rPr>
              <w:t>—</w:t>
            </w:r>
            <w:r w:rsidRPr="00F60562">
              <w:rPr>
                <w:rFonts w:ascii="Times New Roman" w:hAnsi="Times New Roman" w:cs="Times New Roman"/>
                <w:sz w:val="28"/>
                <w:szCs w:val="28"/>
                <w:lang w:val="en-US"/>
              </w:rPr>
              <w:t>in</w:t>
            </w:r>
            <w:r w:rsidRPr="00F60562">
              <w:rPr>
                <w:rFonts w:ascii="Times New Roman" w:hAnsi="Times New Roman" w:cs="Times New Roman"/>
                <w:sz w:val="28"/>
                <w:szCs w:val="28"/>
              </w:rPr>
              <w:t xml:space="preserve"> (</w:t>
            </w:r>
            <w:r w:rsidRPr="00F60562">
              <w:rPr>
                <w:rFonts w:ascii="Times New Roman" w:hAnsi="Times New Roman" w:cs="Times New Roman"/>
                <w:sz w:val="28"/>
                <w:szCs w:val="28"/>
                <w:lang w:val="kk-KZ"/>
              </w:rPr>
              <w:t>порог высокой специфичности</w:t>
            </w:r>
            <w:r w:rsidRPr="00F60562">
              <w:rPr>
                <w:rFonts w:ascii="Times New Roman" w:hAnsi="Times New Roman" w:cs="Times New Roman"/>
                <w:sz w:val="28"/>
                <w:szCs w:val="28"/>
              </w:rPr>
              <w:t xml:space="preserve">, </w:t>
            </w:r>
            <w:r w:rsidRPr="00F60562">
              <w:rPr>
                <w:rFonts w:ascii="Times New Roman" w:hAnsi="Times New Roman" w:cs="Times New Roman"/>
                <w:sz w:val="28"/>
                <w:szCs w:val="28"/>
                <w:lang w:val="en-US"/>
              </w:rPr>
              <w:t>Sp</w:t>
            </w:r>
            <w:r w:rsidRPr="00F60562">
              <w:rPr>
                <w:rFonts w:ascii="Times New Roman" w:hAnsi="Times New Roman" w:cs="Times New Roman"/>
                <w:sz w:val="28"/>
                <w:szCs w:val="28"/>
              </w:rPr>
              <w:t>=85%)</w:t>
            </w:r>
          </w:p>
        </w:tc>
        <w:tc>
          <w:tcPr>
            <w:tcW w:w="3115" w:type="dxa"/>
          </w:tcPr>
          <w:p w14:paraId="23697D48" w14:textId="2E23289A"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84.7%</w:t>
            </w:r>
          </w:p>
          <w:p w14:paraId="20F802F5" w14:textId="4FED8FB2"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30.7%,</w:t>
            </w:r>
          </w:p>
          <w:p w14:paraId="659635A3" w14:textId="2AF3E17C"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&gt;209.1, LR+ = 2.0)</w:t>
            </w:r>
          </w:p>
        </w:tc>
        <w:tc>
          <w:tcPr>
            <w:tcW w:w="3115" w:type="dxa"/>
          </w:tcPr>
          <w:p w14:paraId="4E9496BD" w14:textId="451EF9CB"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84.7%</w:t>
            </w:r>
          </w:p>
          <w:p w14:paraId="3567B969" w14:textId="4F6B27BC"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22.8%</w:t>
            </w:r>
          </w:p>
          <w:p w14:paraId="6740C86F" w14:textId="1F6DE187"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&gt;50.1, LR+ = 1.5)</w:t>
            </w:r>
          </w:p>
        </w:tc>
      </w:tr>
      <w:tr w:rsidR="00F60562" w:rsidRPr="00484199" w14:paraId="70B66F5E" w14:textId="77777777" w:rsidTr="00BF321F">
        <w:tc>
          <w:tcPr>
            <w:tcW w:w="3115" w:type="dxa"/>
          </w:tcPr>
          <w:p w14:paraId="7639E873" w14:textId="77777777" w:rsidR="00F60562" w:rsidRPr="00F60562" w:rsidRDefault="00F60562" w:rsidP="00B71B68">
            <w:pPr>
              <w:rPr>
                <w:rFonts w:ascii="Times New Roman" w:hAnsi="Times New Roman" w:cs="Times New Roman"/>
                <w:sz w:val="28"/>
                <w:szCs w:val="28"/>
              </w:rPr>
            </w:pPr>
            <w:r w:rsidRPr="00F60562">
              <w:rPr>
                <w:rFonts w:ascii="Times New Roman" w:hAnsi="Times New Roman" w:cs="Times New Roman"/>
                <w:sz w:val="28"/>
                <w:szCs w:val="28"/>
              </w:rPr>
              <w:t>Баланс (максимальный индекс Юдена)</w:t>
            </w:r>
          </w:p>
        </w:tc>
        <w:tc>
          <w:tcPr>
            <w:tcW w:w="3115" w:type="dxa"/>
          </w:tcPr>
          <w:p w14:paraId="26976BA1" w14:textId="074082CD"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65.3% </w:t>
            </w:r>
          </w:p>
          <w:p w14:paraId="1A08D00A" w14:textId="3900C967"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54.5%</w:t>
            </w:r>
          </w:p>
          <w:p w14:paraId="5F21CD39" w14:textId="720864BC"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&gt;120.7, Youden = 0.20)</w:t>
            </w:r>
          </w:p>
        </w:tc>
        <w:tc>
          <w:tcPr>
            <w:tcW w:w="3115" w:type="dxa"/>
          </w:tcPr>
          <w:p w14:paraId="2ECAE963" w14:textId="6B0A8BA0"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Sp</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58.9%</w:t>
            </w:r>
          </w:p>
          <w:p w14:paraId="39684119" w14:textId="7B5F964B" w:rsidR="00F60562" w:rsidRPr="00F60562" w:rsidRDefault="00F60562" w:rsidP="00B71B68">
            <w:pPr>
              <w:ind w:firstLine="709"/>
              <w:rPr>
                <w:rFonts w:ascii="Times New Roman" w:hAnsi="Times New Roman" w:cs="Times New Roman"/>
                <w:sz w:val="28"/>
                <w:szCs w:val="28"/>
                <w:lang w:val="en-US"/>
              </w:rPr>
            </w:pPr>
            <w:r w:rsidRPr="00F60562">
              <w:rPr>
                <w:rFonts w:ascii="Times New Roman" w:hAnsi="Times New Roman" w:cs="Times New Roman"/>
                <w:sz w:val="28"/>
                <w:szCs w:val="28"/>
                <w:lang w:val="en-US"/>
              </w:rPr>
              <w:t>Se</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 xml:space="preserve"> 60.4%</w:t>
            </w:r>
          </w:p>
          <w:p w14:paraId="6F963685" w14:textId="66409709" w:rsidR="00F60562" w:rsidRPr="00F60562" w:rsidRDefault="00F60562" w:rsidP="00B71B68">
            <w:pPr>
              <w:jc w:val="center"/>
              <w:rPr>
                <w:rFonts w:ascii="Times New Roman" w:hAnsi="Times New Roman" w:cs="Times New Roman"/>
                <w:sz w:val="28"/>
                <w:szCs w:val="28"/>
                <w:lang w:val="en-US"/>
              </w:rPr>
            </w:pPr>
            <w:r w:rsidRPr="00F60562">
              <w:rPr>
                <w:rFonts w:ascii="Times New Roman" w:hAnsi="Times New Roman" w:cs="Times New Roman"/>
                <w:sz w:val="28"/>
                <w:szCs w:val="28"/>
                <w:lang w:val="en-US"/>
              </w:rPr>
              <w:t>(cut</w:t>
            </w:r>
            <w:r w:rsidR="00754968">
              <w:rPr>
                <w:rFonts w:ascii="Times New Roman" w:hAnsi="Times New Roman" w:cs="Times New Roman"/>
                <w:sz w:val="28"/>
                <w:szCs w:val="28"/>
                <w:lang w:val="en-US"/>
              </w:rPr>
              <w:t>—</w:t>
            </w:r>
            <w:r w:rsidRPr="00F60562">
              <w:rPr>
                <w:rFonts w:ascii="Times New Roman" w:hAnsi="Times New Roman" w:cs="Times New Roman"/>
                <w:sz w:val="28"/>
                <w:szCs w:val="28"/>
                <w:lang w:val="en-US"/>
              </w:rPr>
              <w:t>off &gt;20.4, Youden = 0.19)</w:t>
            </w:r>
          </w:p>
        </w:tc>
      </w:tr>
      <w:tr w:rsidR="00B502D9" w:rsidRPr="00B502D9" w14:paraId="342BD030" w14:textId="77777777" w:rsidTr="00B502D9">
        <w:trPr>
          <w:trHeight w:val="867"/>
        </w:trPr>
        <w:tc>
          <w:tcPr>
            <w:tcW w:w="9345" w:type="dxa"/>
            <w:gridSpan w:val="3"/>
          </w:tcPr>
          <w:p w14:paraId="1AC72E53" w14:textId="77777777" w:rsidR="00B502D9" w:rsidRDefault="00B502D9" w:rsidP="00B502D9">
            <w:pPr>
              <w:ind w:firstLine="709"/>
              <w:jc w:val="both"/>
              <w:rPr>
                <w:rFonts w:ascii="Times New Roman" w:hAnsi="Times New Roman" w:cs="Times New Roman"/>
                <w:sz w:val="28"/>
                <w:szCs w:val="28"/>
              </w:rPr>
            </w:pPr>
            <w:r w:rsidRPr="00762BFC">
              <w:rPr>
                <w:rFonts w:ascii="Times New Roman" w:hAnsi="Times New Roman" w:cs="Times New Roman"/>
                <w:sz w:val="28"/>
                <w:szCs w:val="28"/>
              </w:rPr>
              <w:t xml:space="preserve">Примечания: </w:t>
            </w:r>
          </w:p>
          <w:p w14:paraId="50D1DB7C" w14:textId="11BBDE30" w:rsidR="00B502D9" w:rsidRPr="00B502D9" w:rsidRDefault="00B502D9" w:rsidP="00B502D9">
            <w:pPr>
              <w:jc w:val="both"/>
              <w:rPr>
                <w:rFonts w:ascii="Times New Roman" w:hAnsi="Times New Roman" w:cs="Times New Roman"/>
                <w:sz w:val="28"/>
                <w:szCs w:val="28"/>
              </w:rPr>
            </w:pPr>
            <w:r>
              <w:rPr>
                <w:rFonts w:ascii="Times New Roman" w:hAnsi="Times New Roman" w:cs="Times New Roman"/>
                <w:sz w:val="28"/>
                <w:szCs w:val="28"/>
              </w:rPr>
              <w:t xml:space="preserve">1. </w:t>
            </w:r>
            <w:r w:rsidRPr="00762BFC">
              <w:rPr>
                <w:rFonts w:ascii="Times New Roman" w:hAnsi="Times New Roman" w:cs="Times New Roman"/>
                <w:sz w:val="28"/>
                <w:szCs w:val="28"/>
                <w:lang w:val="en-US"/>
              </w:rPr>
              <w:t>Sp</w:t>
            </w:r>
            <w:r w:rsidR="00754968">
              <w:rPr>
                <w:rFonts w:ascii="Times New Roman" w:hAnsi="Times New Roman" w:cs="Times New Roman"/>
                <w:sz w:val="28"/>
                <w:szCs w:val="28"/>
              </w:rPr>
              <w:t>—</w:t>
            </w:r>
            <w:r w:rsidRPr="00762BFC">
              <w:rPr>
                <w:rFonts w:ascii="Times New Roman" w:hAnsi="Times New Roman" w:cs="Times New Roman"/>
                <w:sz w:val="28"/>
                <w:szCs w:val="28"/>
              </w:rPr>
              <w:t xml:space="preserve"> </w:t>
            </w:r>
            <w:r w:rsidRPr="00B502D9">
              <w:rPr>
                <w:rFonts w:ascii="Times New Roman" w:hAnsi="Times New Roman" w:cs="Times New Roman"/>
                <w:sz w:val="28"/>
                <w:szCs w:val="28"/>
              </w:rPr>
              <w:t xml:space="preserve">специфичности, </w:t>
            </w:r>
            <w:r w:rsidRPr="00B502D9">
              <w:rPr>
                <w:rFonts w:ascii="Times New Roman" w:hAnsi="Times New Roman" w:cs="Times New Roman"/>
                <w:sz w:val="28"/>
                <w:szCs w:val="28"/>
                <w:lang w:val="en-US"/>
              </w:rPr>
              <w:t>Se</w:t>
            </w:r>
            <w:r w:rsidR="00754968">
              <w:rPr>
                <w:rFonts w:ascii="Times New Roman" w:hAnsi="Times New Roman" w:cs="Times New Roman"/>
                <w:sz w:val="28"/>
                <w:szCs w:val="28"/>
              </w:rPr>
              <w:t>—</w:t>
            </w:r>
            <w:r w:rsidRPr="00B502D9">
              <w:rPr>
                <w:rFonts w:ascii="Times New Roman" w:hAnsi="Times New Roman" w:cs="Times New Roman"/>
                <w:sz w:val="28"/>
                <w:szCs w:val="28"/>
              </w:rPr>
              <w:t xml:space="preserve">чувствительность </w:t>
            </w:r>
          </w:p>
          <w:p w14:paraId="25F7F2D6" w14:textId="7EE25A9C" w:rsidR="00B502D9" w:rsidRPr="00B502D9" w:rsidRDefault="00B502D9" w:rsidP="00B502D9">
            <w:pPr>
              <w:jc w:val="both"/>
              <w:rPr>
                <w:rFonts w:ascii="Times New Roman" w:hAnsi="Times New Roman" w:cs="Times New Roman"/>
                <w:sz w:val="28"/>
                <w:szCs w:val="28"/>
              </w:rPr>
            </w:pPr>
            <w:r w:rsidRPr="00B502D9">
              <w:rPr>
                <w:rFonts w:ascii="Times New Roman" w:hAnsi="Times New Roman" w:cs="Times New Roman"/>
                <w:sz w:val="28"/>
                <w:szCs w:val="28"/>
              </w:rPr>
              <w:t xml:space="preserve">2. </w:t>
            </w:r>
            <w:r w:rsidRPr="00B502D9">
              <w:rPr>
                <w:rFonts w:ascii="Times New Roman" w:hAnsi="Times New Roman" w:cs="Times New Roman"/>
                <w:sz w:val="28"/>
                <w:szCs w:val="28"/>
                <w:lang w:val="en-US"/>
              </w:rPr>
              <w:t>LR</w:t>
            </w:r>
            <w:r w:rsidRPr="00B502D9">
              <w:rPr>
                <w:rFonts w:ascii="Times New Roman" w:hAnsi="Times New Roman" w:cs="Times New Roman"/>
                <w:sz w:val="28"/>
                <w:szCs w:val="28"/>
              </w:rPr>
              <w:t xml:space="preserve"> –</w:t>
            </w:r>
            <w:r w:rsidR="00700F2D" w:rsidRPr="0033154C">
              <w:rPr>
                <w:rFonts w:ascii="Times New Roman" w:hAnsi="Times New Roman" w:cs="Times New Roman"/>
                <w:sz w:val="28"/>
                <w:szCs w:val="28"/>
              </w:rPr>
              <w:t xml:space="preserve"> </w:t>
            </w:r>
            <w:r w:rsidRPr="00B502D9">
              <w:rPr>
                <w:rFonts w:ascii="Times New Roman" w:hAnsi="Times New Roman" w:cs="Times New Roman"/>
                <w:sz w:val="28"/>
                <w:szCs w:val="28"/>
                <w:lang w:val="en-US"/>
              </w:rPr>
              <w:t>likelihood</w:t>
            </w:r>
            <w:r w:rsidRPr="00B502D9">
              <w:rPr>
                <w:rFonts w:ascii="Times New Roman" w:hAnsi="Times New Roman" w:cs="Times New Roman"/>
                <w:sz w:val="28"/>
                <w:szCs w:val="28"/>
              </w:rPr>
              <w:t xml:space="preserve"> </w:t>
            </w:r>
            <w:r w:rsidRPr="00B502D9">
              <w:rPr>
                <w:rFonts w:ascii="Times New Roman" w:hAnsi="Times New Roman" w:cs="Times New Roman"/>
                <w:sz w:val="28"/>
                <w:szCs w:val="28"/>
                <w:lang w:val="en-US"/>
              </w:rPr>
              <w:t>ratio</w:t>
            </w:r>
          </w:p>
        </w:tc>
      </w:tr>
    </w:tbl>
    <w:p w14:paraId="543AA458" w14:textId="77777777" w:rsidR="00B502D9" w:rsidRDefault="00B502D9" w:rsidP="00B502D9">
      <w:pPr>
        <w:spacing w:after="0" w:line="240" w:lineRule="auto"/>
        <w:jc w:val="both"/>
        <w:rPr>
          <w:rFonts w:ascii="Times New Roman" w:hAnsi="Times New Roman" w:cs="Times New Roman"/>
          <w:color w:val="000000" w:themeColor="text1"/>
          <w:sz w:val="28"/>
          <w:szCs w:val="28"/>
        </w:rPr>
      </w:pPr>
    </w:p>
    <w:p w14:paraId="1A523D28" w14:textId="77777777" w:rsidR="00B502D9" w:rsidRDefault="00B502D9" w:rsidP="00B502D9">
      <w:pPr>
        <w:spacing w:after="0" w:line="240" w:lineRule="auto"/>
        <w:ind w:firstLine="708"/>
        <w:jc w:val="both"/>
        <w:rPr>
          <w:rFonts w:ascii="Times New Roman" w:hAnsi="Times New Roman" w:cs="Times New Roman"/>
          <w:color w:val="000000" w:themeColor="text1"/>
          <w:sz w:val="28"/>
          <w:szCs w:val="28"/>
        </w:rPr>
      </w:pPr>
    </w:p>
    <w:p w14:paraId="536B12E6" w14:textId="64CDDB8C" w:rsidR="00924B6D" w:rsidRPr="00B502D9" w:rsidRDefault="00E509ED" w:rsidP="00B71B68">
      <w:pPr>
        <w:pStyle w:val="Default"/>
        <w:ind w:firstLine="709"/>
        <w:jc w:val="both"/>
        <w:rPr>
          <w:b/>
          <w:bCs/>
          <w:iCs/>
          <w:sz w:val="28"/>
          <w:szCs w:val="28"/>
        </w:rPr>
      </w:pPr>
      <w:r>
        <w:rPr>
          <w:color w:val="000000" w:themeColor="text1"/>
          <w:sz w:val="28"/>
          <w:szCs w:val="28"/>
        </w:rPr>
        <w:t xml:space="preserve"> </w:t>
      </w:r>
      <w:r w:rsidR="00FF0271" w:rsidRPr="00B502D9">
        <w:rPr>
          <w:b/>
          <w:bCs/>
          <w:iCs/>
          <w:color w:val="auto"/>
          <w:sz w:val="28"/>
          <w:szCs w:val="28"/>
        </w:rPr>
        <w:t>3.</w:t>
      </w:r>
      <w:r w:rsidR="009E25CC" w:rsidRPr="00B502D9">
        <w:rPr>
          <w:b/>
          <w:bCs/>
          <w:iCs/>
          <w:color w:val="auto"/>
          <w:sz w:val="28"/>
          <w:szCs w:val="28"/>
        </w:rPr>
        <w:t>6</w:t>
      </w:r>
      <w:r w:rsidR="00FF0271" w:rsidRPr="00B502D9">
        <w:rPr>
          <w:b/>
          <w:bCs/>
          <w:iCs/>
          <w:color w:val="auto"/>
          <w:sz w:val="28"/>
          <w:szCs w:val="28"/>
        </w:rPr>
        <w:t xml:space="preserve"> </w:t>
      </w:r>
      <w:r w:rsidR="00924B6D" w:rsidRPr="00B502D9">
        <w:rPr>
          <w:b/>
          <w:bCs/>
          <w:iCs/>
          <w:sz w:val="28"/>
          <w:szCs w:val="28"/>
        </w:rPr>
        <w:t xml:space="preserve">Оценка риска развития </w:t>
      </w:r>
      <w:r w:rsidR="00FF0271" w:rsidRPr="00B502D9">
        <w:rPr>
          <w:b/>
          <w:bCs/>
          <w:iCs/>
          <w:sz w:val="28"/>
          <w:szCs w:val="28"/>
        </w:rPr>
        <w:t xml:space="preserve">летального исхода у пациентов с </w:t>
      </w:r>
      <w:r w:rsidR="004B1510" w:rsidRPr="00B502D9">
        <w:rPr>
          <w:b/>
          <w:bCs/>
          <w:iCs/>
          <w:sz w:val="28"/>
          <w:szCs w:val="28"/>
        </w:rPr>
        <w:t xml:space="preserve">МОД </w:t>
      </w:r>
      <w:r w:rsidR="00FF0271" w:rsidRPr="00B502D9">
        <w:rPr>
          <w:b/>
          <w:bCs/>
          <w:iCs/>
          <w:sz w:val="28"/>
          <w:szCs w:val="28"/>
        </w:rPr>
        <w:t xml:space="preserve">с учетом </w:t>
      </w:r>
      <w:r w:rsidR="00924B6D" w:rsidRPr="00B502D9">
        <w:rPr>
          <w:b/>
          <w:bCs/>
          <w:iCs/>
          <w:sz w:val="28"/>
          <w:szCs w:val="28"/>
        </w:rPr>
        <w:t xml:space="preserve">критических значений уровней </w:t>
      </w:r>
      <w:r w:rsidR="00FF0271" w:rsidRPr="00B502D9">
        <w:rPr>
          <w:b/>
          <w:bCs/>
          <w:iCs/>
          <w:sz w:val="28"/>
          <w:szCs w:val="28"/>
        </w:rPr>
        <w:t>маркеров</w:t>
      </w:r>
    </w:p>
    <w:p w14:paraId="54AE49B2" w14:textId="41345D16" w:rsidR="0030094A" w:rsidRPr="0030094A" w:rsidRDefault="0030094A" w:rsidP="00B71B68">
      <w:pPr>
        <w:pStyle w:val="Default"/>
        <w:ind w:firstLine="709"/>
        <w:jc w:val="both"/>
        <w:rPr>
          <w:color w:val="000000" w:themeColor="text1"/>
          <w:sz w:val="28"/>
          <w:szCs w:val="28"/>
        </w:rPr>
      </w:pPr>
      <w:r w:rsidRPr="0030094A">
        <w:rPr>
          <w:color w:val="000000" w:themeColor="text1"/>
          <w:sz w:val="28"/>
          <w:szCs w:val="28"/>
        </w:rPr>
        <w:t>С учетом отсутствия значимой сильной корреляционной взаимосвязи между IFAB, sCD14</w:t>
      </w:r>
      <w:r w:rsidR="00700F2D" w:rsidRPr="00700F2D">
        <w:rPr>
          <w:color w:val="000000" w:themeColor="text1"/>
          <w:sz w:val="28"/>
          <w:szCs w:val="28"/>
        </w:rPr>
        <w:t>-</w:t>
      </w:r>
      <w:r w:rsidRPr="0030094A">
        <w:rPr>
          <w:color w:val="000000" w:themeColor="text1"/>
          <w:sz w:val="28"/>
          <w:szCs w:val="28"/>
        </w:rPr>
        <w:t xml:space="preserve">ST и Reg3α, </w:t>
      </w:r>
      <w:r w:rsidR="00B90C86">
        <w:rPr>
          <w:color w:val="000000" w:themeColor="text1"/>
          <w:sz w:val="28"/>
          <w:szCs w:val="28"/>
        </w:rPr>
        <w:t>расчет шансов риска развития летального исхода</w:t>
      </w:r>
      <w:r w:rsidRPr="0030094A">
        <w:rPr>
          <w:color w:val="000000" w:themeColor="text1"/>
          <w:sz w:val="28"/>
          <w:szCs w:val="28"/>
        </w:rPr>
        <w:t xml:space="preserve"> у пациентов с MODS поводился по каждому маркеру отдельно, а также при сочетании маркеров и в комбинации со шкалами SOFA и APACHE II с учетом определенных ROC</w:t>
      </w:r>
      <w:r w:rsidR="00754968">
        <w:rPr>
          <w:color w:val="000000" w:themeColor="text1"/>
          <w:sz w:val="28"/>
          <w:szCs w:val="28"/>
        </w:rPr>
        <w:t>—</w:t>
      </w:r>
      <w:r w:rsidRPr="0030094A">
        <w:rPr>
          <w:color w:val="000000" w:themeColor="text1"/>
          <w:sz w:val="28"/>
          <w:szCs w:val="28"/>
        </w:rPr>
        <w:t xml:space="preserve">анализом критических значений (таблица </w:t>
      </w:r>
      <w:r w:rsidR="00B502D9">
        <w:rPr>
          <w:color w:val="000000" w:themeColor="text1"/>
          <w:sz w:val="28"/>
          <w:szCs w:val="28"/>
        </w:rPr>
        <w:t>10</w:t>
      </w:r>
      <w:r w:rsidRPr="0030094A">
        <w:rPr>
          <w:color w:val="000000" w:themeColor="text1"/>
          <w:sz w:val="28"/>
          <w:szCs w:val="28"/>
        </w:rPr>
        <w:t>).</w:t>
      </w:r>
    </w:p>
    <w:p w14:paraId="3C344141" w14:textId="14D22E26" w:rsidR="001B6130" w:rsidRDefault="00B22684" w:rsidP="00B71B68">
      <w:pPr>
        <w:pStyle w:val="Default"/>
        <w:ind w:firstLine="709"/>
        <w:jc w:val="both"/>
        <w:rPr>
          <w:color w:val="000000" w:themeColor="text1"/>
          <w:sz w:val="28"/>
          <w:szCs w:val="28"/>
        </w:rPr>
      </w:pPr>
      <w:r>
        <w:rPr>
          <w:color w:val="000000" w:themeColor="text1"/>
          <w:sz w:val="28"/>
          <w:szCs w:val="28"/>
        </w:rPr>
        <w:t>Из таблицы 10</w:t>
      </w:r>
      <w:r w:rsidR="0030094A" w:rsidRPr="0030094A">
        <w:rPr>
          <w:color w:val="000000" w:themeColor="text1"/>
          <w:sz w:val="28"/>
          <w:szCs w:val="28"/>
        </w:rPr>
        <w:t xml:space="preserve"> видно, что при сочетании повышения I</w:t>
      </w:r>
      <w:r w:rsidR="00700F2D" w:rsidRPr="00700F2D">
        <w:rPr>
          <w:color w:val="000000" w:themeColor="text1"/>
          <w:sz w:val="28"/>
          <w:szCs w:val="28"/>
        </w:rPr>
        <w:t>-</w:t>
      </w:r>
      <w:r w:rsidR="0030094A" w:rsidRPr="0030094A">
        <w:rPr>
          <w:color w:val="000000" w:themeColor="text1"/>
          <w:sz w:val="28"/>
          <w:szCs w:val="28"/>
        </w:rPr>
        <w:t>FABP &gt;120,7 пг/мл, Reg3α &gt;20,4 нг/мл, sCD14</w:t>
      </w:r>
      <w:r w:rsidR="00700F2D" w:rsidRPr="00700F2D">
        <w:rPr>
          <w:color w:val="000000" w:themeColor="text1"/>
          <w:sz w:val="28"/>
          <w:szCs w:val="28"/>
        </w:rPr>
        <w:t>-</w:t>
      </w:r>
      <w:r w:rsidR="0030094A" w:rsidRPr="0030094A">
        <w:rPr>
          <w:color w:val="000000" w:themeColor="text1"/>
          <w:sz w:val="28"/>
          <w:szCs w:val="28"/>
        </w:rPr>
        <w:t>ST &gt;378 пг/мл, а также</w:t>
      </w:r>
      <w:r w:rsidR="00A521D7">
        <w:rPr>
          <w:color w:val="000000" w:themeColor="text1"/>
          <w:sz w:val="28"/>
          <w:szCs w:val="28"/>
        </w:rPr>
        <w:t xml:space="preserve"> баллов по шкале APACHE II &gt;15 </w:t>
      </w:r>
      <w:r w:rsidR="0030094A" w:rsidRPr="0030094A">
        <w:rPr>
          <w:color w:val="000000" w:themeColor="text1"/>
          <w:sz w:val="28"/>
          <w:szCs w:val="28"/>
        </w:rPr>
        <w:t xml:space="preserve">на 1 сутки развития MODS, риск развития летального исхода в 24,8 раз выше, чем при более низких уровнях маркеров и низких баллах </w:t>
      </w:r>
      <w:r w:rsidR="00A521D7" w:rsidRPr="0030094A">
        <w:rPr>
          <w:color w:val="000000" w:themeColor="text1"/>
          <w:sz w:val="28"/>
          <w:szCs w:val="28"/>
        </w:rPr>
        <w:t>по APACHE</w:t>
      </w:r>
      <w:r w:rsidR="0030094A" w:rsidRPr="0030094A">
        <w:rPr>
          <w:color w:val="000000" w:themeColor="text1"/>
          <w:sz w:val="28"/>
          <w:szCs w:val="28"/>
        </w:rPr>
        <w:t xml:space="preserve"> II. При сочетании же повышения всех трех маркеров выше критических значений и наличии баллов по шкале SOFA &gt;5, риск развития летал</w:t>
      </w:r>
      <w:r>
        <w:rPr>
          <w:color w:val="000000" w:themeColor="text1"/>
          <w:sz w:val="28"/>
          <w:szCs w:val="28"/>
        </w:rPr>
        <w:t>ьного исхода в 16,53 раза выше.</w:t>
      </w:r>
    </w:p>
    <w:p w14:paraId="7913BFF6" w14:textId="77777777" w:rsidR="00B22684" w:rsidRDefault="00B22684" w:rsidP="00B71B68">
      <w:pPr>
        <w:pStyle w:val="Default"/>
        <w:ind w:firstLine="709"/>
        <w:jc w:val="both"/>
        <w:rPr>
          <w:color w:val="000000" w:themeColor="text1"/>
          <w:sz w:val="28"/>
          <w:szCs w:val="28"/>
        </w:rPr>
      </w:pPr>
    </w:p>
    <w:p w14:paraId="05B827C6" w14:textId="77777777" w:rsidR="00B22684" w:rsidRDefault="00B22684" w:rsidP="00B71B68">
      <w:pPr>
        <w:pStyle w:val="Default"/>
        <w:ind w:firstLine="709"/>
        <w:jc w:val="both"/>
        <w:rPr>
          <w:color w:val="000000" w:themeColor="text1"/>
          <w:sz w:val="28"/>
          <w:szCs w:val="28"/>
        </w:rPr>
      </w:pPr>
    </w:p>
    <w:p w14:paraId="1FFEE215" w14:textId="77777777" w:rsidR="00B502D9" w:rsidRDefault="00B502D9" w:rsidP="00B71B68">
      <w:pPr>
        <w:pStyle w:val="Default"/>
        <w:ind w:firstLine="709"/>
        <w:jc w:val="both"/>
        <w:rPr>
          <w:color w:val="000000" w:themeColor="text1"/>
          <w:sz w:val="28"/>
          <w:szCs w:val="28"/>
        </w:rPr>
      </w:pPr>
    </w:p>
    <w:p w14:paraId="3563B493" w14:textId="77777777" w:rsidR="00B502D9" w:rsidRDefault="00B502D9" w:rsidP="00B71B68">
      <w:pPr>
        <w:pStyle w:val="Default"/>
        <w:ind w:firstLine="709"/>
        <w:jc w:val="both"/>
        <w:rPr>
          <w:color w:val="000000" w:themeColor="text1"/>
          <w:sz w:val="28"/>
          <w:szCs w:val="28"/>
        </w:rPr>
      </w:pPr>
    </w:p>
    <w:p w14:paraId="76099C11" w14:textId="77777777" w:rsidR="00B502D9" w:rsidRDefault="00B502D9" w:rsidP="00B71B68">
      <w:pPr>
        <w:pStyle w:val="Default"/>
        <w:ind w:firstLine="709"/>
        <w:jc w:val="both"/>
        <w:rPr>
          <w:color w:val="000000" w:themeColor="text1"/>
          <w:sz w:val="28"/>
          <w:szCs w:val="28"/>
        </w:rPr>
      </w:pPr>
    </w:p>
    <w:p w14:paraId="6477FEA4" w14:textId="77777777" w:rsidR="00B502D9" w:rsidRDefault="00B502D9" w:rsidP="00B71B68">
      <w:pPr>
        <w:pStyle w:val="Default"/>
        <w:ind w:firstLine="709"/>
        <w:jc w:val="both"/>
        <w:rPr>
          <w:color w:val="000000" w:themeColor="text1"/>
          <w:sz w:val="28"/>
          <w:szCs w:val="28"/>
        </w:rPr>
      </w:pPr>
    </w:p>
    <w:p w14:paraId="03CD5CF3" w14:textId="77777777" w:rsidR="00B502D9" w:rsidRDefault="00B502D9" w:rsidP="00B71B68">
      <w:pPr>
        <w:pStyle w:val="Default"/>
        <w:ind w:firstLine="709"/>
        <w:jc w:val="both"/>
        <w:rPr>
          <w:color w:val="000000" w:themeColor="text1"/>
          <w:sz w:val="28"/>
          <w:szCs w:val="28"/>
        </w:rPr>
      </w:pPr>
    </w:p>
    <w:p w14:paraId="0119FE14" w14:textId="77777777" w:rsidR="00B502D9" w:rsidRDefault="00B502D9" w:rsidP="00B71B68">
      <w:pPr>
        <w:pStyle w:val="Default"/>
        <w:ind w:firstLine="709"/>
        <w:jc w:val="both"/>
        <w:rPr>
          <w:color w:val="000000" w:themeColor="text1"/>
          <w:sz w:val="28"/>
          <w:szCs w:val="28"/>
        </w:rPr>
      </w:pPr>
    </w:p>
    <w:p w14:paraId="523D7975" w14:textId="77777777" w:rsidR="00B502D9" w:rsidRPr="00FB37CC" w:rsidRDefault="00B502D9" w:rsidP="00B71B68">
      <w:pPr>
        <w:pStyle w:val="Default"/>
        <w:ind w:firstLine="709"/>
        <w:jc w:val="both"/>
        <w:rPr>
          <w:color w:val="000000" w:themeColor="text1"/>
          <w:sz w:val="28"/>
          <w:szCs w:val="28"/>
        </w:rPr>
      </w:pPr>
    </w:p>
    <w:p w14:paraId="55FDFCA4" w14:textId="08043CBB" w:rsidR="00B307A8" w:rsidRPr="00FB37CC" w:rsidRDefault="00B307A8" w:rsidP="00B71B68">
      <w:pPr>
        <w:spacing w:after="0" w:line="240" w:lineRule="auto"/>
        <w:jc w:val="both"/>
        <w:rPr>
          <w:rFonts w:ascii="Times New Roman" w:hAnsi="Times New Roman" w:cs="Times New Roman"/>
          <w:color w:val="000000" w:themeColor="text1"/>
          <w:sz w:val="28"/>
          <w:szCs w:val="28"/>
        </w:rPr>
      </w:pPr>
      <w:r w:rsidRPr="00FB37CC">
        <w:rPr>
          <w:rFonts w:ascii="Times New Roman" w:hAnsi="Times New Roman" w:cs="Times New Roman"/>
          <w:color w:val="000000" w:themeColor="text1"/>
          <w:sz w:val="28"/>
          <w:szCs w:val="28"/>
        </w:rPr>
        <w:lastRenderedPageBreak/>
        <w:t>Таблица</w:t>
      </w:r>
      <w:r w:rsidR="004B1510">
        <w:rPr>
          <w:rFonts w:ascii="Times New Roman" w:hAnsi="Times New Roman" w:cs="Times New Roman"/>
          <w:color w:val="000000" w:themeColor="text1"/>
          <w:sz w:val="28"/>
          <w:szCs w:val="28"/>
        </w:rPr>
        <w:t xml:space="preserve"> </w:t>
      </w:r>
      <w:r w:rsidR="0072061A">
        <w:rPr>
          <w:rFonts w:ascii="Times New Roman" w:hAnsi="Times New Roman" w:cs="Times New Roman"/>
          <w:color w:val="000000" w:themeColor="text1"/>
          <w:sz w:val="28"/>
          <w:szCs w:val="28"/>
        </w:rPr>
        <w:t>10</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F52C02">
        <w:rPr>
          <w:rFonts w:ascii="Times New Roman" w:hAnsi="Times New Roman" w:cs="Times New Roman"/>
          <w:color w:val="000000" w:themeColor="text1"/>
          <w:sz w:val="28"/>
          <w:szCs w:val="28"/>
        </w:rPr>
        <w:t xml:space="preserve"> Расчет отношения шансов развития летального исхода у пациентов с М</w:t>
      </w:r>
      <w:r w:rsidR="0058515F">
        <w:rPr>
          <w:rFonts w:ascii="Times New Roman" w:hAnsi="Times New Roman" w:cs="Times New Roman"/>
          <w:color w:val="000000" w:themeColor="text1"/>
          <w:sz w:val="28"/>
          <w:szCs w:val="28"/>
        </w:rPr>
        <w:t>ОДС по комбинированным моделям</w:t>
      </w:r>
    </w:p>
    <w:tbl>
      <w:tblPr>
        <w:tblStyle w:val="af"/>
        <w:tblW w:w="9508" w:type="dxa"/>
        <w:jc w:val="center"/>
        <w:tblLook w:val="04A0" w:firstRow="1" w:lastRow="0" w:firstColumn="1" w:lastColumn="0" w:noHBand="0" w:noVBand="1"/>
      </w:tblPr>
      <w:tblGrid>
        <w:gridCol w:w="4535"/>
        <w:gridCol w:w="1595"/>
        <w:gridCol w:w="2122"/>
        <w:gridCol w:w="1256"/>
      </w:tblGrid>
      <w:tr w:rsidR="00B307A8" w:rsidRPr="00FB37CC" w14:paraId="650DA4F7" w14:textId="77777777" w:rsidTr="00620114">
        <w:trPr>
          <w:trHeight w:val="387"/>
          <w:jc w:val="center"/>
        </w:trPr>
        <w:tc>
          <w:tcPr>
            <w:tcW w:w="4535" w:type="dxa"/>
          </w:tcPr>
          <w:p w14:paraId="23A3D419" w14:textId="77777777"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iCs/>
                <w:sz w:val="28"/>
                <w:szCs w:val="28"/>
              </w:rPr>
              <w:t>Модели прогноза</w:t>
            </w:r>
          </w:p>
        </w:tc>
        <w:tc>
          <w:tcPr>
            <w:tcW w:w="1595" w:type="dxa"/>
          </w:tcPr>
          <w:p w14:paraId="5F0C7CA0" w14:textId="77777777"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iCs/>
                <w:sz w:val="28"/>
                <w:szCs w:val="28"/>
              </w:rPr>
              <w:t>Отношение шансов</w:t>
            </w:r>
          </w:p>
        </w:tc>
        <w:tc>
          <w:tcPr>
            <w:tcW w:w="2122" w:type="dxa"/>
          </w:tcPr>
          <w:p w14:paraId="7D15F324" w14:textId="3DB156E1" w:rsidR="00B307A8" w:rsidRPr="00FB37CC" w:rsidRDefault="005D4039" w:rsidP="00B71B68">
            <w:pPr>
              <w:tabs>
                <w:tab w:val="left" w:pos="993"/>
              </w:tabs>
              <w:jc w:val="center"/>
              <w:rPr>
                <w:rFonts w:ascii="Times New Roman" w:hAnsi="Times New Roman" w:cs="Times New Roman"/>
                <w:iCs/>
                <w:sz w:val="28"/>
                <w:szCs w:val="28"/>
                <w:lang w:val="en-US"/>
              </w:rPr>
            </w:pPr>
            <w:r>
              <w:rPr>
                <w:rFonts w:ascii="Times New Roman" w:hAnsi="Times New Roman" w:cs="Times New Roman"/>
                <w:iCs/>
                <w:sz w:val="28"/>
                <w:szCs w:val="28"/>
              </w:rPr>
              <w:t xml:space="preserve">95% </w:t>
            </w:r>
            <w:r w:rsidR="00B307A8" w:rsidRPr="00FB37CC">
              <w:rPr>
                <w:rFonts w:ascii="Times New Roman" w:hAnsi="Times New Roman" w:cs="Times New Roman"/>
                <w:iCs/>
                <w:sz w:val="28"/>
                <w:szCs w:val="28"/>
              </w:rPr>
              <w:t>доверительный интервал</w:t>
            </w:r>
          </w:p>
        </w:tc>
        <w:tc>
          <w:tcPr>
            <w:tcW w:w="1256" w:type="dxa"/>
          </w:tcPr>
          <w:p w14:paraId="4E1DB74B" w14:textId="329E2E98"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sz w:val="28"/>
                <w:szCs w:val="28"/>
                <w:lang w:val="en-US"/>
              </w:rPr>
              <w:t>p</w:t>
            </w:r>
            <w:r w:rsidR="00754968">
              <w:rPr>
                <w:rFonts w:ascii="Times New Roman" w:hAnsi="Times New Roman" w:cs="Times New Roman"/>
                <w:sz w:val="28"/>
                <w:szCs w:val="28"/>
              </w:rPr>
              <w:t>—</w:t>
            </w:r>
            <w:r w:rsidRPr="00FB37CC">
              <w:rPr>
                <w:rFonts w:ascii="Times New Roman" w:hAnsi="Times New Roman" w:cs="Times New Roman"/>
                <w:sz w:val="28"/>
                <w:szCs w:val="28"/>
                <w:lang w:val="en-US"/>
              </w:rPr>
              <w:t>level</w:t>
            </w:r>
            <w:r w:rsidRPr="00FB37CC">
              <w:rPr>
                <w:rFonts w:ascii="Times New Roman" w:hAnsi="Times New Roman" w:cs="Times New Roman"/>
                <w:sz w:val="28"/>
                <w:szCs w:val="28"/>
              </w:rPr>
              <w:t xml:space="preserve"> </w:t>
            </w:r>
          </w:p>
        </w:tc>
      </w:tr>
      <w:tr w:rsidR="00B307A8" w:rsidRPr="00FB37CC" w14:paraId="07D237CC" w14:textId="77777777" w:rsidTr="00620114">
        <w:trPr>
          <w:trHeight w:val="469"/>
          <w:jc w:val="center"/>
        </w:trPr>
        <w:tc>
          <w:tcPr>
            <w:tcW w:w="4535" w:type="dxa"/>
          </w:tcPr>
          <w:p w14:paraId="577E8713" w14:textId="06C85C67"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sz w:val="28"/>
                <w:szCs w:val="28"/>
              </w:rPr>
              <w:t>I</w:t>
            </w:r>
            <w:r w:rsidR="00700F2D">
              <w:rPr>
                <w:rFonts w:ascii="Times New Roman" w:hAnsi="Times New Roman" w:cs="Times New Roman"/>
                <w:sz w:val="28"/>
                <w:szCs w:val="28"/>
                <w:lang w:val="en-US"/>
              </w:rPr>
              <w:t>-</w:t>
            </w:r>
            <w:r w:rsidRPr="00FB37CC">
              <w:rPr>
                <w:rFonts w:ascii="Times New Roman" w:hAnsi="Times New Roman" w:cs="Times New Roman"/>
                <w:sz w:val="28"/>
                <w:szCs w:val="28"/>
              </w:rPr>
              <w:t>FABP &gt;120,7 пг/мл</w:t>
            </w:r>
          </w:p>
        </w:tc>
        <w:tc>
          <w:tcPr>
            <w:tcW w:w="1595" w:type="dxa"/>
          </w:tcPr>
          <w:p w14:paraId="2C10BA99"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2,15</w:t>
            </w:r>
          </w:p>
        </w:tc>
        <w:tc>
          <w:tcPr>
            <w:tcW w:w="2122" w:type="dxa"/>
          </w:tcPr>
          <w:p w14:paraId="18D33921" w14:textId="7D0A705D"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1,26</w:t>
            </w:r>
            <w:r w:rsidR="00754968">
              <w:rPr>
                <w:rFonts w:ascii="Times New Roman" w:hAnsi="Times New Roman" w:cs="Times New Roman"/>
                <w:iCs/>
                <w:sz w:val="28"/>
                <w:szCs w:val="28"/>
              </w:rPr>
              <w:t>—</w:t>
            </w:r>
            <w:r w:rsidRPr="00FB37CC">
              <w:rPr>
                <w:rFonts w:ascii="Times New Roman" w:hAnsi="Times New Roman" w:cs="Times New Roman"/>
                <w:iCs/>
                <w:sz w:val="28"/>
                <w:szCs w:val="28"/>
              </w:rPr>
              <w:t>3,68</w:t>
            </w:r>
          </w:p>
        </w:tc>
        <w:tc>
          <w:tcPr>
            <w:tcW w:w="1256" w:type="dxa"/>
          </w:tcPr>
          <w:p w14:paraId="7A436DA4"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0,005</w:t>
            </w:r>
          </w:p>
        </w:tc>
      </w:tr>
      <w:tr w:rsidR="00B307A8" w:rsidRPr="00FB37CC" w14:paraId="4BBC6425" w14:textId="77777777" w:rsidTr="00620114">
        <w:trPr>
          <w:trHeight w:val="382"/>
          <w:jc w:val="center"/>
        </w:trPr>
        <w:tc>
          <w:tcPr>
            <w:tcW w:w="4535" w:type="dxa"/>
          </w:tcPr>
          <w:p w14:paraId="26B35378" w14:textId="77777777"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color w:val="000000"/>
                <w:sz w:val="28"/>
                <w:szCs w:val="28"/>
                <w:lang w:val="en-US"/>
              </w:rPr>
              <w:t>Reg3</w:t>
            </w:r>
            <w:r w:rsidRPr="00FB37CC">
              <w:rPr>
                <w:rFonts w:ascii="Times New Roman" w:hAnsi="Times New Roman" w:cs="Times New Roman"/>
                <w:color w:val="000000"/>
                <w:sz w:val="28"/>
                <w:szCs w:val="28"/>
              </w:rPr>
              <w:t>α</w:t>
            </w:r>
            <w:r w:rsidRPr="00FB37CC">
              <w:rPr>
                <w:rFonts w:ascii="Times New Roman" w:hAnsi="Times New Roman" w:cs="Times New Roman"/>
                <w:color w:val="000000"/>
                <w:sz w:val="28"/>
                <w:szCs w:val="28"/>
                <w:lang w:val="en-US"/>
              </w:rPr>
              <w:t xml:space="preserve">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нг/мл</w:t>
            </w:r>
          </w:p>
        </w:tc>
        <w:tc>
          <w:tcPr>
            <w:tcW w:w="1595" w:type="dxa"/>
          </w:tcPr>
          <w:p w14:paraId="4895EB93"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1,93</w:t>
            </w:r>
          </w:p>
        </w:tc>
        <w:tc>
          <w:tcPr>
            <w:tcW w:w="2122" w:type="dxa"/>
          </w:tcPr>
          <w:p w14:paraId="3A7B3D18" w14:textId="6568BDE1"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1,13</w:t>
            </w:r>
            <w:r w:rsidR="00754968">
              <w:rPr>
                <w:rFonts w:ascii="Times New Roman" w:hAnsi="Times New Roman" w:cs="Times New Roman"/>
                <w:iCs/>
                <w:sz w:val="28"/>
                <w:szCs w:val="28"/>
              </w:rPr>
              <w:t>—</w:t>
            </w:r>
            <w:r w:rsidRPr="00FB37CC">
              <w:rPr>
                <w:rFonts w:ascii="Times New Roman" w:hAnsi="Times New Roman" w:cs="Times New Roman"/>
                <w:iCs/>
                <w:sz w:val="28"/>
                <w:szCs w:val="28"/>
              </w:rPr>
              <w:t>3,28</w:t>
            </w:r>
          </w:p>
        </w:tc>
        <w:tc>
          <w:tcPr>
            <w:tcW w:w="1256" w:type="dxa"/>
          </w:tcPr>
          <w:p w14:paraId="24E3A1A1"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0,016</w:t>
            </w:r>
          </w:p>
        </w:tc>
      </w:tr>
      <w:tr w:rsidR="00B307A8" w:rsidRPr="00FB37CC" w14:paraId="6B4D35B8" w14:textId="77777777" w:rsidTr="00620114">
        <w:trPr>
          <w:trHeight w:val="382"/>
          <w:jc w:val="center"/>
        </w:trPr>
        <w:tc>
          <w:tcPr>
            <w:tcW w:w="4535" w:type="dxa"/>
          </w:tcPr>
          <w:p w14:paraId="155AC44C" w14:textId="5D5E4EA6"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color w:val="000000"/>
                <w:sz w:val="28"/>
                <w:szCs w:val="28"/>
                <w:lang w:val="en-US"/>
              </w:rPr>
              <w:t>sCD14</w:t>
            </w:r>
            <w:r w:rsidR="00754968">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lang w:val="en-US"/>
              </w:rPr>
              <w:t xml:space="preserve">ST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w:t>
            </w:r>
            <w:r w:rsidRPr="00FB37CC">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rPr>
              <w:t>мл</w:t>
            </w:r>
          </w:p>
        </w:tc>
        <w:tc>
          <w:tcPr>
            <w:tcW w:w="1595" w:type="dxa"/>
          </w:tcPr>
          <w:p w14:paraId="56295DD1"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2,06</w:t>
            </w:r>
          </w:p>
        </w:tc>
        <w:tc>
          <w:tcPr>
            <w:tcW w:w="2122" w:type="dxa"/>
          </w:tcPr>
          <w:p w14:paraId="0C00FC56" w14:textId="328E26E8"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1,15</w:t>
            </w:r>
            <w:r w:rsidR="00754968">
              <w:rPr>
                <w:rFonts w:ascii="Times New Roman" w:hAnsi="Times New Roman" w:cs="Times New Roman"/>
                <w:iCs/>
                <w:sz w:val="28"/>
                <w:szCs w:val="28"/>
              </w:rPr>
              <w:t>—</w:t>
            </w:r>
            <w:r w:rsidRPr="00FB37CC">
              <w:rPr>
                <w:rFonts w:ascii="Times New Roman" w:hAnsi="Times New Roman" w:cs="Times New Roman"/>
                <w:iCs/>
                <w:sz w:val="28"/>
                <w:szCs w:val="28"/>
              </w:rPr>
              <w:t>3,68</w:t>
            </w:r>
          </w:p>
        </w:tc>
        <w:tc>
          <w:tcPr>
            <w:tcW w:w="1256" w:type="dxa"/>
          </w:tcPr>
          <w:p w14:paraId="1CDD27D1"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0,015</w:t>
            </w:r>
          </w:p>
        </w:tc>
      </w:tr>
      <w:tr w:rsidR="00B307A8" w:rsidRPr="00FB37CC" w14:paraId="080846ED" w14:textId="77777777" w:rsidTr="00620114">
        <w:trPr>
          <w:trHeight w:val="382"/>
          <w:jc w:val="center"/>
        </w:trPr>
        <w:tc>
          <w:tcPr>
            <w:tcW w:w="4535" w:type="dxa"/>
          </w:tcPr>
          <w:p w14:paraId="0C12C7E9" w14:textId="4A02EA13" w:rsidR="00B307A8" w:rsidRPr="00FB37CC" w:rsidRDefault="00B307A8" w:rsidP="00B71B68">
            <w:pPr>
              <w:tabs>
                <w:tab w:val="left" w:pos="993"/>
              </w:tabs>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I</w:t>
            </w:r>
            <w:r w:rsidR="00700F2D">
              <w:rPr>
                <w:rFonts w:ascii="Times New Roman" w:hAnsi="Times New Roman" w:cs="Times New Roman"/>
                <w:sz w:val="28"/>
                <w:szCs w:val="28"/>
                <w:lang w:val="en-US"/>
              </w:rPr>
              <w:t>-</w:t>
            </w:r>
            <w:r w:rsidRPr="00FB37CC">
              <w:rPr>
                <w:rFonts w:ascii="Times New Roman" w:hAnsi="Times New Roman" w:cs="Times New Roman"/>
                <w:sz w:val="28"/>
                <w:szCs w:val="28"/>
                <w:lang w:val="en-US"/>
              </w:rPr>
              <w:t xml:space="preserve">FABP &gt;120,7 </w:t>
            </w:r>
            <w:r w:rsidRPr="00FB37CC">
              <w:rPr>
                <w:rFonts w:ascii="Times New Roman" w:hAnsi="Times New Roman" w:cs="Times New Roman"/>
                <w:sz w:val="28"/>
                <w:szCs w:val="28"/>
              </w:rPr>
              <w:t>пг</w:t>
            </w:r>
            <w:r w:rsidRPr="00FB37CC">
              <w:rPr>
                <w:rFonts w:ascii="Times New Roman" w:hAnsi="Times New Roman" w:cs="Times New Roman"/>
                <w:sz w:val="28"/>
                <w:szCs w:val="28"/>
                <w:lang w:val="en-US"/>
              </w:rPr>
              <w:t>/</w:t>
            </w:r>
            <w:r w:rsidRPr="00FB37CC">
              <w:rPr>
                <w:rFonts w:ascii="Times New Roman" w:hAnsi="Times New Roman" w:cs="Times New Roman"/>
                <w:sz w:val="28"/>
                <w:szCs w:val="28"/>
              </w:rPr>
              <w:t>мл</w:t>
            </w:r>
            <w:r w:rsidRPr="00FB37CC">
              <w:rPr>
                <w:rFonts w:ascii="Times New Roman" w:hAnsi="Times New Roman" w:cs="Times New Roman"/>
                <w:sz w:val="28"/>
                <w:szCs w:val="28"/>
                <w:lang w:val="en-US"/>
              </w:rPr>
              <w:t xml:space="preserve"> +</w:t>
            </w:r>
            <w:r w:rsidRPr="00FB37CC">
              <w:rPr>
                <w:rFonts w:ascii="Times New Roman" w:hAnsi="Times New Roman" w:cs="Times New Roman"/>
                <w:color w:val="000000"/>
                <w:sz w:val="28"/>
                <w:szCs w:val="28"/>
                <w:lang w:val="en-US"/>
              </w:rPr>
              <w:t xml:space="preserve"> Reg3</w:t>
            </w:r>
            <w:r w:rsidRPr="00FB37CC">
              <w:rPr>
                <w:rFonts w:ascii="Times New Roman" w:hAnsi="Times New Roman" w:cs="Times New Roman"/>
                <w:color w:val="000000"/>
                <w:sz w:val="28"/>
                <w:szCs w:val="28"/>
              </w:rPr>
              <w:t>α</w:t>
            </w:r>
            <w:r w:rsidRPr="00FB37CC">
              <w:rPr>
                <w:rFonts w:ascii="Times New Roman" w:hAnsi="Times New Roman" w:cs="Times New Roman"/>
                <w:color w:val="000000"/>
                <w:sz w:val="28"/>
                <w:szCs w:val="28"/>
                <w:lang w:val="en-US"/>
              </w:rPr>
              <w:t xml:space="preserve"> </w:t>
            </w:r>
            <w:r w:rsidRPr="00FB37CC">
              <w:rPr>
                <w:rFonts w:ascii="Times New Roman" w:hAnsi="Times New Roman" w:cs="Times New Roman"/>
                <w:sz w:val="28"/>
                <w:szCs w:val="28"/>
                <w:lang w:val="en-US"/>
              </w:rPr>
              <w:t xml:space="preserve">&gt;20,4 </w:t>
            </w:r>
            <w:r w:rsidRPr="00FB37CC">
              <w:rPr>
                <w:rFonts w:ascii="Times New Roman" w:hAnsi="Times New Roman" w:cs="Times New Roman"/>
                <w:color w:val="000000"/>
                <w:sz w:val="28"/>
                <w:szCs w:val="28"/>
              </w:rPr>
              <w:t>нг</w:t>
            </w:r>
            <w:r w:rsidRPr="00FB37CC">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rPr>
              <w:t>мл</w:t>
            </w:r>
          </w:p>
        </w:tc>
        <w:tc>
          <w:tcPr>
            <w:tcW w:w="1595" w:type="dxa"/>
          </w:tcPr>
          <w:p w14:paraId="478BF70F"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2,37</w:t>
            </w:r>
          </w:p>
        </w:tc>
        <w:tc>
          <w:tcPr>
            <w:tcW w:w="2122" w:type="dxa"/>
          </w:tcPr>
          <w:p w14:paraId="5F91C3E1" w14:textId="74E49EC4"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1,27</w:t>
            </w:r>
            <w:r w:rsidR="00754968">
              <w:rPr>
                <w:rFonts w:ascii="Times New Roman" w:hAnsi="Times New Roman" w:cs="Times New Roman"/>
                <w:iCs/>
                <w:sz w:val="28"/>
                <w:szCs w:val="28"/>
              </w:rPr>
              <w:t>—</w:t>
            </w:r>
            <w:r w:rsidRPr="00FB37CC">
              <w:rPr>
                <w:rFonts w:ascii="Times New Roman" w:hAnsi="Times New Roman" w:cs="Times New Roman"/>
                <w:iCs/>
                <w:sz w:val="28"/>
                <w:szCs w:val="28"/>
              </w:rPr>
              <w:t>3,43</w:t>
            </w:r>
          </w:p>
        </w:tc>
        <w:tc>
          <w:tcPr>
            <w:tcW w:w="1256" w:type="dxa"/>
          </w:tcPr>
          <w:p w14:paraId="761468E0"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0.007</w:t>
            </w:r>
          </w:p>
        </w:tc>
      </w:tr>
      <w:tr w:rsidR="00B307A8" w:rsidRPr="00FB37CC" w14:paraId="07422E0F" w14:textId="77777777" w:rsidTr="00620114">
        <w:trPr>
          <w:trHeight w:val="394"/>
          <w:jc w:val="center"/>
        </w:trPr>
        <w:tc>
          <w:tcPr>
            <w:tcW w:w="4535" w:type="dxa"/>
          </w:tcPr>
          <w:p w14:paraId="409594CA" w14:textId="7F7E96A2" w:rsidR="00B307A8" w:rsidRPr="00FB37CC" w:rsidRDefault="00B307A8" w:rsidP="00B71B68">
            <w:pPr>
              <w:tabs>
                <w:tab w:val="left" w:pos="993"/>
              </w:tabs>
              <w:jc w:val="both"/>
              <w:rPr>
                <w:rFonts w:ascii="Times New Roman" w:hAnsi="Times New Roman" w:cs="Times New Roman"/>
                <w:b/>
                <w:bCs/>
                <w:iCs/>
                <w:sz w:val="28"/>
                <w:szCs w:val="28"/>
                <w:lang w:val="en-US"/>
              </w:rPr>
            </w:pPr>
            <w:r w:rsidRPr="00FB37CC">
              <w:rPr>
                <w:rFonts w:ascii="Times New Roman" w:hAnsi="Times New Roman" w:cs="Times New Roman"/>
                <w:sz w:val="28"/>
                <w:szCs w:val="28"/>
                <w:lang w:val="en-US"/>
              </w:rPr>
              <w:t>I</w:t>
            </w:r>
            <w:r w:rsidR="00700F2D">
              <w:rPr>
                <w:rFonts w:ascii="Times New Roman" w:hAnsi="Times New Roman" w:cs="Times New Roman"/>
                <w:sz w:val="28"/>
                <w:szCs w:val="28"/>
                <w:lang w:val="en-US"/>
              </w:rPr>
              <w:t>-</w:t>
            </w:r>
            <w:r w:rsidRPr="00FB37CC">
              <w:rPr>
                <w:rFonts w:ascii="Times New Roman" w:hAnsi="Times New Roman" w:cs="Times New Roman"/>
                <w:sz w:val="28"/>
                <w:szCs w:val="28"/>
                <w:lang w:val="en-US"/>
              </w:rPr>
              <w:t xml:space="preserve">FABP &gt;120,7 </w:t>
            </w:r>
            <w:r w:rsidRPr="00FB37CC">
              <w:rPr>
                <w:rFonts w:ascii="Times New Roman" w:hAnsi="Times New Roman" w:cs="Times New Roman"/>
                <w:sz w:val="28"/>
                <w:szCs w:val="28"/>
              </w:rPr>
              <w:t>пг</w:t>
            </w:r>
            <w:r w:rsidRPr="00FB37CC">
              <w:rPr>
                <w:rFonts w:ascii="Times New Roman" w:hAnsi="Times New Roman" w:cs="Times New Roman"/>
                <w:sz w:val="28"/>
                <w:szCs w:val="28"/>
                <w:lang w:val="en-US"/>
              </w:rPr>
              <w:t>/</w:t>
            </w:r>
            <w:r w:rsidRPr="00FB37CC">
              <w:rPr>
                <w:rFonts w:ascii="Times New Roman" w:hAnsi="Times New Roman" w:cs="Times New Roman"/>
                <w:sz w:val="28"/>
                <w:szCs w:val="28"/>
              </w:rPr>
              <w:t>мл</w:t>
            </w:r>
            <w:r w:rsidRPr="00FB37CC">
              <w:rPr>
                <w:rFonts w:ascii="Times New Roman" w:hAnsi="Times New Roman" w:cs="Times New Roman"/>
                <w:sz w:val="28"/>
                <w:szCs w:val="28"/>
                <w:lang w:val="en-US"/>
              </w:rPr>
              <w:t xml:space="preserve"> +</w:t>
            </w:r>
            <w:r w:rsidRPr="00FB37CC">
              <w:rPr>
                <w:rFonts w:ascii="Times New Roman" w:hAnsi="Times New Roman" w:cs="Times New Roman"/>
                <w:color w:val="000000"/>
                <w:sz w:val="28"/>
                <w:szCs w:val="28"/>
                <w:lang w:val="en-US"/>
              </w:rPr>
              <w:t xml:space="preserve"> sCD14</w:t>
            </w:r>
            <w:r w:rsidR="00700F2D">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lang w:val="en-US"/>
              </w:rPr>
              <w:t xml:space="preserve">ST </w:t>
            </w:r>
            <w:r w:rsidRPr="00FB37CC">
              <w:rPr>
                <w:rFonts w:ascii="Times New Roman" w:hAnsi="Times New Roman" w:cs="Times New Roman"/>
                <w:sz w:val="28"/>
                <w:szCs w:val="28"/>
                <w:lang w:val="en-US"/>
              </w:rPr>
              <w:t>&gt;</w:t>
            </w:r>
            <w:r w:rsidRPr="00FB37CC">
              <w:rPr>
                <w:rFonts w:ascii="Times New Roman" w:hAnsi="Times New Roman" w:cs="Times New Roman"/>
                <w:color w:val="000000"/>
                <w:sz w:val="28"/>
                <w:szCs w:val="28"/>
                <w:lang w:val="en-US"/>
              </w:rPr>
              <w:t xml:space="preserve">378 </w:t>
            </w:r>
            <w:r w:rsidRPr="00FB37CC">
              <w:rPr>
                <w:rFonts w:ascii="Times New Roman" w:hAnsi="Times New Roman" w:cs="Times New Roman"/>
                <w:color w:val="000000"/>
                <w:sz w:val="28"/>
                <w:szCs w:val="28"/>
              </w:rPr>
              <w:t>пг</w:t>
            </w:r>
            <w:r w:rsidRPr="00FB37CC">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rPr>
              <w:t>мл</w:t>
            </w:r>
          </w:p>
        </w:tc>
        <w:tc>
          <w:tcPr>
            <w:tcW w:w="1595" w:type="dxa"/>
          </w:tcPr>
          <w:p w14:paraId="4579E70B"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3,15</w:t>
            </w:r>
          </w:p>
        </w:tc>
        <w:tc>
          <w:tcPr>
            <w:tcW w:w="2122" w:type="dxa"/>
          </w:tcPr>
          <w:p w14:paraId="70A16CC8" w14:textId="7770AACD"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1,56</w:t>
            </w:r>
            <w:r w:rsidR="00754968">
              <w:rPr>
                <w:rFonts w:ascii="Times New Roman" w:hAnsi="Times New Roman" w:cs="Times New Roman"/>
                <w:iCs/>
                <w:sz w:val="28"/>
                <w:szCs w:val="28"/>
              </w:rPr>
              <w:t>—</w:t>
            </w:r>
            <w:r w:rsidRPr="00FB37CC">
              <w:rPr>
                <w:rFonts w:ascii="Times New Roman" w:hAnsi="Times New Roman" w:cs="Times New Roman"/>
                <w:iCs/>
                <w:sz w:val="28"/>
                <w:szCs w:val="28"/>
              </w:rPr>
              <w:t>6.36</w:t>
            </w:r>
          </w:p>
        </w:tc>
        <w:tc>
          <w:tcPr>
            <w:tcW w:w="1256" w:type="dxa"/>
          </w:tcPr>
          <w:p w14:paraId="7BD7220C"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0,001</w:t>
            </w:r>
          </w:p>
        </w:tc>
      </w:tr>
      <w:tr w:rsidR="00B307A8" w:rsidRPr="00FB37CC" w14:paraId="3E5E6255" w14:textId="77777777" w:rsidTr="00620114">
        <w:trPr>
          <w:trHeight w:val="382"/>
          <w:jc w:val="center"/>
        </w:trPr>
        <w:tc>
          <w:tcPr>
            <w:tcW w:w="4535" w:type="dxa"/>
          </w:tcPr>
          <w:p w14:paraId="10EDA721" w14:textId="15D4F738" w:rsidR="00B307A8" w:rsidRPr="00FB37CC" w:rsidRDefault="00B307A8" w:rsidP="00B71B68">
            <w:pPr>
              <w:tabs>
                <w:tab w:val="left" w:pos="993"/>
              </w:tabs>
              <w:jc w:val="both"/>
              <w:rPr>
                <w:rFonts w:ascii="Times New Roman" w:hAnsi="Times New Roman" w:cs="Times New Roman"/>
                <w:b/>
                <w:bCs/>
                <w:iCs/>
                <w:sz w:val="28"/>
                <w:szCs w:val="28"/>
              </w:rPr>
            </w:pP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 xml:space="preserve">нг/мл + </w:t>
            </w:r>
            <w:r w:rsidRPr="00FB37CC">
              <w:rPr>
                <w:rFonts w:ascii="Times New Roman" w:hAnsi="Times New Roman" w:cs="Times New Roman"/>
                <w:color w:val="000000"/>
                <w:sz w:val="28"/>
                <w:szCs w:val="28"/>
                <w:lang w:val="en-US"/>
              </w:rPr>
              <w:t>sCD</w:t>
            </w:r>
            <w:r w:rsidRPr="00FB37CC">
              <w:rPr>
                <w:rFonts w:ascii="Times New Roman" w:hAnsi="Times New Roman" w:cs="Times New Roman"/>
                <w:color w:val="000000"/>
                <w:sz w:val="28"/>
                <w:szCs w:val="28"/>
              </w:rPr>
              <w:t>1</w:t>
            </w:r>
            <w:r w:rsidR="00700F2D" w:rsidRPr="00700F2D">
              <w:rPr>
                <w:rFonts w:ascii="Times New Roman" w:hAnsi="Times New Roman" w:cs="Times New Roman"/>
                <w:color w:val="000000"/>
                <w:sz w:val="28"/>
                <w:szCs w:val="28"/>
              </w:rPr>
              <w:t>4-</w:t>
            </w:r>
            <w:r w:rsidRPr="00FB37CC">
              <w:rPr>
                <w:rFonts w:ascii="Times New Roman" w:hAnsi="Times New Roman" w:cs="Times New Roman"/>
                <w:color w:val="000000"/>
                <w:sz w:val="28"/>
                <w:szCs w:val="28"/>
                <w:lang w:val="en-US"/>
              </w:rPr>
              <w:t>ST</w:t>
            </w:r>
            <w:r w:rsidRPr="00FB37CC">
              <w:rPr>
                <w:rFonts w:ascii="Times New Roman" w:hAnsi="Times New Roman" w:cs="Times New Roman"/>
                <w:color w:val="000000"/>
                <w:sz w:val="28"/>
                <w:szCs w:val="28"/>
              </w:rPr>
              <w:t xml:space="preserve">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пг/мл</w:t>
            </w:r>
          </w:p>
        </w:tc>
        <w:tc>
          <w:tcPr>
            <w:tcW w:w="1595" w:type="dxa"/>
          </w:tcPr>
          <w:p w14:paraId="083160E1"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2,9</w:t>
            </w:r>
          </w:p>
        </w:tc>
        <w:tc>
          <w:tcPr>
            <w:tcW w:w="2122" w:type="dxa"/>
          </w:tcPr>
          <w:p w14:paraId="695E3A94" w14:textId="72571415"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1,37</w:t>
            </w:r>
            <w:r w:rsidR="00754968">
              <w:rPr>
                <w:rFonts w:ascii="Times New Roman" w:hAnsi="Times New Roman" w:cs="Times New Roman"/>
                <w:iCs/>
                <w:sz w:val="28"/>
                <w:szCs w:val="28"/>
              </w:rPr>
              <w:t>—</w:t>
            </w:r>
            <w:r w:rsidRPr="00FB37CC">
              <w:rPr>
                <w:rFonts w:ascii="Times New Roman" w:hAnsi="Times New Roman" w:cs="Times New Roman"/>
                <w:iCs/>
                <w:sz w:val="28"/>
                <w:szCs w:val="28"/>
              </w:rPr>
              <w:t>6,14</w:t>
            </w:r>
          </w:p>
        </w:tc>
        <w:tc>
          <w:tcPr>
            <w:tcW w:w="1256" w:type="dxa"/>
          </w:tcPr>
          <w:p w14:paraId="5EFA2B5C"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0,006</w:t>
            </w:r>
          </w:p>
        </w:tc>
      </w:tr>
      <w:tr w:rsidR="00B307A8" w:rsidRPr="00FB37CC" w14:paraId="6ACA689A" w14:textId="77777777" w:rsidTr="00620114">
        <w:trPr>
          <w:trHeight w:val="382"/>
          <w:jc w:val="center"/>
        </w:trPr>
        <w:tc>
          <w:tcPr>
            <w:tcW w:w="4535" w:type="dxa"/>
          </w:tcPr>
          <w:p w14:paraId="45EF1EA9" w14:textId="3DA21380" w:rsidR="00B307A8" w:rsidRPr="00FB37CC" w:rsidRDefault="00B307A8" w:rsidP="00B71B68">
            <w:pPr>
              <w:tabs>
                <w:tab w:val="left" w:pos="993"/>
              </w:tabs>
              <w:jc w:val="both"/>
              <w:rPr>
                <w:rFonts w:ascii="Times New Roman" w:hAnsi="Times New Roman" w:cs="Times New Roman"/>
                <w:iCs/>
                <w:sz w:val="28"/>
                <w:szCs w:val="28"/>
              </w:rPr>
            </w:pPr>
            <w:r w:rsidRPr="00FB37CC">
              <w:rPr>
                <w:rFonts w:ascii="Times New Roman" w:hAnsi="Times New Roman" w:cs="Times New Roman"/>
                <w:sz w:val="28"/>
                <w:szCs w:val="28"/>
                <w:lang w:val="en-US"/>
              </w:rPr>
              <w:t>I</w:t>
            </w:r>
            <w:r w:rsidR="00700F2D" w:rsidRPr="00700F2D">
              <w:rPr>
                <w:rFonts w:ascii="Times New Roman" w:hAnsi="Times New Roman" w:cs="Times New Roman"/>
                <w:sz w:val="28"/>
                <w:szCs w:val="28"/>
              </w:rPr>
              <w:t>-</w:t>
            </w:r>
            <w:r w:rsidR="005D4039">
              <w:rPr>
                <w:rFonts w:ascii="Times New Roman" w:hAnsi="Times New Roman" w:cs="Times New Roman"/>
                <w:sz w:val="28"/>
                <w:szCs w:val="28"/>
                <w:lang w:val="en-US"/>
              </w:rPr>
              <w:t>FAB</w:t>
            </w:r>
            <w:r w:rsidRPr="00FB37CC">
              <w:rPr>
                <w:rFonts w:ascii="Times New Roman" w:hAnsi="Times New Roman" w:cs="Times New Roman"/>
                <w:sz w:val="28"/>
                <w:szCs w:val="28"/>
                <w:lang w:val="en-US"/>
              </w:rPr>
              <w:t>P</w:t>
            </w:r>
            <w:r w:rsidRPr="00FB37CC">
              <w:rPr>
                <w:rFonts w:ascii="Times New Roman" w:hAnsi="Times New Roman" w:cs="Times New Roman"/>
                <w:sz w:val="28"/>
                <w:szCs w:val="28"/>
              </w:rPr>
              <w:t xml:space="preserve"> &gt;120,7 пг/мл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 xml:space="preserve">нг/мл + </w:t>
            </w:r>
            <w:r w:rsidRPr="00FB37CC">
              <w:rPr>
                <w:rFonts w:ascii="Times New Roman" w:hAnsi="Times New Roman" w:cs="Times New Roman"/>
                <w:color w:val="000000"/>
                <w:sz w:val="28"/>
                <w:szCs w:val="28"/>
                <w:lang w:val="en-US"/>
              </w:rPr>
              <w:t>sCD</w:t>
            </w:r>
            <w:r w:rsidRPr="00FB37CC">
              <w:rPr>
                <w:rFonts w:ascii="Times New Roman" w:hAnsi="Times New Roman" w:cs="Times New Roman"/>
                <w:color w:val="000000"/>
                <w:sz w:val="28"/>
                <w:szCs w:val="28"/>
              </w:rPr>
              <w:t>14</w:t>
            </w:r>
            <w:r w:rsidR="00700F2D" w:rsidRPr="00700F2D">
              <w:rPr>
                <w:rFonts w:ascii="Times New Roman" w:hAnsi="Times New Roman" w:cs="Times New Roman"/>
                <w:color w:val="000000"/>
                <w:sz w:val="28"/>
                <w:szCs w:val="28"/>
              </w:rPr>
              <w:t>-</w:t>
            </w:r>
            <w:r w:rsidRPr="00FB37CC">
              <w:rPr>
                <w:rFonts w:ascii="Times New Roman" w:hAnsi="Times New Roman" w:cs="Times New Roman"/>
                <w:color w:val="000000"/>
                <w:sz w:val="28"/>
                <w:szCs w:val="28"/>
                <w:lang w:val="en-US"/>
              </w:rPr>
              <w:t>ST</w:t>
            </w:r>
            <w:r w:rsidRPr="00FB37CC">
              <w:rPr>
                <w:rFonts w:ascii="Times New Roman" w:hAnsi="Times New Roman" w:cs="Times New Roman"/>
                <w:color w:val="000000"/>
                <w:sz w:val="28"/>
                <w:szCs w:val="28"/>
              </w:rPr>
              <w:t xml:space="preserve">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пг/мл</w:t>
            </w:r>
          </w:p>
        </w:tc>
        <w:tc>
          <w:tcPr>
            <w:tcW w:w="1595" w:type="dxa"/>
          </w:tcPr>
          <w:p w14:paraId="017813B0" w14:textId="77777777" w:rsidR="00B307A8" w:rsidRPr="00FB37CC" w:rsidRDefault="00B307A8" w:rsidP="00B71B68">
            <w:pPr>
              <w:tabs>
                <w:tab w:val="left" w:pos="993"/>
              </w:tabs>
              <w:jc w:val="center"/>
              <w:rPr>
                <w:rFonts w:ascii="Times New Roman" w:hAnsi="Times New Roman" w:cs="Times New Roman"/>
                <w:b/>
                <w:bCs/>
                <w:iCs/>
                <w:sz w:val="28"/>
                <w:szCs w:val="28"/>
                <w:lang w:val="en-US"/>
              </w:rPr>
            </w:pPr>
            <w:r w:rsidRPr="00FB37CC">
              <w:rPr>
                <w:rFonts w:ascii="Times New Roman" w:hAnsi="Times New Roman" w:cs="Times New Roman"/>
                <w:iCs/>
                <w:sz w:val="28"/>
                <w:szCs w:val="28"/>
              </w:rPr>
              <w:t>3,61</w:t>
            </w:r>
          </w:p>
        </w:tc>
        <w:tc>
          <w:tcPr>
            <w:tcW w:w="2122" w:type="dxa"/>
          </w:tcPr>
          <w:p w14:paraId="7697F5B1" w14:textId="39A6528A" w:rsidR="00B307A8" w:rsidRPr="00FB37CC" w:rsidRDefault="00B307A8" w:rsidP="00B71B68">
            <w:pPr>
              <w:tabs>
                <w:tab w:val="left" w:pos="993"/>
              </w:tabs>
              <w:jc w:val="center"/>
              <w:rPr>
                <w:rFonts w:ascii="Times New Roman" w:hAnsi="Times New Roman" w:cs="Times New Roman"/>
                <w:b/>
                <w:bCs/>
                <w:iCs/>
                <w:sz w:val="28"/>
                <w:szCs w:val="28"/>
                <w:lang w:val="en-US"/>
              </w:rPr>
            </w:pPr>
            <w:r w:rsidRPr="00FB37CC">
              <w:rPr>
                <w:rFonts w:ascii="Times New Roman" w:hAnsi="Times New Roman" w:cs="Times New Roman"/>
                <w:iCs/>
                <w:sz w:val="28"/>
                <w:szCs w:val="28"/>
              </w:rPr>
              <w:t>1,44</w:t>
            </w:r>
            <w:r w:rsidR="00754968">
              <w:rPr>
                <w:rFonts w:ascii="Times New Roman" w:hAnsi="Times New Roman" w:cs="Times New Roman"/>
                <w:iCs/>
                <w:sz w:val="28"/>
                <w:szCs w:val="28"/>
              </w:rPr>
              <w:t>—</w:t>
            </w:r>
            <w:r w:rsidRPr="00FB37CC">
              <w:rPr>
                <w:rFonts w:ascii="Times New Roman" w:hAnsi="Times New Roman" w:cs="Times New Roman"/>
                <w:iCs/>
                <w:sz w:val="28"/>
                <w:szCs w:val="28"/>
              </w:rPr>
              <w:t>9,04</w:t>
            </w:r>
          </w:p>
        </w:tc>
        <w:tc>
          <w:tcPr>
            <w:tcW w:w="1256" w:type="dxa"/>
          </w:tcPr>
          <w:p w14:paraId="3EB96E54" w14:textId="77777777" w:rsidR="00B307A8" w:rsidRPr="00FB37CC" w:rsidRDefault="00B307A8" w:rsidP="00B71B68">
            <w:pPr>
              <w:tabs>
                <w:tab w:val="left" w:pos="993"/>
              </w:tabs>
              <w:jc w:val="center"/>
              <w:rPr>
                <w:rFonts w:ascii="Times New Roman" w:hAnsi="Times New Roman" w:cs="Times New Roman"/>
                <w:iCs/>
                <w:sz w:val="28"/>
                <w:szCs w:val="28"/>
                <w:lang w:val="en-US"/>
              </w:rPr>
            </w:pPr>
            <w:r w:rsidRPr="00FB37CC">
              <w:rPr>
                <w:rFonts w:ascii="Times New Roman" w:hAnsi="Times New Roman" w:cs="Times New Roman"/>
                <w:iCs/>
                <w:sz w:val="28"/>
                <w:szCs w:val="28"/>
              </w:rPr>
              <w:t>0.006</w:t>
            </w:r>
          </w:p>
        </w:tc>
      </w:tr>
      <w:tr w:rsidR="00B307A8" w:rsidRPr="00FB37CC" w14:paraId="7503CC55" w14:textId="77777777" w:rsidTr="00620114">
        <w:trPr>
          <w:trHeight w:val="382"/>
          <w:jc w:val="center"/>
        </w:trPr>
        <w:tc>
          <w:tcPr>
            <w:tcW w:w="4535" w:type="dxa"/>
          </w:tcPr>
          <w:p w14:paraId="721BBED9" w14:textId="77777777"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rPr>
              <w:t>APACHE II &gt;15 баллов</w:t>
            </w:r>
          </w:p>
        </w:tc>
        <w:tc>
          <w:tcPr>
            <w:tcW w:w="1595" w:type="dxa"/>
          </w:tcPr>
          <w:p w14:paraId="2D75820B"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8,49</w:t>
            </w:r>
          </w:p>
        </w:tc>
        <w:tc>
          <w:tcPr>
            <w:tcW w:w="2122" w:type="dxa"/>
          </w:tcPr>
          <w:p w14:paraId="100AB98A" w14:textId="2920B672"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4,64</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15,54</w:t>
            </w:r>
          </w:p>
        </w:tc>
        <w:tc>
          <w:tcPr>
            <w:tcW w:w="1256" w:type="dxa"/>
          </w:tcPr>
          <w:p w14:paraId="067C98EF"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0,0001</w:t>
            </w:r>
          </w:p>
        </w:tc>
      </w:tr>
      <w:tr w:rsidR="00B307A8" w:rsidRPr="00FB37CC" w14:paraId="7EEBC244" w14:textId="77777777" w:rsidTr="00620114">
        <w:trPr>
          <w:trHeight w:val="382"/>
          <w:jc w:val="center"/>
        </w:trPr>
        <w:tc>
          <w:tcPr>
            <w:tcW w:w="4535" w:type="dxa"/>
          </w:tcPr>
          <w:p w14:paraId="2DC2CBF8" w14:textId="4848CCDD" w:rsidR="00B307A8" w:rsidRPr="00FB37CC" w:rsidRDefault="00B307A8" w:rsidP="00B71B68">
            <w:pPr>
              <w:tabs>
                <w:tab w:val="left" w:pos="993"/>
              </w:tabs>
              <w:jc w:val="both"/>
              <w:rPr>
                <w:rFonts w:ascii="Times New Roman" w:hAnsi="Times New Roman" w:cs="Times New Roman"/>
                <w:sz w:val="28"/>
                <w:szCs w:val="28"/>
                <w:lang w:val="en-US"/>
              </w:rPr>
            </w:pPr>
            <w:r w:rsidRPr="006B53EE">
              <w:rPr>
                <w:rFonts w:ascii="Times New Roman" w:hAnsi="Times New Roman" w:cs="Times New Roman"/>
                <w:sz w:val="28"/>
                <w:szCs w:val="28"/>
                <w:lang w:val="en-US"/>
              </w:rPr>
              <w:t>APACHE</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II</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&gt;15</w:t>
            </w:r>
            <w:r w:rsidRPr="00FB37CC">
              <w:rPr>
                <w:rFonts w:ascii="Times New Roman" w:hAnsi="Times New Roman" w:cs="Times New Roman"/>
                <w:sz w:val="28"/>
                <w:szCs w:val="28"/>
                <w:lang w:val="en-US"/>
              </w:rPr>
              <w:t xml:space="preserve"> </w:t>
            </w:r>
            <w:r w:rsidRPr="00FB37CC">
              <w:rPr>
                <w:rFonts w:ascii="Times New Roman" w:hAnsi="Times New Roman" w:cs="Times New Roman"/>
                <w:sz w:val="28"/>
                <w:szCs w:val="28"/>
              </w:rPr>
              <w:t>баллов</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 xml:space="preserve"> </w:t>
            </w:r>
            <w:r w:rsidRPr="00FB37CC">
              <w:rPr>
                <w:rFonts w:ascii="Times New Roman" w:hAnsi="Times New Roman" w:cs="Times New Roman"/>
                <w:sz w:val="28"/>
                <w:szCs w:val="28"/>
                <w:lang w:val="en-US"/>
              </w:rPr>
              <w:t>I</w:t>
            </w:r>
            <w:r w:rsidR="00700F2D">
              <w:rPr>
                <w:rFonts w:ascii="Times New Roman" w:hAnsi="Times New Roman" w:cs="Times New Roman"/>
                <w:sz w:val="28"/>
                <w:szCs w:val="28"/>
                <w:lang w:val="en-US"/>
              </w:rPr>
              <w:t>-</w:t>
            </w:r>
            <w:r w:rsidRPr="00FB37CC">
              <w:rPr>
                <w:rFonts w:ascii="Times New Roman" w:hAnsi="Times New Roman" w:cs="Times New Roman"/>
                <w:sz w:val="28"/>
                <w:szCs w:val="28"/>
                <w:lang w:val="en-US"/>
              </w:rPr>
              <w:t xml:space="preserve">FABP &gt;120,7 </w:t>
            </w:r>
            <w:r w:rsidRPr="00FB37CC">
              <w:rPr>
                <w:rFonts w:ascii="Times New Roman" w:hAnsi="Times New Roman" w:cs="Times New Roman"/>
                <w:sz w:val="28"/>
                <w:szCs w:val="28"/>
              </w:rPr>
              <w:t>пг</w:t>
            </w:r>
            <w:r w:rsidRPr="00FB37CC">
              <w:rPr>
                <w:rFonts w:ascii="Times New Roman" w:hAnsi="Times New Roman" w:cs="Times New Roman"/>
                <w:sz w:val="28"/>
                <w:szCs w:val="28"/>
                <w:lang w:val="en-US"/>
              </w:rPr>
              <w:t>/</w:t>
            </w:r>
            <w:r w:rsidRPr="00FB37CC">
              <w:rPr>
                <w:rFonts w:ascii="Times New Roman" w:hAnsi="Times New Roman" w:cs="Times New Roman"/>
                <w:sz w:val="28"/>
                <w:szCs w:val="28"/>
              </w:rPr>
              <w:t>мл</w:t>
            </w:r>
          </w:p>
        </w:tc>
        <w:tc>
          <w:tcPr>
            <w:tcW w:w="1595" w:type="dxa"/>
          </w:tcPr>
          <w:p w14:paraId="2517C2EF"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5,34</w:t>
            </w:r>
          </w:p>
        </w:tc>
        <w:tc>
          <w:tcPr>
            <w:tcW w:w="2122" w:type="dxa"/>
          </w:tcPr>
          <w:p w14:paraId="1B9E1C80" w14:textId="23EE40F8"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2,74</w:t>
            </w:r>
            <w:r w:rsidR="00754968">
              <w:rPr>
                <w:rFonts w:ascii="Times New Roman" w:hAnsi="Times New Roman" w:cs="Times New Roman"/>
                <w:iCs/>
                <w:sz w:val="28"/>
                <w:szCs w:val="28"/>
              </w:rPr>
              <w:t>—</w:t>
            </w:r>
            <w:r w:rsidRPr="00FB37CC">
              <w:rPr>
                <w:rFonts w:ascii="Times New Roman" w:hAnsi="Times New Roman" w:cs="Times New Roman"/>
                <w:iCs/>
                <w:sz w:val="28"/>
                <w:szCs w:val="28"/>
              </w:rPr>
              <w:t>10,42</w:t>
            </w:r>
          </w:p>
        </w:tc>
        <w:tc>
          <w:tcPr>
            <w:tcW w:w="1256" w:type="dxa"/>
          </w:tcPr>
          <w:p w14:paraId="1BB80D87"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0,0001</w:t>
            </w:r>
          </w:p>
        </w:tc>
      </w:tr>
      <w:tr w:rsidR="00B307A8" w:rsidRPr="00FB37CC" w14:paraId="07D954F0" w14:textId="77777777" w:rsidTr="00620114">
        <w:trPr>
          <w:trHeight w:val="382"/>
          <w:jc w:val="center"/>
        </w:trPr>
        <w:tc>
          <w:tcPr>
            <w:tcW w:w="4535" w:type="dxa"/>
          </w:tcPr>
          <w:p w14:paraId="35889CD2" w14:textId="77777777"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rPr>
              <w:t>APACHE II &gt;15 баллов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нг/мл</w:t>
            </w:r>
          </w:p>
        </w:tc>
        <w:tc>
          <w:tcPr>
            <w:tcW w:w="1595" w:type="dxa"/>
          </w:tcPr>
          <w:p w14:paraId="54F4F057"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5,06</w:t>
            </w:r>
          </w:p>
        </w:tc>
        <w:tc>
          <w:tcPr>
            <w:tcW w:w="2122" w:type="dxa"/>
          </w:tcPr>
          <w:p w14:paraId="53B52175" w14:textId="405824F3"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2,77</w:t>
            </w:r>
            <w:r w:rsidR="00754968">
              <w:rPr>
                <w:rFonts w:ascii="Times New Roman" w:hAnsi="Times New Roman" w:cs="Times New Roman"/>
                <w:iCs/>
                <w:sz w:val="28"/>
                <w:szCs w:val="28"/>
              </w:rPr>
              <w:t>—</w:t>
            </w:r>
            <w:r w:rsidRPr="00FB37CC">
              <w:rPr>
                <w:rFonts w:ascii="Times New Roman" w:hAnsi="Times New Roman" w:cs="Times New Roman"/>
                <w:iCs/>
                <w:sz w:val="28"/>
                <w:szCs w:val="28"/>
              </w:rPr>
              <w:t>9,25</w:t>
            </w:r>
          </w:p>
        </w:tc>
        <w:tc>
          <w:tcPr>
            <w:tcW w:w="1256" w:type="dxa"/>
          </w:tcPr>
          <w:p w14:paraId="66D155E6" w14:textId="77777777" w:rsidR="00B307A8" w:rsidRPr="00FB37CC" w:rsidRDefault="00B307A8" w:rsidP="00B71B68">
            <w:pPr>
              <w:tabs>
                <w:tab w:val="left" w:pos="993"/>
              </w:tabs>
              <w:jc w:val="center"/>
              <w:rPr>
                <w:rFonts w:ascii="Times New Roman" w:hAnsi="Times New Roman" w:cs="Times New Roman"/>
                <w:iCs/>
                <w:sz w:val="28"/>
                <w:szCs w:val="28"/>
                <w:lang w:val="en-US"/>
              </w:rPr>
            </w:pPr>
            <w:r w:rsidRPr="00FB37CC">
              <w:rPr>
                <w:rFonts w:ascii="Times New Roman" w:hAnsi="Times New Roman" w:cs="Times New Roman"/>
                <w:iCs/>
                <w:sz w:val="28"/>
                <w:szCs w:val="28"/>
              </w:rPr>
              <w:t>0,0001</w:t>
            </w:r>
          </w:p>
        </w:tc>
      </w:tr>
      <w:tr w:rsidR="00B307A8" w:rsidRPr="00FB37CC" w14:paraId="683E4FD7" w14:textId="77777777" w:rsidTr="00620114">
        <w:trPr>
          <w:trHeight w:val="382"/>
          <w:jc w:val="center"/>
        </w:trPr>
        <w:tc>
          <w:tcPr>
            <w:tcW w:w="4535" w:type="dxa"/>
          </w:tcPr>
          <w:p w14:paraId="379C42BF" w14:textId="50CE6BBE" w:rsidR="00B307A8" w:rsidRPr="00FB37CC" w:rsidRDefault="00B307A8" w:rsidP="00B71B68">
            <w:pPr>
              <w:tabs>
                <w:tab w:val="left" w:pos="993"/>
              </w:tabs>
              <w:jc w:val="both"/>
              <w:rPr>
                <w:rFonts w:ascii="Times New Roman" w:hAnsi="Times New Roman" w:cs="Times New Roman"/>
                <w:sz w:val="28"/>
                <w:szCs w:val="28"/>
                <w:lang w:val="en-US"/>
              </w:rPr>
            </w:pPr>
            <w:r w:rsidRPr="006B53EE">
              <w:rPr>
                <w:rFonts w:ascii="Times New Roman" w:hAnsi="Times New Roman" w:cs="Times New Roman"/>
                <w:sz w:val="28"/>
                <w:szCs w:val="28"/>
                <w:lang w:val="en-US"/>
              </w:rPr>
              <w:t>APACHE</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II</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&gt;15</w:t>
            </w:r>
            <w:r w:rsidRPr="00FB37CC">
              <w:rPr>
                <w:rFonts w:ascii="Times New Roman" w:hAnsi="Times New Roman" w:cs="Times New Roman"/>
                <w:sz w:val="28"/>
                <w:szCs w:val="28"/>
                <w:lang w:val="en-US"/>
              </w:rPr>
              <w:t xml:space="preserve"> </w:t>
            </w:r>
            <w:r w:rsidRPr="00FB37CC">
              <w:rPr>
                <w:rFonts w:ascii="Times New Roman" w:hAnsi="Times New Roman" w:cs="Times New Roman"/>
                <w:sz w:val="28"/>
                <w:szCs w:val="28"/>
              </w:rPr>
              <w:t>баллов</w:t>
            </w:r>
            <w:r w:rsidRPr="00FB37CC">
              <w:rPr>
                <w:rFonts w:ascii="Times New Roman" w:hAnsi="Times New Roman" w:cs="Times New Roman"/>
                <w:sz w:val="28"/>
                <w:szCs w:val="28"/>
                <w:lang w:val="en-US"/>
              </w:rPr>
              <w:t xml:space="preserve"> +</w:t>
            </w:r>
            <w:r w:rsidRPr="00FB37CC">
              <w:rPr>
                <w:rFonts w:ascii="Times New Roman" w:hAnsi="Times New Roman" w:cs="Times New Roman"/>
                <w:color w:val="000000"/>
                <w:sz w:val="28"/>
                <w:szCs w:val="28"/>
                <w:lang w:val="en-US"/>
              </w:rPr>
              <w:t xml:space="preserve"> sCD14</w:t>
            </w:r>
            <w:r w:rsidR="00700F2D">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lang w:val="en-US"/>
              </w:rPr>
              <w:t xml:space="preserve">ST </w:t>
            </w:r>
            <w:r w:rsidRPr="00FB37CC">
              <w:rPr>
                <w:rFonts w:ascii="Times New Roman" w:hAnsi="Times New Roman" w:cs="Times New Roman"/>
                <w:sz w:val="28"/>
                <w:szCs w:val="28"/>
                <w:lang w:val="en-US"/>
              </w:rPr>
              <w:t>&gt;</w:t>
            </w:r>
            <w:r w:rsidRPr="00FB37CC">
              <w:rPr>
                <w:rFonts w:ascii="Times New Roman" w:hAnsi="Times New Roman" w:cs="Times New Roman"/>
                <w:color w:val="000000"/>
                <w:sz w:val="28"/>
                <w:szCs w:val="28"/>
                <w:lang w:val="en-US"/>
              </w:rPr>
              <w:t xml:space="preserve">378 </w:t>
            </w:r>
            <w:r w:rsidRPr="00FB37CC">
              <w:rPr>
                <w:rFonts w:ascii="Times New Roman" w:hAnsi="Times New Roman" w:cs="Times New Roman"/>
                <w:color w:val="000000"/>
                <w:sz w:val="28"/>
                <w:szCs w:val="28"/>
              </w:rPr>
              <w:t>пг</w:t>
            </w:r>
            <w:r w:rsidRPr="00FB37CC">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rPr>
              <w:t>мл</w:t>
            </w:r>
          </w:p>
        </w:tc>
        <w:tc>
          <w:tcPr>
            <w:tcW w:w="1595" w:type="dxa"/>
          </w:tcPr>
          <w:p w14:paraId="00B95EC6"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7,38</w:t>
            </w:r>
          </w:p>
        </w:tc>
        <w:tc>
          <w:tcPr>
            <w:tcW w:w="2122" w:type="dxa"/>
          </w:tcPr>
          <w:p w14:paraId="62758D0C" w14:textId="710B8CB3"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2,70</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20,17</w:t>
            </w:r>
          </w:p>
        </w:tc>
        <w:tc>
          <w:tcPr>
            <w:tcW w:w="1256" w:type="dxa"/>
          </w:tcPr>
          <w:p w14:paraId="52B0EB43" w14:textId="77777777" w:rsidR="00B307A8" w:rsidRPr="00FB37CC" w:rsidRDefault="00B307A8" w:rsidP="00B71B68">
            <w:pPr>
              <w:tabs>
                <w:tab w:val="left" w:pos="993"/>
              </w:tabs>
              <w:jc w:val="center"/>
              <w:rPr>
                <w:rFonts w:ascii="Times New Roman" w:hAnsi="Times New Roman" w:cs="Times New Roman"/>
                <w:b/>
                <w:bCs/>
                <w:iCs/>
                <w:sz w:val="28"/>
                <w:szCs w:val="28"/>
                <w:lang w:val="en-US"/>
              </w:rPr>
            </w:pPr>
            <w:r w:rsidRPr="00FB37CC">
              <w:rPr>
                <w:rFonts w:ascii="Times New Roman" w:hAnsi="Times New Roman" w:cs="Times New Roman"/>
                <w:b/>
                <w:bCs/>
                <w:iCs/>
                <w:sz w:val="28"/>
                <w:szCs w:val="28"/>
              </w:rPr>
              <w:t>0,0001</w:t>
            </w:r>
          </w:p>
        </w:tc>
      </w:tr>
      <w:tr w:rsidR="00B307A8" w:rsidRPr="00FB37CC" w14:paraId="3B1EF9A6" w14:textId="77777777" w:rsidTr="00620114">
        <w:trPr>
          <w:trHeight w:val="382"/>
          <w:jc w:val="center"/>
        </w:trPr>
        <w:tc>
          <w:tcPr>
            <w:tcW w:w="4535" w:type="dxa"/>
          </w:tcPr>
          <w:p w14:paraId="3989D787" w14:textId="705A0C98"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rPr>
              <w:t xml:space="preserve">APACHE II &gt;15 баллов + </w:t>
            </w:r>
            <w:r w:rsidRPr="00FB37CC">
              <w:rPr>
                <w:rFonts w:ascii="Times New Roman" w:hAnsi="Times New Roman" w:cs="Times New Roman"/>
                <w:sz w:val="28"/>
                <w:szCs w:val="28"/>
                <w:lang w:val="en-US"/>
              </w:rPr>
              <w:t>I</w:t>
            </w:r>
            <w:r w:rsidR="00700F2D" w:rsidRPr="00700F2D">
              <w:rPr>
                <w:rFonts w:ascii="Times New Roman" w:hAnsi="Times New Roman" w:cs="Times New Roman"/>
                <w:sz w:val="28"/>
                <w:szCs w:val="28"/>
              </w:rPr>
              <w:t>-</w:t>
            </w:r>
            <w:r w:rsidRPr="00FB37CC">
              <w:rPr>
                <w:rFonts w:ascii="Times New Roman" w:hAnsi="Times New Roman" w:cs="Times New Roman"/>
                <w:sz w:val="28"/>
                <w:szCs w:val="28"/>
                <w:lang w:val="en-US"/>
              </w:rPr>
              <w:t>FABP</w:t>
            </w:r>
            <w:r w:rsidRPr="00FB37CC">
              <w:rPr>
                <w:rFonts w:ascii="Times New Roman" w:hAnsi="Times New Roman" w:cs="Times New Roman"/>
                <w:sz w:val="28"/>
                <w:szCs w:val="28"/>
              </w:rPr>
              <w:t xml:space="preserve"> &gt;120,7 пг/мл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 xml:space="preserve">нг/мл + </w:t>
            </w:r>
            <w:r w:rsidRPr="00FB37CC">
              <w:rPr>
                <w:rFonts w:ascii="Times New Roman" w:hAnsi="Times New Roman" w:cs="Times New Roman"/>
                <w:color w:val="000000"/>
                <w:sz w:val="28"/>
                <w:szCs w:val="28"/>
                <w:lang w:val="en-US"/>
              </w:rPr>
              <w:t>sCD</w:t>
            </w:r>
            <w:r w:rsidRPr="00FB37CC">
              <w:rPr>
                <w:rFonts w:ascii="Times New Roman" w:hAnsi="Times New Roman" w:cs="Times New Roman"/>
                <w:color w:val="000000"/>
                <w:sz w:val="28"/>
                <w:szCs w:val="28"/>
              </w:rPr>
              <w:t>14</w:t>
            </w:r>
            <w:r w:rsidR="00754968">
              <w:rPr>
                <w:rFonts w:ascii="Times New Roman" w:hAnsi="Times New Roman" w:cs="Times New Roman"/>
                <w:color w:val="000000"/>
                <w:sz w:val="28"/>
                <w:szCs w:val="28"/>
              </w:rPr>
              <w:t>—</w:t>
            </w:r>
            <w:r w:rsidRPr="00FB37CC">
              <w:rPr>
                <w:rFonts w:ascii="Times New Roman" w:hAnsi="Times New Roman" w:cs="Times New Roman"/>
                <w:color w:val="000000"/>
                <w:sz w:val="28"/>
                <w:szCs w:val="28"/>
                <w:lang w:val="en-US"/>
              </w:rPr>
              <w:t>ST</w:t>
            </w:r>
            <w:r w:rsidRPr="00FB37CC">
              <w:rPr>
                <w:rFonts w:ascii="Times New Roman" w:hAnsi="Times New Roman" w:cs="Times New Roman"/>
                <w:color w:val="000000"/>
                <w:sz w:val="28"/>
                <w:szCs w:val="28"/>
              </w:rPr>
              <w:t xml:space="preserve">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пг/мл</w:t>
            </w:r>
          </w:p>
        </w:tc>
        <w:tc>
          <w:tcPr>
            <w:tcW w:w="1595" w:type="dxa"/>
          </w:tcPr>
          <w:p w14:paraId="781E2983"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24,8</w:t>
            </w:r>
          </w:p>
        </w:tc>
        <w:tc>
          <w:tcPr>
            <w:tcW w:w="2122" w:type="dxa"/>
          </w:tcPr>
          <w:p w14:paraId="382B6DC4" w14:textId="3E6B8EA9"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3,24</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189,89</w:t>
            </w:r>
          </w:p>
        </w:tc>
        <w:tc>
          <w:tcPr>
            <w:tcW w:w="1256" w:type="dxa"/>
          </w:tcPr>
          <w:p w14:paraId="751ED6AF"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0,002</w:t>
            </w:r>
          </w:p>
        </w:tc>
      </w:tr>
      <w:tr w:rsidR="00B307A8" w:rsidRPr="00FB37CC" w14:paraId="593C04E5" w14:textId="77777777" w:rsidTr="00620114">
        <w:trPr>
          <w:trHeight w:val="382"/>
          <w:jc w:val="center"/>
        </w:trPr>
        <w:tc>
          <w:tcPr>
            <w:tcW w:w="4535" w:type="dxa"/>
          </w:tcPr>
          <w:p w14:paraId="2E5C3BBC" w14:textId="77777777"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lang w:val="en-US"/>
              </w:rPr>
              <w:t>SOFA &gt;5</w:t>
            </w:r>
            <w:r w:rsidRPr="00FB37CC">
              <w:rPr>
                <w:rFonts w:ascii="Times New Roman" w:hAnsi="Times New Roman" w:cs="Times New Roman"/>
                <w:sz w:val="28"/>
                <w:szCs w:val="28"/>
              </w:rPr>
              <w:t xml:space="preserve"> баллов</w:t>
            </w:r>
          </w:p>
        </w:tc>
        <w:tc>
          <w:tcPr>
            <w:tcW w:w="1595" w:type="dxa"/>
          </w:tcPr>
          <w:p w14:paraId="236C5A63"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4,9</w:t>
            </w:r>
          </w:p>
        </w:tc>
        <w:tc>
          <w:tcPr>
            <w:tcW w:w="2122" w:type="dxa"/>
          </w:tcPr>
          <w:p w14:paraId="0ED45F8F" w14:textId="7F60812A"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2,77</w:t>
            </w:r>
            <w:r w:rsidR="00754968">
              <w:rPr>
                <w:rFonts w:ascii="Times New Roman" w:hAnsi="Times New Roman" w:cs="Times New Roman"/>
                <w:iCs/>
                <w:sz w:val="28"/>
                <w:szCs w:val="28"/>
              </w:rPr>
              <w:t>—</w:t>
            </w:r>
            <w:r w:rsidRPr="00FB37CC">
              <w:rPr>
                <w:rFonts w:ascii="Times New Roman" w:hAnsi="Times New Roman" w:cs="Times New Roman"/>
                <w:iCs/>
                <w:sz w:val="28"/>
                <w:szCs w:val="28"/>
              </w:rPr>
              <w:t>8,66</w:t>
            </w:r>
          </w:p>
        </w:tc>
        <w:tc>
          <w:tcPr>
            <w:tcW w:w="1256" w:type="dxa"/>
          </w:tcPr>
          <w:p w14:paraId="0462B164"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0,0001</w:t>
            </w:r>
          </w:p>
        </w:tc>
      </w:tr>
      <w:tr w:rsidR="00B307A8" w:rsidRPr="00FB37CC" w14:paraId="22FAEB81" w14:textId="77777777" w:rsidTr="00620114">
        <w:trPr>
          <w:trHeight w:val="382"/>
          <w:jc w:val="center"/>
        </w:trPr>
        <w:tc>
          <w:tcPr>
            <w:tcW w:w="4535" w:type="dxa"/>
          </w:tcPr>
          <w:p w14:paraId="6E94AE8A" w14:textId="69DCF315" w:rsidR="00B307A8" w:rsidRPr="006B53EE" w:rsidRDefault="00B307A8" w:rsidP="00B71B68">
            <w:pPr>
              <w:tabs>
                <w:tab w:val="left" w:pos="993"/>
              </w:tabs>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 xml:space="preserve">SOFA &gt;5 </w:t>
            </w:r>
            <w:r w:rsidRPr="00FB37CC">
              <w:rPr>
                <w:rFonts w:ascii="Times New Roman" w:hAnsi="Times New Roman" w:cs="Times New Roman"/>
                <w:sz w:val="28"/>
                <w:szCs w:val="28"/>
              </w:rPr>
              <w:t>баллов</w:t>
            </w:r>
            <w:r w:rsidRPr="00FB37CC">
              <w:rPr>
                <w:rFonts w:ascii="Times New Roman" w:hAnsi="Times New Roman" w:cs="Times New Roman"/>
                <w:sz w:val="28"/>
                <w:szCs w:val="28"/>
                <w:lang w:val="en-US"/>
              </w:rPr>
              <w:t xml:space="preserve"> +</w:t>
            </w:r>
            <w:r w:rsidRPr="006B53EE">
              <w:rPr>
                <w:rFonts w:ascii="Times New Roman" w:hAnsi="Times New Roman" w:cs="Times New Roman"/>
                <w:sz w:val="28"/>
                <w:szCs w:val="28"/>
                <w:lang w:val="en-US"/>
              </w:rPr>
              <w:t xml:space="preserve"> </w:t>
            </w:r>
            <w:r w:rsidRPr="00FB37CC">
              <w:rPr>
                <w:rFonts w:ascii="Times New Roman" w:hAnsi="Times New Roman" w:cs="Times New Roman"/>
                <w:sz w:val="28"/>
                <w:szCs w:val="28"/>
                <w:lang w:val="en-US"/>
              </w:rPr>
              <w:t>I</w:t>
            </w:r>
            <w:r w:rsidR="00700F2D">
              <w:rPr>
                <w:rFonts w:ascii="Times New Roman" w:hAnsi="Times New Roman" w:cs="Times New Roman"/>
                <w:sz w:val="28"/>
                <w:szCs w:val="28"/>
                <w:lang w:val="en-US"/>
              </w:rPr>
              <w:t>-</w:t>
            </w:r>
            <w:r w:rsidRPr="00FB37CC">
              <w:rPr>
                <w:rFonts w:ascii="Times New Roman" w:hAnsi="Times New Roman" w:cs="Times New Roman"/>
                <w:sz w:val="28"/>
                <w:szCs w:val="28"/>
                <w:lang w:val="en-US"/>
              </w:rPr>
              <w:t xml:space="preserve">FABP &gt;120,7 </w:t>
            </w:r>
            <w:r w:rsidRPr="00FB37CC">
              <w:rPr>
                <w:rFonts w:ascii="Times New Roman" w:hAnsi="Times New Roman" w:cs="Times New Roman"/>
                <w:sz w:val="28"/>
                <w:szCs w:val="28"/>
              </w:rPr>
              <w:t>пг</w:t>
            </w:r>
            <w:r w:rsidRPr="00FB37CC">
              <w:rPr>
                <w:rFonts w:ascii="Times New Roman" w:hAnsi="Times New Roman" w:cs="Times New Roman"/>
                <w:sz w:val="28"/>
                <w:szCs w:val="28"/>
                <w:lang w:val="en-US"/>
              </w:rPr>
              <w:t>/</w:t>
            </w:r>
            <w:r w:rsidRPr="00FB37CC">
              <w:rPr>
                <w:rFonts w:ascii="Times New Roman" w:hAnsi="Times New Roman" w:cs="Times New Roman"/>
                <w:sz w:val="28"/>
                <w:szCs w:val="28"/>
              </w:rPr>
              <w:t>мл</w:t>
            </w:r>
          </w:p>
        </w:tc>
        <w:tc>
          <w:tcPr>
            <w:tcW w:w="1595" w:type="dxa"/>
          </w:tcPr>
          <w:p w14:paraId="58F8CCCE"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6,27</w:t>
            </w:r>
          </w:p>
        </w:tc>
        <w:tc>
          <w:tcPr>
            <w:tcW w:w="2122" w:type="dxa"/>
          </w:tcPr>
          <w:p w14:paraId="5BD5F199" w14:textId="3A824E7F"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2,92</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13,46</w:t>
            </w:r>
          </w:p>
        </w:tc>
        <w:tc>
          <w:tcPr>
            <w:tcW w:w="1256" w:type="dxa"/>
          </w:tcPr>
          <w:p w14:paraId="39A2509A" w14:textId="77777777" w:rsidR="00B307A8" w:rsidRPr="00FB37CC" w:rsidRDefault="00B307A8" w:rsidP="00B71B68">
            <w:pPr>
              <w:tabs>
                <w:tab w:val="left" w:pos="993"/>
              </w:tabs>
              <w:jc w:val="center"/>
              <w:rPr>
                <w:rFonts w:ascii="Times New Roman" w:hAnsi="Times New Roman" w:cs="Times New Roman"/>
                <w:b/>
                <w:bCs/>
                <w:iCs/>
                <w:sz w:val="28"/>
                <w:szCs w:val="28"/>
                <w:lang w:val="en-US"/>
              </w:rPr>
            </w:pPr>
            <w:r w:rsidRPr="00FB37CC">
              <w:rPr>
                <w:rFonts w:ascii="Times New Roman" w:hAnsi="Times New Roman" w:cs="Times New Roman"/>
                <w:b/>
                <w:bCs/>
                <w:iCs/>
                <w:sz w:val="28"/>
                <w:szCs w:val="28"/>
              </w:rPr>
              <w:t>0,0001</w:t>
            </w:r>
          </w:p>
        </w:tc>
      </w:tr>
      <w:tr w:rsidR="00B307A8" w:rsidRPr="00FB37CC" w14:paraId="183EBEEB" w14:textId="77777777" w:rsidTr="00620114">
        <w:trPr>
          <w:trHeight w:val="382"/>
          <w:jc w:val="center"/>
        </w:trPr>
        <w:tc>
          <w:tcPr>
            <w:tcW w:w="4535" w:type="dxa"/>
          </w:tcPr>
          <w:p w14:paraId="0F297940" w14:textId="77777777"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&gt;5 баллов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нг/мл</w:t>
            </w:r>
            <w:r w:rsidRPr="00FB37CC">
              <w:rPr>
                <w:rFonts w:ascii="Times New Roman" w:hAnsi="Times New Roman" w:cs="Times New Roman"/>
                <w:sz w:val="28"/>
                <w:szCs w:val="28"/>
              </w:rPr>
              <w:t xml:space="preserve"> </w:t>
            </w:r>
          </w:p>
        </w:tc>
        <w:tc>
          <w:tcPr>
            <w:tcW w:w="1595" w:type="dxa"/>
          </w:tcPr>
          <w:p w14:paraId="451D475E"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3,93</w:t>
            </w:r>
          </w:p>
        </w:tc>
        <w:tc>
          <w:tcPr>
            <w:tcW w:w="2122" w:type="dxa"/>
          </w:tcPr>
          <w:p w14:paraId="0F47C70E" w14:textId="084015EB"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2,06</w:t>
            </w:r>
            <w:r w:rsidR="00754968">
              <w:rPr>
                <w:rFonts w:ascii="Times New Roman" w:hAnsi="Times New Roman" w:cs="Times New Roman"/>
                <w:iCs/>
                <w:sz w:val="28"/>
                <w:szCs w:val="28"/>
              </w:rPr>
              <w:t>—</w:t>
            </w:r>
            <w:r w:rsidRPr="00FB37CC">
              <w:rPr>
                <w:rFonts w:ascii="Times New Roman" w:hAnsi="Times New Roman" w:cs="Times New Roman"/>
                <w:iCs/>
                <w:sz w:val="28"/>
                <w:szCs w:val="28"/>
              </w:rPr>
              <w:t>7,52</w:t>
            </w:r>
          </w:p>
        </w:tc>
        <w:tc>
          <w:tcPr>
            <w:tcW w:w="1256" w:type="dxa"/>
          </w:tcPr>
          <w:p w14:paraId="4FAC18C3" w14:textId="77777777" w:rsidR="00B307A8" w:rsidRPr="00FB37CC" w:rsidRDefault="00B307A8" w:rsidP="00B71B68">
            <w:pPr>
              <w:tabs>
                <w:tab w:val="left" w:pos="993"/>
              </w:tabs>
              <w:jc w:val="center"/>
              <w:rPr>
                <w:rFonts w:ascii="Times New Roman" w:hAnsi="Times New Roman" w:cs="Times New Roman"/>
                <w:iCs/>
                <w:sz w:val="28"/>
                <w:szCs w:val="28"/>
              </w:rPr>
            </w:pPr>
            <w:r w:rsidRPr="00FB37CC">
              <w:rPr>
                <w:rFonts w:ascii="Times New Roman" w:hAnsi="Times New Roman" w:cs="Times New Roman"/>
                <w:iCs/>
                <w:sz w:val="28"/>
                <w:szCs w:val="28"/>
              </w:rPr>
              <w:t>0,0001</w:t>
            </w:r>
          </w:p>
        </w:tc>
      </w:tr>
      <w:tr w:rsidR="00B307A8" w:rsidRPr="00FB37CC" w14:paraId="75E257C7" w14:textId="77777777" w:rsidTr="00620114">
        <w:trPr>
          <w:trHeight w:val="382"/>
          <w:jc w:val="center"/>
        </w:trPr>
        <w:tc>
          <w:tcPr>
            <w:tcW w:w="4535" w:type="dxa"/>
          </w:tcPr>
          <w:p w14:paraId="3A2EFB30" w14:textId="5F47A61C" w:rsidR="00B307A8" w:rsidRPr="006B53EE" w:rsidRDefault="00B307A8" w:rsidP="00B71B68">
            <w:pPr>
              <w:tabs>
                <w:tab w:val="left" w:pos="993"/>
              </w:tabs>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 xml:space="preserve">SOFA &gt;5 </w:t>
            </w:r>
            <w:r w:rsidRPr="00FB37CC">
              <w:rPr>
                <w:rFonts w:ascii="Times New Roman" w:hAnsi="Times New Roman" w:cs="Times New Roman"/>
                <w:sz w:val="28"/>
                <w:szCs w:val="28"/>
              </w:rPr>
              <w:t>баллов</w:t>
            </w:r>
            <w:r w:rsidRPr="00FB37CC">
              <w:rPr>
                <w:rFonts w:ascii="Times New Roman" w:hAnsi="Times New Roman" w:cs="Times New Roman"/>
                <w:sz w:val="28"/>
                <w:szCs w:val="28"/>
                <w:lang w:val="en-US"/>
              </w:rPr>
              <w:t xml:space="preserve"> +</w:t>
            </w:r>
            <w:r w:rsidRPr="00FB37CC">
              <w:rPr>
                <w:rFonts w:ascii="Times New Roman" w:hAnsi="Times New Roman" w:cs="Times New Roman"/>
                <w:color w:val="000000"/>
                <w:sz w:val="28"/>
                <w:szCs w:val="28"/>
                <w:lang w:val="en-US"/>
              </w:rPr>
              <w:t xml:space="preserve"> sCD14</w:t>
            </w:r>
            <w:r w:rsidR="00700F2D">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lang w:val="en-US"/>
              </w:rPr>
              <w:t xml:space="preserve">ST </w:t>
            </w:r>
            <w:r w:rsidRPr="00FB37CC">
              <w:rPr>
                <w:rFonts w:ascii="Times New Roman" w:hAnsi="Times New Roman" w:cs="Times New Roman"/>
                <w:sz w:val="28"/>
                <w:szCs w:val="28"/>
                <w:lang w:val="en-US"/>
              </w:rPr>
              <w:t>&gt;</w:t>
            </w:r>
            <w:r w:rsidRPr="00FB37CC">
              <w:rPr>
                <w:rFonts w:ascii="Times New Roman" w:hAnsi="Times New Roman" w:cs="Times New Roman"/>
                <w:color w:val="000000"/>
                <w:sz w:val="28"/>
                <w:szCs w:val="28"/>
                <w:lang w:val="en-US"/>
              </w:rPr>
              <w:t xml:space="preserve">378 </w:t>
            </w:r>
            <w:r w:rsidRPr="00FB37CC">
              <w:rPr>
                <w:rFonts w:ascii="Times New Roman" w:hAnsi="Times New Roman" w:cs="Times New Roman"/>
                <w:color w:val="000000"/>
                <w:sz w:val="28"/>
                <w:szCs w:val="28"/>
              </w:rPr>
              <w:t>пг</w:t>
            </w:r>
            <w:r w:rsidRPr="00FB37CC">
              <w:rPr>
                <w:rFonts w:ascii="Times New Roman" w:hAnsi="Times New Roman" w:cs="Times New Roman"/>
                <w:color w:val="000000"/>
                <w:sz w:val="28"/>
                <w:szCs w:val="28"/>
                <w:lang w:val="en-US"/>
              </w:rPr>
              <w:t>/</w:t>
            </w:r>
            <w:r w:rsidRPr="00FB37CC">
              <w:rPr>
                <w:rFonts w:ascii="Times New Roman" w:hAnsi="Times New Roman" w:cs="Times New Roman"/>
                <w:color w:val="000000"/>
                <w:sz w:val="28"/>
                <w:szCs w:val="28"/>
              </w:rPr>
              <w:t>мл</w:t>
            </w:r>
          </w:p>
        </w:tc>
        <w:tc>
          <w:tcPr>
            <w:tcW w:w="1595" w:type="dxa"/>
          </w:tcPr>
          <w:p w14:paraId="376734A8" w14:textId="77777777" w:rsidR="00B307A8" w:rsidRPr="00FB37CC" w:rsidRDefault="00B307A8" w:rsidP="00B71B68">
            <w:pPr>
              <w:tabs>
                <w:tab w:val="left" w:pos="993"/>
              </w:tabs>
              <w:jc w:val="center"/>
              <w:rPr>
                <w:rFonts w:ascii="Times New Roman" w:hAnsi="Times New Roman" w:cs="Times New Roman"/>
                <w:iCs/>
                <w:sz w:val="28"/>
                <w:szCs w:val="28"/>
                <w:lang w:val="en-US"/>
              </w:rPr>
            </w:pPr>
            <w:r w:rsidRPr="00FB37CC">
              <w:rPr>
                <w:rFonts w:ascii="Times New Roman" w:hAnsi="Times New Roman" w:cs="Times New Roman"/>
                <w:iCs/>
                <w:sz w:val="28"/>
                <w:szCs w:val="28"/>
              </w:rPr>
              <w:t>5,19</w:t>
            </w:r>
          </w:p>
        </w:tc>
        <w:tc>
          <w:tcPr>
            <w:tcW w:w="2122" w:type="dxa"/>
          </w:tcPr>
          <w:p w14:paraId="0D5BF12B" w14:textId="43CAD0A0" w:rsidR="00B307A8" w:rsidRPr="00FB37CC" w:rsidRDefault="00B307A8" w:rsidP="00B71B68">
            <w:pPr>
              <w:tabs>
                <w:tab w:val="left" w:pos="993"/>
              </w:tabs>
              <w:jc w:val="center"/>
              <w:rPr>
                <w:rFonts w:ascii="Times New Roman" w:hAnsi="Times New Roman" w:cs="Times New Roman"/>
                <w:iCs/>
                <w:sz w:val="28"/>
                <w:szCs w:val="28"/>
                <w:lang w:val="en-US"/>
              </w:rPr>
            </w:pPr>
            <w:r w:rsidRPr="00FB37CC">
              <w:rPr>
                <w:rFonts w:ascii="Times New Roman" w:hAnsi="Times New Roman" w:cs="Times New Roman"/>
                <w:iCs/>
                <w:sz w:val="28"/>
                <w:szCs w:val="28"/>
              </w:rPr>
              <w:t>2,13</w:t>
            </w:r>
            <w:r w:rsidR="00754968">
              <w:rPr>
                <w:rFonts w:ascii="Times New Roman" w:hAnsi="Times New Roman" w:cs="Times New Roman"/>
                <w:iCs/>
                <w:sz w:val="28"/>
                <w:szCs w:val="28"/>
              </w:rPr>
              <w:t>—</w:t>
            </w:r>
            <w:r w:rsidRPr="00FB37CC">
              <w:rPr>
                <w:rFonts w:ascii="Times New Roman" w:hAnsi="Times New Roman" w:cs="Times New Roman"/>
                <w:iCs/>
                <w:sz w:val="28"/>
                <w:szCs w:val="28"/>
              </w:rPr>
              <w:t>12,62</w:t>
            </w:r>
          </w:p>
        </w:tc>
        <w:tc>
          <w:tcPr>
            <w:tcW w:w="1256" w:type="dxa"/>
          </w:tcPr>
          <w:p w14:paraId="1B3FB3D3" w14:textId="77777777" w:rsidR="00B307A8" w:rsidRPr="00FB37CC" w:rsidRDefault="00B307A8" w:rsidP="00B71B68">
            <w:pPr>
              <w:tabs>
                <w:tab w:val="left" w:pos="993"/>
              </w:tabs>
              <w:jc w:val="center"/>
              <w:rPr>
                <w:rFonts w:ascii="Times New Roman" w:hAnsi="Times New Roman" w:cs="Times New Roman"/>
                <w:iCs/>
                <w:sz w:val="28"/>
                <w:szCs w:val="28"/>
                <w:lang w:val="en-US"/>
              </w:rPr>
            </w:pPr>
            <w:r w:rsidRPr="00FB37CC">
              <w:rPr>
                <w:rFonts w:ascii="Times New Roman" w:hAnsi="Times New Roman" w:cs="Times New Roman"/>
                <w:iCs/>
                <w:sz w:val="28"/>
                <w:szCs w:val="28"/>
              </w:rPr>
              <w:t>0,0003</w:t>
            </w:r>
          </w:p>
        </w:tc>
      </w:tr>
      <w:tr w:rsidR="00B307A8" w:rsidRPr="00FB37CC" w14:paraId="179A003E" w14:textId="77777777" w:rsidTr="00620114">
        <w:trPr>
          <w:trHeight w:val="382"/>
          <w:jc w:val="center"/>
        </w:trPr>
        <w:tc>
          <w:tcPr>
            <w:tcW w:w="4535" w:type="dxa"/>
          </w:tcPr>
          <w:p w14:paraId="074E5AFE" w14:textId="1D88BCA6"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&gt;5 баллов + </w:t>
            </w:r>
            <w:r w:rsidRPr="00FB37CC">
              <w:rPr>
                <w:rFonts w:ascii="Times New Roman" w:hAnsi="Times New Roman" w:cs="Times New Roman"/>
                <w:sz w:val="28"/>
                <w:szCs w:val="28"/>
                <w:lang w:val="en-US"/>
              </w:rPr>
              <w:t>I</w:t>
            </w:r>
            <w:r w:rsidR="00700F2D" w:rsidRPr="00700F2D">
              <w:rPr>
                <w:rFonts w:ascii="Times New Roman" w:hAnsi="Times New Roman" w:cs="Times New Roman"/>
                <w:sz w:val="28"/>
                <w:szCs w:val="28"/>
              </w:rPr>
              <w:t>-</w:t>
            </w:r>
            <w:r w:rsidRPr="00FB37CC">
              <w:rPr>
                <w:rFonts w:ascii="Times New Roman" w:hAnsi="Times New Roman" w:cs="Times New Roman"/>
                <w:sz w:val="28"/>
                <w:szCs w:val="28"/>
                <w:lang w:val="en-US"/>
              </w:rPr>
              <w:t>FABP</w:t>
            </w:r>
            <w:r w:rsidRPr="00FB37CC">
              <w:rPr>
                <w:rFonts w:ascii="Times New Roman" w:hAnsi="Times New Roman" w:cs="Times New Roman"/>
                <w:sz w:val="28"/>
                <w:szCs w:val="28"/>
              </w:rPr>
              <w:t xml:space="preserve"> &gt;120,7 пг/мл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Reg</w:t>
            </w:r>
            <w:r w:rsidRPr="00FB37CC">
              <w:rPr>
                <w:rFonts w:ascii="Times New Roman" w:hAnsi="Times New Roman" w:cs="Times New Roman"/>
                <w:color w:val="000000"/>
                <w:sz w:val="28"/>
                <w:szCs w:val="28"/>
              </w:rPr>
              <w:t xml:space="preserve">3α </w:t>
            </w:r>
            <w:r w:rsidRPr="00FB37CC">
              <w:rPr>
                <w:rFonts w:ascii="Times New Roman" w:hAnsi="Times New Roman" w:cs="Times New Roman"/>
                <w:sz w:val="28"/>
                <w:szCs w:val="28"/>
              </w:rPr>
              <w:t xml:space="preserve">&gt;20,4 </w:t>
            </w:r>
            <w:r w:rsidRPr="00FB37CC">
              <w:rPr>
                <w:rFonts w:ascii="Times New Roman" w:hAnsi="Times New Roman" w:cs="Times New Roman"/>
                <w:color w:val="000000"/>
                <w:sz w:val="28"/>
                <w:szCs w:val="28"/>
              </w:rPr>
              <w:t xml:space="preserve">нг/мл + </w:t>
            </w:r>
            <w:r w:rsidRPr="00FB37CC">
              <w:rPr>
                <w:rFonts w:ascii="Times New Roman" w:hAnsi="Times New Roman" w:cs="Times New Roman"/>
                <w:color w:val="000000"/>
                <w:sz w:val="28"/>
                <w:szCs w:val="28"/>
                <w:lang w:val="en-US"/>
              </w:rPr>
              <w:t>sCD</w:t>
            </w:r>
            <w:r w:rsidRPr="00FB37CC">
              <w:rPr>
                <w:rFonts w:ascii="Times New Roman" w:hAnsi="Times New Roman" w:cs="Times New Roman"/>
                <w:color w:val="000000"/>
                <w:sz w:val="28"/>
                <w:szCs w:val="28"/>
              </w:rPr>
              <w:t>14</w:t>
            </w:r>
            <w:r w:rsidR="00700F2D" w:rsidRPr="00700F2D">
              <w:rPr>
                <w:rFonts w:ascii="Times New Roman" w:hAnsi="Times New Roman" w:cs="Times New Roman"/>
                <w:color w:val="000000"/>
                <w:sz w:val="28"/>
                <w:szCs w:val="28"/>
              </w:rPr>
              <w:t>-</w:t>
            </w:r>
            <w:r w:rsidRPr="00FB37CC">
              <w:rPr>
                <w:rFonts w:ascii="Times New Roman" w:hAnsi="Times New Roman" w:cs="Times New Roman"/>
                <w:color w:val="000000"/>
                <w:sz w:val="28"/>
                <w:szCs w:val="28"/>
                <w:lang w:val="en-US"/>
              </w:rPr>
              <w:t>ST</w:t>
            </w:r>
            <w:r w:rsidRPr="00FB37CC">
              <w:rPr>
                <w:rFonts w:ascii="Times New Roman" w:hAnsi="Times New Roman" w:cs="Times New Roman"/>
                <w:color w:val="000000"/>
                <w:sz w:val="28"/>
                <w:szCs w:val="28"/>
              </w:rPr>
              <w:t xml:space="preserve">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пг/мл</w:t>
            </w:r>
          </w:p>
        </w:tc>
        <w:tc>
          <w:tcPr>
            <w:tcW w:w="1595" w:type="dxa"/>
          </w:tcPr>
          <w:p w14:paraId="640572C0"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16,53</w:t>
            </w:r>
          </w:p>
        </w:tc>
        <w:tc>
          <w:tcPr>
            <w:tcW w:w="2122" w:type="dxa"/>
          </w:tcPr>
          <w:p w14:paraId="40101D98" w14:textId="425189CD"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2,11</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129,46</w:t>
            </w:r>
          </w:p>
        </w:tc>
        <w:tc>
          <w:tcPr>
            <w:tcW w:w="1256" w:type="dxa"/>
          </w:tcPr>
          <w:p w14:paraId="454C34FF"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0,008</w:t>
            </w:r>
          </w:p>
        </w:tc>
      </w:tr>
      <w:tr w:rsidR="00B307A8" w:rsidRPr="00FB37CC" w14:paraId="5212CA22" w14:textId="77777777" w:rsidTr="00620114">
        <w:trPr>
          <w:trHeight w:val="382"/>
          <w:jc w:val="center"/>
        </w:trPr>
        <w:tc>
          <w:tcPr>
            <w:tcW w:w="4535" w:type="dxa"/>
          </w:tcPr>
          <w:p w14:paraId="0A0809B1" w14:textId="743D9CA4" w:rsidR="00B307A8" w:rsidRPr="00FB37CC" w:rsidRDefault="00B307A8" w:rsidP="00B71B68">
            <w:pPr>
              <w:tabs>
                <w:tab w:val="left" w:pos="993"/>
              </w:tabs>
              <w:jc w:val="both"/>
              <w:rPr>
                <w:rFonts w:ascii="Times New Roman" w:hAnsi="Times New Roman" w:cs="Times New Roman"/>
                <w:sz w:val="28"/>
                <w:szCs w:val="28"/>
              </w:rPr>
            </w:pPr>
            <w:r w:rsidRPr="00FB37CC">
              <w:rPr>
                <w:rFonts w:ascii="Times New Roman" w:hAnsi="Times New Roman" w:cs="Times New Roman"/>
                <w:sz w:val="28"/>
                <w:szCs w:val="28"/>
              </w:rPr>
              <w:t xml:space="preserve">APACHE II &gt;15 баллов +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&gt;5 баллов + </w:t>
            </w:r>
            <w:r w:rsidRPr="00FB37CC">
              <w:rPr>
                <w:rFonts w:ascii="Times New Roman" w:hAnsi="Times New Roman" w:cs="Times New Roman"/>
                <w:sz w:val="28"/>
                <w:szCs w:val="28"/>
                <w:lang w:val="en-US"/>
              </w:rPr>
              <w:t>I</w:t>
            </w:r>
            <w:r w:rsidR="00700F2D" w:rsidRPr="00700F2D">
              <w:rPr>
                <w:rFonts w:ascii="Times New Roman" w:hAnsi="Times New Roman" w:cs="Times New Roman"/>
                <w:sz w:val="28"/>
                <w:szCs w:val="28"/>
              </w:rPr>
              <w:t>-</w:t>
            </w:r>
            <w:r w:rsidRPr="00FB37CC">
              <w:rPr>
                <w:rFonts w:ascii="Times New Roman" w:hAnsi="Times New Roman" w:cs="Times New Roman"/>
                <w:sz w:val="28"/>
                <w:szCs w:val="28"/>
                <w:lang w:val="en-US"/>
              </w:rPr>
              <w:t>FABP</w:t>
            </w:r>
            <w:r w:rsidRPr="00FB37CC">
              <w:rPr>
                <w:rFonts w:ascii="Times New Roman" w:hAnsi="Times New Roman" w:cs="Times New Roman"/>
                <w:sz w:val="28"/>
                <w:szCs w:val="28"/>
              </w:rPr>
              <w:t xml:space="preserve"> &gt;120,7 пг/мл</w:t>
            </w:r>
          </w:p>
        </w:tc>
        <w:tc>
          <w:tcPr>
            <w:tcW w:w="1595" w:type="dxa"/>
          </w:tcPr>
          <w:p w14:paraId="7168837F"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7,71</w:t>
            </w:r>
          </w:p>
        </w:tc>
        <w:tc>
          <w:tcPr>
            <w:tcW w:w="2122" w:type="dxa"/>
          </w:tcPr>
          <w:p w14:paraId="518981D1" w14:textId="6AD7123A"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3,23</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18,39</w:t>
            </w:r>
          </w:p>
        </w:tc>
        <w:tc>
          <w:tcPr>
            <w:tcW w:w="1256" w:type="dxa"/>
          </w:tcPr>
          <w:p w14:paraId="2346114F" w14:textId="77777777" w:rsidR="00B307A8" w:rsidRPr="00FB37CC" w:rsidRDefault="00B307A8" w:rsidP="00B71B68">
            <w:pPr>
              <w:tabs>
                <w:tab w:val="left" w:pos="993"/>
              </w:tabs>
              <w:jc w:val="center"/>
              <w:rPr>
                <w:rFonts w:ascii="Times New Roman" w:hAnsi="Times New Roman" w:cs="Times New Roman"/>
                <w:b/>
                <w:bCs/>
                <w:iCs/>
                <w:sz w:val="28"/>
                <w:szCs w:val="28"/>
                <w:lang w:val="en-US"/>
              </w:rPr>
            </w:pPr>
            <w:r w:rsidRPr="00FB37CC">
              <w:rPr>
                <w:rFonts w:ascii="Times New Roman" w:hAnsi="Times New Roman" w:cs="Times New Roman"/>
                <w:b/>
                <w:bCs/>
                <w:iCs/>
                <w:sz w:val="28"/>
                <w:szCs w:val="28"/>
              </w:rPr>
              <w:t>0,0001</w:t>
            </w:r>
          </w:p>
        </w:tc>
      </w:tr>
      <w:tr w:rsidR="00B307A8" w:rsidRPr="00FB37CC" w14:paraId="11DAB4FF" w14:textId="77777777" w:rsidTr="00620114">
        <w:trPr>
          <w:trHeight w:val="382"/>
          <w:jc w:val="center"/>
        </w:trPr>
        <w:tc>
          <w:tcPr>
            <w:tcW w:w="4535" w:type="dxa"/>
          </w:tcPr>
          <w:p w14:paraId="35E14A4D" w14:textId="30EF44D0" w:rsidR="00B307A8" w:rsidRPr="00FB37CC" w:rsidRDefault="00B307A8" w:rsidP="00B71B68">
            <w:pPr>
              <w:tabs>
                <w:tab w:val="left" w:pos="993"/>
              </w:tabs>
              <w:jc w:val="both"/>
              <w:rPr>
                <w:rFonts w:ascii="Times New Roman" w:hAnsi="Times New Roman" w:cs="Times New Roman"/>
                <w:b/>
                <w:bCs/>
                <w:sz w:val="28"/>
                <w:szCs w:val="28"/>
              </w:rPr>
            </w:pPr>
            <w:r w:rsidRPr="00FB37CC">
              <w:rPr>
                <w:rFonts w:ascii="Times New Roman" w:hAnsi="Times New Roman" w:cs="Times New Roman"/>
                <w:sz w:val="28"/>
                <w:szCs w:val="28"/>
              </w:rPr>
              <w:t xml:space="preserve">APACHE II &gt;15 баллов + </w:t>
            </w:r>
            <w:r w:rsidRPr="00FB37CC">
              <w:rPr>
                <w:rFonts w:ascii="Times New Roman" w:hAnsi="Times New Roman" w:cs="Times New Roman"/>
                <w:sz w:val="28"/>
                <w:szCs w:val="28"/>
                <w:lang w:val="en-US"/>
              </w:rPr>
              <w:t>SOFA</w:t>
            </w:r>
            <w:r w:rsidRPr="00FB37CC">
              <w:rPr>
                <w:rFonts w:ascii="Times New Roman" w:hAnsi="Times New Roman" w:cs="Times New Roman"/>
                <w:sz w:val="28"/>
                <w:szCs w:val="28"/>
              </w:rPr>
              <w:t xml:space="preserve"> &gt;5 баллов +</w:t>
            </w:r>
            <w:r w:rsidRPr="00FB37CC">
              <w:rPr>
                <w:rFonts w:ascii="Times New Roman" w:hAnsi="Times New Roman" w:cs="Times New Roman"/>
                <w:color w:val="000000"/>
                <w:sz w:val="28"/>
                <w:szCs w:val="28"/>
              </w:rPr>
              <w:t xml:space="preserve"> </w:t>
            </w:r>
            <w:r w:rsidRPr="00FB37CC">
              <w:rPr>
                <w:rFonts w:ascii="Times New Roman" w:hAnsi="Times New Roman" w:cs="Times New Roman"/>
                <w:color w:val="000000"/>
                <w:sz w:val="28"/>
                <w:szCs w:val="28"/>
                <w:lang w:val="en-US"/>
              </w:rPr>
              <w:t>sCD</w:t>
            </w:r>
            <w:r w:rsidRPr="00FB37CC">
              <w:rPr>
                <w:rFonts w:ascii="Times New Roman" w:hAnsi="Times New Roman" w:cs="Times New Roman"/>
                <w:color w:val="000000"/>
                <w:sz w:val="28"/>
                <w:szCs w:val="28"/>
              </w:rPr>
              <w:t>14</w:t>
            </w:r>
            <w:r w:rsidR="00700F2D" w:rsidRPr="00700F2D">
              <w:rPr>
                <w:rFonts w:ascii="Times New Roman" w:hAnsi="Times New Roman" w:cs="Times New Roman"/>
                <w:color w:val="000000"/>
                <w:sz w:val="28"/>
                <w:szCs w:val="28"/>
              </w:rPr>
              <w:t>-</w:t>
            </w:r>
            <w:r w:rsidRPr="00FB37CC">
              <w:rPr>
                <w:rFonts w:ascii="Times New Roman" w:hAnsi="Times New Roman" w:cs="Times New Roman"/>
                <w:color w:val="000000"/>
                <w:sz w:val="28"/>
                <w:szCs w:val="28"/>
                <w:lang w:val="en-US"/>
              </w:rPr>
              <w:t>ST</w:t>
            </w:r>
            <w:r w:rsidRPr="00FB37CC">
              <w:rPr>
                <w:rFonts w:ascii="Times New Roman" w:hAnsi="Times New Roman" w:cs="Times New Roman"/>
                <w:color w:val="000000"/>
                <w:sz w:val="28"/>
                <w:szCs w:val="28"/>
              </w:rPr>
              <w:t xml:space="preserve"> </w:t>
            </w:r>
            <w:r w:rsidRPr="00FB37CC">
              <w:rPr>
                <w:rFonts w:ascii="Times New Roman" w:hAnsi="Times New Roman" w:cs="Times New Roman"/>
                <w:sz w:val="28"/>
                <w:szCs w:val="28"/>
              </w:rPr>
              <w:t>&gt;</w:t>
            </w:r>
            <w:r w:rsidRPr="00FB37CC">
              <w:rPr>
                <w:rFonts w:ascii="Times New Roman" w:hAnsi="Times New Roman" w:cs="Times New Roman"/>
                <w:color w:val="000000"/>
                <w:sz w:val="28"/>
                <w:szCs w:val="28"/>
              </w:rPr>
              <w:t>378 пг/мл</w:t>
            </w:r>
          </w:p>
        </w:tc>
        <w:tc>
          <w:tcPr>
            <w:tcW w:w="1595" w:type="dxa"/>
          </w:tcPr>
          <w:p w14:paraId="1EEC3E8C"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10,54</w:t>
            </w:r>
          </w:p>
        </w:tc>
        <w:tc>
          <w:tcPr>
            <w:tcW w:w="2122" w:type="dxa"/>
          </w:tcPr>
          <w:p w14:paraId="68283AC7" w14:textId="4219E5B8"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3,04</w:t>
            </w:r>
            <w:r w:rsidR="00754968">
              <w:rPr>
                <w:rFonts w:ascii="Times New Roman" w:hAnsi="Times New Roman" w:cs="Times New Roman"/>
                <w:b/>
                <w:bCs/>
                <w:iCs/>
                <w:sz w:val="28"/>
                <w:szCs w:val="28"/>
              </w:rPr>
              <w:t>—</w:t>
            </w:r>
            <w:r w:rsidRPr="00FB37CC">
              <w:rPr>
                <w:rFonts w:ascii="Times New Roman" w:hAnsi="Times New Roman" w:cs="Times New Roman"/>
                <w:b/>
                <w:bCs/>
                <w:iCs/>
                <w:sz w:val="28"/>
                <w:szCs w:val="28"/>
              </w:rPr>
              <w:t>36,5</w:t>
            </w:r>
          </w:p>
        </w:tc>
        <w:tc>
          <w:tcPr>
            <w:tcW w:w="1256" w:type="dxa"/>
          </w:tcPr>
          <w:p w14:paraId="6A63CDCA" w14:textId="77777777" w:rsidR="00B307A8" w:rsidRPr="00FB37CC" w:rsidRDefault="00B307A8" w:rsidP="00B71B68">
            <w:pPr>
              <w:tabs>
                <w:tab w:val="left" w:pos="993"/>
              </w:tabs>
              <w:jc w:val="center"/>
              <w:rPr>
                <w:rFonts w:ascii="Times New Roman" w:hAnsi="Times New Roman" w:cs="Times New Roman"/>
                <w:b/>
                <w:bCs/>
                <w:iCs/>
                <w:sz w:val="28"/>
                <w:szCs w:val="28"/>
              </w:rPr>
            </w:pPr>
            <w:r w:rsidRPr="00FB37CC">
              <w:rPr>
                <w:rFonts w:ascii="Times New Roman" w:hAnsi="Times New Roman" w:cs="Times New Roman"/>
                <w:b/>
                <w:bCs/>
                <w:iCs/>
                <w:sz w:val="28"/>
                <w:szCs w:val="28"/>
              </w:rPr>
              <w:t>0,0002</w:t>
            </w:r>
          </w:p>
        </w:tc>
      </w:tr>
    </w:tbl>
    <w:p w14:paraId="05DD9C3E" w14:textId="31FFA79B" w:rsidR="00C46148" w:rsidRDefault="00C46148" w:rsidP="00B71B68">
      <w:pPr>
        <w:spacing w:after="0" w:line="240" w:lineRule="auto"/>
        <w:ind w:firstLine="709"/>
        <w:jc w:val="both"/>
        <w:rPr>
          <w:rFonts w:ascii="Times New Roman" w:hAnsi="Times New Roman" w:cs="Times New Roman"/>
          <w:b/>
          <w:color w:val="000000" w:themeColor="text1"/>
          <w:sz w:val="28"/>
          <w:szCs w:val="28"/>
        </w:rPr>
      </w:pPr>
    </w:p>
    <w:p w14:paraId="459275A6" w14:textId="68891FA3" w:rsidR="00D45599" w:rsidRDefault="00C46148" w:rsidP="00B71B68">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sidR="00921C78" w:rsidRPr="00D45599">
        <w:rPr>
          <w:rFonts w:ascii="Times New Roman" w:hAnsi="Times New Roman" w:cs="Times New Roman"/>
          <w:b/>
          <w:color w:val="000000" w:themeColor="text1"/>
          <w:sz w:val="28"/>
          <w:szCs w:val="28"/>
        </w:rPr>
        <w:lastRenderedPageBreak/>
        <w:t>4</w:t>
      </w:r>
      <w:r w:rsidR="00F52C02" w:rsidRPr="00D45599">
        <w:rPr>
          <w:rFonts w:ascii="Times New Roman" w:hAnsi="Times New Roman" w:cs="Times New Roman"/>
          <w:b/>
          <w:color w:val="000000" w:themeColor="text1"/>
          <w:sz w:val="28"/>
          <w:szCs w:val="28"/>
        </w:rPr>
        <w:t xml:space="preserve"> </w:t>
      </w:r>
      <w:r w:rsidR="0058515F" w:rsidRPr="00D45599">
        <w:rPr>
          <w:rFonts w:ascii="Times New Roman" w:hAnsi="Times New Roman" w:cs="Times New Roman"/>
          <w:b/>
          <w:color w:val="000000" w:themeColor="text1"/>
          <w:sz w:val="28"/>
          <w:szCs w:val="28"/>
        </w:rPr>
        <w:t xml:space="preserve">ОЦЕНКА ЭФФЕКТИВНОСТИ МАТЕМАТИЧЕСКОЙ МОДЕЛИ ДЛЯ ПРОГНОЗИРОВАНИЯ РИСКА РАЗВИТИЯ ЛЕТАЛЬНОГО ИСХОДА ПРИ МОД </w:t>
      </w:r>
    </w:p>
    <w:p w14:paraId="704D943D" w14:textId="77777777" w:rsidR="000127A6" w:rsidRPr="00D45599" w:rsidRDefault="000127A6" w:rsidP="00B71B68">
      <w:pPr>
        <w:spacing w:after="0" w:line="240" w:lineRule="auto"/>
        <w:ind w:firstLine="709"/>
        <w:jc w:val="both"/>
        <w:rPr>
          <w:rFonts w:ascii="Times New Roman" w:hAnsi="Times New Roman" w:cs="Times New Roman"/>
          <w:b/>
          <w:color w:val="000000" w:themeColor="text1"/>
          <w:sz w:val="28"/>
          <w:szCs w:val="28"/>
        </w:rPr>
      </w:pPr>
    </w:p>
    <w:p w14:paraId="7D0FD666" w14:textId="22A221C1" w:rsidR="00D45599" w:rsidRPr="003F069C" w:rsidRDefault="00D45599" w:rsidP="00B71B68">
      <w:pPr>
        <w:spacing w:after="0" w:line="240" w:lineRule="auto"/>
        <w:ind w:firstLine="709"/>
        <w:jc w:val="both"/>
        <w:rPr>
          <w:rFonts w:ascii="Times New Roman" w:hAnsi="Times New Roman" w:cs="Times New Roman"/>
          <w:b/>
          <w:bCs/>
          <w:color w:val="000000" w:themeColor="text1"/>
          <w:sz w:val="28"/>
          <w:szCs w:val="28"/>
        </w:rPr>
      </w:pPr>
      <w:r w:rsidRPr="003F069C">
        <w:rPr>
          <w:rFonts w:ascii="Times New Roman" w:hAnsi="Times New Roman" w:cs="Times New Roman"/>
          <w:b/>
          <w:bCs/>
          <w:color w:val="000000" w:themeColor="text1"/>
          <w:sz w:val="28"/>
          <w:szCs w:val="28"/>
        </w:rPr>
        <w:t>4.1 Модели прогноза летального исхода у пациентов с MODS на основе результатов регрессионного анализа</w:t>
      </w:r>
    </w:p>
    <w:p w14:paraId="63A110FF" w14:textId="147F8F1B" w:rsidR="00D45599" w:rsidRDefault="00D45599" w:rsidP="00B71B68">
      <w:pPr>
        <w:spacing w:after="0" w:line="240" w:lineRule="auto"/>
        <w:ind w:firstLine="709"/>
        <w:jc w:val="both"/>
        <w:rPr>
          <w:rFonts w:ascii="Times New Roman" w:hAnsi="Times New Roman" w:cs="Times New Roman"/>
          <w:color w:val="000000" w:themeColor="text1"/>
          <w:sz w:val="28"/>
          <w:szCs w:val="28"/>
        </w:rPr>
      </w:pPr>
      <w:r w:rsidRPr="0008349F">
        <w:rPr>
          <w:rFonts w:ascii="Times New Roman" w:hAnsi="Times New Roman" w:cs="Times New Roman"/>
          <w:color w:val="000000" w:themeColor="text1"/>
          <w:sz w:val="28"/>
          <w:szCs w:val="28"/>
        </w:rPr>
        <w:t>Для определения наиболее достоверной и точной модели прогнозирования летального исхода у пациентов с MODS с использованием маркеров бактериальной транслокации и повреждения кишечной стенки, а также шкал SOFA и APACHE II была использована бинарная логистическая регрессия в программе SPSS. Сводные данные по регрессионно</w:t>
      </w:r>
      <w:r>
        <w:rPr>
          <w:rFonts w:ascii="Times New Roman" w:hAnsi="Times New Roman" w:cs="Times New Roman"/>
          <w:color w:val="000000" w:themeColor="text1"/>
          <w:sz w:val="28"/>
          <w:szCs w:val="28"/>
        </w:rPr>
        <w:t>му анализу приведены в таблице11</w:t>
      </w:r>
      <w:r w:rsidRPr="0008349F">
        <w:rPr>
          <w:rFonts w:ascii="Times New Roman" w:hAnsi="Times New Roman" w:cs="Times New Roman"/>
          <w:color w:val="000000" w:themeColor="text1"/>
          <w:sz w:val="28"/>
          <w:szCs w:val="28"/>
        </w:rPr>
        <w:t>.</w:t>
      </w:r>
    </w:p>
    <w:p w14:paraId="61DFB096" w14:textId="77777777" w:rsidR="000127A6" w:rsidRPr="0008349F" w:rsidRDefault="000127A6" w:rsidP="00B71B68">
      <w:pPr>
        <w:spacing w:after="0" w:line="240" w:lineRule="auto"/>
        <w:ind w:firstLine="709"/>
        <w:jc w:val="both"/>
        <w:rPr>
          <w:rFonts w:ascii="Times New Roman" w:hAnsi="Times New Roman" w:cs="Times New Roman"/>
          <w:color w:val="000000" w:themeColor="text1"/>
          <w:sz w:val="28"/>
          <w:szCs w:val="28"/>
        </w:rPr>
      </w:pPr>
    </w:p>
    <w:p w14:paraId="3515EFE9" w14:textId="5735E067" w:rsidR="00D45599" w:rsidRDefault="00D45599" w:rsidP="00B71B68">
      <w:pPr>
        <w:spacing w:after="0" w:line="240" w:lineRule="auto"/>
        <w:jc w:val="both"/>
        <w:rPr>
          <w:rFonts w:ascii="Times New Roman" w:hAnsi="Times New Roman" w:cs="Times New Roman"/>
          <w:color w:val="000000" w:themeColor="text1"/>
          <w:sz w:val="28"/>
          <w:szCs w:val="28"/>
        </w:rPr>
      </w:pPr>
      <w:r w:rsidRPr="0008349F">
        <w:rPr>
          <w:rFonts w:ascii="Times New Roman" w:hAnsi="Times New Roman" w:cs="Times New Roman"/>
          <w:color w:val="000000" w:themeColor="text1"/>
          <w:sz w:val="28"/>
          <w:szCs w:val="28"/>
        </w:rPr>
        <w:t>Таблица 11</w:t>
      </w:r>
      <w:r>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Pr="0008349F">
        <w:rPr>
          <w:rFonts w:ascii="Times New Roman" w:hAnsi="Times New Roman" w:cs="Times New Roman"/>
          <w:color w:val="000000" w:themeColor="text1"/>
          <w:sz w:val="28"/>
          <w:szCs w:val="28"/>
        </w:rPr>
        <w:t xml:space="preserve"> Модели прогноза летального исхода у пациентов с MODS на основе результатов регрессионного анализа.</w:t>
      </w:r>
    </w:p>
    <w:tbl>
      <w:tblPr>
        <w:tblStyle w:val="af"/>
        <w:tblW w:w="9209" w:type="dxa"/>
        <w:jc w:val="center"/>
        <w:tblLayout w:type="fixed"/>
        <w:tblLook w:val="04A0" w:firstRow="1" w:lastRow="0" w:firstColumn="1" w:lastColumn="0" w:noHBand="0" w:noVBand="1"/>
      </w:tblPr>
      <w:tblGrid>
        <w:gridCol w:w="4248"/>
        <w:gridCol w:w="1276"/>
        <w:gridCol w:w="1275"/>
        <w:gridCol w:w="1134"/>
        <w:gridCol w:w="1276"/>
      </w:tblGrid>
      <w:tr w:rsidR="00D45599" w:rsidRPr="00D45599" w14:paraId="229E6393" w14:textId="77777777" w:rsidTr="00D82F97">
        <w:trPr>
          <w:cantSplit/>
          <w:trHeight w:val="2384"/>
          <w:jc w:val="center"/>
        </w:trPr>
        <w:tc>
          <w:tcPr>
            <w:tcW w:w="4248" w:type="dxa"/>
            <w:vAlign w:val="center"/>
          </w:tcPr>
          <w:p w14:paraId="25A19F5A" w14:textId="77777777" w:rsidR="00D45599" w:rsidRPr="00D45599" w:rsidRDefault="00D45599" w:rsidP="00B71B68">
            <w:pPr>
              <w:pStyle w:val="Default"/>
              <w:rPr>
                <w:b/>
                <w:iCs/>
                <w:sz w:val="28"/>
                <w:szCs w:val="28"/>
              </w:rPr>
            </w:pPr>
            <w:r>
              <w:rPr>
                <w:b/>
                <w:sz w:val="28"/>
                <w:szCs w:val="28"/>
              </w:rPr>
              <w:t xml:space="preserve">  </w:t>
            </w:r>
            <w:r w:rsidRPr="00D45599">
              <w:rPr>
                <w:b/>
                <w:sz w:val="28"/>
                <w:szCs w:val="28"/>
              </w:rPr>
              <w:t>Модель</w:t>
            </w:r>
          </w:p>
        </w:tc>
        <w:tc>
          <w:tcPr>
            <w:tcW w:w="1276" w:type="dxa"/>
            <w:textDirection w:val="btLr"/>
            <w:vAlign w:val="center"/>
          </w:tcPr>
          <w:p w14:paraId="446B1424" w14:textId="77777777" w:rsidR="00D45599" w:rsidRPr="00D45599" w:rsidRDefault="00D45599" w:rsidP="00B71B68">
            <w:pPr>
              <w:ind w:left="113" w:right="113" w:firstLine="709"/>
              <w:jc w:val="center"/>
              <w:rPr>
                <w:rFonts w:ascii="Times New Roman" w:hAnsi="Times New Roman"/>
                <w:b/>
                <w:sz w:val="28"/>
                <w:szCs w:val="28"/>
              </w:rPr>
            </w:pPr>
            <w:r w:rsidRPr="00D45599">
              <w:rPr>
                <w:rFonts w:ascii="Times New Roman" w:hAnsi="Times New Roman"/>
                <w:b/>
                <w:sz w:val="28"/>
                <w:szCs w:val="28"/>
              </w:rPr>
              <w:t>% случаев</w:t>
            </w:r>
          </w:p>
          <w:p w14:paraId="5AF077C0" w14:textId="77777777" w:rsidR="00D45599" w:rsidRPr="00D45599" w:rsidRDefault="00D45599" w:rsidP="00B71B68">
            <w:pPr>
              <w:pStyle w:val="Default"/>
              <w:ind w:left="113" w:right="113" w:firstLine="709"/>
              <w:jc w:val="center"/>
              <w:rPr>
                <w:b/>
                <w:iCs/>
                <w:sz w:val="28"/>
                <w:szCs w:val="28"/>
              </w:rPr>
            </w:pPr>
            <w:r w:rsidRPr="00D45599">
              <w:rPr>
                <w:b/>
                <w:sz w:val="28"/>
                <w:szCs w:val="28"/>
              </w:rPr>
              <w:t>классифицирован верно</w:t>
            </w:r>
          </w:p>
        </w:tc>
        <w:tc>
          <w:tcPr>
            <w:tcW w:w="1275" w:type="dxa"/>
            <w:textDirection w:val="btLr"/>
            <w:vAlign w:val="center"/>
          </w:tcPr>
          <w:p w14:paraId="562EF650" w14:textId="075E94F6" w:rsidR="00D45599" w:rsidRPr="00D45599" w:rsidRDefault="00D45599" w:rsidP="00B71B68">
            <w:pPr>
              <w:pStyle w:val="Default"/>
              <w:ind w:left="113" w:right="113" w:firstLine="709"/>
              <w:jc w:val="center"/>
              <w:rPr>
                <w:b/>
                <w:iCs/>
                <w:sz w:val="28"/>
                <w:szCs w:val="28"/>
              </w:rPr>
            </w:pPr>
            <w:r w:rsidRPr="00D45599">
              <w:rPr>
                <w:b/>
                <w:sz w:val="28"/>
                <w:szCs w:val="28"/>
              </w:rPr>
              <w:t xml:space="preserve">Площадь под </w:t>
            </w:r>
            <w:r w:rsidRPr="00D45599">
              <w:rPr>
                <w:b/>
                <w:sz w:val="28"/>
                <w:szCs w:val="28"/>
                <w:lang w:val="en-US"/>
              </w:rPr>
              <w:t>ROC</w:t>
            </w:r>
            <w:r w:rsidR="00754968">
              <w:rPr>
                <w:b/>
                <w:sz w:val="28"/>
                <w:szCs w:val="28"/>
              </w:rPr>
              <w:t>—</w:t>
            </w:r>
            <w:r w:rsidRPr="00D45599">
              <w:rPr>
                <w:b/>
                <w:sz w:val="28"/>
                <w:szCs w:val="28"/>
              </w:rPr>
              <w:t>кривой</w:t>
            </w:r>
            <w:r w:rsidRPr="00D45599">
              <w:rPr>
                <w:b/>
                <w:sz w:val="28"/>
                <w:szCs w:val="28"/>
                <w:lang w:val="en-US"/>
              </w:rPr>
              <w:t> </w:t>
            </w:r>
            <w:r w:rsidRPr="00D45599">
              <w:rPr>
                <w:b/>
                <w:sz w:val="28"/>
                <w:szCs w:val="28"/>
              </w:rPr>
              <w:t>(</w:t>
            </w:r>
            <w:r w:rsidRPr="00D45599">
              <w:rPr>
                <w:b/>
                <w:sz w:val="28"/>
                <w:szCs w:val="28"/>
                <w:lang w:val="en-US"/>
              </w:rPr>
              <w:t>AUC</w:t>
            </w:r>
            <w:r w:rsidRPr="00D45599">
              <w:rPr>
                <w:b/>
                <w:sz w:val="28"/>
                <w:szCs w:val="28"/>
              </w:rPr>
              <w:t>)</w:t>
            </w:r>
          </w:p>
        </w:tc>
        <w:tc>
          <w:tcPr>
            <w:tcW w:w="1134" w:type="dxa"/>
            <w:textDirection w:val="btLr"/>
            <w:vAlign w:val="center"/>
          </w:tcPr>
          <w:p w14:paraId="62AC34AD" w14:textId="77777777" w:rsidR="00D45599" w:rsidRPr="00D45599" w:rsidRDefault="00D45599" w:rsidP="00B71B68">
            <w:pPr>
              <w:pStyle w:val="Default"/>
              <w:ind w:left="113" w:right="113" w:firstLine="709"/>
              <w:jc w:val="center"/>
              <w:rPr>
                <w:b/>
                <w:iCs/>
                <w:sz w:val="28"/>
                <w:szCs w:val="28"/>
              </w:rPr>
            </w:pPr>
            <w:r w:rsidRPr="00D45599">
              <w:rPr>
                <w:b/>
                <w:sz w:val="28"/>
                <w:szCs w:val="28"/>
                <w:lang w:val="en-US"/>
              </w:rPr>
              <w:t>R</w:t>
            </w:r>
            <w:r w:rsidRPr="00D45599">
              <w:rPr>
                <w:b/>
                <w:sz w:val="28"/>
                <w:szCs w:val="28"/>
                <w:vertAlign w:val="superscript"/>
              </w:rPr>
              <w:t>2</w:t>
            </w:r>
            <w:r w:rsidRPr="00D45599">
              <w:rPr>
                <w:b/>
                <w:sz w:val="28"/>
                <w:szCs w:val="28"/>
              </w:rPr>
              <w:t xml:space="preserve"> (мера определённости по Коксу и Шелу)</w:t>
            </w:r>
          </w:p>
        </w:tc>
        <w:tc>
          <w:tcPr>
            <w:tcW w:w="1276" w:type="dxa"/>
            <w:textDirection w:val="btLr"/>
            <w:vAlign w:val="center"/>
          </w:tcPr>
          <w:p w14:paraId="036DB3FB" w14:textId="6195E2CF" w:rsidR="00D45599" w:rsidRPr="00D45599" w:rsidRDefault="00D45599" w:rsidP="00B71B68">
            <w:pPr>
              <w:pStyle w:val="Default"/>
              <w:ind w:left="113" w:right="113" w:firstLine="709"/>
              <w:jc w:val="center"/>
              <w:rPr>
                <w:b/>
                <w:iCs/>
                <w:sz w:val="28"/>
                <w:szCs w:val="28"/>
                <w:lang w:val="en-US"/>
              </w:rPr>
            </w:pPr>
            <w:r w:rsidRPr="00D45599">
              <w:rPr>
                <w:b/>
                <w:sz w:val="28"/>
                <w:szCs w:val="28"/>
                <w:lang w:val="en-US"/>
              </w:rPr>
              <w:t>p</w:t>
            </w:r>
            <w:r w:rsidR="00754968">
              <w:rPr>
                <w:b/>
                <w:sz w:val="28"/>
                <w:szCs w:val="28"/>
              </w:rPr>
              <w:t>—</w:t>
            </w:r>
            <w:r w:rsidRPr="00D45599">
              <w:rPr>
                <w:b/>
                <w:sz w:val="28"/>
                <w:szCs w:val="28"/>
                <w:lang w:val="en-US"/>
              </w:rPr>
              <w:t>level</w:t>
            </w:r>
            <w:r w:rsidRPr="00D45599">
              <w:rPr>
                <w:b/>
                <w:sz w:val="28"/>
                <w:szCs w:val="28"/>
              </w:rPr>
              <w:t xml:space="preserve"> </w:t>
            </w:r>
          </w:p>
        </w:tc>
      </w:tr>
      <w:tr w:rsidR="00D45599" w:rsidRPr="00D45599" w14:paraId="5D39000C" w14:textId="77777777" w:rsidTr="00D82F97">
        <w:trPr>
          <w:jc w:val="center"/>
        </w:trPr>
        <w:tc>
          <w:tcPr>
            <w:tcW w:w="4248" w:type="dxa"/>
            <w:vAlign w:val="center"/>
          </w:tcPr>
          <w:p w14:paraId="315ECB81" w14:textId="77777777" w:rsidR="00D45599" w:rsidRPr="00D45599" w:rsidRDefault="00D45599" w:rsidP="00B71B68">
            <w:pPr>
              <w:pStyle w:val="Default"/>
              <w:rPr>
                <w:iCs/>
                <w:sz w:val="28"/>
                <w:szCs w:val="28"/>
              </w:rPr>
            </w:pPr>
            <w:r w:rsidRPr="00D45599">
              <w:rPr>
                <w:sz w:val="28"/>
                <w:szCs w:val="28"/>
                <w:lang w:val="en-US"/>
              </w:rPr>
              <w:t>SOFA</w:t>
            </w:r>
          </w:p>
        </w:tc>
        <w:tc>
          <w:tcPr>
            <w:tcW w:w="1276" w:type="dxa"/>
            <w:vAlign w:val="center"/>
          </w:tcPr>
          <w:p w14:paraId="1CB1EA2F" w14:textId="77777777" w:rsidR="00D45599" w:rsidRPr="00D45599" w:rsidRDefault="00D45599" w:rsidP="00B71B68">
            <w:pPr>
              <w:pStyle w:val="Default"/>
              <w:jc w:val="center"/>
              <w:rPr>
                <w:iCs/>
                <w:sz w:val="28"/>
                <w:szCs w:val="28"/>
              </w:rPr>
            </w:pPr>
            <w:r w:rsidRPr="00D45599">
              <w:rPr>
                <w:sz w:val="28"/>
                <w:szCs w:val="28"/>
              </w:rPr>
              <w:t>69,6</w:t>
            </w:r>
          </w:p>
        </w:tc>
        <w:tc>
          <w:tcPr>
            <w:tcW w:w="1275" w:type="dxa"/>
            <w:vAlign w:val="center"/>
          </w:tcPr>
          <w:p w14:paraId="7071CA23" w14:textId="77777777" w:rsidR="00D45599" w:rsidRPr="00D45599" w:rsidRDefault="00D45599" w:rsidP="00B71B68">
            <w:pPr>
              <w:pStyle w:val="Default"/>
              <w:jc w:val="center"/>
              <w:rPr>
                <w:iCs/>
                <w:sz w:val="28"/>
                <w:szCs w:val="28"/>
              </w:rPr>
            </w:pPr>
            <w:r w:rsidRPr="00D45599">
              <w:rPr>
                <w:sz w:val="28"/>
                <w:szCs w:val="28"/>
              </w:rPr>
              <w:t>0,76</w:t>
            </w:r>
          </w:p>
        </w:tc>
        <w:tc>
          <w:tcPr>
            <w:tcW w:w="1134" w:type="dxa"/>
            <w:vAlign w:val="center"/>
          </w:tcPr>
          <w:p w14:paraId="5864A257" w14:textId="77777777" w:rsidR="00D45599" w:rsidRPr="00D45599" w:rsidRDefault="00D45599" w:rsidP="00B71B68">
            <w:pPr>
              <w:pStyle w:val="Default"/>
              <w:jc w:val="center"/>
              <w:rPr>
                <w:iCs/>
                <w:sz w:val="28"/>
                <w:szCs w:val="28"/>
              </w:rPr>
            </w:pPr>
            <w:r w:rsidRPr="00D45599">
              <w:rPr>
                <w:sz w:val="28"/>
                <w:szCs w:val="28"/>
              </w:rPr>
              <w:t>0,208</w:t>
            </w:r>
          </w:p>
        </w:tc>
        <w:tc>
          <w:tcPr>
            <w:tcW w:w="1276" w:type="dxa"/>
            <w:vAlign w:val="center"/>
          </w:tcPr>
          <w:p w14:paraId="27B4C6BD" w14:textId="77777777" w:rsidR="00D45599" w:rsidRPr="00D45599" w:rsidRDefault="00D45599" w:rsidP="00B71B68">
            <w:pPr>
              <w:pStyle w:val="Default"/>
              <w:jc w:val="center"/>
              <w:rPr>
                <w:iCs/>
                <w:sz w:val="28"/>
                <w:szCs w:val="28"/>
              </w:rPr>
            </w:pPr>
            <w:r w:rsidRPr="00D45599">
              <w:rPr>
                <w:rStyle w:val="result"/>
                <w:color w:val="000000" w:themeColor="text1"/>
                <w:sz w:val="28"/>
                <w:szCs w:val="28"/>
              </w:rPr>
              <w:t>&lt;0,0001</w:t>
            </w:r>
          </w:p>
        </w:tc>
      </w:tr>
      <w:tr w:rsidR="00D45599" w:rsidRPr="00D45599" w14:paraId="38D1A839" w14:textId="77777777" w:rsidTr="00D82F97">
        <w:trPr>
          <w:jc w:val="center"/>
        </w:trPr>
        <w:tc>
          <w:tcPr>
            <w:tcW w:w="4248" w:type="dxa"/>
            <w:vAlign w:val="center"/>
          </w:tcPr>
          <w:p w14:paraId="6EC3BFD2" w14:textId="4EA925E0" w:rsidR="00D45599" w:rsidRPr="00D45599" w:rsidRDefault="00D45599" w:rsidP="00B71B68">
            <w:pPr>
              <w:pStyle w:val="Default"/>
              <w:rPr>
                <w:iCs/>
                <w:sz w:val="28"/>
                <w:szCs w:val="28"/>
                <w:lang w:val="en-US"/>
              </w:rPr>
            </w:pPr>
            <w:r w:rsidRPr="00D45599">
              <w:rPr>
                <w:sz w:val="28"/>
                <w:szCs w:val="28"/>
                <w:lang w:val="en-US"/>
              </w:rPr>
              <w:t>SOFA + I</w:t>
            </w:r>
            <w:r w:rsidR="00700F2D">
              <w:rPr>
                <w:sz w:val="28"/>
                <w:szCs w:val="28"/>
                <w:lang w:val="en-US"/>
              </w:rPr>
              <w:t>-</w:t>
            </w:r>
            <w:r w:rsidRPr="00D45599">
              <w:rPr>
                <w:sz w:val="28"/>
                <w:szCs w:val="28"/>
                <w:lang w:val="en-US"/>
              </w:rPr>
              <w:t>FAB</w:t>
            </w:r>
            <w:r w:rsidRPr="00D45599">
              <w:rPr>
                <w:sz w:val="28"/>
                <w:szCs w:val="28"/>
              </w:rPr>
              <w:t>Р</w:t>
            </w:r>
            <w:r w:rsidRPr="00D45599">
              <w:rPr>
                <w:sz w:val="28"/>
                <w:szCs w:val="28"/>
                <w:lang w:val="en-US"/>
              </w:rPr>
              <w:t xml:space="preserve"> + sCD14</w:t>
            </w:r>
            <w:r w:rsidR="00700F2D">
              <w:rPr>
                <w:sz w:val="28"/>
                <w:szCs w:val="28"/>
                <w:lang w:val="en-US"/>
              </w:rPr>
              <w:t>-</w:t>
            </w:r>
            <w:r w:rsidRPr="00D45599">
              <w:rPr>
                <w:sz w:val="28"/>
                <w:szCs w:val="28"/>
                <w:lang w:val="en-US"/>
              </w:rPr>
              <w:t>ST</w:t>
            </w:r>
          </w:p>
        </w:tc>
        <w:tc>
          <w:tcPr>
            <w:tcW w:w="1276" w:type="dxa"/>
            <w:vAlign w:val="center"/>
          </w:tcPr>
          <w:p w14:paraId="66A2D7F8" w14:textId="77777777" w:rsidR="00D45599" w:rsidRPr="00D45599" w:rsidRDefault="00D45599" w:rsidP="00B71B68">
            <w:pPr>
              <w:pStyle w:val="Default"/>
              <w:jc w:val="center"/>
              <w:rPr>
                <w:iCs/>
                <w:sz w:val="28"/>
                <w:szCs w:val="28"/>
              </w:rPr>
            </w:pPr>
            <w:r w:rsidRPr="00D45599">
              <w:rPr>
                <w:sz w:val="28"/>
                <w:szCs w:val="28"/>
              </w:rPr>
              <w:t>70,0</w:t>
            </w:r>
          </w:p>
        </w:tc>
        <w:tc>
          <w:tcPr>
            <w:tcW w:w="1275" w:type="dxa"/>
            <w:vAlign w:val="center"/>
          </w:tcPr>
          <w:p w14:paraId="10442887" w14:textId="77777777" w:rsidR="00D45599" w:rsidRPr="00D45599" w:rsidRDefault="00D45599" w:rsidP="00B71B68">
            <w:pPr>
              <w:pStyle w:val="Default"/>
              <w:jc w:val="center"/>
              <w:rPr>
                <w:iCs/>
                <w:sz w:val="28"/>
                <w:szCs w:val="28"/>
              </w:rPr>
            </w:pPr>
            <w:r w:rsidRPr="00D45599">
              <w:rPr>
                <w:sz w:val="28"/>
                <w:szCs w:val="28"/>
              </w:rPr>
              <w:t>0,78</w:t>
            </w:r>
          </w:p>
        </w:tc>
        <w:tc>
          <w:tcPr>
            <w:tcW w:w="1134" w:type="dxa"/>
            <w:vAlign w:val="center"/>
          </w:tcPr>
          <w:p w14:paraId="21D377F2" w14:textId="77777777" w:rsidR="00D45599" w:rsidRPr="00D45599" w:rsidRDefault="00D45599" w:rsidP="00B71B68">
            <w:pPr>
              <w:pStyle w:val="Default"/>
              <w:jc w:val="center"/>
              <w:rPr>
                <w:iCs/>
                <w:sz w:val="28"/>
                <w:szCs w:val="28"/>
              </w:rPr>
            </w:pPr>
            <w:r w:rsidRPr="00D45599">
              <w:rPr>
                <w:sz w:val="28"/>
                <w:szCs w:val="28"/>
              </w:rPr>
              <w:t>0,236</w:t>
            </w:r>
          </w:p>
        </w:tc>
        <w:tc>
          <w:tcPr>
            <w:tcW w:w="1276" w:type="dxa"/>
            <w:vAlign w:val="center"/>
          </w:tcPr>
          <w:p w14:paraId="48AD3B88" w14:textId="77777777" w:rsidR="00D45599" w:rsidRPr="00D45599" w:rsidRDefault="00D45599" w:rsidP="00B71B68">
            <w:pPr>
              <w:pStyle w:val="Default"/>
              <w:jc w:val="center"/>
              <w:rPr>
                <w:iCs/>
                <w:sz w:val="28"/>
                <w:szCs w:val="28"/>
              </w:rPr>
            </w:pPr>
            <w:r>
              <w:rPr>
                <w:sz w:val="28"/>
                <w:szCs w:val="28"/>
              </w:rPr>
              <w:t>&lt;</w:t>
            </w:r>
            <w:r w:rsidRPr="00D45599">
              <w:rPr>
                <w:sz w:val="28"/>
                <w:szCs w:val="28"/>
              </w:rPr>
              <w:t>0,0001</w:t>
            </w:r>
          </w:p>
        </w:tc>
      </w:tr>
      <w:tr w:rsidR="00D45599" w:rsidRPr="00D45599" w14:paraId="3E2A944E" w14:textId="77777777" w:rsidTr="00D82F97">
        <w:trPr>
          <w:jc w:val="center"/>
        </w:trPr>
        <w:tc>
          <w:tcPr>
            <w:tcW w:w="4248" w:type="dxa"/>
            <w:vAlign w:val="center"/>
          </w:tcPr>
          <w:p w14:paraId="5E2F680D" w14:textId="1D7735B5" w:rsidR="00D45599" w:rsidRPr="00D45599" w:rsidRDefault="00D45599" w:rsidP="00B71B68">
            <w:pPr>
              <w:pStyle w:val="Default"/>
              <w:rPr>
                <w:iCs/>
                <w:sz w:val="28"/>
                <w:szCs w:val="28"/>
              </w:rPr>
            </w:pPr>
            <w:r w:rsidRPr="00D45599">
              <w:rPr>
                <w:sz w:val="28"/>
                <w:szCs w:val="28"/>
                <w:lang w:val="en-US"/>
              </w:rPr>
              <w:t>SOFA</w:t>
            </w:r>
            <w:r w:rsidRPr="00D45599">
              <w:rPr>
                <w:sz w:val="28"/>
                <w:szCs w:val="28"/>
              </w:rPr>
              <w:t xml:space="preserve"> </w:t>
            </w:r>
            <w:r w:rsidRPr="00D45599">
              <w:rPr>
                <w:sz w:val="28"/>
                <w:szCs w:val="28"/>
                <w:lang w:val="en-US"/>
              </w:rPr>
              <w:t>+</w:t>
            </w:r>
            <w:r w:rsidRPr="00D45599">
              <w:rPr>
                <w:sz w:val="28"/>
                <w:szCs w:val="28"/>
              </w:rPr>
              <w:t xml:space="preserve"> </w:t>
            </w:r>
            <w:r w:rsidRPr="00D45599">
              <w:rPr>
                <w:sz w:val="28"/>
                <w:szCs w:val="28"/>
                <w:lang w:val="en-US"/>
              </w:rPr>
              <w:t>sCD14</w:t>
            </w:r>
            <w:r w:rsidR="00700F2D">
              <w:rPr>
                <w:sz w:val="28"/>
                <w:szCs w:val="28"/>
                <w:lang w:val="en-US"/>
              </w:rPr>
              <w:t>-</w:t>
            </w:r>
            <w:r w:rsidRPr="00D45599">
              <w:rPr>
                <w:sz w:val="28"/>
                <w:szCs w:val="28"/>
                <w:lang w:val="en-US"/>
              </w:rPr>
              <w:t>ST</w:t>
            </w:r>
          </w:p>
        </w:tc>
        <w:tc>
          <w:tcPr>
            <w:tcW w:w="1276" w:type="dxa"/>
            <w:vAlign w:val="center"/>
          </w:tcPr>
          <w:p w14:paraId="5BB7904A" w14:textId="77777777" w:rsidR="00D45599" w:rsidRPr="00D45599" w:rsidRDefault="00D45599" w:rsidP="00B71B68">
            <w:pPr>
              <w:pStyle w:val="Default"/>
              <w:jc w:val="center"/>
              <w:rPr>
                <w:iCs/>
                <w:sz w:val="28"/>
                <w:szCs w:val="28"/>
              </w:rPr>
            </w:pPr>
            <w:r w:rsidRPr="00D45599">
              <w:rPr>
                <w:sz w:val="28"/>
                <w:szCs w:val="28"/>
              </w:rPr>
              <w:t>71,4</w:t>
            </w:r>
          </w:p>
        </w:tc>
        <w:tc>
          <w:tcPr>
            <w:tcW w:w="1275" w:type="dxa"/>
            <w:vAlign w:val="center"/>
          </w:tcPr>
          <w:p w14:paraId="2C27515C" w14:textId="77777777" w:rsidR="00D45599" w:rsidRPr="00D45599" w:rsidRDefault="00D45599" w:rsidP="00B71B68">
            <w:pPr>
              <w:pStyle w:val="Default"/>
              <w:jc w:val="center"/>
              <w:rPr>
                <w:iCs/>
                <w:sz w:val="28"/>
                <w:szCs w:val="28"/>
              </w:rPr>
            </w:pPr>
            <w:r w:rsidRPr="00D45599">
              <w:rPr>
                <w:sz w:val="28"/>
                <w:szCs w:val="28"/>
              </w:rPr>
              <w:t>0,76</w:t>
            </w:r>
          </w:p>
        </w:tc>
        <w:tc>
          <w:tcPr>
            <w:tcW w:w="1134" w:type="dxa"/>
            <w:vAlign w:val="center"/>
          </w:tcPr>
          <w:p w14:paraId="7B68EE2A" w14:textId="77777777" w:rsidR="00D45599" w:rsidRPr="00D45599" w:rsidRDefault="00D45599" w:rsidP="00B71B68">
            <w:pPr>
              <w:pStyle w:val="Default"/>
              <w:jc w:val="center"/>
              <w:rPr>
                <w:iCs/>
                <w:sz w:val="28"/>
                <w:szCs w:val="28"/>
              </w:rPr>
            </w:pPr>
            <w:r w:rsidRPr="00D45599">
              <w:rPr>
                <w:sz w:val="28"/>
                <w:szCs w:val="28"/>
              </w:rPr>
              <w:t>0,229</w:t>
            </w:r>
          </w:p>
        </w:tc>
        <w:tc>
          <w:tcPr>
            <w:tcW w:w="1276" w:type="dxa"/>
            <w:vAlign w:val="center"/>
          </w:tcPr>
          <w:p w14:paraId="0385C6DC" w14:textId="77777777" w:rsidR="00D45599" w:rsidRPr="00D45599" w:rsidRDefault="00D45599" w:rsidP="00B71B68">
            <w:pPr>
              <w:pStyle w:val="Default"/>
              <w:jc w:val="center"/>
              <w:rPr>
                <w:iCs/>
                <w:sz w:val="28"/>
                <w:szCs w:val="28"/>
              </w:rPr>
            </w:pPr>
            <w:r w:rsidRPr="00D45599">
              <w:rPr>
                <w:sz w:val="28"/>
                <w:szCs w:val="28"/>
              </w:rPr>
              <w:t>&lt; 0,0001</w:t>
            </w:r>
          </w:p>
        </w:tc>
      </w:tr>
      <w:tr w:rsidR="00D45599" w:rsidRPr="00D45599" w14:paraId="618AD523" w14:textId="77777777" w:rsidTr="00D82F97">
        <w:trPr>
          <w:jc w:val="center"/>
        </w:trPr>
        <w:tc>
          <w:tcPr>
            <w:tcW w:w="4248" w:type="dxa"/>
            <w:vAlign w:val="center"/>
          </w:tcPr>
          <w:p w14:paraId="02883886" w14:textId="11DDEA01" w:rsidR="00D45599" w:rsidRPr="00D45599" w:rsidRDefault="00D45599" w:rsidP="00B71B68">
            <w:pPr>
              <w:pStyle w:val="Default"/>
              <w:rPr>
                <w:iCs/>
                <w:sz w:val="28"/>
                <w:szCs w:val="28"/>
              </w:rPr>
            </w:pPr>
            <w:r w:rsidRPr="00D45599">
              <w:rPr>
                <w:sz w:val="28"/>
                <w:szCs w:val="28"/>
                <w:lang w:val="en-US"/>
              </w:rPr>
              <w:t>SOFA</w:t>
            </w:r>
            <w:r w:rsidRPr="00D45599">
              <w:rPr>
                <w:sz w:val="28"/>
                <w:szCs w:val="28"/>
              </w:rPr>
              <w:t xml:space="preserve"> </w:t>
            </w:r>
            <w:r w:rsidRPr="00D45599">
              <w:rPr>
                <w:sz w:val="28"/>
                <w:szCs w:val="28"/>
                <w:lang w:val="en-US"/>
              </w:rPr>
              <w:t>+</w:t>
            </w:r>
            <w:r w:rsidRPr="00D45599">
              <w:rPr>
                <w:sz w:val="28"/>
                <w:szCs w:val="28"/>
              </w:rPr>
              <w:t xml:space="preserve"> </w:t>
            </w:r>
            <w:r w:rsidRPr="00D45599">
              <w:rPr>
                <w:sz w:val="28"/>
                <w:szCs w:val="28"/>
                <w:lang w:val="en-US"/>
              </w:rPr>
              <w:t>I</w:t>
            </w:r>
            <w:r w:rsidR="00700F2D">
              <w:rPr>
                <w:sz w:val="28"/>
                <w:szCs w:val="28"/>
                <w:lang w:val="en-US"/>
              </w:rPr>
              <w:t>-</w:t>
            </w:r>
            <w:r w:rsidRPr="00D45599">
              <w:rPr>
                <w:sz w:val="28"/>
                <w:szCs w:val="28"/>
                <w:lang w:val="en-US"/>
              </w:rPr>
              <w:t>FAB</w:t>
            </w:r>
            <w:r w:rsidRPr="00D45599">
              <w:rPr>
                <w:sz w:val="28"/>
                <w:szCs w:val="28"/>
              </w:rPr>
              <w:t>Р</w:t>
            </w:r>
          </w:p>
        </w:tc>
        <w:tc>
          <w:tcPr>
            <w:tcW w:w="1276" w:type="dxa"/>
            <w:vAlign w:val="center"/>
          </w:tcPr>
          <w:p w14:paraId="3EED2B65" w14:textId="77777777" w:rsidR="00D45599" w:rsidRPr="00D45599" w:rsidRDefault="00D45599" w:rsidP="00B71B68">
            <w:pPr>
              <w:pStyle w:val="Default"/>
              <w:jc w:val="center"/>
              <w:rPr>
                <w:iCs/>
                <w:sz w:val="28"/>
                <w:szCs w:val="28"/>
              </w:rPr>
            </w:pPr>
            <w:r w:rsidRPr="00D45599">
              <w:rPr>
                <w:sz w:val="28"/>
                <w:szCs w:val="28"/>
              </w:rPr>
              <w:t>68,3</w:t>
            </w:r>
          </w:p>
        </w:tc>
        <w:tc>
          <w:tcPr>
            <w:tcW w:w="1275" w:type="dxa"/>
            <w:vAlign w:val="center"/>
          </w:tcPr>
          <w:p w14:paraId="2BA69CCF" w14:textId="77777777" w:rsidR="00D45599" w:rsidRPr="00D45599" w:rsidRDefault="00D45599" w:rsidP="00B71B68">
            <w:pPr>
              <w:pStyle w:val="Default"/>
              <w:jc w:val="center"/>
              <w:rPr>
                <w:iCs/>
                <w:sz w:val="28"/>
                <w:szCs w:val="28"/>
              </w:rPr>
            </w:pPr>
            <w:r w:rsidRPr="00D45599">
              <w:rPr>
                <w:sz w:val="28"/>
                <w:szCs w:val="28"/>
                <w:lang w:val="en-US"/>
              </w:rPr>
              <w:t>0</w:t>
            </w:r>
            <w:r w:rsidRPr="00D45599">
              <w:rPr>
                <w:sz w:val="28"/>
                <w:szCs w:val="28"/>
              </w:rPr>
              <w:t>,</w:t>
            </w:r>
            <w:r w:rsidRPr="00D45599">
              <w:rPr>
                <w:sz w:val="28"/>
                <w:szCs w:val="28"/>
                <w:lang w:val="en-US"/>
              </w:rPr>
              <w:t>77</w:t>
            </w:r>
          </w:p>
        </w:tc>
        <w:tc>
          <w:tcPr>
            <w:tcW w:w="1134" w:type="dxa"/>
            <w:vAlign w:val="center"/>
          </w:tcPr>
          <w:p w14:paraId="31DA76E2" w14:textId="77777777" w:rsidR="00D45599" w:rsidRPr="00D45599" w:rsidRDefault="00D45599" w:rsidP="00B71B68">
            <w:pPr>
              <w:pStyle w:val="Default"/>
              <w:jc w:val="center"/>
              <w:rPr>
                <w:iCs/>
                <w:sz w:val="28"/>
                <w:szCs w:val="28"/>
              </w:rPr>
            </w:pPr>
            <w:r w:rsidRPr="00D45599">
              <w:rPr>
                <w:sz w:val="28"/>
                <w:szCs w:val="28"/>
                <w:lang w:val="en-US"/>
              </w:rPr>
              <w:t>0</w:t>
            </w:r>
            <w:r w:rsidRPr="00D45599">
              <w:rPr>
                <w:sz w:val="28"/>
                <w:szCs w:val="28"/>
              </w:rPr>
              <w:t>,</w:t>
            </w:r>
            <w:r w:rsidRPr="00D45599">
              <w:rPr>
                <w:sz w:val="28"/>
                <w:szCs w:val="28"/>
                <w:lang w:val="en-US"/>
              </w:rPr>
              <w:t>223</w:t>
            </w:r>
          </w:p>
        </w:tc>
        <w:tc>
          <w:tcPr>
            <w:tcW w:w="1276" w:type="dxa"/>
            <w:vAlign w:val="center"/>
          </w:tcPr>
          <w:p w14:paraId="250F9318" w14:textId="77777777" w:rsidR="00D45599" w:rsidRPr="00D45599" w:rsidRDefault="00D45599" w:rsidP="00B71B68">
            <w:pPr>
              <w:pStyle w:val="Default"/>
              <w:jc w:val="center"/>
              <w:rPr>
                <w:iCs/>
                <w:sz w:val="28"/>
                <w:szCs w:val="28"/>
              </w:rPr>
            </w:pPr>
            <w:r w:rsidRPr="00D45599">
              <w:rPr>
                <w:sz w:val="28"/>
                <w:szCs w:val="28"/>
              </w:rPr>
              <w:t>&lt; 0,0001</w:t>
            </w:r>
          </w:p>
        </w:tc>
      </w:tr>
      <w:tr w:rsidR="00D45599" w:rsidRPr="00D45599" w14:paraId="20A92E2D" w14:textId="77777777" w:rsidTr="00D82F97">
        <w:trPr>
          <w:jc w:val="center"/>
        </w:trPr>
        <w:tc>
          <w:tcPr>
            <w:tcW w:w="4248" w:type="dxa"/>
            <w:vAlign w:val="center"/>
          </w:tcPr>
          <w:p w14:paraId="261F7C41" w14:textId="77777777" w:rsidR="00D45599" w:rsidRPr="00D45599" w:rsidRDefault="00D45599" w:rsidP="00B71B68">
            <w:pPr>
              <w:pStyle w:val="Default"/>
              <w:rPr>
                <w:iCs/>
                <w:sz w:val="28"/>
                <w:szCs w:val="28"/>
                <w:lang w:val="en-US"/>
              </w:rPr>
            </w:pPr>
            <w:r w:rsidRPr="00D45599">
              <w:rPr>
                <w:sz w:val="28"/>
                <w:szCs w:val="28"/>
                <w:lang w:val="en-US"/>
              </w:rPr>
              <w:t>APACHE</w:t>
            </w:r>
            <w:r w:rsidRPr="00D45599">
              <w:rPr>
                <w:sz w:val="28"/>
                <w:szCs w:val="28"/>
              </w:rPr>
              <w:t xml:space="preserve"> </w:t>
            </w:r>
            <w:r w:rsidRPr="00D45599">
              <w:rPr>
                <w:sz w:val="28"/>
                <w:szCs w:val="28"/>
                <w:lang w:val="en-US"/>
              </w:rPr>
              <w:t>II</w:t>
            </w:r>
          </w:p>
        </w:tc>
        <w:tc>
          <w:tcPr>
            <w:tcW w:w="1276" w:type="dxa"/>
            <w:vAlign w:val="center"/>
          </w:tcPr>
          <w:p w14:paraId="20EE899B" w14:textId="77777777" w:rsidR="00D45599" w:rsidRPr="00D45599" w:rsidRDefault="00D45599" w:rsidP="00B71B68">
            <w:pPr>
              <w:pStyle w:val="Default"/>
              <w:jc w:val="center"/>
              <w:rPr>
                <w:iCs/>
                <w:sz w:val="28"/>
                <w:szCs w:val="28"/>
              </w:rPr>
            </w:pPr>
            <w:r w:rsidRPr="00D45599">
              <w:rPr>
                <w:sz w:val="28"/>
                <w:szCs w:val="28"/>
              </w:rPr>
              <w:t>74,5</w:t>
            </w:r>
          </w:p>
        </w:tc>
        <w:tc>
          <w:tcPr>
            <w:tcW w:w="1275" w:type="dxa"/>
            <w:vAlign w:val="center"/>
          </w:tcPr>
          <w:p w14:paraId="7A21B76D" w14:textId="77777777" w:rsidR="00D45599" w:rsidRPr="00D45599" w:rsidRDefault="00D45599" w:rsidP="00B71B68">
            <w:pPr>
              <w:pStyle w:val="Default"/>
              <w:jc w:val="center"/>
              <w:rPr>
                <w:iCs/>
                <w:sz w:val="28"/>
                <w:szCs w:val="28"/>
              </w:rPr>
            </w:pPr>
            <w:r w:rsidRPr="00D45599">
              <w:rPr>
                <w:sz w:val="28"/>
                <w:szCs w:val="28"/>
              </w:rPr>
              <w:t>0,80</w:t>
            </w:r>
          </w:p>
        </w:tc>
        <w:tc>
          <w:tcPr>
            <w:tcW w:w="1134" w:type="dxa"/>
            <w:vAlign w:val="center"/>
          </w:tcPr>
          <w:p w14:paraId="7A86D2AB" w14:textId="77777777" w:rsidR="00D45599" w:rsidRPr="00D45599" w:rsidRDefault="00D45599" w:rsidP="00B71B68">
            <w:pPr>
              <w:pStyle w:val="Default"/>
              <w:jc w:val="center"/>
              <w:rPr>
                <w:iCs/>
                <w:sz w:val="28"/>
                <w:szCs w:val="28"/>
              </w:rPr>
            </w:pPr>
            <w:r w:rsidRPr="00D45599">
              <w:rPr>
                <w:sz w:val="28"/>
                <w:szCs w:val="28"/>
              </w:rPr>
              <w:t>0,251</w:t>
            </w:r>
          </w:p>
        </w:tc>
        <w:tc>
          <w:tcPr>
            <w:tcW w:w="1276" w:type="dxa"/>
            <w:vAlign w:val="center"/>
          </w:tcPr>
          <w:p w14:paraId="214CF6EA" w14:textId="77777777" w:rsidR="00D45599" w:rsidRPr="00D45599" w:rsidRDefault="00D45599" w:rsidP="00B71B68">
            <w:pPr>
              <w:pStyle w:val="Default"/>
              <w:jc w:val="center"/>
              <w:rPr>
                <w:iCs/>
                <w:sz w:val="28"/>
                <w:szCs w:val="28"/>
              </w:rPr>
            </w:pPr>
            <w:r w:rsidRPr="00D45599">
              <w:rPr>
                <w:sz w:val="28"/>
                <w:szCs w:val="28"/>
              </w:rPr>
              <w:t>&lt; 0,0001</w:t>
            </w:r>
          </w:p>
        </w:tc>
      </w:tr>
      <w:tr w:rsidR="00D45599" w:rsidRPr="00D45599" w14:paraId="036D3E74" w14:textId="77777777" w:rsidTr="00D82F97">
        <w:trPr>
          <w:jc w:val="center"/>
        </w:trPr>
        <w:tc>
          <w:tcPr>
            <w:tcW w:w="4248" w:type="dxa"/>
            <w:vAlign w:val="center"/>
          </w:tcPr>
          <w:p w14:paraId="155D2C8C" w14:textId="7AF6C7A2" w:rsidR="00D45599" w:rsidRPr="00D45599" w:rsidRDefault="00D45599" w:rsidP="00B71B68">
            <w:pPr>
              <w:pStyle w:val="Default"/>
              <w:rPr>
                <w:iCs/>
                <w:sz w:val="28"/>
                <w:szCs w:val="28"/>
                <w:lang w:val="en-US"/>
              </w:rPr>
            </w:pPr>
            <w:r w:rsidRPr="00D45599">
              <w:rPr>
                <w:sz w:val="28"/>
                <w:szCs w:val="28"/>
                <w:lang w:val="en-US"/>
              </w:rPr>
              <w:t>APACHE II + I</w:t>
            </w:r>
            <w:r w:rsidR="00700F2D">
              <w:rPr>
                <w:sz w:val="28"/>
                <w:szCs w:val="28"/>
                <w:lang w:val="en-US"/>
              </w:rPr>
              <w:t>-</w:t>
            </w:r>
            <w:r w:rsidRPr="00D45599">
              <w:rPr>
                <w:sz w:val="28"/>
                <w:szCs w:val="28"/>
                <w:lang w:val="en-US"/>
              </w:rPr>
              <w:t>FAB</w:t>
            </w:r>
            <w:r w:rsidRPr="00D45599">
              <w:rPr>
                <w:sz w:val="28"/>
                <w:szCs w:val="28"/>
              </w:rPr>
              <w:t>Р</w:t>
            </w:r>
            <w:r w:rsidRPr="00D45599">
              <w:rPr>
                <w:sz w:val="28"/>
                <w:szCs w:val="28"/>
                <w:lang w:val="en-US"/>
              </w:rPr>
              <w:t xml:space="preserve"> + sCD14</w:t>
            </w:r>
            <w:r w:rsidR="00700F2D">
              <w:rPr>
                <w:sz w:val="28"/>
                <w:szCs w:val="28"/>
                <w:lang w:val="en-US"/>
              </w:rPr>
              <w:t>-</w:t>
            </w:r>
            <w:r w:rsidRPr="00D45599">
              <w:rPr>
                <w:sz w:val="28"/>
                <w:szCs w:val="28"/>
                <w:lang w:val="en-US"/>
              </w:rPr>
              <w:t>ST</w:t>
            </w:r>
          </w:p>
        </w:tc>
        <w:tc>
          <w:tcPr>
            <w:tcW w:w="1276" w:type="dxa"/>
            <w:vAlign w:val="center"/>
          </w:tcPr>
          <w:p w14:paraId="3282B32E" w14:textId="77777777" w:rsidR="00D45599" w:rsidRPr="00D45599" w:rsidRDefault="00D45599" w:rsidP="00B71B68">
            <w:pPr>
              <w:pStyle w:val="Default"/>
              <w:jc w:val="center"/>
              <w:rPr>
                <w:iCs/>
                <w:sz w:val="28"/>
                <w:szCs w:val="28"/>
              </w:rPr>
            </w:pPr>
            <w:r w:rsidRPr="00D45599">
              <w:rPr>
                <w:sz w:val="28"/>
                <w:szCs w:val="28"/>
              </w:rPr>
              <w:t>74,9</w:t>
            </w:r>
          </w:p>
        </w:tc>
        <w:tc>
          <w:tcPr>
            <w:tcW w:w="1275" w:type="dxa"/>
            <w:vAlign w:val="center"/>
          </w:tcPr>
          <w:p w14:paraId="5B20A7A7" w14:textId="77777777" w:rsidR="00D45599" w:rsidRPr="00D45599" w:rsidRDefault="00D45599" w:rsidP="00B71B68">
            <w:pPr>
              <w:pStyle w:val="Default"/>
              <w:jc w:val="center"/>
              <w:rPr>
                <w:iCs/>
                <w:sz w:val="28"/>
                <w:szCs w:val="28"/>
              </w:rPr>
            </w:pPr>
            <w:r w:rsidRPr="00D45599">
              <w:rPr>
                <w:sz w:val="28"/>
                <w:szCs w:val="28"/>
              </w:rPr>
              <w:t>0,82</w:t>
            </w:r>
          </w:p>
        </w:tc>
        <w:tc>
          <w:tcPr>
            <w:tcW w:w="1134" w:type="dxa"/>
            <w:vAlign w:val="center"/>
          </w:tcPr>
          <w:p w14:paraId="0ECC9780" w14:textId="77777777" w:rsidR="00D45599" w:rsidRPr="00D45599" w:rsidRDefault="00D45599" w:rsidP="00B71B68">
            <w:pPr>
              <w:pStyle w:val="Default"/>
              <w:jc w:val="center"/>
              <w:rPr>
                <w:iCs/>
                <w:sz w:val="28"/>
                <w:szCs w:val="28"/>
              </w:rPr>
            </w:pPr>
            <w:r w:rsidRPr="00D45599">
              <w:rPr>
                <w:sz w:val="28"/>
                <w:szCs w:val="28"/>
              </w:rPr>
              <w:t>0,277</w:t>
            </w:r>
          </w:p>
        </w:tc>
        <w:tc>
          <w:tcPr>
            <w:tcW w:w="1276" w:type="dxa"/>
            <w:vAlign w:val="center"/>
          </w:tcPr>
          <w:p w14:paraId="59DCB734" w14:textId="77777777" w:rsidR="00D45599" w:rsidRPr="00D45599" w:rsidRDefault="00D45599" w:rsidP="00B71B68">
            <w:pPr>
              <w:pStyle w:val="Default"/>
              <w:jc w:val="center"/>
              <w:rPr>
                <w:iCs/>
                <w:sz w:val="28"/>
                <w:szCs w:val="28"/>
              </w:rPr>
            </w:pPr>
            <w:r w:rsidRPr="00D45599">
              <w:rPr>
                <w:sz w:val="28"/>
                <w:szCs w:val="28"/>
              </w:rPr>
              <w:t>&lt; 0,0001</w:t>
            </w:r>
          </w:p>
        </w:tc>
      </w:tr>
      <w:tr w:rsidR="00D45599" w:rsidRPr="00D45599" w14:paraId="4AA5D0D6" w14:textId="77777777" w:rsidTr="00D82F97">
        <w:trPr>
          <w:jc w:val="center"/>
        </w:trPr>
        <w:tc>
          <w:tcPr>
            <w:tcW w:w="4248" w:type="dxa"/>
            <w:vAlign w:val="center"/>
          </w:tcPr>
          <w:p w14:paraId="1101A596" w14:textId="32A09990" w:rsidR="00D45599" w:rsidRPr="00D45599" w:rsidRDefault="00D45599" w:rsidP="00B71B68">
            <w:pPr>
              <w:pStyle w:val="Default"/>
              <w:rPr>
                <w:iCs/>
                <w:sz w:val="28"/>
                <w:szCs w:val="28"/>
              </w:rPr>
            </w:pPr>
            <w:r w:rsidRPr="00D45599">
              <w:rPr>
                <w:sz w:val="28"/>
                <w:szCs w:val="28"/>
                <w:lang w:val="en-US"/>
              </w:rPr>
              <w:t>APACHE II</w:t>
            </w:r>
            <w:r w:rsidRPr="00D45599">
              <w:rPr>
                <w:sz w:val="28"/>
                <w:szCs w:val="28"/>
              </w:rPr>
              <w:t xml:space="preserve"> </w:t>
            </w:r>
            <w:r w:rsidRPr="00D45599">
              <w:rPr>
                <w:sz w:val="28"/>
                <w:szCs w:val="28"/>
                <w:lang w:val="en-US"/>
              </w:rPr>
              <w:t>+</w:t>
            </w:r>
            <w:r w:rsidRPr="00D45599">
              <w:rPr>
                <w:sz w:val="28"/>
                <w:szCs w:val="28"/>
              </w:rPr>
              <w:t xml:space="preserve"> </w:t>
            </w:r>
            <w:r w:rsidRPr="00D45599">
              <w:rPr>
                <w:sz w:val="28"/>
                <w:szCs w:val="28"/>
                <w:lang w:val="en-US"/>
              </w:rPr>
              <w:t>sCD14</w:t>
            </w:r>
            <w:r w:rsidR="00700F2D">
              <w:rPr>
                <w:sz w:val="28"/>
                <w:szCs w:val="28"/>
                <w:lang w:val="en-US"/>
              </w:rPr>
              <w:t>-</w:t>
            </w:r>
            <w:r w:rsidRPr="00D45599">
              <w:rPr>
                <w:sz w:val="28"/>
                <w:szCs w:val="28"/>
                <w:lang w:val="en-US"/>
              </w:rPr>
              <w:t>ST</w:t>
            </w:r>
          </w:p>
        </w:tc>
        <w:tc>
          <w:tcPr>
            <w:tcW w:w="1276" w:type="dxa"/>
            <w:vAlign w:val="center"/>
          </w:tcPr>
          <w:p w14:paraId="073A1CE0" w14:textId="77777777" w:rsidR="00D45599" w:rsidRPr="00D45599" w:rsidRDefault="00D45599" w:rsidP="00B71B68">
            <w:pPr>
              <w:pStyle w:val="Default"/>
              <w:jc w:val="center"/>
              <w:rPr>
                <w:iCs/>
                <w:sz w:val="28"/>
                <w:szCs w:val="28"/>
              </w:rPr>
            </w:pPr>
            <w:r w:rsidRPr="00D45599">
              <w:rPr>
                <w:sz w:val="28"/>
                <w:szCs w:val="28"/>
              </w:rPr>
              <w:t>74,5</w:t>
            </w:r>
          </w:p>
        </w:tc>
        <w:tc>
          <w:tcPr>
            <w:tcW w:w="1275" w:type="dxa"/>
            <w:vAlign w:val="center"/>
          </w:tcPr>
          <w:p w14:paraId="5B726563" w14:textId="77777777" w:rsidR="00D45599" w:rsidRPr="00D45599" w:rsidRDefault="00D45599" w:rsidP="00B71B68">
            <w:pPr>
              <w:pStyle w:val="Default"/>
              <w:jc w:val="center"/>
              <w:rPr>
                <w:iCs/>
                <w:sz w:val="28"/>
                <w:szCs w:val="28"/>
              </w:rPr>
            </w:pPr>
            <w:r w:rsidRPr="00D45599">
              <w:rPr>
                <w:sz w:val="28"/>
                <w:szCs w:val="28"/>
              </w:rPr>
              <w:t>0,81</w:t>
            </w:r>
          </w:p>
        </w:tc>
        <w:tc>
          <w:tcPr>
            <w:tcW w:w="1134" w:type="dxa"/>
            <w:vAlign w:val="center"/>
          </w:tcPr>
          <w:p w14:paraId="4EA860A7" w14:textId="77777777" w:rsidR="00D45599" w:rsidRPr="00D45599" w:rsidRDefault="00D45599" w:rsidP="00B71B68">
            <w:pPr>
              <w:pStyle w:val="Default"/>
              <w:jc w:val="center"/>
              <w:rPr>
                <w:iCs/>
                <w:sz w:val="28"/>
                <w:szCs w:val="28"/>
              </w:rPr>
            </w:pPr>
            <w:r w:rsidRPr="00D45599">
              <w:rPr>
                <w:sz w:val="28"/>
                <w:szCs w:val="28"/>
              </w:rPr>
              <w:t>0,269</w:t>
            </w:r>
          </w:p>
        </w:tc>
        <w:tc>
          <w:tcPr>
            <w:tcW w:w="1276" w:type="dxa"/>
            <w:vAlign w:val="center"/>
          </w:tcPr>
          <w:p w14:paraId="2C90D0C5" w14:textId="77777777" w:rsidR="00D45599" w:rsidRPr="00D45599" w:rsidRDefault="00D45599" w:rsidP="00B71B68">
            <w:pPr>
              <w:pStyle w:val="Default"/>
              <w:jc w:val="center"/>
              <w:rPr>
                <w:iCs/>
                <w:sz w:val="28"/>
                <w:szCs w:val="28"/>
              </w:rPr>
            </w:pPr>
            <w:r w:rsidRPr="00D45599">
              <w:rPr>
                <w:sz w:val="28"/>
                <w:szCs w:val="28"/>
              </w:rPr>
              <w:t>&lt; 0,0001</w:t>
            </w:r>
          </w:p>
        </w:tc>
      </w:tr>
      <w:tr w:rsidR="00D45599" w:rsidRPr="00D45599" w14:paraId="6081AA62" w14:textId="77777777" w:rsidTr="00D82F97">
        <w:trPr>
          <w:jc w:val="center"/>
        </w:trPr>
        <w:tc>
          <w:tcPr>
            <w:tcW w:w="4248" w:type="dxa"/>
            <w:vAlign w:val="center"/>
          </w:tcPr>
          <w:p w14:paraId="56496F38" w14:textId="091B762F" w:rsidR="00D45599" w:rsidRPr="00D45599" w:rsidRDefault="00D45599" w:rsidP="00B71B68">
            <w:pPr>
              <w:pStyle w:val="Default"/>
              <w:rPr>
                <w:b/>
                <w:bCs/>
                <w:iCs/>
                <w:sz w:val="28"/>
                <w:szCs w:val="28"/>
              </w:rPr>
            </w:pPr>
            <w:r w:rsidRPr="00D45599">
              <w:rPr>
                <w:b/>
                <w:bCs/>
                <w:sz w:val="28"/>
                <w:szCs w:val="28"/>
                <w:lang w:val="en-US"/>
              </w:rPr>
              <w:t>APACHE II</w:t>
            </w:r>
            <w:r w:rsidRPr="00D45599">
              <w:rPr>
                <w:b/>
                <w:bCs/>
                <w:sz w:val="28"/>
                <w:szCs w:val="28"/>
              </w:rPr>
              <w:t xml:space="preserve"> </w:t>
            </w:r>
            <w:r w:rsidRPr="00D45599">
              <w:rPr>
                <w:b/>
                <w:bCs/>
                <w:sz w:val="28"/>
                <w:szCs w:val="28"/>
                <w:lang w:val="en-US"/>
              </w:rPr>
              <w:t>+I</w:t>
            </w:r>
            <w:r w:rsidR="00700F2D">
              <w:rPr>
                <w:b/>
                <w:bCs/>
                <w:sz w:val="28"/>
                <w:szCs w:val="28"/>
                <w:lang w:val="en-US"/>
              </w:rPr>
              <w:t>-</w:t>
            </w:r>
            <w:r w:rsidRPr="00D45599">
              <w:rPr>
                <w:b/>
                <w:bCs/>
                <w:sz w:val="28"/>
                <w:szCs w:val="28"/>
                <w:lang w:val="en-US"/>
              </w:rPr>
              <w:t>FAB</w:t>
            </w:r>
            <w:r w:rsidRPr="00D45599">
              <w:rPr>
                <w:b/>
                <w:bCs/>
                <w:sz w:val="28"/>
                <w:szCs w:val="28"/>
              </w:rPr>
              <w:t>Р</w:t>
            </w:r>
          </w:p>
        </w:tc>
        <w:tc>
          <w:tcPr>
            <w:tcW w:w="1276" w:type="dxa"/>
            <w:vAlign w:val="center"/>
          </w:tcPr>
          <w:p w14:paraId="5A3C8A23" w14:textId="77777777" w:rsidR="00D45599" w:rsidRPr="00D45599" w:rsidRDefault="00D45599" w:rsidP="00B71B68">
            <w:pPr>
              <w:pStyle w:val="Default"/>
              <w:jc w:val="center"/>
              <w:rPr>
                <w:b/>
                <w:bCs/>
                <w:iCs/>
                <w:sz w:val="28"/>
                <w:szCs w:val="28"/>
              </w:rPr>
            </w:pPr>
            <w:r w:rsidRPr="00D45599">
              <w:rPr>
                <w:b/>
                <w:bCs/>
                <w:sz w:val="28"/>
                <w:szCs w:val="28"/>
              </w:rPr>
              <w:t>75,8</w:t>
            </w:r>
          </w:p>
        </w:tc>
        <w:tc>
          <w:tcPr>
            <w:tcW w:w="1275" w:type="dxa"/>
            <w:vAlign w:val="center"/>
          </w:tcPr>
          <w:p w14:paraId="5F8C55E7" w14:textId="77777777" w:rsidR="00D45599" w:rsidRPr="00D45599" w:rsidRDefault="00D45599" w:rsidP="00B71B68">
            <w:pPr>
              <w:pStyle w:val="Default"/>
              <w:jc w:val="center"/>
              <w:rPr>
                <w:b/>
                <w:bCs/>
                <w:iCs/>
                <w:sz w:val="28"/>
                <w:szCs w:val="28"/>
              </w:rPr>
            </w:pPr>
            <w:r w:rsidRPr="00D45599">
              <w:rPr>
                <w:b/>
                <w:bCs/>
                <w:sz w:val="28"/>
                <w:szCs w:val="28"/>
              </w:rPr>
              <w:t>0,81</w:t>
            </w:r>
          </w:p>
        </w:tc>
        <w:tc>
          <w:tcPr>
            <w:tcW w:w="1134" w:type="dxa"/>
            <w:vAlign w:val="center"/>
          </w:tcPr>
          <w:p w14:paraId="25C85C0E" w14:textId="77777777" w:rsidR="00D45599" w:rsidRPr="00D45599" w:rsidRDefault="00D45599" w:rsidP="00B71B68">
            <w:pPr>
              <w:pStyle w:val="Default"/>
              <w:jc w:val="center"/>
              <w:rPr>
                <w:b/>
                <w:bCs/>
                <w:iCs/>
                <w:sz w:val="28"/>
                <w:szCs w:val="28"/>
              </w:rPr>
            </w:pPr>
            <w:r w:rsidRPr="00D45599">
              <w:rPr>
                <w:b/>
                <w:bCs/>
                <w:sz w:val="28"/>
                <w:szCs w:val="28"/>
              </w:rPr>
              <w:t>0,266</w:t>
            </w:r>
          </w:p>
        </w:tc>
        <w:tc>
          <w:tcPr>
            <w:tcW w:w="1276" w:type="dxa"/>
            <w:vAlign w:val="center"/>
          </w:tcPr>
          <w:p w14:paraId="12805676" w14:textId="77777777" w:rsidR="00D45599" w:rsidRPr="00D45599" w:rsidRDefault="00D45599" w:rsidP="00B71B68">
            <w:pPr>
              <w:pStyle w:val="Default"/>
              <w:jc w:val="center"/>
              <w:rPr>
                <w:b/>
                <w:bCs/>
                <w:iCs/>
                <w:sz w:val="28"/>
                <w:szCs w:val="28"/>
              </w:rPr>
            </w:pPr>
            <w:r w:rsidRPr="00D45599">
              <w:rPr>
                <w:b/>
                <w:bCs/>
                <w:sz w:val="28"/>
                <w:szCs w:val="28"/>
              </w:rPr>
              <w:t>&lt; 0,0001</w:t>
            </w:r>
          </w:p>
        </w:tc>
      </w:tr>
    </w:tbl>
    <w:p w14:paraId="6972504F" w14:textId="77777777" w:rsidR="00D45599" w:rsidRDefault="00D45599" w:rsidP="00B71B68">
      <w:pPr>
        <w:spacing w:after="0" w:line="240" w:lineRule="auto"/>
        <w:ind w:firstLine="709"/>
        <w:jc w:val="both"/>
        <w:rPr>
          <w:rFonts w:ascii="Times New Roman" w:hAnsi="Times New Roman" w:cs="Times New Roman"/>
          <w:color w:val="000000" w:themeColor="text1"/>
          <w:sz w:val="28"/>
          <w:szCs w:val="28"/>
        </w:rPr>
      </w:pPr>
    </w:p>
    <w:p w14:paraId="3BBE36EF" w14:textId="548911E8" w:rsidR="00D45599" w:rsidRDefault="00D45599" w:rsidP="000127A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Исходя из данных таблицы 11</w:t>
      </w:r>
      <w:r w:rsidRPr="007724E6">
        <w:rPr>
          <w:rFonts w:ascii="Times New Roman" w:hAnsi="Times New Roman" w:cs="Times New Roman"/>
          <w:color w:val="000000" w:themeColor="text1"/>
          <w:sz w:val="28"/>
          <w:szCs w:val="28"/>
        </w:rPr>
        <w:t xml:space="preserve"> можно сделать вывод о том, что модель прогнозирования летального исхода с применением шкалы APACHE II и определением уровня I</w:t>
      </w:r>
      <w:r w:rsidR="00700F2D" w:rsidRPr="00700F2D">
        <w:rPr>
          <w:rFonts w:ascii="Times New Roman" w:hAnsi="Times New Roman" w:cs="Times New Roman"/>
          <w:color w:val="000000" w:themeColor="text1"/>
          <w:sz w:val="28"/>
          <w:szCs w:val="28"/>
        </w:rPr>
        <w:t>-</w:t>
      </w:r>
      <w:r w:rsidRPr="007724E6">
        <w:rPr>
          <w:rFonts w:ascii="Times New Roman" w:hAnsi="Times New Roman" w:cs="Times New Roman"/>
          <w:color w:val="000000" w:themeColor="text1"/>
          <w:sz w:val="28"/>
          <w:szCs w:val="28"/>
        </w:rPr>
        <w:t>FABР в сыворотке крови у пациентов с MODS является наиболее точной в распознавании вероятности наступления летального исхода у пациентов с MODS. Точность исполнен</w:t>
      </w:r>
      <w:r>
        <w:rPr>
          <w:rFonts w:ascii="Times New Roman" w:hAnsi="Times New Roman" w:cs="Times New Roman"/>
          <w:color w:val="000000" w:themeColor="text1"/>
          <w:sz w:val="28"/>
          <w:szCs w:val="28"/>
        </w:rPr>
        <w:t xml:space="preserve">ия прогноза составляет 75,8 %. </w:t>
      </w:r>
    </w:p>
    <w:p w14:paraId="0B4E490B" w14:textId="77777777" w:rsidR="00D45599" w:rsidRDefault="00D45599" w:rsidP="00B71B68">
      <w:pPr>
        <w:spacing w:after="0" w:line="240" w:lineRule="auto"/>
        <w:jc w:val="both"/>
        <w:rPr>
          <w:rFonts w:ascii="Times New Roman" w:hAnsi="Times New Roman" w:cs="Times New Roman"/>
          <w:color w:val="000000" w:themeColor="text1"/>
          <w:sz w:val="28"/>
          <w:szCs w:val="28"/>
        </w:rPr>
      </w:pPr>
    </w:p>
    <w:p w14:paraId="41D92AA2" w14:textId="4CB6E392" w:rsidR="00D45599" w:rsidRPr="000127A6" w:rsidRDefault="00B22684" w:rsidP="000127A6">
      <w:pPr>
        <w:spacing w:after="0" w:line="240" w:lineRule="auto"/>
        <w:ind w:firstLine="708"/>
        <w:jc w:val="both"/>
        <w:rPr>
          <w:rFonts w:ascii="Times New Roman" w:hAnsi="Times New Roman" w:cs="Times New Roman"/>
          <w:b/>
          <w:bCs/>
          <w:color w:val="000000" w:themeColor="text1"/>
          <w:sz w:val="28"/>
          <w:szCs w:val="28"/>
        </w:rPr>
      </w:pPr>
      <w:r w:rsidRPr="000127A6">
        <w:rPr>
          <w:rFonts w:ascii="Times New Roman" w:hAnsi="Times New Roman" w:cs="Times New Roman"/>
          <w:b/>
          <w:bCs/>
          <w:color w:val="000000" w:themeColor="text1"/>
          <w:sz w:val="28"/>
          <w:szCs w:val="28"/>
        </w:rPr>
        <w:t>4.2</w:t>
      </w:r>
      <w:r w:rsidR="00D45599" w:rsidRPr="000127A6">
        <w:rPr>
          <w:rFonts w:ascii="Times New Roman" w:hAnsi="Times New Roman" w:cs="Times New Roman"/>
          <w:b/>
          <w:bCs/>
          <w:color w:val="000000" w:themeColor="text1"/>
          <w:sz w:val="28"/>
          <w:szCs w:val="28"/>
        </w:rPr>
        <w:t xml:space="preserve"> Алгоритм расчета риска развития летального исхода</w:t>
      </w:r>
    </w:p>
    <w:p w14:paraId="434571FA" w14:textId="1B5BE0DE" w:rsidR="00D45599" w:rsidRDefault="00D45599" w:rsidP="00B71B68">
      <w:pPr>
        <w:spacing w:after="0" w:line="240" w:lineRule="auto"/>
        <w:ind w:firstLine="709"/>
        <w:jc w:val="both"/>
        <w:rPr>
          <w:rFonts w:ascii="Times New Roman" w:hAnsi="Times New Roman" w:cs="Times New Roman"/>
          <w:color w:val="000000" w:themeColor="text1"/>
          <w:sz w:val="28"/>
          <w:szCs w:val="28"/>
        </w:rPr>
      </w:pPr>
      <w:r w:rsidRPr="00F31D38">
        <w:rPr>
          <w:rFonts w:ascii="Times New Roman" w:hAnsi="Times New Roman" w:cs="Times New Roman"/>
          <w:color w:val="000000" w:themeColor="text1"/>
          <w:sz w:val="28"/>
          <w:szCs w:val="28"/>
        </w:rPr>
        <w:t xml:space="preserve">На основании полученных данных был разработан алгоритм стратификации пациентов с синдромом </w:t>
      </w:r>
      <w:r>
        <w:rPr>
          <w:rFonts w:ascii="Times New Roman" w:hAnsi="Times New Roman" w:cs="Times New Roman"/>
          <w:color w:val="000000" w:themeColor="text1"/>
          <w:sz w:val="28"/>
          <w:szCs w:val="28"/>
        </w:rPr>
        <w:t>мультиорганной</w:t>
      </w:r>
      <w:r w:rsidRPr="00F31D38">
        <w:rPr>
          <w:rFonts w:ascii="Times New Roman" w:hAnsi="Times New Roman" w:cs="Times New Roman"/>
          <w:color w:val="000000" w:themeColor="text1"/>
          <w:sz w:val="28"/>
          <w:szCs w:val="28"/>
        </w:rPr>
        <w:t xml:space="preserve"> недостаточности по степени риска летального исхода</w:t>
      </w:r>
      <w:r w:rsidR="0034600B">
        <w:rPr>
          <w:rFonts w:ascii="Times New Roman" w:hAnsi="Times New Roman" w:cs="Times New Roman"/>
          <w:color w:val="000000" w:themeColor="text1"/>
          <w:sz w:val="28"/>
          <w:szCs w:val="28"/>
        </w:rPr>
        <w:t xml:space="preserve"> (рисунок 30)</w:t>
      </w:r>
      <w:r w:rsidRPr="00F31D38">
        <w:rPr>
          <w:rFonts w:ascii="Times New Roman" w:hAnsi="Times New Roman" w:cs="Times New Roman"/>
          <w:color w:val="000000" w:themeColor="text1"/>
          <w:sz w:val="28"/>
          <w:szCs w:val="28"/>
        </w:rPr>
        <w:t xml:space="preserve">. </w:t>
      </w:r>
      <w:r w:rsidR="00B22684">
        <w:rPr>
          <w:rFonts w:ascii="Times New Roman" w:hAnsi="Times New Roman" w:cs="Times New Roman"/>
          <w:color w:val="000000" w:themeColor="text1"/>
          <w:sz w:val="28"/>
          <w:szCs w:val="28"/>
        </w:rPr>
        <w:t xml:space="preserve">В таблице 12 представлены результаты расчетов риска летального исхода у пациентов с основной группы. </w:t>
      </w:r>
    </w:p>
    <w:p w14:paraId="0F7BFE0D" w14:textId="77777777" w:rsidR="0034600B" w:rsidRDefault="0034600B" w:rsidP="00B71B68">
      <w:pPr>
        <w:spacing w:after="0" w:line="240" w:lineRule="auto"/>
        <w:ind w:firstLine="709"/>
        <w:jc w:val="both"/>
        <w:rPr>
          <w:rFonts w:ascii="Times New Roman" w:hAnsi="Times New Roman" w:cs="Times New Roman"/>
          <w:color w:val="000000" w:themeColor="text1"/>
          <w:sz w:val="28"/>
          <w:szCs w:val="28"/>
        </w:rPr>
      </w:pPr>
    </w:p>
    <w:p w14:paraId="1782D9FE" w14:textId="77777777" w:rsidR="0034600B" w:rsidRDefault="0034600B" w:rsidP="0034600B">
      <w:pPr>
        <w:spacing w:after="0" w:line="240" w:lineRule="auto"/>
        <w:jc w:val="both"/>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7DFEFE17" wp14:editId="3A66A8F9">
            <wp:extent cx="5770325" cy="21431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лгоритм русс.png"/>
                    <pic:cNvPicPr/>
                  </pic:nvPicPr>
                  <pic:blipFill>
                    <a:blip r:embed="rId38">
                      <a:extLst>
                        <a:ext uri="{28A0092B-C50C-407E-A947-70E740481C1C}">
                          <a14:useLocalDpi xmlns:a14="http://schemas.microsoft.com/office/drawing/2010/main" val="0"/>
                        </a:ext>
                      </a:extLst>
                    </a:blip>
                    <a:stretch>
                      <a:fillRect/>
                    </a:stretch>
                  </pic:blipFill>
                  <pic:spPr>
                    <a:xfrm>
                      <a:off x="0" y="0"/>
                      <a:ext cx="5774217" cy="2144571"/>
                    </a:xfrm>
                    <a:prstGeom prst="rect">
                      <a:avLst/>
                    </a:prstGeom>
                  </pic:spPr>
                </pic:pic>
              </a:graphicData>
            </a:graphic>
          </wp:inline>
        </w:drawing>
      </w:r>
    </w:p>
    <w:p w14:paraId="4F44A536" w14:textId="4BBB446B" w:rsidR="0034600B" w:rsidRDefault="0034600B" w:rsidP="00346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30 </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Алгоритм расчета риска развития летального исхода на основе шкалы </w:t>
      </w:r>
      <w:r>
        <w:rPr>
          <w:rFonts w:ascii="Times New Roman" w:hAnsi="Times New Roman" w:cs="Times New Roman"/>
          <w:color w:val="000000" w:themeColor="text1"/>
          <w:sz w:val="28"/>
          <w:szCs w:val="28"/>
          <w:lang w:val="en-US"/>
        </w:rPr>
        <w:t>APACHE</w:t>
      </w:r>
      <w:r w:rsidRPr="007A0F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II</w:t>
      </w:r>
      <w:r w:rsidRPr="007A0F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lang w:val="en-US"/>
        </w:rPr>
        <w:t>I</w:t>
      </w:r>
      <w:r w:rsidR="00700F2D" w:rsidRPr="00700F2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FABP</w:t>
      </w:r>
      <w:r>
        <w:rPr>
          <w:rFonts w:ascii="Times New Roman" w:hAnsi="Times New Roman" w:cs="Times New Roman"/>
          <w:color w:val="000000" w:themeColor="text1"/>
          <w:sz w:val="28"/>
          <w:szCs w:val="28"/>
        </w:rPr>
        <w:t xml:space="preserve"> </w:t>
      </w:r>
      <w:r w:rsidRPr="007A0FA4">
        <w:rPr>
          <w:rFonts w:ascii="Times New Roman" w:hAnsi="Times New Roman" w:cs="Times New Roman"/>
          <w:color w:val="000000" w:themeColor="text1"/>
          <w:sz w:val="28"/>
          <w:szCs w:val="28"/>
        </w:rPr>
        <w:t>[136]</w:t>
      </w:r>
    </w:p>
    <w:p w14:paraId="059511B2" w14:textId="77777777" w:rsidR="00B26357" w:rsidRDefault="00B26357" w:rsidP="00B71B68">
      <w:pPr>
        <w:spacing w:after="0" w:line="240" w:lineRule="auto"/>
        <w:ind w:firstLine="709"/>
        <w:jc w:val="both"/>
        <w:rPr>
          <w:rFonts w:ascii="Times New Roman" w:hAnsi="Times New Roman" w:cs="Times New Roman"/>
          <w:color w:val="000000" w:themeColor="text1"/>
          <w:sz w:val="28"/>
          <w:szCs w:val="28"/>
        </w:rPr>
      </w:pPr>
    </w:p>
    <w:p w14:paraId="5A325797" w14:textId="16C7F691" w:rsidR="00D45599" w:rsidRPr="00C70033" w:rsidRDefault="00D45599" w:rsidP="00B71B6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12 </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C51A7">
        <w:rPr>
          <w:rFonts w:ascii="Times New Roman" w:hAnsi="Times New Roman" w:cs="Times New Roman"/>
          <w:color w:val="000000" w:themeColor="text1"/>
          <w:sz w:val="28"/>
          <w:szCs w:val="28"/>
        </w:rPr>
        <w:t xml:space="preserve">Частота летальных исходов </w:t>
      </w:r>
      <w:r>
        <w:rPr>
          <w:rFonts w:ascii="Times New Roman" w:hAnsi="Times New Roman" w:cs="Times New Roman"/>
          <w:color w:val="000000" w:themeColor="text1"/>
          <w:sz w:val="28"/>
          <w:szCs w:val="28"/>
        </w:rPr>
        <w:t>по модели APACHE II + I</w:t>
      </w:r>
      <w:r w:rsidR="00EC7F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FABP</w:t>
      </w:r>
    </w:p>
    <w:tbl>
      <w:tblPr>
        <w:tblStyle w:val="af"/>
        <w:tblW w:w="9493" w:type="dxa"/>
        <w:tblLayout w:type="fixed"/>
        <w:tblLook w:val="0000" w:firstRow="0" w:lastRow="0" w:firstColumn="0" w:lastColumn="0" w:noHBand="0" w:noVBand="0"/>
      </w:tblPr>
      <w:tblGrid>
        <w:gridCol w:w="1413"/>
        <w:gridCol w:w="2126"/>
        <w:gridCol w:w="1276"/>
        <w:gridCol w:w="1546"/>
        <w:gridCol w:w="1246"/>
        <w:gridCol w:w="1886"/>
      </w:tblGrid>
      <w:tr w:rsidR="00D45599" w:rsidRPr="00B26357" w14:paraId="4A13B13D" w14:textId="77777777" w:rsidTr="00B26357">
        <w:trPr>
          <w:trHeight w:val="646"/>
        </w:trPr>
        <w:tc>
          <w:tcPr>
            <w:tcW w:w="4815" w:type="dxa"/>
            <w:gridSpan w:val="3"/>
            <w:vMerge w:val="restart"/>
          </w:tcPr>
          <w:p w14:paraId="057AB77B" w14:textId="77777777" w:rsidR="00D45599" w:rsidRPr="00B26357" w:rsidRDefault="00D45599" w:rsidP="00B71B68">
            <w:pPr>
              <w:autoSpaceDE w:val="0"/>
              <w:autoSpaceDN w:val="0"/>
              <w:adjustRightInd w:val="0"/>
              <w:ind w:firstLine="709"/>
              <w:jc w:val="both"/>
              <w:rPr>
                <w:rFonts w:ascii="Times New Roman" w:hAnsi="Times New Roman" w:cs="Times New Roman"/>
                <w:sz w:val="28"/>
                <w:szCs w:val="28"/>
              </w:rPr>
            </w:pPr>
          </w:p>
        </w:tc>
        <w:tc>
          <w:tcPr>
            <w:tcW w:w="2792" w:type="dxa"/>
            <w:gridSpan w:val="2"/>
          </w:tcPr>
          <w:p w14:paraId="0ABAC119" w14:textId="77777777"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 xml:space="preserve">летальность </w:t>
            </w:r>
          </w:p>
          <w:p w14:paraId="4FDD9FC8" w14:textId="27172ED1"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0</w:t>
            </w:r>
            <w:r w:rsidR="00EC7FCF">
              <w:rPr>
                <w:rFonts w:ascii="Times New Roman" w:hAnsi="Times New Roman" w:cs="Times New Roman"/>
                <w:color w:val="000000"/>
                <w:sz w:val="28"/>
                <w:szCs w:val="28"/>
              </w:rPr>
              <w:t>-</w:t>
            </w:r>
            <w:r w:rsidRPr="00B26357">
              <w:rPr>
                <w:rFonts w:ascii="Times New Roman" w:hAnsi="Times New Roman" w:cs="Times New Roman"/>
                <w:color w:val="000000"/>
                <w:sz w:val="28"/>
                <w:szCs w:val="28"/>
              </w:rPr>
              <w:t>нет 1</w:t>
            </w:r>
            <w:r w:rsidR="00EC7FCF">
              <w:rPr>
                <w:rFonts w:ascii="Times New Roman" w:hAnsi="Times New Roman" w:cs="Times New Roman"/>
                <w:color w:val="000000"/>
                <w:sz w:val="28"/>
                <w:szCs w:val="28"/>
              </w:rPr>
              <w:t>-</w:t>
            </w:r>
            <w:r w:rsidRPr="00B26357">
              <w:rPr>
                <w:rFonts w:ascii="Times New Roman" w:hAnsi="Times New Roman" w:cs="Times New Roman"/>
                <w:color w:val="000000"/>
                <w:sz w:val="28"/>
                <w:szCs w:val="28"/>
              </w:rPr>
              <w:t>да</w:t>
            </w:r>
          </w:p>
        </w:tc>
        <w:tc>
          <w:tcPr>
            <w:tcW w:w="1886" w:type="dxa"/>
            <w:vMerge w:val="restart"/>
          </w:tcPr>
          <w:p w14:paraId="04479B0B"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Total</w:t>
            </w:r>
          </w:p>
        </w:tc>
      </w:tr>
      <w:tr w:rsidR="00D45599" w:rsidRPr="00B26357" w14:paraId="0FD210BC" w14:textId="77777777" w:rsidTr="00B26357">
        <w:trPr>
          <w:trHeight w:val="345"/>
        </w:trPr>
        <w:tc>
          <w:tcPr>
            <w:tcW w:w="4815" w:type="dxa"/>
            <w:gridSpan w:val="3"/>
            <w:vMerge/>
          </w:tcPr>
          <w:p w14:paraId="70834C7F"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1546" w:type="dxa"/>
          </w:tcPr>
          <w:p w14:paraId="781A8E15" w14:textId="3BD383E1"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0</w:t>
            </w:r>
          </w:p>
        </w:tc>
        <w:tc>
          <w:tcPr>
            <w:tcW w:w="1246" w:type="dxa"/>
          </w:tcPr>
          <w:p w14:paraId="2DC9B5D7" w14:textId="0768E612"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w:t>
            </w:r>
          </w:p>
        </w:tc>
        <w:tc>
          <w:tcPr>
            <w:tcW w:w="1886" w:type="dxa"/>
            <w:vMerge/>
          </w:tcPr>
          <w:p w14:paraId="2E51B679"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r>
      <w:tr w:rsidR="00D45599" w:rsidRPr="00B26357" w14:paraId="1705D3A6" w14:textId="77777777" w:rsidTr="00B26357">
        <w:trPr>
          <w:trHeight w:val="315"/>
        </w:trPr>
        <w:tc>
          <w:tcPr>
            <w:tcW w:w="1413" w:type="dxa"/>
            <w:vMerge w:val="restart"/>
          </w:tcPr>
          <w:p w14:paraId="08D8A86F" w14:textId="0F1B6DC7"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Группы риска</w:t>
            </w:r>
          </w:p>
        </w:tc>
        <w:tc>
          <w:tcPr>
            <w:tcW w:w="2126" w:type="dxa"/>
            <w:vMerge w:val="restart"/>
          </w:tcPr>
          <w:p w14:paraId="7AC25D46" w14:textId="77777777"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низкий риск</w:t>
            </w:r>
          </w:p>
        </w:tc>
        <w:tc>
          <w:tcPr>
            <w:tcW w:w="1276" w:type="dxa"/>
          </w:tcPr>
          <w:p w14:paraId="0D81340E" w14:textId="77777777" w:rsidR="00D45599" w:rsidRPr="00B26357" w:rsidRDefault="00D45599" w:rsidP="00B71B68">
            <w:pPr>
              <w:autoSpaceDE w:val="0"/>
              <w:autoSpaceDN w:val="0"/>
              <w:adjustRightInd w:val="0"/>
              <w:ind w:firstLine="709"/>
              <w:jc w:val="both"/>
              <w:rPr>
                <w:rFonts w:ascii="Times New Roman" w:hAnsi="Times New Roman" w:cs="Times New Roman"/>
                <w:sz w:val="28"/>
                <w:szCs w:val="28"/>
              </w:rPr>
            </w:pPr>
          </w:p>
        </w:tc>
        <w:tc>
          <w:tcPr>
            <w:tcW w:w="1546" w:type="dxa"/>
          </w:tcPr>
          <w:p w14:paraId="30B6A6AC"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54</w:t>
            </w:r>
          </w:p>
        </w:tc>
        <w:tc>
          <w:tcPr>
            <w:tcW w:w="1246" w:type="dxa"/>
          </w:tcPr>
          <w:p w14:paraId="6A24E70E"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8</w:t>
            </w:r>
          </w:p>
        </w:tc>
        <w:tc>
          <w:tcPr>
            <w:tcW w:w="1886" w:type="dxa"/>
          </w:tcPr>
          <w:p w14:paraId="24C0E45F"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62</w:t>
            </w:r>
          </w:p>
        </w:tc>
      </w:tr>
      <w:tr w:rsidR="00D45599" w:rsidRPr="00B26357" w14:paraId="5030813D" w14:textId="77777777" w:rsidTr="00B26357">
        <w:trPr>
          <w:trHeight w:val="691"/>
        </w:trPr>
        <w:tc>
          <w:tcPr>
            <w:tcW w:w="1413" w:type="dxa"/>
            <w:vMerge/>
          </w:tcPr>
          <w:p w14:paraId="5595578D"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2126" w:type="dxa"/>
            <w:vMerge/>
          </w:tcPr>
          <w:p w14:paraId="5D4CAAAA"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1276" w:type="dxa"/>
          </w:tcPr>
          <w:p w14:paraId="613C31EB" w14:textId="77777777" w:rsidR="00D45599" w:rsidRPr="00B26357" w:rsidRDefault="00D45599" w:rsidP="00B71B68">
            <w:pPr>
              <w:autoSpaceDE w:val="0"/>
              <w:autoSpaceDN w:val="0"/>
              <w:adjustRightInd w:val="0"/>
              <w:ind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 риска</w:t>
            </w:r>
          </w:p>
        </w:tc>
        <w:tc>
          <w:tcPr>
            <w:tcW w:w="1546" w:type="dxa"/>
          </w:tcPr>
          <w:p w14:paraId="5D53EF5E"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87,1%</w:t>
            </w:r>
          </w:p>
        </w:tc>
        <w:tc>
          <w:tcPr>
            <w:tcW w:w="1246" w:type="dxa"/>
          </w:tcPr>
          <w:p w14:paraId="7812D1AC"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12,9%</w:t>
            </w:r>
          </w:p>
        </w:tc>
        <w:tc>
          <w:tcPr>
            <w:tcW w:w="1886" w:type="dxa"/>
          </w:tcPr>
          <w:p w14:paraId="05029C3D"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100,0%</w:t>
            </w:r>
          </w:p>
        </w:tc>
      </w:tr>
      <w:tr w:rsidR="00D45599" w:rsidRPr="00B26357" w14:paraId="77B580C1" w14:textId="77777777" w:rsidTr="00B26357">
        <w:trPr>
          <w:trHeight w:val="360"/>
        </w:trPr>
        <w:tc>
          <w:tcPr>
            <w:tcW w:w="1413" w:type="dxa"/>
            <w:vMerge/>
          </w:tcPr>
          <w:p w14:paraId="6FDADA06"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2126" w:type="dxa"/>
            <w:vMerge w:val="restart"/>
          </w:tcPr>
          <w:p w14:paraId="39EB025B" w14:textId="013C01A0"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средний риск</w:t>
            </w:r>
          </w:p>
        </w:tc>
        <w:tc>
          <w:tcPr>
            <w:tcW w:w="1276" w:type="dxa"/>
          </w:tcPr>
          <w:p w14:paraId="07C61F60" w14:textId="77777777" w:rsidR="00D45599" w:rsidRPr="00B26357" w:rsidRDefault="00D45599" w:rsidP="00B71B68">
            <w:pPr>
              <w:autoSpaceDE w:val="0"/>
              <w:autoSpaceDN w:val="0"/>
              <w:adjustRightInd w:val="0"/>
              <w:ind w:firstLine="709"/>
              <w:jc w:val="both"/>
              <w:rPr>
                <w:rFonts w:ascii="Times New Roman" w:hAnsi="Times New Roman" w:cs="Times New Roman"/>
                <w:sz w:val="28"/>
                <w:szCs w:val="28"/>
              </w:rPr>
            </w:pPr>
          </w:p>
        </w:tc>
        <w:tc>
          <w:tcPr>
            <w:tcW w:w="1546" w:type="dxa"/>
          </w:tcPr>
          <w:p w14:paraId="56AE4FD5"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51</w:t>
            </w:r>
          </w:p>
        </w:tc>
        <w:tc>
          <w:tcPr>
            <w:tcW w:w="1246" w:type="dxa"/>
          </w:tcPr>
          <w:p w14:paraId="783993CA"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49</w:t>
            </w:r>
          </w:p>
        </w:tc>
        <w:tc>
          <w:tcPr>
            <w:tcW w:w="1886" w:type="dxa"/>
          </w:tcPr>
          <w:p w14:paraId="53E79E6C"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100</w:t>
            </w:r>
          </w:p>
        </w:tc>
      </w:tr>
      <w:tr w:rsidR="00D45599" w:rsidRPr="00B26357" w14:paraId="00D916A2" w14:textId="77777777" w:rsidTr="00B26357">
        <w:trPr>
          <w:trHeight w:val="691"/>
        </w:trPr>
        <w:tc>
          <w:tcPr>
            <w:tcW w:w="1413" w:type="dxa"/>
            <w:vMerge/>
          </w:tcPr>
          <w:p w14:paraId="09195F0F"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2126" w:type="dxa"/>
            <w:vMerge/>
          </w:tcPr>
          <w:p w14:paraId="2D606824"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1276" w:type="dxa"/>
          </w:tcPr>
          <w:p w14:paraId="6687EE90" w14:textId="6A806454"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%риска</w:t>
            </w:r>
          </w:p>
        </w:tc>
        <w:tc>
          <w:tcPr>
            <w:tcW w:w="1546" w:type="dxa"/>
          </w:tcPr>
          <w:p w14:paraId="07D80114"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51,0%</w:t>
            </w:r>
          </w:p>
        </w:tc>
        <w:tc>
          <w:tcPr>
            <w:tcW w:w="1246" w:type="dxa"/>
          </w:tcPr>
          <w:p w14:paraId="04AE0BED"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49,0%</w:t>
            </w:r>
          </w:p>
        </w:tc>
        <w:tc>
          <w:tcPr>
            <w:tcW w:w="1886" w:type="dxa"/>
          </w:tcPr>
          <w:p w14:paraId="240C244B"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100,0%</w:t>
            </w:r>
          </w:p>
        </w:tc>
      </w:tr>
      <w:tr w:rsidR="00D45599" w:rsidRPr="00B26357" w14:paraId="306C6372" w14:textId="77777777" w:rsidTr="00B26357">
        <w:trPr>
          <w:trHeight w:val="360"/>
        </w:trPr>
        <w:tc>
          <w:tcPr>
            <w:tcW w:w="1413" w:type="dxa"/>
            <w:vMerge/>
          </w:tcPr>
          <w:p w14:paraId="2345FFF9"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2126" w:type="dxa"/>
            <w:vMerge w:val="restart"/>
          </w:tcPr>
          <w:p w14:paraId="4F79B2FF" w14:textId="77777777"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высокий риск</w:t>
            </w:r>
          </w:p>
        </w:tc>
        <w:tc>
          <w:tcPr>
            <w:tcW w:w="1276" w:type="dxa"/>
          </w:tcPr>
          <w:p w14:paraId="0AD4C72E" w14:textId="77777777" w:rsidR="00D45599" w:rsidRPr="00B26357" w:rsidRDefault="00D45599" w:rsidP="00B71B68">
            <w:pPr>
              <w:autoSpaceDE w:val="0"/>
              <w:autoSpaceDN w:val="0"/>
              <w:adjustRightInd w:val="0"/>
              <w:ind w:firstLine="709"/>
              <w:jc w:val="both"/>
              <w:rPr>
                <w:rFonts w:ascii="Times New Roman" w:hAnsi="Times New Roman" w:cs="Times New Roman"/>
                <w:sz w:val="28"/>
                <w:szCs w:val="28"/>
              </w:rPr>
            </w:pPr>
          </w:p>
        </w:tc>
        <w:tc>
          <w:tcPr>
            <w:tcW w:w="1546" w:type="dxa"/>
          </w:tcPr>
          <w:p w14:paraId="1FE9E61C"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18</w:t>
            </w:r>
          </w:p>
        </w:tc>
        <w:tc>
          <w:tcPr>
            <w:tcW w:w="1246" w:type="dxa"/>
          </w:tcPr>
          <w:p w14:paraId="6B2D9510" w14:textId="77777777" w:rsidR="00D45599" w:rsidRPr="00B26357" w:rsidRDefault="00D45599" w:rsidP="00B71B68">
            <w:pPr>
              <w:autoSpaceDE w:val="0"/>
              <w:autoSpaceDN w:val="0"/>
              <w:adjustRightInd w:val="0"/>
              <w:ind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44</w:t>
            </w:r>
          </w:p>
        </w:tc>
        <w:tc>
          <w:tcPr>
            <w:tcW w:w="1886" w:type="dxa"/>
          </w:tcPr>
          <w:p w14:paraId="4EBC7F4C"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62</w:t>
            </w:r>
          </w:p>
        </w:tc>
      </w:tr>
      <w:tr w:rsidR="00D45599" w:rsidRPr="00B26357" w14:paraId="238A98C4" w14:textId="77777777" w:rsidTr="00B26357">
        <w:trPr>
          <w:trHeight w:val="676"/>
        </w:trPr>
        <w:tc>
          <w:tcPr>
            <w:tcW w:w="1413" w:type="dxa"/>
            <w:vMerge/>
          </w:tcPr>
          <w:p w14:paraId="492FE847"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2126" w:type="dxa"/>
            <w:vMerge/>
          </w:tcPr>
          <w:p w14:paraId="4DEEB9CB"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1276" w:type="dxa"/>
          </w:tcPr>
          <w:p w14:paraId="5A5A7DF5" w14:textId="04C5AC20"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%риска</w:t>
            </w:r>
          </w:p>
        </w:tc>
        <w:tc>
          <w:tcPr>
            <w:tcW w:w="1546" w:type="dxa"/>
          </w:tcPr>
          <w:p w14:paraId="5C9EF858"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29,0%</w:t>
            </w:r>
          </w:p>
        </w:tc>
        <w:tc>
          <w:tcPr>
            <w:tcW w:w="1246" w:type="dxa"/>
          </w:tcPr>
          <w:p w14:paraId="59AA27BA"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71,0%</w:t>
            </w:r>
          </w:p>
        </w:tc>
        <w:tc>
          <w:tcPr>
            <w:tcW w:w="1886" w:type="dxa"/>
          </w:tcPr>
          <w:p w14:paraId="6FC2E9A7"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100,0%</w:t>
            </w:r>
          </w:p>
        </w:tc>
      </w:tr>
      <w:tr w:rsidR="00D45599" w:rsidRPr="00B26357" w14:paraId="353299A3" w14:textId="77777777" w:rsidTr="00B26357">
        <w:trPr>
          <w:trHeight w:val="330"/>
        </w:trPr>
        <w:tc>
          <w:tcPr>
            <w:tcW w:w="3539" w:type="dxa"/>
            <w:gridSpan w:val="2"/>
            <w:vMerge w:val="restart"/>
          </w:tcPr>
          <w:p w14:paraId="17135CAA" w14:textId="77777777" w:rsidR="00D45599" w:rsidRPr="00B26357" w:rsidRDefault="00D45599" w:rsidP="00B71B68">
            <w:pPr>
              <w:autoSpaceDE w:val="0"/>
              <w:autoSpaceDN w:val="0"/>
              <w:adjustRightInd w:val="0"/>
              <w:ind w:left="60" w:right="60" w:firstLine="709"/>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Сумма</w:t>
            </w:r>
          </w:p>
        </w:tc>
        <w:tc>
          <w:tcPr>
            <w:tcW w:w="1276" w:type="dxa"/>
          </w:tcPr>
          <w:p w14:paraId="5CD6A7D8" w14:textId="77777777" w:rsidR="00D45599" w:rsidRPr="00B26357" w:rsidRDefault="00D45599" w:rsidP="00B71B68">
            <w:pPr>
              <w:autoSpaceDE w:val="0"/>
              <w:autoSpaceDN w:val="0"/>
              <w:adjustRightInd w:val="0"/>
              <w:ind w:firstLine="709"/>
              <w:jc w:val="both"/>
              <w:rPr>
                <w:rFonts w:ascii="Times New Roman" w:hAnsi="Times New Roman" w:cs="Times New Roman"/>
                <w:sz w:val="28"/>
                <w:szCs w:val="28"/>
              </w:rPr>
            </w:pPr>
          </w:p>
        </w:tc>
        <w:tc>
          <w:tcPr>
            <w:tcW w:w="1546" w:type="dxa"/>
          </w:tcPr>
          <w:p w14:paraId="31F1EB40"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123</w:t>
            </w:r>
          </w:p>
        </w:tc>
        <w:tc>
          <w:tcPr>
            <w:tcW w:w="1246" w:type="dxa"/>
          </w:tcPr>
          <w:p w14:paraId="28DAD1AA"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101</w:t>
            </w:r>
          </w:p>
        </w:tc>
        <w:tc>
          <w:tcPr>
            <w:tcW w:w="1886" w:type="dxa"/>
          </w:tcPr>
          <w:p w14:paraId="6DAA314F"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224</w:t>
            </w:r>
          </w:p>
        </w:tc>
      </w:tr>
      <w:tr w:rsidR="00D45599" w:rsidRPr="00B26357" w14:paraId="7743CA9A" w14:textId="77777777" w:rsidTr="00B26357">
        <w:trPr>
          <w:trHeight w:val="676"/>
        </w:trPr>
        <w:tc>
          <w:tcPr>
            <w:tcW w:w="3539" w:type="dxa"/>
            <w:gridSpan w:val="2"/>
            <w:vMerge/>
          </w:tcPr>
          <w:p w14:paraId="713CD874" w14:textId="77777777" w:rsidR="00D45599" w:rsidRPr="00B26357" w:rsidRDefault="00D45599" w:rsidP="00B71B68">
            <w:pPr>
              <w:autoSpaceDE w:val="0"/>
              <w:autoSpaceDN w:val="0"/>
              <w:adjustRightInd w:val="0"/>
              <w:ind w:firstLine="709"/>
              <w:jc w:val="both"/>
              <w:rPr>
                <w:rFonts w:ascii="Times New Roman" w:hAnsi="Times New Roman" w:cs="Times New Roman"/>
                <w:color w:val="000000"/>
                <w:sz w:val="28"/>
                <w:szCs w:val="28"/>
              </w:rPr>
            </w:pPr>
          </w:p>
        </w:tc>
        <w:tc>
          <w:tcPr>
            <w:tcW w:w="1276" w:type="dxa"/>
          </w:tcPr>
          <w:p w14:paraId="4648DCF7" w14:textId="0A877C5D" w:rsidR="00D45599" w:rsidRPr="00B26357" w:rsidRDefault="00D45599" w:rsidP="00B71B68">
            <w:pPr>
              <w:autoSpaceDE w:val="0"/>
              <w:autoSpaceDN w:val="0"/>
              <w:adjustRightInd w:val="0"/>
              <w:ind w:left="60" w:right="60"/>
              <w:jc w:val="both"/>
              <w:rPr>
                <w:rFonts w:ascii="Times New Roman" w:hAnsi="Times New Roman" w:cs="Times New Roman"/>
                <w:color w:val="000000"/>
                <w:sz w:val="28"/>
                <w:szCs w:val="28"/>
              </w:rPr>
            </w:pPr>
            <w:r w:rsidRPr="00B26357">
              <w:rPr>
                <w:rFonts w:ascii="Times New Roman" w:hAnsi="Times New Roman" w:cs="Times New Roman"/>
                <w:color w:val="000000"/>
                <w:sz w:val="28"/>
                <w:szCs w:val="28"/>
              </w:rPr>
              <w:t>%риска</w:t>
            </w:r>
          </w:p>
        </w:tc>
        <w:tc>
          <w:tcPr>
            <w:tcW w:w="1546" w:type="dxa"/>
          </w:tcPr>
          <w:p w14:paraId="7451CF43"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54,9%</w:t>
            </w:r>
          </w:p>
        </w:tc>
        <w:tc>
          <w:tcPr>
            <w:tcW w:w="1246" w:type="dxa"/>
          </w:tcPr>
          <w:p w14:paraId="01892DE3"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45,1%</w:t>
            </w:r>
          </w:p>
        </w:tc>
        <w:tc>
          <w:tcPr>
            <w:tcW w:w="1886" w:type="dxa"/>
          </w:tcPr>
          <w:p w14:paraId="06B20A5A" w14:textId="77777777" w:rsidR="00D45599" w:rsidRPr="00B26357" w:rsidRDefault="00D45599" w:rsidP="00B71B68">
            <w:pPr>
              <w:autoSpaceDE w:val="0"/>
              <w:autoSpaceDN w:val="0"/>
              <w:adjustRightInd w:val="0"/>
              <w:ind w:left="60" w:right="60"/>
              <w:jc w:val="center"/>
              <w:rPr>
                <w:rFonts w:ascii="Times New Roman" w:hAnsi="Times New Roman" w:cs="Times New Roman"/>
                <w:color w:val="000000"/>
                <w:sz w:val="28"/>
                <w:szCs w:val="28"/>
              </w:rPr>
            </w:pPr>
            <w:r w:rsidRPr="00B26357">
              <w:rPr>
                <w:rFonts w:ascii="Times New Roman" w:hAnsi="Times New Roman" w:cs="Times New Roman"/>
                <w:color w:val="000000"/>
                <w:sz w:val="28"/>
                <w:szCs w:val="28"/>
              </w:rPr>
              <w:t>100,0%</w:t>
            </w:r>
          </w:p>
        </w:tc>
      </w:tr>
      <w:tr w:rsidR="00D010BA" w:rsidRPr="00B26357" w14:paraId="18AFB49F" w14:textId="77777777" w:rsidTr="00F215DE">
        <w:trPr>
          <w:trHeight w:val="676"/>
        </w:trPr>
        <w:tc>
          <w:tcPr>
            <w:tcW w:w="9493" w:type="dxa"/>
            <w:gridSpan w:val="6"/>
          </w:tcPr>
          <w:p w14:paraId="15DEA013" w14:textId="318B547F" w:rsidR="00D010BA" w:rsidRPr="00D010BA" w:rsidRDefault="00D010BA" w:rsidP="00D010BA">
            <w:pPr>
              <w:jc w:val="both"/>
              <w:rPr>
                <w:rFonts w:ascii="Times New Roman" w:hAnsi="Times New Roman" w:cs="Times New Roman"/>
                <w:color w:val="000000" w:themeColor="text1"/>
              </w:rPr>
            </w:pPr>
            <w:r>
              <w:rPr>
                <w:rFonts w:ascii="Times New Roman" w:hAnsi="Times New Roman" w:cs="Times New Roman"/>
                <w:color w:val="000000" w:themeColor="text1"/>
              </w:rPr>
              <w:t xml:space="preserve">Примечание: </w:t>
            </w:r>
            <w:r w:rsidRPr="00C4090F">
              <w:rPr>
                <w:rFonts w:ascii="Times New Roman" w:hAnsi="Times New Roman" w:cs="Times New Roman"/>
                <w:color w:val="000000" w:themeColor="text1"/>
              </w:rPr>
              <w:t>Данные представлены по</w:t>
            </w:r>
            <w:r>
              <w:rPr>
                <w:rFonts w:ascii="Times New Roman" w:hAnsi="Times New Roman" w:cs="Times New Roman"/>
                <w:color w:val="000000" w:themeColor="text1"/>
              </w:rPr>
              <w:t xml:space="preserve"> трем категориям риска, </w:t>
            </w:r>
            <w:r w:rsidRPr="00C4090F">
              <w:rPr>
                <w:rFonts w:ascii="Times New Roman" w:hAnsi="Times New Roman" w:cs="Times New Roman"/>
                <w:color w:val="000000" w:themeColor="text1"/>
              </w:rPr>
              <w:t>рассчитанным на основе шкалы APACHE II и концентрации I</w:t>
            </w:r>
            <w:r w:rsidR="00700F2D" w:rsidRPr="00700F2D">
              <w:rPr>
                <w:rFonts w:ascii="Times New Roman" w:hAnsi="Times New Roman" w:cs="Times New Roman"/>
                <w:color w:val="000000" w:themeColor="text1"/>
              </w:rPr>
              <w:t>-</w:t>
            </w:r>
            <w:r w:rsidRPr="00C4090F">
              <w:rPr>
                <w:rFonts w:ascii="Times New Roman" w:hAnsi="Times New Roman" w:cs="Times New Roman"/>
                <w:color w:val="000000" w:themeColor="text1"/>
              </w:rPr>
              <w:t>FABP. Указаны абсолютные значения, доля умер</w:t>
            </w:r>
            <w:r>
              <w:rPr>
                <w:rFonts w:ascii="Times New Roman" w:hAnsi="Times New Roman" w:cs="Times New Roman"/>
                <w:color w:val="000000" w:themeColor="text1"/>
              </w:rPr>
              <w:t xml:space="preserve">ших внутри группы </w:t>
            </w:r>
            <w:r w:rsidRPr="00C4090F">
              <w:rPr>
                <w:rFonts w:ascii="Times New Roman" w:hAnsi="Times New Roman" w:cs="Times New Roman"/>
                <w:color w:val="000000" w:themeColor="text1"/>
              </w:rPr>
              <w:t>(%)</w:t>
            </w:r>
            <w:r>
              <w:rPr>
                <w:rFonts w:ascii="Times New Roman" w:hAnsi="Times New Roman" w:cs="Times New Roman"/>
                <w:color w:val="000000" w:themeColor="text1"/>
              </w:rPr>
              <w:t xml:space="preserve"> (1), доля выживших (0)</w:t>
            </w:r>
          </w:p>
        </w:tc>
      </w:tr>
    </w:tbl>
    <w:p w14:paraId="353E3B31" w14:textId="77777777" w:rsidR="0034600B" w:rsidRDefault="0034600B" w:rsidP="0034600B">
      <w:pPr>
        <w:spacing w:after="0" w:line="240" w:lineRule="auto"/>
        <w:jc w:val="both"/>
        <w:rPr>
          <w:rFonts w:ascii="Times New Roman" w:hAnsi="Times New Roman" w:cs="Times New Roman"/>
          <w:color w:val="000000" w:themeColor="text1"/>
          <w:sz w:val="28"/>
          <w:szCs w:val="28"/>
        </w:rPr>
      </w:pPr>
    </w:p>
    <w:p w14:paraId="5CB06DA2" w14:textId="33077591" w:rsidR="00C1175D" w:rsidRDefault="00D45599" w:rsidP="0034600B">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Когда показатель </w:t>
      </w:r>
      <w:r>
        <w:rPr>
          <w:rFonts w:ascii="Times New Roman" w:hAnsi="Times New Roman" w:cs="Times New Roman"/>
          <w:color w:val="000000" w:themeColor="text1"/>
          <w:sz w:val="28"/>
          <w:szCs w:val="28"/>
          <w:lang w:val="en-US"/>
        </w:rPr>
        <w:t>APACHE</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II</w:t>
      </w:r>
      <w:r>
        <w:rPr>
          <w:rFonts w:ascii="Times New Roman" w:hAnsi="Times New Roman" w:cs="Times New Roman"/>
          <w:color w:val="000000" w:themeColor="text1"/>
          <w:sz w:val="28"/>
          <w:szCs w:val="28"/>
        </w:rPr>
        <w:t xml:space="preserve"> был выше 15 баллов, а </w:t>
      </w:r>
      <w:r>
        <w:rPr>
          <w:rFonts w:ascii="Times New Roman" w:hAnsi="Times New Roman" w:cs="Times New Roman"/>
          <w:color w:val="000000" w:themeColor="text1"/>
          <w:sz w:val="28"/>
          <w:szCs w:val="28"/>
          <w:lang w:val="en-US"/>
        </w:rPr>
        <w:t>I</w:t>
      </w:r>
      <w:r w:rsidR="00700F2D" w:rsidRPr="00700F2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FABP</w:t>
      </w:r>
      <w:r w:rsidRPr="00C70033">
        <w:rPr>
          <w:rFonts w:ascii="Times New Roman" w:hAnsi="Times New Roman" w:cs="Times New Roman"/>
          <w:color w:val="000000" w:themeColor="text1"/>
          <w:sz w:val="28"/>
          <w:szCs w:val="28"/>
        </w:rPr>
        <w:t xml:space="preserve">&gt; 120.7 </w:t>
      </w:r>
      <w:r>
        <w:rPr>
          <w:rFonts w:ascii="Times New Roman" w:hAnsi="Times New Roman" w:cs="Times New Roman"/>
          <w:color w:val="000000" w:themeColor="text1"/>
          <w:sz w:val="28"/>
          <w:szCs w:val="28"/>
          <w:lang w:val="kk-KZ"/>
        </w:rPr>
        <w:t>пг/мл, риск развития летального исхода повышается в 15.7 раз.</w:t>
      </w:r>
      <w:r w:rsidRPr="00C70033">
        <w:rPr>
          <w:rFonts w:ascii="Times New Roman" w:hAnsi="Times New Roman" w:cs="Times New Roman"/>
          <w:color w:val="000000" w:themeColor="text1"/>
          <w:sz w:val="28"/>
          <w:szCs w:val="28"/>
        </w:rPr>
        <w:t xml:space="preserve"> </w:t>
      </w:r>
      <w:r w:rsidRPr="00F31D38">
        <w:rPr>
          <w:rFonts w:ascii="Times New Roman" w:hAnsi="Times New Roman" w:cs="Times New Roman"/>
          <w:color w:val="000000" w:themeColor="text1"/>
          <w:sz w:val="28"/>
          <w:szCs w:val="28"/>
        </w:rPr>
        <w:t>В случаях, когда пока</w:t>
      </w:r>
      <w:r>
        <w:rPr>
          <w:rFonts w:ascii="Times New Roman" w:hAnsi="Times New Roman" w:cs="Times New Roman"/>
          <w:color w:val="000000" w:themeColor="text1"/>
          <w:sz w:val="28"/>
          <w:szCs w:val="28"/>
        </w:rPr>
        <w:t>затель APACHE II не превышает 15</w:t>
      </w:r>
      <w:r w:rsidRPr="00F31D38">
        <w:rPr>
          <w:rFonts w:ascii="Times New Roman" w:hAnsi="Times New Roman" w:cs="Times New Roman"/>
          <w:color w:val="000000" w:themeColor="text1"/>
          <w:sz w:val="28"/>
          <w:szCs w:val="28"/>
        </w:rPr>
        <w:t xml:space="preserve"> баллов, но уровень I</w:t>
      </w:r>
      <w:r w:rsidR="00700F2D" w:rsidRPr="00700F2D">
        <w:rPr>
          <w:rFonts w:ascii="Times New Roman" w:hAnsi="Times New Roman" w:cs="Times New Roman"/>
          <w:color w:val="000000" w:themeColor="text1"/>
          <w:sz w:val="28"/>
          <w:szCs w:val="28"/>
        </w:rPr>
        <w:t>-</w:t>
      </w:r>
      <w:r w:rsidRPr="00F31D38">
        <w:rPr>
          <w:rFonts w:ascii="Times New Roman" w:hAnsi="Times New Roman" w:cs="Times New Roman"/>
          <w:color w:val="000000" w:themeColor="text1"/>
          <w:sz w:val="28"/>
          <w:szCs w:val="28"/>
        </w:rPr>
        <w:t>FABP достигает или превышает пороговое значение (≥</w:t>
      </w:r>
      <w:r>
        <w:rPr>
          <w:rFonts w:ascii="Times New Roman" w:hAnsi="Times New Roman" w:cs="Times New Roman"/>
          <w:color w:val="000000" w:themeColor="text1"/>
          <w:sz w:val="28"/>
          <w:szCs w:val="28"/>
        </w:rPr>
        <w:t>120.7</w:t>
      </w:r>
      <w:r w:rsidRPr="00F31D38">
        <w:rPr>
          <w:rFonts w:ascii="Times New Roman" w:hAnsi="Times New Roman" w:cs="Times New Roman"/>
          <w:color w:val="000000" w:themeColor="text1"/>
          <w:sz w:val="28"/>
          <w:szCs w:val="28"/>
        </w:rPr>
        <w:t xml:space="preserve"> пг/мл), риск неблагопр</w:t>
      </w:r>
      <w:r>
        <w:rPr>
          <w:rFonts w:ascii="Times New Roman" w:hAnsi="Times New Roman" w:cs="Times New Roman"/>
          <w:color w:val="000000" w:themeColor="text1"/>
          <w:sz w:val="28"/>
          <w:szCs w:val="28"/>
        </w:rPr>
        <w:t>иятного исхода увеличивается в 6.6</w:t>
      </w:r>
      <w:r w:rsidRPr="00F31D38">
        <w:rPr>
          <w:rFonts w:ascii="Times New Roman" w:hAnsi="Times New Roman" w:cs="Times New Roman"/>
          <w:color w:val="000000" w:themeColor="text1"/>
          <w:sz w:val="28"/>
          <w:szCs w:val="28"/>
        </w:rPr>
        <w:t xml:space="preserve"> раза (p &lt;0.001), что обосновывает выделение данной подгруппы в категорию среднего риска. Пациенты, у которых оба параметра (и APACHE II, и I</w:t>
      </w:r>
      <w:r w:rsidR="00700F2D" w:rsidRPr="00700F2D">
        <w:rPr>
          <w:rFonts w:ascii="Times New Roman" w:hAnsi="Times New Roman" w:cs="Times New Roman"/>
          <w:color w:val="000000" w:themeColor="text1"/>
          <w:sz w:val="28"/>
          <w:szCs w:val="28"/>
        </w:rPr>
        <w:t>-</w:t>
      </w:r>
      <w:r w:rsidRPr="00F31D38">
        <w:rPr>
          <w:rFonts w:ascii="Times New Roman" w:hAnsi="Times New Roman" w:cs="Times New Roman"/>
          <w:color w:val="000000" w:themeColor="text1"/>
          <w:sz w:val="28"/>
          <w:szCs w:val="28"/>
        </w:rPr>
        <w:t>FABP) остаются ниже критических значений, классифицируются как лица с низким риском летального исхода.</w:t>
      </w:r>
    </w:p>
    <w:p w14:paraId="318C0F06" w14:textId="77777777" w:rsidR="0034600B" w:rsidRDefault="0034600B" w:rsidP="0034600B">
      <w:pPr>
        <w:spacing w:after="0" w:line="240" w:lineRule="auto"/>
        <w:ind w:firstLine="708"/>
        <w:jc w:val="both"/>
        <w:rPr>
          <w:rFonts w:ascii="Times New Roman" w:hAnsi="Times New Roman" w:cs="Times New Roman"/>
          <w:color w:val="000000" w:themeColor="text1"/>
          <w:sz w:val="28"/>
          <w:szCs w:val="28"/>
        </w:rPr>
      </w:pPr>
    </w:p>
    <w:p w14:paraId="592F9427" w14:textId="4B90552A" w:rsidR="00921C78" w:rsidRPr="0034600B" w:rsidRDefault="00C1175D" w:rsidP="00B71B68">
      <w:pPr>
        <w:spacing w:after="0" w:line="240" w:lineRule="auto"/>
        <w:ind w:firstLine="709"/>
        <w:jc w:val="both"/>
        <w:rPr>
          <w:rFonts w:ascii="Times New Roman" w:hAnsi="Times New Roman" w:cs="Times New Roman"/>
          <w:b/>
          <w:bCs/>
          <w:color w:val="000000" w:themeColor="text1"/>
          <w:sz w:val="28"/>
          <w:szCs w:val="28"/>
        </w:rPr>
      </w:pPr>
      <w:r w:rsidRPr="0034600B">
        <w:rPr>
          <w:rFonts w:ascii="Times New Roman" w:hAnsi="Times New Roman" w:cs="Times New Roman"/>
          <w:b/>
          <w:bCs/>
          <w:color w:val="000000" w:themeColor="text1"/>
          <w:sz w:val="28"/>
          <w:szCs w:val="28"/>
        </w:rPr>
        <w:lastRenderedPageBreak/>
        <w:t>4.3</w:t>
      </w:r>
      <w:r w:rsidR="00921C78" w:rsidRPr="0034600B">
        <w:rPr>
          <w:rFonts w:ascii="Times New Roman" w:hAnsi="Times New Roman" w:cs="Times New Roman"/>
          <w:b/>
          <w:bCs/>
          <w:color w:val="000000" w:themeColor="text1"/>
          <w:sz w:val="28"/>
          <w:szCs w:val="28"/>
        </w:rPr>
        <w:t xml:space="preserve"> Выбор наиболее эффективной модели для прогнозировани</w:t>
      </w:r>
      <w:r w:rsidR="00E203E5" w:rsidRPr="0034600B">
        <w:rPr>
          <w:rFonts w:ascii="Times New Roman" w:hAnsi="Times New Roman" w:cs="Times New Roman"/>
          <w:b/>
          <w:bCs/>
          <w:color w:val="000000" w:themeColor="text1"/>
          <w:sz w:val="28"/>
          <w:szCs w:val="28"/>
        </w:rPr>
        <w:t>я</w:t>
      </w:r>
      <w:r w:rsidR="00921C78" w:rsidRPr="0034600B">
        <w:rPr>
          <w:rFonts w:ascii="Times New Roman" w:hAnsi="Times New Roman" w:cs="Times New Roman"/>
          <w:b/>
          <w:bCs/>
          <w:color w:val="000000" w:themeColor="text1"/>
          <w:sz w:val="28"/>
          <w:szCs w:val="28"/>
        </w:rPr>
        <w:t xml:space="preserve"> р</w:t>
      </w:r>
      <w:r w:rsidR="0058515F" w:rsidRPr="0034600B">
        <w:rPr>
          <w:rFonts w:ascii="Times New Roman" w:hAnsi="Times New Roman" w:cs="Times New Roman"/>
          <w:b/>
          <w:bCs/>
          <w:color w:val="000000" w:themeColor="text1"/>
          <w:sz w:val="28"/>
          <w:szCs w:val="28"/>
        </w:rPr>
        <w:t>иска развития летального исхода</w:t>
      </w:r>
    </w:p>
    <w:p w14:paraId="4D8B5A51" w14:textId="7617F84B" w:rsidR="009D4FE0" w:rsidRPr="009D4FE0" w:rsidRDefault="009D4FE0" w:rsidP="00B71B68">
      <w:pPr>
        <w:spacing w:after="0" w:line="240" w:lineRule="auto"/>
        <w:ind w:firstLine="709"/>
        <w:jc w:val="both"/>
        <w:rPr>
          <w:rFonts w:ascii="Times New Roman" w:hAnsi="Times New Roman" w:cs="Times New Roman"/>
          <w:color w:val="000000" w:themeColor="text1"/>
          <w:sz w:val="28"/>
          <w:szCs w:val="28"/>
        </w:rPr>
      </w:pPr>
      <w:r w:rsidRPr="009D4FE0">
        <w:rPr>
          <w:rFonts w:ascii="Times New Roman" w:hAnsi="Times New Roman" w:cs="Times New Roman"/>
          <w:color w:val="000000" w:themeColor="text1"/>
          <w:sz w:val="28"/>
          <w:szCs w:val="28"/>
        </w:rPr>
        <w:t>Поскольку мультиорганная дисфункция не всегда возникает на момент госпитализации, нами был проведён регрессионный анализ всей исследуемой когорты (включая пациентов с MODS и без него) с целью построения наиболее надёжной модели прогнозирования летального исхода. Для оценки прогностической ценности маркера кишечной проницаемости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FABP и шкалы APACHE II была создана логистическая модель на основании данных 327 пациентов. Случайное распределение с помощью ранжированной переменной позволило разделить выборку в пропорции 80/20, что соответствует 261 пациенту в обучающей подгруппе и 66 — в валидационной.</w:t>
      </w:r>
    </w:p>
    <w:p w14:paraId="07382681" w14:textId="3069EE91" w:rsidR="0034600B" w:rsidRDefault="009D4FE0" w:rsidP="0034600B">
      <w:pPr>
        <w:spacing w:after="0" w:line="240" w:lineRule="auto"/>
        <w:ind w:firstLine="708"/>
        <w:jc w:val="both"/>
        <w:rPr>
          <w:rFonts w:ascii="Times New Roman" w:hAnsi="Times New Roman" w:cs="Times New Roman"/>
          <w:color w:val="000000" w:themeColor="text1"/>
          <w:sz w:val="28"/>
          <w:szCs w:val="28"/>
        </w:rPr>
      </w:pPr>
      <w:r w:rsidRPr="009D4FE0">
        <w:rPr>
          <w:rFonts w:ascii="Times New Roman" w:hAnsi="Times New Roman" w:cs="Times New Roman"/>
          <w:color w:val="000000" w:themeColor="text1"/>
          <w:sz w:val="28"/>
          <w:szCs w:val="28"/>
        </w:rPr>
        <w:t>По сравнению с моделью, содержащей только показатель APACHE II (с общей точностью классификации 81,6%; чувствительностью 90,82% у выживших и 64,4% у умерших), комбинированная логистическая модель с добавлением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FABP, обученная на основной выборке, продемонстрировала улучшенные характеристики: общая точность достигла 84,3%, чувствительность по группе выживших осталась на уровне 90,8%, а по умершим повысилась до 71,3%. Коэффициент детерминации Nagelkerke R² составил 0,587, что свидетельствует о приемлемом уровне объясняющей способности модели. Наиболее выраженное влияние на прогноз оказал показатель APACHE II (Exp(B) = 1.314, p </w:t>
      </w:r>
      <w:r w:rsidR="00A521D7" w:rsidRPr="009D4FE0">
        <w:rPr>
          <w:rFonts w:ascii="Times New Roman" w:hAnsi="Times New Roman" w:cs="Times New Roman"/>
          <w:color w:val="000000" w:themeColor="text1"/>
          <w:sz w:val="28"/>
          <w:szCs w:val="28"/>
        </w:rPr>
        <w:t>&lt;0.001</w:t>
      </w:r>
      <w:r w:rsidRPr="009D4FE0">
        <w:rPr>
          <w:rFonts w:ascii="Times New Roman" w:hAnsi="Times New Roman" w:cs="Times New Roman"/>
          <w:color w:val="000000" w:themeColor="text1"/>
          <w:sz w:val="28"/>
          <w:szCs w:val="28"/>
        </w:rPr>
        <w:t>), в то время как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FABP оказался статистически значимым, но с менее выраженным эффект</w:t>
      </w:r>
      <w:r>
        <w:rPr>
          <w:rFonts w:ascii="Times New Roman" w:hAnsi="Times New Roman" w:cs="Times New Roman"/>
          <w:color w:val="000000" w:themeColor="text1"/>
          <w:sz w:val="28"/>
          <w:szCs w:val="28"/>
        </w:rPr>
        <w:t>ом (Exp(B) = 1.002, p = 0.024).</w:t>
      </w:r>
    </w:p>
    <w:p w14:paraId="702FDC5D" w14:textId="5F4B8100" w:rsidR="0034600B" w:rsidRDefault="009D4FE0" w:rsidP="0034600B">
      <w:pPr>
        <w:spacing w:after="0" w:line="240" w:lineRule="auto"/>
        <w:ind w:firstLine="708"/>
        <w:jc w:val="both"/>
        <w:rPr>
          <w:rFonts w:ascii="Times New Roman" w:hAnsi="Times New Roman" w:cs="Times New Roman"/>
          <w:color w:val="000000" w:themeColor="text1"/>
          <w:sz w:val="28"/>
          <w:szCs w:val="28"/>
        </w:rPr>
      </w:pPr>
      <w:r w:rsidRPr="009D4FE0">
        <w:rPr>
          <w:rFonts w:ascii="Times New Roman" w:hAnsi="Times New Roman" w:cs="Times New Roman"/>
          <w:color w:val="000000" w:themeColor="text1"/>
          <w:sz w:val="28"/>
          <w:szCs w:val="28"/>
        </w:rPr>
        <w:t>Несмотря на хорошие показатели на этапе обучения, при валидации точность прогноза ухудшилась: чувствительность снизилась до 53,3%, точность в предсказании летальных исходов составила 40%, F1</w:t>
      </w:r>
      <w:r w:rsidR="00754968">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оценка — 0.457, а площадь под ROC</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кривой (AUC) — 0.733, что соответствует умеренной диагностической точности. Таким образом, хотя модель остаётся статистически значимой и демонстрирует сбалансированное соотношение чувствительности и специфичности в обучающей выборке, её обобщающая способность в валидационной выборке ограничена</w:t>
      </w:r>
      <w:r>
        <w:rPr>
          <w:rFonts w:ascii="Times New Roman" w:hAnsi="Times New Roman" w:cs="Times New Roman"/>
          <w:color w:val="000000" w:themeColor="text1"/>
          <w:sz w:val="28"/>
          <w:szCs w:val="28"/>
        </w:rPr>
        <w:t>.</w:t>
      </w:r>
    </w:p>
    <w:p w14:paraId="39A129E5" w14:textId="2725BA20" w:rsidR="009D4FE0" w:rsidRPr="009D4FE0" w:rsidRDefault="009D4FE0" w:rsidP="0034600B">
      <w:pPr>
        <w:spacing w:after="0" w:line="240" w:lineRule="auto"/>
        <w:ind w:firstLine="708"/>
        <w:jc w:val="both"/>
        <w:rPr>
          <w:rFonts w:ascii="Times New Roman" w:hAnsi="Times New Roman" w:cs="Times New Roman"/>
          <w:color w:val="000000" w:themeColor="text1"/>
          <w:sz w:val="28"/>
          <w:szCs w:val="28"/>
        </w:rPr>
      </w:pPr>
      <w:r w:rsidRPr="009D4FE0">
        <w:rPr>
          <w:rFonts w:ascii="Times New Roman" w:hAnsi="Times New Roman" w:cs="Times New Roman"/>
          <w:color w:val="000000" w:themeColor="text1"/>
          <w:sz w:val="28"/>
          <w:szCs w:val="28"/>
        </w:rPr>
        <w:t>Для дальнейшего анализа характера взаимодействия между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FABP и APACHE II были дополнительно применены методы дерева решений и </w:t>
      </w:r>
      <w:r w:rsidR="007724E6">
        <w:rPr>
          <w:rFonts w:ascii="Times New Roman" w:hAnsi="Times New Roman" w:cs="Times New Roman"/>
          <w:color w:val="000000" w:themeColor="text1"/>
          <w:sz w:val="28"/>
          <w:szCs w:val="28"/>
        </w:rPr>
        <w:t>тепловой визуализации (рисунок 31 и 32</w:t>
      </w:r>
      <w:r w:rsidRPr="009D4FE0">
        <w:rPr>
          <w:rFonts w:ascii="Times New Roman" w:hAnsi="Times New Roman" w:cs="Times New Roman"/>
          <w:color w:val="000000" w:themeColor="text1"/>
          <w:sz w:val="28"/>
          <w:szCs w:val="28"/>
        </w:rPr>
        <w:t>). При построении дерева решений с минимальным размером узла, равным 20 наблюдениям, удалось выделить критически уязвимую подгруппу пациентов: при AP</w:t>
      </w:r>
      <w:r w:rsidR="004B1510">
        <w:rPr>
          <w:rFonts w:ascii="Times New Roman" w:hAnsi="Times New Roman" w:cs="Times New Roman"/>
          <w:color w:val="000000" w:themeColor="text1"/>
          <w:sz w:val="28"/>
          <w:szCs w:val="28"/>
        </w:rPr>
        <w:t xml:space="preserve">ACHE </w:t>
      </w:r>
      <w:r w:rsidR="00A521D7">
        <w:rPr>
          <w:rFonts w:ascii="Times New Roman" w:hAnsi="Times New Roman" w:cs="Times New Roman"/>
          <w:color w:val="000000" w:themeColor="text1"/>
          <w:sz w:val="28"/>
          <w:szCs w:val="28"/>
        </w:rPr>
        <w:t>II&gt;</w:t>
      </w:r>
      <w:r w:rsidR="004B1510">
        <w:rPr>
          <w:rFonts w:ascii="Times New Roman" w:hAnsi="Times New Roman" w:cs="Times New Roman"/>
          <w:color w:val="000000" w:themeColor="text1"/>
          <w:sz w:val="28"/>
          <w:szCs w:val="28"/>
        </w:rPr>
        <w:t xml:space="preserve"> 15</w:t>
      </w:r>
      <w:r w:rsidRPr="009D4FE0">
        <w:rPr>
          <w:rFonts w:ascii="Times New Roman" w:hAnsi="Times New Roman" w:cs="Times New Roman"/>
          <w:color w:val="000000" w:themeColor="text1"/>
          <w:sz w:val="28"/>
          <w:szCs w:val="28"/>
        </w:rPr>
        <w:t xml:space="preserve"> баллов и уровне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FABP выше </w:t>
      </w:r>
      <w:r w:rsidR="004B1510">
        <w:rPr>
          <w:rFonts w:ascii="Times New Roman" w:hAnsi="Times New Roman" w:cs="Times New Roman"/>
          <w:color w:val="000000" w:themeColor="text1"/>
          <w:sz w:val="28"/>
          <w:szCs w:val="28"/>
        </w:rPr>
        <w:t>120.7</w:t>
      </w:r>
      <w:r w:rsidRPr="009D4FE0">
        <w:rPr>
          <w:rFonts w:ascii="Times New Roman" w:hAnsi="Times New Roman" w:cs="Times New Roman"/>
          <w:color w:val="000000" w:themeColor="text1"/>
          <w:sz w:val="28"/>
          <w:szCs w:val="28"/>
        </w:rPr>
        <w:t xml:space="preserve"> пг/мл риск летального исхода достигал </w:t>
      </w:r>
      <w:r w:rsidR="0045267D">
        <w:rPr>
          <w:rFonts w:ascii="Times New Roman" w:hAnsi="Times New Roman" w:cs="Times New Roman"/>
          <w:color w:val="000000" w:themeColor="text1"/>
          <w:sz w:val="28"/>
          <w:szCs w:val="28"/>
        </w:rPr>
        <w:t>71</w:t>
      </w:r>
      <w:r w:rsidRPr="0045267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 Это значение значительно превышает базовую летальность с</w:t>
      </w:r>
      <w:r w:rsidR="0045267D">
        <w:rPr>
          <w:rFonts w:ascii="Times New Roman" w:hAnsi="Times New Roman" w:cs="Times New Roman"/>
          <w:color w:val="000000" w:themeColor="text1"/>
          <w:sz w:val="28"/>
          <w:szCs w:val="28"/>
        </w:rPr>
        <w:t>реди пациентов с I</w:t>
      </w:r>
      <w:r w:rsidR="00700F2D" w:rsidRPr="00700F2D">
        <w:rPr>
          <w:rFonts w:ascii="Times New Roman" w:hAnsi="Times New Roman" w:cs="Times New Roman"/>
          <w:color w:val="000000" w:themeColor="text1"/>
          <w:sz w:val="28"/>
          <w:szCs w:val="28"/>
        </w:rPr>
        <w:t>-</w:t>
      </w:r>
      <w:r w:rsidR="0045267D">
        <w:rPr>
          <w:rFonts w:ascii="Times New Roman" w:hAnsi="Times New Roman" w:cs="Times New Roman"/>
          <w:color w:val="000000" w:themeColor="text1"/>
          <w:sz w:val="28"/>
          <w:szCs w:val="28"/>
        </w:rPr>
        <w:t>FABP выше 120.7</w:t>
      </w:r>
      <w:r w:rsidRPr="009D4FE0">
        <w:rPr>
          <w:rFonts w:ascii="Times New Roman" w:hAnsi="Times New Roman" w:cs="Times New Roman"/>
          <w:color w:val="000000" w:themeColor="text1"/>
          <w:sz w:val="28"/>
          <w:szCs w:val="28"/>
        </w:rPr>
        <w:t xml:space="preserve"> пг/мл, что подчёркивает важность сочетания этих двух параметров. Эти данные согласуются с результатами логистической модели, в которой, несмотря на наличие статистически значимого взаимодействия (p = 0.037), клинический эффект оказалс</w:t>
      </w:r>
      <w:r>
        <w:rPr>
          <w:rFonts w:ascii="Times New Roman" w:hAnsi="Times New Roman" w:cs="Times New Roman"/>
          <w:color w:val="000000" w:themeColor="text1"/>
          <w:sz w:val="28"/>
          <w:szCs w:val="28"/>
        </w:rPr>
        <w:t>я минимальным (Exp(B) = 1.000).</w:t>
      </w:r>
    </w:p>
    <w:p w14:paraId="10F020C6" w14:textId="682DED7C" w:rsidR="006D6F37" w:rsidRDefault="009D4FE0" w:rsidP="0034600B">
      <w:pPr>
        <w:spacing w:after="0" w:line="240" w:lineRule="auto"/>
        <w:ind w:firstLine="708"/>
        <w:jc w:val="both"/>
        <w:rPr>
          <w:rFonts w:ascii="Times New Roman" w:hAnsi="Times New Roman" w:cs="Times New Roman"/>
          <w:color w:val="000000" w:themeColor="text1"/>
          <w:sz w:val="28"/>
          <w:szCs w:val="28"/>
        </w:rPr>
      </w:pPr>
      <w:r w:rsidRPr="009D4FE0">
        <w:rPr>
          <w:rFonts w:ascii="Times New Roman" w:hAnsi="Times New Roman" w:cs="Times New Roman"/>
          <w:color w:val="000000" w:themeColor="text1"/>
          <w:sz w:val="28"/>
          <w:szCs w:val="28"/>
        </w:rPr>
        <w:t>Результ</w:t>
      </w:r>
      <w:r w:rsidR="007724E6">
        <w:rPr>
          <w:rFonts w:ascii="Times New Roman" w:hAnsi="Times New Roman" w:cs="Times New Roman"/>
          <w:color w:val="000000" w:themeColor="text1"/>
          <w:sz w:val="28"/>
          <w:szCs w:val="28"/>
        </w:rPr>
        <w:t>аты теплового анализа (рисунок 32</w:t>
      </w:r>
      <w:r w:rsidRPr="009D4FE0">
        <w:rPr>
          <w:rFonts w:ascii="Times New Roman" w:hAnsi="Times New Roman" w:cs="Times New Roman"/>
          <w:color w:val="000000" w:themeColor="text1"/>
          <w:sz w:val="28"/>
          <w:szCs w:val="28"/>
        </w:rPr>
        <w:t>), отображающего уровень летальности в зависимости от комбинации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FABP и баллов APACHE II, подтверждают наличие выраженного синергического взаимодействия между </w:t>
      </w:r>
      <w:r w:rsidRPr="009D4FE0">
        <w:rPr>
          <w:rFonts w:ascii="Times New Roman" w:hAnsi="Times New Roman" w:cs="Times New Roman"/>
          <w:color w:val="000000" w:themeColor="text1"/>
          <w:sz w:val="28"/>
          <w:szCs w:val="28"/>
        </w:rPr>
        <w:lastRenderedPageBreak/>
        <w:t>предикторами: максимальный риск наблюдается в зоне, где I</w:t>
      </w:r>
      <w:r w:rsidR="00700F2D" w:rsidRPr="00700F2D">
        <w:rPr>
          <w:rFonts w:ascii="Times New Roman" w:hAnsi="Times New Roman" w:cs="Times New Roman"/>
          <w:color w:val="000000" w:themeColor="text1"/>
          <w:sz w:val="28"/>
          <w:szCs w:val="28"/>
        </w:rPr>
        <w:t>-</w:t>
      </w:r>
      <w:r w:rsidRPr="009D4FE0">
        <w:rPr>
          <w:rFonts w:ascii="Times New Roman" w:hAnsi="Times New Roman" w:cs="Times New Roman"/>
          <w:color w:val="000000" w:themeColor="text1"/>
          <w:sz w:val="28"/>
          <w:szCs w:val="28"/>
        </w:rPr>
        <w:t xml:space="preserve">FABP превышает </w:t>
      </w:r>
      <w:r w:rsidR="0045267D">
        <w:rPr>
          <w:rFonts w:ascii="Times New Roman" w:hAnsi="Times New Roman" w:cs="Times New Roman"/>
          <w:color w:val="000000" w:themeColor="text1"/>
          <w:sz w:val="28"/>
          <w:szCs w:val="28"/>
        </w:rPr>
        <w:t>120</w:t>
      </w:r>
      <w:r w:rsidR="00754968">
        <w:rPr>
          <w:rFonts w:ascii="Times New Roman" w:hAnsi="Times New Roman" w:cs="Times New Roman"/>
          <w:color w:val="000000" w:themeColor="text1"/>
          <w:sz w:val="28"/>
          <w:szCs w:val="28"/>
        </w:rPr>
        <w:t>—</w:t>
      </w:r>
      <w:r w:rsidR="0045267D">
        <w:rPr>
          <w:rFonts w:ascii="Times New Roman" w:hAnsi="Times New Roman" w:cs="Times New Roman"/>
          <w:color w:val="000000" w:themeColor="text1"/>
          <w:sz w:val="28"/>
          <w:szCs w:val="28"/>
        </w:rPr>
        <w:t>130</w:t>
      </w:r>
      <w:r w:rsidRPr="009D4FE0">
        <w:rPr>
          <w:rFonts w:ascii="Times New Roman" w:hAnsi="Times New Roman" w:cs="Times New Roman"/>
          <w:color w:val="000000" w:themeColor="text1"/>
          <w:sz w:val="28"/>
          <w:szCs w:val="28"/>
        </w:rPr>
        <w:t xml:space="preserve"> пг/мл, а показатели APACHE II составляют </w:t>
      </w:r>
      <w:r w:rsidR="0045267D">
        <w:rPr>
          <w:rFonts w:ascii="Times New Roman" w:hAnsi="Times New Roman" w:cs="Times New Roman"/>
          <w:color w:val="000000" w:themeColor="text1"/>
          <w:sz w:val="28"/>
          <w:szCs w:val="28"/>
        </w:rPr>
        <w:t>15</w:t>
      </w:r>
      <w:r w:rsidR="00754968">
        <w:rPr>
          <w:rFonts w:ascii="Times New Roman" w:hAnsi="Times New Roman" w:cs="Times New Roman"/>
          <w:color w:val="000000" w:themeColor="text1"/>
          <w:sz w:val="28"/>
          <w:szCs w:val="28"/>
        </w:rPr>
        <w:t>—</w:t>
      </w:r>
      <w:r w:rsidR="0045267D">
        <w:rPr>
          <w:rFonts w:ascii="Times New Roman" w:hAnsi="Times New Roman" w:cs="Times New Roman"/>
          <w:color w:val="000000" w:themeColor="text1"/>
          <w:sz w:val="28"/>
          <w:szCs w:val="28"/>
        </w:rPr>
        <w:t>16</w:t>
      </w:r>
      <w:r w:rsidRPr="009D4FE0">
        <w:rPr>
          <w:rFonts w:ascii="Times New Roman" w:hAnsi="Times New Roman" w:cs="Times New Roman"/>
          <w:color w:val="000000" w:themeColor="text1"/>
          <w:sz w:val="28"/>
          <w:szCs w:val="28"/>
        </w:rPr>
        <w:t xml:space="preserve"> баллов</w:t>
      </w:r>
      <w:r w:rsidR="00C024F4">
        <w:rPr>
          <w:rFonts w:ascii="Times New Roman" w:hAnsi="Times New Roman" w:cs="Times New Roman"/>
          <w:color w:val="000000" w:themeColor="text1"/>
          <w:sz w:val="28"/>
          <w:szCs w:val="28"/>
        </w:rPr>
        <w:t xml:space="preserve"> </w:t>
      </w:r>
      <w:r w:rsidR="00C024F4" w:rsidRPr="00C70033">
        <w:rPr>
          <w:rFonts w:ascii="Times New Roman" w:hAnsi="Times New Roman" w:cs="Times New Roman"/>
          <w:color w:val="000000" w:themeColor="text1"/>
          <w:sz w:val="28"/>
          <w:szCs w:val="28"/>
        </w:rPr>
        <w:t>[136]</w:t>
      </w:r>
      <w:r w:rsidRPr="009D4FE0">
        <w:rPr>
          <w:rFonts w:ascii="Times New Roman" w:hAnsi="Times New Roman" w:cs="Times New Roman"/>
          <w:color w:val="000000" w:themeColor="text1"/>
          <w:sz w:val="28"/>
          <w:szCs w:val="28"/>
        </w:rPr>
        <w:t>.</w:t>
      </w:r>
      <w:r w:rsidR="00471D5C" w:rsidRPr="00471D5C">
        <w:rPr>
          <w:rFonts w:ascii="Times New Roman" w:hAnsi="Times New Roman" w:cs="Times New Roman"/>
          <w:color w:val="000000" w:themeColor="text1"/>
          <w:sz w:val="28"/>
          <w:szCs w:val="28"/>
        </w:rPr>
        <w:tab/>
      </w:r>
      <w:r w:rsidR="00471D5C" w:rsidRPr="00471D5C">
        <w:rPr>
          <w:rFonts w:ascii="Times New Roman" w:hAnsi="Times New Roman" w:cs="Times New Roman"/>
          <w:color w:val="000000" w:themeColor="text1"/>
          <w:sz w:val="28"/>
          <w:szCs w:val="28"/>
        </w:rPr>
        <w:tab/>
      </w:r>
    </w:p>
    <w:p w14:paraId="22F8D62D" w14:textId="59C002C1" w:rsidR="006D6F37" w:rsidRDefault="006D6F37" w:rsidP="0034600B">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06889547" wp14:editId="046C6DA4">
            <wp:extent cx="7845600" cy="4808951"/>
            <wp:effectExtent l="0" t="5715"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ерево решений.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7881995" cy="4831259"/>
                    </a:xfrm>
                    <a:prstGeom prst="rect">
                      <a:avLst/>
                    </a:prstGeom>
                  </pic:spPr>
                </pic:pic>
              </a:graphicData>
            </a:graphic>
          </wp:inline>
        </w:drawing>
      </w:r>
    </w:p>
    <w:p w14:paraId="6560AA51" w14:textId="40AA0A1A" w:rsidR="009D4FE0" w:rsidRDefault="00042E28" w:rsidP="00346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7724E6">
        <w:rPr>
          <w:rFonts w:ascii="Times New Roman" w:hAnsi="Times New Roman" w:cs="Times New Roman"/>
          <w:color w:val="000000" w:themeColor="text1"/>
          <w:sz w:val="28"/>
          <w:szCs w:val="28"/>
        </w:rPr>
        <w:t>31</w:t>
      </w:r>
      <w:r w:rsidR="00762BFC">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DB6069" w:rsidRPr="00DB6069">
        <w:rPr>
          <w:rFonts w:ascii="Times New Roman" w:hAnsi="Times New Roman" w:cs="Times New Roman"/>
          <w:color w:val="000000" w:themeColor="text1"/>
          <w:sz w:val="28"/>
          <w:szCs w:val="28"/>
        </w:rPr>
        <w:t xml:space="preserve"> Дерево решений с минимальным размером узла 20</w:t>
      </w:r>
      <w:r w:rsidR="00C024F4">
        <w:rPr>
          <w:rFonts w:ascii="Times New Roman" w:hAnsi="Times New Roman" w:cs="Times New Roman"/>
          <w:color w:val="000000" w:themeColor="text1"/>
          <w:sz w:val="28"/>
          <w:szCs w:val="28"/>
        </w:rPr>
        <w:t xml:space="preserve"> </w:t>
      </w:r>
      <w:r w:rsidR="00C024F4" w:rsidRPr="00C70033">
        <w:rPr>
          <w:rFonts w:ascii="Times New Roman" w:hAnsi="Times New Roman" w:cs="Times New Roman"/>
          <w:color w:val="000000" w:themeColor="text1"/>
          <w:sz w:val="28"/>
          <w:szCs w:val="28"/>
        </w:rPr>
        <w:t>[136]</w:t>
      </w:r>
    </w:p>
    <w:p w14:paraId="55F31587" w14:textId="024B043A" w:rsidR="00DB6069" w:rsidRDefault="00B90C86" w:rsidP="0034600B">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764BDBFD" wp14:editId="76300925">
            <wp:extent cx="5882896" cy="4022090"/>
            <wp:effectExtent l="0" t="0" r="3810" b="0"/>
            <wp:docPr id="489179460" name="Рисунок 48917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687" cy="4025366"/>
                    </a:xfrm>
                    <a:prstGeom prst="rect">
                      <a:avLst/>
                    </a:prstGeom>
                    <a:noFill/>
                    <a:ln>
                      <a:noFill/>
                    </a:ln>
                  </pic:spPr>
                </pic:pic>
              </a:graphicData>
            </a:graphic>
          </wp:inline>
        </w:drawing>
      </w:r>
    </w:p>
    <w:p w14:paraId="41A3EF15" w14:textId="280F9477" w:rsidR="00DB6069" w:rsidRDefault="00042E28" w:rsidP="0034600B">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 xml:space="preserve">Рисунок </w:t>
      </w:r>
      <w:r w:rsidR="007724E6">
        <w:rPr>
          <w:rFonts w:ascii="Times New Roman" w:hAnsi="Times New Roman" w:cs="Times New Roman"/>
          <w:bCs/>
          <w:iCs/>
          <w:sz w:val="28"/>
          <w:szCs w:val="28"/>
        </w:rPr>
        <w:t>32</w:t>
      </w:r>
      <w:r w:rsidR="00762BFC">
        <w:rPr>
          <w:rFonts w:ascii="Times New Roman" w:hAnsi="Times New Roman" w:cs="Times New Roman"/>
          <w:bCs/>
          <w:iCs/>
          <w:sz w:val="28"/>
          <w:szCs w:val="28"/>
        </w:rPr>
        <w:t xml:space="preserve"> </w:t>
      </w:r>
      <w:r w:rsidR="00754968">
        <w:rPr>
          <w:rFonts w:ascii="Times New Roman" w:hAnsi="Times New Roman" w:cs="Times New Roman"/>
          <w:bCs/>
          <w:iCs/>
          <w:sz w:val="28"/>
          <w:szCs w:val="28"/>
        </w:rPr>
        <w:t>—</w:t>
      </w:r>
      <w:r w:rsidR="00DB6069" w:rsidRPr="00C70033">
        <w:rPr>
          <w:rFonts w:ascii="Times New Roman" w:hAnsi="Times New Roman" w:cs="Times New Roman"/>
          <w:bCs/>
          <w:iCs/>
          <w:sz w:val="28"/>
          <w:szCs w:val="28"/>
        </w:rPr>
        <w:t xml:space="preserve"> Тепловая карта вероятности</w:t>
      </w:r>
      <w:r w:rsidR="0058515F">
        <w:rPr>
          <w:rFonts w:ascii="Times New Roman" w:hAnsi="Times New Roman" w:cs="Times New Roman"/>
          <w:bCs/>
          <w:iCs/>
          <w:sz w:val="28"/>
          <w:szCs w:val="28"/>
        </w:rPr>
        <w:t xml:space="preserve"> взаимосвязи APACHE II и I</w:t>
      </w:r>
      <w:r w:rsidR="00700F2D" w:rsidRPr="00700F2D">
        <w:rPr>
          <w:rFonts w:ascii="Times New Roman" w:hAnsi="Times New Roman" w:cs="Times New Roman"/>
          <w:bCs/>
          <w:iCs/>
          <w:sz w:val="28"/>
          <w:szCs w:val="28"/>
        </w:rPr>
        <w:t>-</w:t>
      </w:r>
      <w:r w:rsidR="0058515F">
        <w:rPr>
          <w:rFonts w:ascii="Times New Roman" w:hAnsi="Times New Roman" w:cs="Times New Roman"/>
          <w:bCs/>
          <w:iCs/>
          <w:sz w:val="28"/>
          <w:szCs w:val="28"/>
        </w:rPr>
        <w:t>FABP</w:t>
      </w:r>
    </w:p>
    <w:p w14:paraId="4C80CE1C" w14:textId="77777777" w:rsidR="0034600B" w:rsidRDefault="0034600B" w:rsidP="00B71B68">
      <w:pPr>
        <w:spacing w:after="0" w:line="240" w:lineRule="auto"/>
        <w:ind w:firstLine="709"/>
        <w:jc w:val="center"/>
        <w:rPr>
          <w:rFonts w:ascii="Times New Roman" w:hAnsi="Times New Roman" w:cs="Times New Roman"/>
          <w:color w:val="000000" w:themeColor="text1"/>
          <w:sz w:val="28"/>
          <w:szCs w:val="28"/>
        </w:rPr>
      </w:pPr>
    </w:p>
    <w:p w14:paraId="144CF75B" w14:textId="650D42FE" w:rsidR="00DB6069" w:rsidRPr="00DB6069" w:rsidRDefault="00DB6069" w:rsidP="0034600B">
      <w:pPr>
        <w:spacing w:after="0" w:line="240" w:lineRule="auto"/>
        <w:ind w:firstLine="708"/>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 xml:space="preserve">Именно в указанной области тепловая карта демонстрирует наибольшую интенсивность окрашивания, соответствующую уровням летальности, превышающим 60–70%. Этот результат полностью совпадает с данными, полученными при анализе дерева решений, согласно которому сочетание показателей APACHE II свыше </w:t>
      </w:r>
      <w:r w:rsidR="0045267D">
        <w:rPr>
          <w:rFonts w:ascii="Times New Roman" w:hAnsi="Times New Roman" w:cs="Times New Roman"/>
          <w:color w:val="000000" w:themeColor="text1"/>
          <w:sz w:val="28"/>
          <w:szCs w:val="28"/>
        </w:rPr>
        <w:t>15</w:t>
      </w:r>
      <w:r w:rsidRPr="00DB6069">
        <w:rPr>
          <w:rFonts w:ascii="Times New Roman" w:hAnsi="Times New Roman" w:cs="Times New Roman"/>
          <w:color w:val="000000" w:themeColor="text1"/>
          <w:sz w:val="28"/>
          <w:szCs w:val="28"/>
        </w:rPr>
        <w:t xml:space="preserve"> баллов и уровня I</w:t>
      </w:r>
      <w:r w:rsidR="00700F2D" w:rsidRPr="00700F2D">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 xml:space="preserve">FABP более </w:t>
      </w:r>
      <w:r w:rsidR="0045267D">
        <w:rPr>
          <w:rFonts w:ascii="Times New Roman" w:hAnsi="Times New Roman" w:cs="Times New Roman"/>
          <w:color w:val="000000" w:themeColor="text1"/>
          <w:sz w:val="28"/>
          <w:szCs w:val="28"/>
        </w:rPr>
        <w:t>120</w:t>
      </w:r>
      <w:r w:rsidRPr="00DB6069">
        <w:rPr>
          <w:rFonts w:ascii="Times New Roman" w:hAnsi="Times New Roman" w:cs="Times New Roman"/>
          <w:color w:val="000000" w:themeColor="text1"/>
          <w:sz w:val="28"/>
          <w:szCs w:val="28"/>
        </w:rPr>
        <w:t xml:space="preserve"> пг/мл ассоциирова</w:t>
      </w:r>
      <w:r w:rsidR="0045267D">
        <w:rPr>
          <w:rFonts w:ascii="Times New Roman" w:hAnsi="Times New Roman" w:cs="Times New Roman"/>
          <w:color w:val="000000" w:themeColor="text1"/>
          <w:sz w:val="28"/>
          <w:szCs w:val="28"/>
        </w:rPr>
        <w:t>лось с летальностью на уровне 71</w:t>
      </w:r>
      <w:r w:rsidRPr="00DB6069">
        <w:rPr>
          <w:rFonts w:ascii="Times New Roman" w:hAnsi="Times New Roman" w:cs="Times New Roman"/>
          <w:color w:val="000000" w:themeColor="text1"/>
          <w:sz w:val="28"/>
          <w:szCs w:val="28"/>
        </w:rPr>
        <w:t>%. Важно отметить, что каждый из параметров по отдельности — как высокий I</w:t>
      </w:r>
      <w:r w:rsidR="00700F2D" w:rsidRPr="00700F2D">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FABP при низких значениях APACHE II, так и наоборот — не демонстрировал столь выраженного прогностического эффекта. Лишь их сочетание приводило к резкому увеличению вероятности неблагоприятного исхода, что свидетельствует о нелинейном взаимодействии и наличии синергичес</w:t>
      </w:r>
      <w:r>
        <w:rPr>
          <w:rFonts w:ascii="Times New Roman" w:hAnsi="Times New Roman" w:cs="Times New Roman"/>
          <w:color w:val="000000" w:themeColor="text1"/>
          <w:sz w:val="28"/>
          <w:szCs w:val="28"/>
        </w:rPr>
        <w:t>кого эффекта между переменными.</w:t>
      </w:r>
    </w:p>
    <w:p w14:paraId="67BA113C" w14:textId="1E9F36B4" w:rsidR="00DB6069" w:rsidRPr="00DB6069" w:rsidRDefault="00DB6069" w:rsidP="0034600B">
      <w:pPr>
        <w:spacing w:after="0" w:line="240" w:lineRule="auto"/>
        <w:ind w:firstLine="708"/>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Этот вывод подтверждается и результатами логистической регрессии, в которой, несмотря на статистически значимое взаимодействие (p = 0.037), клиническая значимость оставалась минимальной (Exp(B) = 1.000). Применение методов визуализации, включая дерево решений и тепловую карту, позволило выявить клинически значимую зону повышенного риска, не полностью отразившуюся в рамках логистической модели. Это подчёркивает важность использования мультимодального подхода при построении прогностических моделей в условиях интенсивной терапии.</w:t>
      </w:r>
    </w:p>
    <w:p w14:paraId="1C03C137" w14:textId="386B0DA5"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Вероятность летального исхода (р) рассчитывалась на основе классического ура</w:t>
      </w:r>
      <w:r w:rsidR="00F31D38">
        <w:rPr>
          <w:rFonts w:ascii="Times New Roman" w:hAnsi="Times New Roman" w:cs="Times New Roman"/>
          <w:color w:val="000000" w:themeColor="text1"/>
          <w:sz w:val="28"/>
          <w:szCs w:val="28"/>
        </w:rPr>
        <w:t>внения логистической регрессии:</w:t>
      </w:r>
    </w:p>
    <w:p w14:paraId="36E236C5" w14:textId="1D44232D" w:rsidR="00DB6069" w:rsidRDefault="00DB6069" w:rsidP="00B71B68">
      <w:pPr>
        <w:pStyle w:val="Default"/>
        <w:ind w:firstLine="709"/>
        <w:jc w:val="both"/>
        <w:rPr>
          <w:sz w:val="28"/>
          <w:szCs w:val="28"/>
        </w:rPr>
      </w:pPr>
      <w:r>
        <w:rPr>
          <w:sz w:val="28"/>
          <w:szCs w:val="28"/>
        </w:rPr>
        <w:t>р=1/(1+е</w:t>
      </w:r>
      <w:r w:rsidR="00754968">
        <w:rPr>
          <w:sz w:val="28"/>
          <w:szCs w:val="28"/>
        </w:rPr>
        <w:t>—</w:t>
      </w:r>
      <w:r>
        <w:rPr>
          <w:sz w:val="28"/>
          <w:szCs w:val="28"/>
        </w:rPr>
        <w:t xml:space="preserve">z), </w:t>
      </w:r>
    </w:p>
    <w:p w14:paraId="1F5BFF35" w14:textId="77777777" w:rsidR="00DB6069" w:rsidRDefault="00DB6069" w:rsidP="00B71B68">
      <w:pPr>
        <w:pStyle w:val="Default"/>
        <w:ind w:firstLine="709"/>
        <w:jc w:val="both"/>
        <w:rPr>
          <w:sz w:val="28"/>
          <w:szCs w:val="28"/>
        </w:rPr>
      </w:pPr>
      <w:r>
        <w:rPr>
          <w:sz w:val="28"/>
          <w:szCs w:val="28"/>
        </w:rPr>
        <w:lastRenderedPageBreak/>
        <w:t xml:space="preserve">где </w:t>
      </w:r>
      <w:r>
        <w:rPr>
          <w:i/>
          <w:iCs/>
          <w:sz w:val="28"/>
          <w:szCs w:val="28"/>
        </w:rPr>
        <w:t xml:space="preserve">e </w:t>
      </w:r>
      <w:r>
        <w:rPr>
          <w:sz w:val="28"/>
          <w:szCs w:val="28"/>
        </w:rPr>
        <w:t xml:space="preserve">— основание натуральных логарифмов = 2,71; </w:t>
      </w:r>
    </w:p>
    <w:p w14:paraId="4E5638E8" w14:textId="77777777" w:rsidR="00DB6069" w:rsidRDefault="00DB6069" w:rsidP="00B71B68">
      <w:pPr>
        <w:spacing w:after="0" w:line="240" w:lineRule="auto"/>
        <w:ind w:firstLine="709"/>
        <w:jc w:val="both"/>
        <w:rPr>
          <w:rFonts w:ascii="Times New Roman" w:hAnsi="Times New Roman" w:cs="Times New Roman"/>
          <w:color w:val="000000" w:themeColor="text1"/>
          <w:sz w:val="28"/>
          <w:szCs w:val="28"/>
        </w:rPr>
      </w:pPr>
      <w:r>
        <w:rPr>
          <w:sz w:val="28"/>
          <w:szCs w:val="28"/>
        </w:rPr>
        <w:t>z = b</w:t>
      </w:r>
      <w:r>
        <w:rPr>
          <w:sz w:val="18"/>
          <w:szCs w:val="18"/>
        </w:rPr>
        <w:t xml:space="preserve">1 </w:t>
      </w:r>
      <w:r>
        <w:rPr>
          <w:sz w:val="28"/>
          <w:szCs w:val="28"/>
        </w:rPr>
        <w:t>• X</w:t>
      </w:r>
      <w:r>
        <w:rPr>
          <w:sz w:val="18"/>
          <w:szCs w:val="18"/>
        </w:rPr>
        <w:t xml:space="preserve">1 </w:t>
      </w:r>
      <w:r>
        <w:rPr>
          <w:sz w:val="28"/>
          <w:szCs w:val="28"/>
        </w:rPr>
        <w:t>+ b</w:t>
      </w:r>
      <w:r>
        <w:rPr>
          <w:sz w:val="18"/>
          <w:szCs w:val="18"/>
        </w:rPr>
        <w:t xml:space="preserve">2 </w:t>
      </w:r>
      <w:r>
        <w:rPr>
          <w:sz w:val="28"/>
          <w:szCs w:val="28"/>
        </w:rPr>
        <w:t>• Х</w:t>
      </w:r>
      <w:r>
        <w:rPr>
          <w:sz w:val="18"/>
          <w:szCs w:val="18"/>
        </w:rPr>
        <w:t xml:space="preserve">2 </w:t>
      </w:r>
      <w:r>
        <w:rPr>
          <w:sz w:val="28"/>
          <w:szCs w:val="28"/>
        </w:rPr>
        <w:t xml:space="preserve">+ a, </w:t>
      </w:r>
    </w:p>
    <w:p w14:paraId="7F65719F" w14:textId="3ADD06DE"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X — значения предикторов (в нашем случае: баллы APACHE II и концентрация I</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FABP в сыворотке),</w:t>
      </w:r>
    </w:p>
    <w:p w14:paraId="71C4D486"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b — регрессионные коэффициенты,</w:t>
      </w:r>
    </w:p>
    <w:p w14:paraId="271A0AF2"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a — свободный член, рассчитанный в ходе анализа.</w:t>
      </w:r>
    </w:p>
    <w:p w14:paraId="2928E087"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В результате моделирования было получено следующее уравнение для оценки риска:</w:t>
      </w:r>
    </w:p>
    <w:p w14:paraId="72BB3100" w14:textId="3B61FCB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lang w:val="en-US"/>
        </w:rPr>
        <w:t>z</w:t>
      </w:r>
      <w:r w:rsidRPr="00C70033">
        <w:rPr>
          <w:rFonts w:ascii="Times New Roman" w:hAnsi="Times New Roman" w:cs="Times New Roman"/>
          <w:color w:val="000000" w:themeColor="text1"/>
          <w:sz w:val="28"/>
          <w:szCs w:val="28"/>
        </w:rPr>
        <w:t xml:space="preserve"> = </w:t>
      </w:r>
      <w:r w:rsidR="00754968">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 xml:space="preserve">5,102 + 0,002 • (уровень </w:t>
      </w:r>
      <w:r w:rsidRPr="00DB6069">
        <w:rPr>
          <w:rFonts w:ascii="Times New Roman" w:hAnsi="Times New Roman" w:cs="Times New Roman"/>
          <w:color w:val="000000" w:themeColor="text1"/>
          <w:sz w:val="28"/>
          <w:szCs w:val="28"/>
          <w:lang w:val="en-US"/>
        </w:rPr>
        <w:t>I</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lang w:val="en-US"/>
        </w:rPr>
        <w:t>FAB</w:t>
      </w:r>
      <w:r w:rsidRPr="00C70033">
        <w:rPr>
          <w:rFonts w:ascii="Times New Roman" w:hAnsi="Times New Roman" w:cs="Times New Roman"/>
          <w:color w:val="000000" w:themeColor="text1"/>
          <w:sz w:val="28"/>
          <w:szCs w:val="28"/>
        </w:rPr>
        <w:t xml:space="preserve">Р в сыворотке крови) + 0,273 • (баллы по шкале </w:t>
      </w:r>
      <w:r w:rsidRPr="00DB6069">
        <w:rPr>
          <w:rFonts w:ascii="Times New Roman" w:hAnsi="Times New Roman" w:cs="Times New Roman"/>
          <w:color w:val="000000" w:themeColor="text1"/>
          <w:sz w:val="28"/>
          <w:szCs w:val="28"/>
          <w:lang w:val="en-US"/>
        </w:rPr>
        <w:t>APACHE</w:t>
      </w:r>
      <w:r w:rsidRPr="00C70033">
        <w:rPr>
          <w:rFonts w:ascii="Times New Roman" w:hAnsi="Times New Roman" w:cs="Times New Roman"/>
          <w:color w:val="000000" w:themeColor="text1"/>
          <w:sz w:val="28"/>
          <w:szCs w:val="28"/>
        </w:rPr>
        <w:t xml:space="preserve"> </w:t>
      </w:r>
      <w:r w:rsidRPr="00DB6069">
        <w:rPr>
          <w:rFonts w:ascii="Times New Roman" w:hAnsi="Times New Roman" w:cs="Times New Roman"/>
          <w:color w:val="000000" w:themeColor="text1"/>
          <w:sz w:val="28"/>
          <w:szCs w:val="28"/>
          <w:lang w:val="en-US"/>
        </w:rPr>
        <w:t>II</w:t>
      </w:r>
      <w:r w:rsidRPr="00C70033">
        <w:rPr>
          <w:rFonts w:ascii="Times New Roman" w:hAnsi="Times New Roman" w:cs="Times New Roman"/>
          <w:color w:val="000000" w:themeColor="text1"/>
          <w:sz w:val="28"/>
          <w:szCs w:val="28"/>
        </w:rPr>
        <w:t>).</w:t>
      </w:r>
    </w:p>
    <w:p w14:paraId="4E15BA7E" w14:textId="6936AD83"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 xml:space="preserve">Если значение р </w:t>
      </w:r>
      <w:r w:rsidR="00A521D7" w:rsidRPr="00DB6069">
        <w:rPr>
          <w:rFonts w:ascii="Times New Roman" w:hAnsi="Times New Roman" w:cs="Times New Roman"/>
          <w:color w:val="000000" w:themeColor="text1"/>
          <w:sz w:val="28"/>
          <w:szCs w:val="28"/>
        </w:rPr>
        <w:t>&lt;0.5</w:t>
      </w:r>
      <w:r w:rsidRPr="00DB6069">
        <w:rPr>
          <w:rFonts w:ascii="Times New Roman" w:hAnsi="Times New Roman" w:cs="Times New Roman"/>
          <w:color w:val="000000" w:themeColor="text1"/>
          <w:sz w:val="28"/>
          <w:szCs w:val="28"/>
        </w:rPr>
        <w:t xml:space="preserve">, считается, что вероятность летального исхода низкая, и пациент, скорее всего, выживет; если р ≥ 0.5, прогнозируется </w:t>
      </w:r>
      <w:r>
        <w:rPr>
          <w:rFonts w:ascii="Times New Roman" w:hAnsi="Times New Roman" w:cs="Times New Roman"/>
          <w:color w:val="000000" w:themeColor="text1"/>
          <w:sz w:val="28"/>
          <w:szCs w:val="28"/>
        </w:rPr>
        <w:t>высокий риск летального исхода.</w:t>
      </w:r>
    </w:p>
    <w:p w14:paraId="32A04E70" w14:textId="77777777" w:rsidR="00DB6069" w:rsidRPr="0034600B" w:rsidRDefault="00DB6069" w:rsidP="00B71B68">
      <w:pPr>
        <w:spacing w:after="0" w:line="240" w:lineRule="auto"/>
        <w:ind w:firstLine="709"/>
        <w:jc w:val="both"/>
        <w:rPr>
          <w:rFonts w:ascii="Times New Roman" w:hAnsi="Times New Roman" w:cs="Times New Roman"/>
          <w:i/>
          <w:iCs/>
          <w:color w:val="000000" w:themeColor="text1"/>
          <w:sz w:val="28"/>
          <w:szCs w:val="28"/>
        </w:rPr>
      </w:pPr>
      <w:r w:rsidRPr="0034600B">
        <w:rPr>
          <w:rFonts w:ascii="Times New Roman" w:hAnsi="Times New Roman" w:cs="Times New Roman"/>
          <w:i/>
          <w:iCs/>
          <w:color w:val="000000" w:themeColor="text1"/>
          <w:sz w:val="28"/>
          <w:szCs w:val="28"/>
        </w:rPr>
        <w:t>Пример 1.</w:t>
      </w:r>
    </w:p>
    <w:p w14:paraId="4AEDF049"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Пациент В., поступил с диагнозом: ИБС, стенокардия напряжения (ФК II), кардиомиопатия смешанного генеза, АГ III ст. (риск 4), ХСН с сохранной ФВ (52%), ФК II (NYHA), стадия C по AHA/ACC, двухсторонний гидроторакс.</w:t>
      </w:r>
    </w:p>
    <w:p w14:paraId="2527F2F1" w14:textId="12C7BFFD"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Показатели при поступлении: I</w:t>
      </w:r>
      <w:r w:rsidR="00700F2D" w:rsidRPr="00700F2D">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FABP — 10.56 пг/мл; APACHE II — 10 баллов.</w:t>
      </w:r>
    </w:p>
    <w:p w14:paraId="4B497AA6" w14:textId="77777777" w:rsidR="00DB6069" w:rsidRDefault="00DB6069" w:rsidP="00B71B68">
      <w:pPr>
        <w:pStyle w:val="Default"/>
        <w:ind w:firstLine="709"/>
        <w:jc w:val="both"/>
        <w:rPr>
          <w:sz w:val="28"/>
          <w:szCs w:val="28"/>
        </w:rPr>
      </w:pPr>
      <w:r>
        <w:rPr>
          <w:sz w:val="28"/>
          <w:szCs w:val="28"/>
        </w:rPr>
        <w:t xml:space="preserve">По формуле рассчитываем значение z: </w:t>
      </w:r>
    </w:p>
    <w:p w14:paraId="5CF31ECD" w14:textId="5EF3A875" w:rsidR="00DB6069" w:rsidRDefault="00DB6069" w:rsidP="00B71B68">
      <w:pPr>
        <w:pStyle w:val="Default"/>
        <w:ind w:firstLine="709"/>
        <w:jc w:val="both"/>
        <w:rPr>
          <w:sz w:val="28"/>
          <w:szCs w:val="28"/>
        </w:rPr>
      </w:pPr>
      <w:r>
        <w:rPr>
          <w:sz w:val="28"/>
          <w:szCs w:val="28"/>
        </w:rPr>
        <w:t xml:space="preserve">z = </w:t>
      </w:r>
      <w:r w:rsidR="00754968">
        <w:rPr>
          <w:sz w:val="28"/>
          <w:szCs w:val="28"/>
        </w:rPr>
        <w:t>—</w:t>
      </w:r>
      <w:r>
        <w:rPr>
          <w:sz w:val="28"/>
          <w:szCs w:val="28"/>
        </w:rPr>
        <w:t xml:space="preserve">5,102 + 0,002 • 10,56 + 0,273 • 10 = </w:t>
      </w:r>
      <w:r w:rsidR="00754968">
        <w:rPr>
          <w:sz w:val="28"/>
          <w:szCs w:val="28"/>
        </w:rPr>
        <w:t>—</w:t>
      </w:r>
      <w:r>
        <w:rPr>
          <w:sz w:val="28"/>
          <w:szCs w:val="28"/>
        </w:rPr>
        <w:t xml:space="preserve">2,351 </w:t>
      </w:r>
    </w:p>
    <w:p w14:paraId="75F178E8" w14:textId="77777777" w:rsidR="00DB6069" w:rsidRDefault="00DB6069" w:rsidP="00B71B68">
      <w:pPr>
        <w:pStyle w:val="Default"/>
        <w:ind w:firstLine="709"/>
        <w:jc w:val="both"/>
        <w:rPr>
          <w:sz w:val="28"/>
          <w:szCs w:val="28"/>
        </w:rPr>
      </w:pPr>
      <w:r>
        <w:rPr>
          <w:sz w:val="28"/>
          <w:szCs w:val="28"/>
        </w:rPr>
        <w:t xml:space="preserve">Далее вероятность наступления события (р) </w:t>
      </w:r>
    </w:p>
    <w:p w14:paraId="7F3155D3" w14:textId="1F10932F"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Pr>
          <w:sz w:val="28"/>
          <w:szCs w:val="28"/>
        </w:rPr>
        <w:t>р = 1/(1+е</w:t>
      </w:r>
      <w:r w:rsidR="00754968">
        <w:rPr>
          <w:sz w:val="18"/>
          <w:szCs w:val="18"/>
        </w:rPr>
        <w:t>—</w:t>
      </w:r>
      <w:r>
        <w:rPr>
          <w:sz w:val="18"/>
          <w:szCs w:val="18"/>
        </w:rPr>
        <w:t>z</w:t>
      </w:r>
      <w:r>
        <w:rPr>
          <w:sz w:val="28"/>
          <w:szCs w:val="28"/>
        </w:rPr>
        <w:t>) = 1/(1+2,71</w:t>
      </w:r>
      <w:r w:rsidR="00754968">
        <w:rPr>
          <w:sz w:val="18"/>
          <w:szCs w:val="18"/>
        </w:rPr>
        <w:t>—</w:t>
      </w:r>
      <w:r>
        <w:rPr>
          <w:sz w:val="18"/>
          <w:szCs w:val="18"/>
        </w:rPr>
        <w:t>(</w:t>
      </w:r>
      <w:r w:rsidR="00754968">
        <w:rPr>
          <w:sz w:val="18"/>
          <w:szCs w:val="18"/>
        </w:rPr>
        <w:t>—</w:t>
      </w:r>
      <w:r>
        <w:rPr>
          <w:sz w:val="18"/>
          <w:szCs w:val="18"/>
        </w:rPr>
        <w:t>2,351)</w:t>
      </w:r>
      <w:r>
        <w:rPr>
          <w:sz w:val="28"/>
          <w:szCs w:val="28"/>
        </w:rPr>
        <w:t>) = 0,0876</w:t>
      </w:r>
    </w:p>
    <w:p w14:paraId="261476E7" w14:textId="597BBBF6"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 xml:space="preserve">Так как р </w:t>
      </w:r>
      <w:r w:rsidR="00A521D7" w:rsidRPr="00DB6069">
        <w:rPr>
          <w:rFonts w:ascii="Times New Roman" w:hAnsi="Times New Roman" w:cs="Times New Roman"/>
          <w:color w:val="000000" w:themeColor="text1"/>
          <w:sz w:val="28"/>
          <w:szCs w:val="28"/>
        </w:rPr>
        <w:t>&lt;0.5</w:t>
      </w:r>
      <w:r w:rsidRPr="00DB6069">
        <w:rPr>
          <w:rFonts w:ascii="Times New Roman" w:hAnsi="Times New Roman" w:cs="Times New Roman"/>
          <w:color w:val="000000" w:themeColor="text1"/>
          <w:sz w:val="28"/>
          <w:szCs w:val="28"/>
        </w:rPr>
        <w:t>, прогноз благоприятный:</w:t>
      </w:r>
      <w:r>
        <w:rPr>
          <w:rFonts w:ascii="Times New Roman" w:hAnsi="Times New Roman" w:cs="Times New Roman"/>
          <w:color w:val="000000" w:themeColor="text1"/>
          <w:sz w:val="28"/>
          <w:szCs w:val="28"/>
        </w:rPr>
        <w:t xml:space="preserve"> высокая вероятность выживания.</w:t>
      </w:r>
    </w:p>
    <w:p w14:paraId="7A2231A3" w14:textId="77777777" w:rsidR="00DB6069" w:rsidRPr="0034600B" w:rsidRDefault="00DB6069" w:rsidP="00B71B68">
      <w:pPr>
        <w:spacing w:after="0" w:line="240" w:lineRule="auto"/>
        <w:ind w:firstLine="709"/>
        <w:jc w:val="both"/>
        <w:rPr>
          <w:rFonts w:ascii="Times New Roman" w:hAnsi="Times New Roman" w:cs="Times New Roman"/>
          <w:i/>
          <w:iCs/>
          <w:color w:val="000000" w:themeColor="text1"/>
          <w:sz w:val="28"/>
          <w:szCs w:val="28"/>
        </w:rPr>
      </w:pPr>
      <w:r w:rsidRPr="0034600B">
        <w:rPr>
          <w:rFonts w:ascii="Times New Roman" w:hAnsi="Times New Roman" w:cs="Times New Roman"/>
          <w:i/>
          <w:iCs/>
          <w:color w:val="000000" w:themeColor="text1"/>
          <w:sz w:val="28"/>
          <w:szCs w:val="28"/>
        </w:rPr>
        <w:t>Пример 2.</w:t>
      </w:r>
    </w:p>
    <w:p w14:paraId="0CD7437D" w14:textId="317EB0AF"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Пациент Г., поступил с диагнозом: ИБС, ишемическая кардиомиопатия, перенесённый ИМ (2007, 2014), фибрилляция предсердий (CHA₂DS₂VASc — 5, HAS</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BLED — 2), АГ III ст., риск 4, ХСН с ФВ 31% (ФК III), стадия C по AHA/ACC.</w:t>
      </w:r>
    </w:p>
    <w:p w14:paraId="3944BCE5" w14:textId="6CA264DB"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При поступлении: I</w:t>
      </w:r>
      <w:r w:rsidR="00700F2D" w:rsidRPr="00700F2D">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FABP — 123.6 пг/мл; APACHE II — 20 баллов.</w:t>
      </w:r>
    </w:p>
    <w:p w14:paraId="5D5E7EE4"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По формуле рассчитываем значение z:</w:t>
      </w:r>
    </w:p>
    <w:p w14:paraId="0D36D60F" w14:textId="1CA6C391"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 xml:space="preserve">z = </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5,102 + 0,002 • 123,6 + 0,273 • 20 = 0,6052</w:t>
      </w:r>
    </w:p>
    <w:p w14:paraId="0BBEC024" w14:textId="7777777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Далее вероятность наступления события (р)</w:t>
      </w:r>
    </w:p>
    <w:p w14:paraId="2587B8E1" w14:textId="5EAB8627" w:rsidR="00DB6069" w:rsidRP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р = 1/(1+е</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z) = 1/(1+2,71</w:t>
      </w:r>
      <w:r w:rsidR="00754968">
        <w:rPr>
          <w:rFonts w:ascii="Times New Roman" w:hAnsi="Times New Roman" w:cs="Times New Roman"/>
          <w:color w:val="000000" w:themeColor="text1"/>
          <w:sz w:val="28"/>
          <w:szCs w:val="28"/>
        </w:rPr>
        <w:t>—</w:t>
      </w:r>
      <w:r w:rsidRPr="00DB6069">
        <w:rPr>
          <w:rFonts w:ascii="Times New Roman" w:hAnsi="Times New Roman" w:cs="Times New Roman"/>
          <w:color w:val="000000" w:themeColor="text1"/>
          <w:sz w:val="28"/>
          <w:szCs w:val="28"/>
        </w:rPr>
        <w:t>0,6052) = 0,6464</w:t>
      </w:r>
    </w:p>
    <w:p w14:paraId="3456E3B6" w14:textId="7FDEB5C4" w:rsidR="00DB6069" w:rsidRDefault="00DB6069" w:rsidP="00B71B68">
      <w:pPr>
        <w:spacing w:after="0" w:line="240" w:lineRule="auto"/>
        <w:ind w:firstLine="709"/>
        <w:jc w:val="both"/>
        <w:rPr>
          <w:rFonts w:ascii="Times New Roman" w:hAnsi="Times New Roman" w:cs="Times New Roman"/>
          <w:color w:val="000000" w:themeColor="text1"/>
          <w:sz w:val="28"/>
          <w:szCs w:val="28"/>
        </w:rPr>
      </w:pPr>
      <w:r w:rsidRPr="00DB6069">
        <w:rPr>
          <w:rFonts w:ascii="Times New Roman" w:hAnsi="Times New Roman" w:cs="Times New Roman"/>
          <w:color w:val="000000" w:themeColor="text1"/>
          <w:sz w:val="28"/>
          <w:szCs w:val="28"/>
        </w:rPr>
        <w:t xml:space="preserve">Значение </w:t>
      </w:r>
      <w:r w:rsidR="00A521D7" w:rsidRPr="00DB6069">
        <w:rPr>
          <w:rFonts w:ascii="Times New Roman" w:hAnsi="Times New Roman" w:cs="Times New Roman"/>
          <w:color w:val="000000" w:themeColor="text1"/>
          <w:sz w:val="28"/>
          <w:szCs w:val="28"/>
        </w:rPr>
        <w:t>р&gt;</w:t>
      </w:r>
      <w:r w:rsidRPr="00DB6069">
        <w:rPr>
          <w:rFonts w:ascii="Times New Roman" w:hAnsi="Times New Roman" w:cs="Times New Roman"/>
          <w:color w:val="000000" w:themeColor="text1"/>
          <w:sz w:val="28"/>
          <w:szCs w:val="28"/>
        </w:rPr>
        <w:t xml:space="preserve"> 0.5 указывает на высокий риск летального исхода у данного пациента.</w:t>
      </w:r>
    </w:p>
    <w:p w14:paraId="3C3E357A" w14:textId="77777777" w:rsidR="0034600B" w:rsidRDefault="0034600B" w:rsidP="00B71B68">
      <w:pPr>
        <w:spacing w:after="0" w:line="240" w:lineRule="auto"/>
        <w:ind w:firstLine="709"/>
        <w:jc w:val="both"/>
        <w:rPr>
          <w:rFonts w:ascii="Times New Roman" w:hAnsi="Times New Roman" w:cs="Times New Roman"/>
          <w:color w:val="000000" w:themeColor="text1"/>
          <w:sz w:val="28"/>
          <w:szCs w:val="28"/>
        </w:rPr>
      </w:pPr>
    </w:p>
    <w:p w14:paraId="5553711A" w14:textId="2BC37186" w:rsidR="0030094A" w:rsidRPr="0034600B" w:rsidRDefault="00FF3657" w:rsidP="00B71B68">
      <w:pPr>
        <w:spacing w:after="0" w:line="240" w:lineRule="auto"/>
        <w:ind w:firstLine="709"/>
        <w:jc w:val="both"/>
        <w:rPr>
          <w:rFonts w:ascii="Times New Roman" w:hAnsi="Times New Roman" w:cs="Times New Roman"/>
          <w:b/>
          <w:bCs/>
          <w:color w:val="000000" w:themeColor="text1"/>
          <w:sz w:val="28"/>
          <w:szCs w:val="28"/>
        </w:rPr>
      </w:pPr>
      <w:r w:rsidRPr="0034600B">
        <w:rPr>
          <w:rFonts w:ascii="Times New Roman" w:hAnsi="Times New Roman" w:cs="Times New Roman"/>
          <w:b/>
          <w:bCs/>
          <w:color w:val="000000" w:themeColor="text1"/>
          <w:sz w:val="28"/>
          <w:szCs w:val="28"/>
        </w:rPr>
        <w:t>4.4</w:t>
      </w:r>
      <w:r w:rsidR="00921C78" w:rsidRPr="0034600B">
        <w:rPr>
          <w:rFonts w:ascii="Times New Roman" w:hAnsi="Times New Roman" w:cs="Times New Roman"/>
          <w:b/>
          <w:bCs/>
          <w:color w:val="000000" w:themeColor="text1"/>
          <w:sz w:val="28"/>
          <w:szCs w:val="28"/>
        </w:rPr>
        <w:t xml:space="preserve"> </w:t>
      </w:r>
      <w:r w:rsidR="0030094A" w:rsidRPr="0034600B">
        <w:rPr>
          <w:rFonts w:ascii="Times New Roman" w:hAnsi="Times New Roman" w:cs="Times New Roman"/>
          <w:b/>
          <w:bCs/>
          <w:color w:val="000000" w:themeColor="text1"/>
          <w:sz w:val="28"/>
          <w:szCs w:val="28"/>
        </w:rPr>
        <w:t>Онлайн</w:t>
      </w:r>
      <w:r w:rsidR="00754968">
        <w:rPr>
          <w:rFonts w:ascii="Times New Roman" w:hAnsi="Times New Roman" w:cs="Times New Roman"/>
          <w:b/>
          <w:bCs/>
          <w:color w:val="000000" w:themeColor="text1"/>
          <w:sz w:val="28"/>
          <w:szCs w:val="28"/>
        </w:rPr>
        <w:t>—</w:t>
      </w:r>
      <w:r w:rsidR="0030094A" w:rsidRPr="0034600B">
        <w:rPr>
          <w:rFonts w:ascii="Times New Roman" w:hAnsi="Times New Roman" w:cs="Times New Roman"/>
          <w:b/>
          <w:bCs/>
          <w:color w:val="000000" w:themeColor="text1"/>
          <w:sz w:val="28"/>
          <w:szCs w:val="28"/>
        </w:rPr>
        <w:t>калькулятор расчета рисков развития летального исхода у пациентов с мультиорганной дисфункцией (</w:t>
      </w:r>
      <w:r w:rsidR="0030094A" w:rsidRPr="0034600B">
        <w:rPr>
          <w:rFonts w:ascii="Times New Roman" w:hAnsi="Times New Roman" w:cs="Times New Roman"/>
          <w:b/>
          <w:bCs/>
          <w:color w:val="000000" w:themeColor="text1"/>
          <w:sz w:val="28"/>
          <w:szCs w:val="28"/>
          <w:lang w:val="en-US"/>
        </w:rPr>
        <w:t>LOP</w:t>
      </w:r>
      <w:r w:rsidR="0030094A" w:rsidRPr="0034600B">
        <w:rPr>
          <w:rFonts w:ascii="Times New Roman" w:hAnsi="Times New Roman" w:cs="Times New Roman"/>
          <w:b/>
          <w:bCs/>
          <w:color w:val="000000" w:themeColor="text1"/>
          <w:sz w:val="28"/>
          <w:szCs w:val="28"/>
        </w:rPr>
        <w:t xml:space="preserve"> </w:t>
      </w:r>
      <w:r w:rsidR="0030094A" w:rsidRPr="0034600B">
        <w:rPr>
          <w:rFonts w:ascii="Times New Roman" w:hAnsi="Times New Roman" w:cs="Times New Roman"/>
          <w:b/>
          <w:bCs/>
          <w:color w:val="000000" w:themeColor="text1"/>
          <w:sz w:val="28"/>
          <w:szCs w:val="28"/>
          <w:lang w:val="en-US"/>
        </w:rPr>
        <w:t>MODS</w:t>
      </w:r>
      <w:r w:rsidR="0030094A" w:rsidRPr="0034600B">
        <w:rPr>
          <w:rFonts w:ascii="Times New Roman" w:hAnsi="Times New Roman" w:cs="Times New Roman"/>
          <w:b/>
          <w:bCs/>
          <w:color w:val="000000" w:themeColor="text1"/>
          <w:sz w:val="28"/>
          <w:szCs w:val="28"/>
        </w:rPr>
        <w:t>)</w:t>
      </w:r>
    </w:p>
    <w:p w14:paraId="29809675" w14:textId="6C29ADBA" w:rsidR="00C1175D" w:rsidRDefault="0069258B" w:rsidP="00B71B68">
      <w:pPr>
        <w:pStyle w:val="3"/>
        <w:spacing w:after="0"/>
        <w:ind w:left="0" w:firstLine="709"/>
        <w:jc w:val="both"/>
        <w:rPr>
          <w:color w:val="000000" w:themeColor="text1"/>
          <w:sz w:val="28"/>
          <w:szCs w:val="28"/>
        </w:rPr>
      </w:pPr>
      <w:r w:rsidRPr="00700F2D">
        <w:rPr>
          <w:color w:val="000000" w:themeColor="text1"/>
          <w:sz w:val="28"/>
          <w:szCs w:val="28"/>
        </w:rPr>
        <w:t xml:space="preserve">По данной математической модели был создан </w:t>
      </w:r>
      <w:r w:rsidR="00385ED3" w:rsidRPr="00700F2D">
        <w:rPr>
          <w:color w:val="000000" w:themeColor="text1"/>
          <w:sz w:val="28"/>
          <w:szCs w:val="28"/>
        </w:rPr>
        <w:t xml:space="preserve">и внедрен в клиническую практику </w:t>
      </w:r>
      <w:r w:rsidR="00065EB3" w:rsidRPr="00700F2D">
        <w:rPr>
          <w:color w:val="000000" w:themeColor="text1"/>
          <w:sz w:val="28"/>
          <w:szCs w:val="28"/>
        </w:rPr>
        <w:t>4</w:t>
      </w:r>
      <w:r w:rsidR="00754968" w:rsidRPr="00700F2D">
        <w:rPr>
          <w:color w:val="000000" w:themeColor="text1"/>
          <w:sz w:val="28"/>
          <w:szCs w:val="28"/>
        </w:rPr>
        <w:t>—</w:t>
      </w:r>
      <w:r w:rsidR="00065EB3" w:rsidRPr="00700F2D">
        <w:rPr>
          <w:color w:val="000000" w:themeColor="text1"/>
          <w:sz w:val="28"/>
          <w:szCs w:val="28"/>
        </w:rPr>
        <w:t xml:space="preserve">х </w:t>
      </w:r>
      <w:r w:rsidR="00A521D7" w:rsidRPr="00700F2D">
        <w:rPr>
          <w:color w:val="000000" w:themeColor="text1"/>
          <w:sz w:val="28"/>
          <w:szCs w:val="28"/>
        </w:rPr>
        <w:t>стационаров г</w:t>
      </w:r>
      <w:r w:rsidR="00385ED3" w:rsidRPr="00700F2D">
        <w:rPr>
          <w:color w:val="000000" w:themeColor="text1"/>
          <w:sz w:val="28"/>
          <w:szCs w:val="28"/>
        </w:rPr>
        <w:t xml:space="preserve"> </w:t>
      </w:r>
      <w:r w:rsidR="00A521D7" w:rsidRPr="00700F2D">
        <w:rPr>
          <w:color w:val="000000" w:themeColor="text1"/>
          <w:sz w:val="28"/>
          <w:szCs w:val="28"/>
        </w:rPr>
        <w:t>Караганды</w:t>
      </w:r>
      <w:r w:rsidR="00065EB3" w:rsidRPr="00700F2D">
        <w:rPr>
          <w:color w:val="000000" w:themeColor="text1"/>
          <w:sz w:val="28"/>
          <w:szCs w:val="28"/>
        </w:rPr>
        <w:t xml:space="preserve"> (</w:t>
      </w:r>
      <w:r w:rsidR="0003100E" w:rsidRPr="00700F2D">
        <w:rPr>
          <w:color w:val="000000" w:themeColor="text1"/>
          <w:sz w:val="28"/>
          <w:szCs w:val="28"/>
        </w:rPr>
        <w:t>«</w:t>
      </w:r>
      <w:r w:rsidR="00065EB3" w:rsidRPr="00700F2D">
        <w:rPr>
          <w:color w:val="000000" w:themeColor="text1"/>
          <w:sz w:val="28"/>
          <w:szCs w:val="28"/>
        </w:rPr>
        <w:t>О</w:t>
      </w:r>
      <w:r w:rsidR="0003100E" w:rsidRPr="00700F2D">
        <w:rPr>
          <w:color w:val="000000" w:themeColor="text1"/>
          <w:sz w:val="28"/>
          <w:szCs w:val="28"/>
        </w:rPr>
        <w:t xml:space="preserve">бластная клиническая больница», «Многопрофильная больница №3», «Многопрофильная больница №1 и </w:t>
      </w:r>
      <w:r w:rsidR="00065EB3" w:rsidRPr="00700F2D">
        <w:rPr>
          <w:color w:val="000000" w:themeColor="text1"/>
          <w:sz w:val="28"/>
          <w:szCs w:val="28"/>
        </w:rPr>
        <w:t xml:space="preserve">Клиника медицинского </w:t>
      </w:r>
      <w:r w:rsidR="00A521D7" w:rsidRPr="00700F2D">
        <w:rPr>
          <w:color w:val="000000" w:themeColor="text1"/>
          <w:sz w:val="28"/>
          <w:szCs w:val="28"/>
        </w:rPr>
        <w:t xml:space="preserve">университета) </w:t>
      </w:r>
      <w:r w:rsidR="00A521D7" w:rsidRPr="00700F2D">
        <w:rPr>
          <w:rStyle w:val="a8"/>
          <w:sz w:val="28"/>
          <w:szCs w:val="28"/>
        </w:rPr>
        <w:t>онлайн</w:t>
      </w:r>
      <w:r w:rsidR="00700F2D" w:rsidRPr="00700F2D">
        <w:rPr>
          <w:color w:val="000000" w:themeColor="text1"/>
          <w:sz w:val="28"/>
          <w:szCs w:val="28"/>
        </w:rPr>
        <w:t>-</w:t>
      </w:r>
      <w:r w:rsidRPr="00700F2D">
        <w:rPr>
          <w:color w:val="000000" w:themeColor="text1"/>
          <w:sz w:val="28"/>
          <w:szCs w:val="28"/>
        </w:rPr>
        <w:t>калькулятор</w:t>
      </w:r>
      <w:r w:rsidR="00385ED3" w:rsidRPr="00700F2D">
        <w:rPr>
          <w:color w:val="000000" w:themeColor="text1"/>
          <w:sz w:val="28"/>
          <w:szCs w:val="28"/>
        </w:rPr>
        <w:t xml:space="preserve"> – </w:t>
      </w:r>
      <w:r w:rsidR="00385ED3" w:rsidRPr="00700F2D">
        <w:rPr>
          <w:color w:val="000000" w:themeColor="text1"/>
          <w:sz w:val="28"/>
          <w:szCs w:val="28"/>
          <w:lang w:val="en-US"/>
        </w:rPr>
        <w:t>LOP</w:t>
      </w:r>
      <w:r w:rsidR="00385ED3" w:rsidRPr="00700F2D">
        <w:rPr>
          <w:color w:val="000000" w:themeColor="text1"/>
          <w:sz w:val="28"/>
          <w:szCs w:val="28"/>
        </w:rPr>
        <w:t xml:space="preserve"> </w:t>
      </w:r>
      <w:r w:rsidR="00385ED3" w:rsidRPr="00700F2D">
        <w:rPr>
          <w:color w:val="000000" w:themeColor="text1"/>
          <w:sz w:val="28"/>
          <w:szCs w:val="28"/>
          <w:lang w:val="en-US"/>
        </w:rPr>
        <w:t>MOD</w:t>
      </w:r>
      <w:r w:rsidR="00471D5C" w:rsidRPr="00700F2D">
        <w:rPr>
          <w:color w:val="000000" w:themeColor="text1"/>
          <w:sz w:val="28"/>
          <w:szCs w:val="28"/>
          <w:lang w:val="en-US"/>
        </w:rPr>
        <w:t>S</w:t>
      </w:r>
      <w:r w:rsidR="00385ED3" w:rsidRPr="00700F2D">
        <w:rPr>
          <w:color w:val="000000" w:themeColor="text1"/>
          <w:sz w:val="28"/>
          <w:szCs w:val="28"/>
        </w:rPr>
        <w:t xml:space="preserve"> – </w:t>
      </w:r>
      <w:r w:rsidR="00380E48" w:rsidRPr="00700F2D">
        <w:rPr>
          <w:color w:val="000000" w:themeColor="text1"/>
          <w:sz w:val="28"/>
          <w:szCs w:val="28"/>
          <w:lang w:val="en-US"/>
        </w:rPr>
        <w:t>L</w:t>
      </w:r>
      <w:r w:rsidR="00385ED3" w:rsidRPr="00700F2D">
        <w:rPr>
          <w:color w:val="000000" w:themeColor="text1"/>
          <w:sz w:val="28"/>
          <w:szCs w:val="28"/>
          <w:lang w:val="en-US"/>
        </w:rPr>
        <w:t>ethal</w:t>
      </w:r>
      <w:r w:rsidR="00385ED3" w:rsidRPr="00700F2D">
        <w:rPr>
          <w:color w:val="000000" w:themeColor="text1"/>
          <w:sz w:val="28"/>
          <w:szCs w:val="28"/>
        </w:rPr>
        <w:t xml:space="preserve"> </w:t>
      </w:r>
      <w:r w:rsidR="00385ED3" w:rsidRPr="00700F2D">
        <w:rPr>
          <w:color w:val="000000" w:themeColor="text1"/>
          <w:sz w:val="28"/>
          <w:szCs w:val="28"/>
          <w:lang w:val="en-US"/>
        </w:rPr>
        <w:t>outcome</w:t>
      </w:r>
      <w:r w:rsidR="00385ED3" w:rsidRPr="00700F2D">
        <w:rPr>
          <w:color w:val="000000" w:themeColor="text1"/>
          <w:sz w:val="28"/>
          <w:szCs w:val="28"/>
        </w:rPr>
        <w:t xml:space="preserve"> </w:t>
      </w:r>
      <w:r w:rsidR="00385ED3" w:rsidRPr="00700F2D">
        <w:rPr>
          <w:color w:val="000000" w:themeColor="text1"/>
          <w:sz w:val="28"/>
          <w:szCs w:val="28"/>
          <w:lang w:val="en-US"/>
        </w:rPr>
        <w:t>prediction</w:t>
      </w:r>
      <w:r w:rsidR="00385ED3" w:rsidRPr="00700F2D">
        <w:rPr>
          <w:color w:val="000000" w:themeColor="text1"/>
          <w:sz w:val="28"/>
          <w:szCs w:val="28"/>
        </w:rPr>
        <w:t xml:space="preserve"> </w:t>
      </w:r>
      <w:r w:rsidR="00385ED3" w:rsidRPr="00700F2D">
        <w:rPr>
          <w:color w:val="000000" w:themeColor="text1"/>
          <w:sz w:val="28"/>
          <w:szCs w:val="28"/>
          <w:lang w:val="en-US"/>
        </w:rPr>
        <w:t>of</w:t>
      </w:r>
      <w:r w:rsidR="00385ED3" w:rsidRPr="00700F2D">
        <w:rPr>
          <w:color w:val="000000" w:themeColor="text1"/>
          <w:sz w:val="28"/>
          <w:szCs w:val="28"/>
        </w:rPr>
        <w:t xml:space="preserve"> </w:t>
      </w:r>
      <w:r w:rsidR="00471D5C" w:rsidRPr="00700F2D">
        <w:rPr>
          <w:color w:val="000000" w:themeColor="text1"/>
          <w:sz w:val="28"/>
          <w:szCs w:val="28"/>
          <w:lang w:val="en-US"/>
        </w:rPr>
        <w:t>multiple</w:t>
      </w:r>
      <w:r w:rsidR="00471D5C" w:rsidRPr="00700F2D">
        <w:rPr>
          <w:color w:val="000000" w:themeColor="text1"/>
          <w:sz w:val="28"/>
          <w:szCs w:val="28"/>
        </w:rPr>
        <w:t xml:space="preserve"> </w:t>
      </w:r>
      <w:r w:rsidR="00471D5C" w:rsidRPr="00700F2D">
        <w:rPr>
          <w:color w:val="000000" w:themeColor="text1"/>
          <w:sz w:val="28"/>
          <w:szCs w:val="28"/>
          <w:lang w:val="en-US"/>
        </w:rPr>
        <w:t>organ</w:t>
      </w:r>
      <w:r w:rsidR="00471D5C" w:rsidRPr="00700F2D">
        <w:rPr>
          <w:color w:val="000000" w:themeColor="text1"/>
          <w:sz w:val="28"/>
          <w:szCs w:val="28"/>
        </w:rPr>
        <w:t xml:space="preserve"> </w:t>
      </w:r>
      <w:r w:rsidR="00471D5C" w:rsidRPr="00700F2D">
        <w:rPr>
          <w:color w:val="000000" w:themeColor="text1"/>
          <w:sz w:val="28"/>
          <w:szCs w:val="28"/>
          <w:lang w:val="en-US"/>
        </w:rPr>
        <w:t>dysfunction</w:t>
      </w:r>
      <w:r w:rsidR="00471D5C" w:rsidRPr="00700F2D">
        <w:rPr>
          <w:color w:val="000000" w:themeColor="text1"/>
          <w:sz w:val="28"/>
          <w:szCs w:val="28"/>
        </w:rPr>
        <w:t xml:space="preserve"> </w:t>
      </w:r>
      <w:r w:rsidR="00471D5C" w:rsidRPr="00700F2D">
        <w:rPr>
          <w:color w:val="000000" w:themeColor="text1"/>
          <w:sz w:val="28"/>
          <w:szCs w:val="28"/>
          <w:lang w:val="en-US"/>
        </w:rPr>
        <w:t>syndrome</w:t>
      </w:r>
      <w:r w:rsidRPr="00FB37CC">
        <w:rPr>
          <w:color w:val="000000" w:themeColor="text1"/>
          <w:sz w:val="28"/>
          <w:szCs w:val="28"/>
        </w:rPr>
        <w:t xml:space="preserve">, благодаря которому специалист </w:t>
      </w:r>
      <w:r w:rsidRPr="00FB37CC">
        <w:rPr>
          <w:color w:val="000000" w:themeColor="text1"/>
          <w:sz w:val="28"/>
          <w:szCs w:val="28"/>
        </w:rPr>
        <w:lastRenderedPageBreak/>
        <w:t>может быстро рассчитать риск развития летальности у пациента</w:t>
      </w:r>
      <w:r w:rsidR="005D341C">
        <w:rPr>
          <w:color w:val="000000" w:themeColor="text1"/>
          <w:sz w:val="28"/>
          <w:szCs w:val="28"/>
        </w:rPr>
        <w:t xml:space="preserve">. </w:t>
      </w:r>
      <w:r w:rsidR="00385ED3" w:rsidRPr="00FB37CC">
        <w:rPr>
          <w:color w:val="000000" w:themeColor="text1"/>
          <w:sz w:val="28"/>
          <w:szCs w:val="28"/>
        </w:rPr>
        <w:t xml:space="preserve">В основу </w:t>
      </w:r>
      <w:r w:rsidR="00385ED3" w:rsidRPr="00FB37CC">
        <w:rPr>
          <w:color w:val="000000" w:themeColor="text1"/>
          <w:sz w:val="28"/>
          <w:szCs w:val="28"/>
          <w:lang w:val="en-US"/>
        </w:rPr>
        <w:t>LOP</w:t>
      </w:r>
      <w:r w:rsidR="00385ED3" w:rsidRPr="00FB37CC">
        <w:rPr>
          <w:color w:val="000000" w:themeColor="text1"/>
          <w:sz w:val="28"/>
          <w:szCs w:val="28"/>
        </w:rPr>
        <w:t xml:space="preserve"> </w:t>
      </w:r>
      <w:r w:rsidR="00385ED3" w:rsidRPr="00FB37CC">
        <w:rPr>
          <w:color w:val="000000" w:themeColor="text1"/>
          <w:sz w:val="28"/>
          <w:szCs w:val="28"/>
          <w:lang w:val="en-US"/>
        </w:rPr>
        <w:t>MOD</w:t>
      </w:r>
      <w:r w:rsidR="00471D5C">
        <w:rPr>
          <w:color w:val="000000" w:themeColor="text1"/>
          <w:sz w:val="28"/>
          <w:szCs w:val="28"/>
          <w:lang w:val="en-US"/>
        </w:rPr>
        <w:t>S</w:t>
      </w:r>
      <w:r w:rsidR="00385ED3" w:rsidRPr="00FB37CC">
        <w:rPr>
          <w:color w:val="000000" w:themeColor="text1"/>
          <w:sz w:val="28"/>
          <w:szCs w:val="28"/>
        </w:rPr>
        <w:t xml:space="preserve"> легла шкала </w:t>
      </w:r>
      <w:r w:rsidR="00385ED3" w:rsidRPr="00FB37CC">
        <w:rPr>
          <w:color w:val="000000" w:themeColor="text1"/>
          <w:sz w:val="28"/>
          <w:szCs w:val="28"/>
          <w:lang w:val="en-US"/>
        </w:rPr>
        <w:t>APACHE</w:t>
      </w:r>
      <w:r w:rsidR="00385ED3" w:rsidRPr="00FB37CC">
        <w:rPr>
          <w:color w:val="000000" w:themeColor="text1"/>
          <w:sz w:val="28"/>
          <w:szCs w:val="28"/>
        </w:rPr>
        <w:t xml:space="preserve"> </w:t>
      </w:r>
      <w:r w:rsidR="00A521D7" w:rsidRPr="00FB37CC">
        <w:rPr>
          <w:color w:val="000000" w:themeColor="text1"/>
          <w:sz w:val="28"/>
          <w:szCs w:val="28"/>
          <w:lang w:val="en-US"/>
        </w:rPr>
        <w:t>II</w:t>
      </w:r>
      <w:r w:rsidR="00A521D7" w:rsidRPr="00FB37CC">
        <w:rPr>
          <w:color w:val="000000" w:themeColor="text1"/>
          <w:sz w:val="28"/>
          <w:szCs w:val="28"/>
        </w:rPr>
        <w:t xml:space="preserve"> и</w:t>
      </w:r>
      <w:r w:rsidR="00385ED3" w:rsidRPr="00FB37CC">
        <w:rPr>
          <w:color w:val="000000" w:themeColor="text1"/>
          <w:sz w:val="28"/>
          <w:szCs w:val="28"/>
        </w:rPr>
        <w:t xml:space="preserve"> маркер </w:t>
      </w:r>
      <w:r w:rsidR="00961B13" w:rsidRPr="00C70033">
        <w:rPr>
          <w:color w:val="000000" w:themeColor="text1"/>
          <w:sz w:val="28"/>
          <w:szCs w:val="28"/>
        </w:rPr>
        <w:t>повреждения</w:t>
      </w:r>
      <w:r w:rsidR="00385ED3" w:rsidRPr="00FB37CC">
        <w:rPr>
          <w:color w:val="000000" w:themeColor="text1"/>
          <w:sz w:val="28"/>
          <w:szCs w:val="28"/>
        </w:rPr>
        <w:t xml:space="preserve"> кишечной стенки </w:t>
      </w:r>
      <w:r w:rsidR="00385ED3" w:rsidRPr="00FB37CC">
        <w:rPr>
          <w:color w:val="000000" w:themeColor="text1"/>
          <w:sz w:val="28"/>
          <w:szCs w:val="28"/>
          <w:lang w:val="en-US"/>
        </w:rPr>
        <w:t>I</w:t>
      </w:r>
      <w:r w:rsidR="00700F2D" w:rsidRPr="00700F2D">
        <w:rPr>
          <w:color w:val="000000" w:themeColor="text1"/>
          <w:sz w:val="28"/>
          <w:szCs w:val="28"/>
        </w:rPr>
        <w:t>-</w:t>
      </w:r>
      <w:r w:rsidR="00385ED3" w:rsidRPr="00FB37CC">
        <w:rPr>
          <w:color w:val="000000" w:themeColor="text1"/>
          <w:sz w:val="28"/>
          <w:szCs w:val="28"/>
          <w:lang w:val="en-US"/>
        </w:rPr>
        <w:t>FABP</w:t>
      </w:r>
      <w:r w:rsidR="00C024F4" w:rsidRPr="00C70033">
        <w:rPr>
          <w:color w:val="000000" w:themeColor="text1"/>
          <w:sz w:val="28"/>
          <w:szCs w:val="28"/>
        </w:rPr>
        <w:t xml:space="preserve"> [136]</w:t>
      </w:r>
      <w:r w:rsidR="00C1175D">
        <w:rPr>
          <w:color w:val="000000" w:themeColor="text1"/>
          <w:sz w:val="28"/>
          <w:szCs w:val="28"/>
        </w:rPr>
        <w:t>.</w:t>
      </w:r>
    </w:p>
    <w:p w14:paraId="63FA9B41" w14:textId="012227CB" w:rsidR="005D341C" w:rsidRDefault="005D341C" w:rsidP="00B71B68">
      <w:pPr>
        <w:pStyle w:val="3"/>
        <w:spacing w:after="0"/>
        <w:ind w:left="0" w:firstLine="709"/>
        <w:jc w:val="both"/>
        <w:rPr>
          <w:color w:val="000000" w:themeColor="text1"/>
          <w:sz w:val="28"/>
          <w:szCs w:val="28"/>
        </w:rPr>
      </w:pPr>
      <w:r w:rsidRPr="005D341C">
        <w:rPr>
          <w:color w:val="000000" w:themeColor="text1"/>
          <w:sz w:val="28"/>
          <w:szCs w:val="28"/>
        </w:rPr>
        <w:t>При анализе летальности по нозологическим группам установлено, что фактические показатели смертности составили от 6 до 15 случаев на группу при ожидаемых значениях от 5 до 14</w:t>
      </w:r>
      <w:r w:rsidR="00D82F97">
        <w:rPr>
          <w:color w:val="000000" w:themeColor="text1"/>
          <w:sz w:val="28"/>
          <w:szCs w:val="28"/>
        </w:rPr>
        <w:t xml:space="preserve"> (таблица 13)</w:t>
      </w:r>
      <w:r w:rsidRPr="005D341C">
        <w:rPr>
          <w:color w:val="000000" w:themeColor="text1"/>
          <w:sz w:val="28"/>
          <w:szCs w:val="28"/>
        </w:rPr>
        <w:t>. Так, при пневмонии зарегистрировано 14 летальных исходов при ожидаемых 11 (O/E = 1,27; RSMR = 58%), при ишемической болезни сердца – 13 против 14 (O/E = 0,93; RSMR = 42%), при язвенной болезни – 8 против 8 (O/E = 1,0; RSMR = 44%). При ОНМК выявлено 15 летальных исходов при ожидаемых 13 (O/E = 1,15; RSMR = 52%), при панкреатите – 6 против 5 (O/E = 1,20; RSMR = 49%), при опухолевых заболеваниях – 11 против 9 (O/E = 1,22; RSMR = 57%). В то же время при перитоните и абсцессах брюшной полости реальная летальность составила 3 случая при ожидаемых 6 (O/E = 0,50; RSMR = 23%), при инфекциях мягких тканей – 6 против 7 (O/E = 0,86; RSMR = 41%), при болезнях почек – 7 против 11 (O/E = 0,64; RSMR = 29%), при циррозах и гепатитах – 12 против 11 (O/E = 1,09; RSMR = 50%). Таким образом, в одних нозологических категориях прогноз соответствовал фактическим исходам, а в других наблюдались умеренные отклонения, что подчёркивает необходимость учёта специфики заболевания при оценке риска летального исхода.</w:t>
      </w:r>
    </w:p>
    <w:p w14:paraId="573F0665" w14:textId="77777777" w:rsidR="0034600B" w:rsidRPr="00C1175D" w:rsidRDefault="0034600B" w:rsidP="00B71B68">
      <w:pPr>
        <w:pStyle w:val="3"/>
        <w:spacing w:after="0"/>
        <w:ind w:left="0" w:firstLine="709"/>
        <w:jc w:val="both"/>
        <w:rPr>
          <w:b/>
          <w:i/>
          <w:sz w:val="28"/>
          <w:szCs w:val="28"/>
        </w:rPr>
      </w:pPr>
    </w:p>
    <w:p w14:paraId="72FC0066" w14:textId="34103B8B" w:rsidR="007724E6" w:rsidRPr="005D341C" w:rsidRDefault="005D341C" w:rsidP="00B71B6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w:t>
      </w:r>
      <w:r w:rsidR="007724E6">
        <w:rPr>
          <w:rFonts w:ascii="Times New Roman" w:hAnsi="Times New Roman" w:cs="Times New Roman"/>
          <w:color w:val="000000" w:themeColor="text1"/>
          <w:sz w:val="28"/>
          <w:szCs w:val="28"/>
        </w:rPr>
        <w:t>блица 13</w:t>
      </w:r>
      <w:r>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62B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Ожидаемая смертность в каждой нозологической группе из выборки пациентов по прогнозам калькулятора </w:t>
      </w:r>
      <w:r>
        <w:rPr>
          <w:rFonts w:ascii="Times New Roman" w:hAnsi="Times New Roman" w:cs="Times New Roman"/>
          <w:color w:val="000000" w:themeColor="text1"/>
          <w:sz w:val="28"/>
          <w:szCs w:val="28"/>
          <w:lang w:val="en-US"/>
        </w:rPr>
        <w:t>LOP</w:t>
      </w:r>
      <w:r w:rsidRPr="005D34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MODs</w:t>
      </w:r>
      <w:r w:rsidRPr="005D34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сравнении с фактической смертностью</w:t>
      </w:r>
    </w:p>
    <w:tbl>
      <w:tblPr>
        <w:tblStyle w:val="af"/>
        <w:tblW w:w="9690" w:type="dxa"/>
        <w:jc w:val="center"/>
        <w:tblLayout w:type="fixed"/>
        <w:tblLook w:val="04A0" w:firstRow="1" w:lastRow="0" w:firstColumn="1" w:lastColumn="0" w:noHBand="0" w:noVBand="1"/>
      </w:tblPr>
      <w:tblGrid>
        <w:gridCol w:w="2560"/>
        <w:gridCol w:w="1917"/>
        <w:gridCol w:w="1738"/>
        <w:gridCol w:w="1718"/>
        <w:gridCol w:w="709"/>
        <w:gridCol w:w="1048"/>
      </w:tblGrid>
      <w:tr w:rsidR="005D341C" w:rsidRPr="00E41210" w14:paraId="606E02DD" w14:textId="77777777" w:rsidTr="00D82F97">
        <w:trPr>
          <w:trHeight w:val="1087"/>
          <w:jc w:val="center"/>
        </w:trPr>
        <w:tc>
          <w:tcPr>
            <w:tcW w:w="2560" w:type="dxa"/>
          </w:tcPr>
          <w:p w14:paraId="7A25B150"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Нозология</w:t>
            </w:r>
          </w:p>
        </w:tc>
        <w:tc>
          <w:tcPr>
            <w:tcW w:w="1917" w:type="dxa"/>
          </w:tcPr>
          <w:p w14:paraId="13103EF4" w14:textId="575A7F35" w:rsidR="005D341C" w:rsidRPr="00E41210" w:rsidRDefault="005D341C" w:rsidP="00B71B68">
            <w:pPr>
              <w:jc w:val="both"/>
              <w:rPr>
                <w:rFonts w:ascii="Times New Roman" w:hAnsi="Times New Roman" w:cs="Times New Roman"/>
                <w:sz w:val="24"/>
                <w:szCs w:val="24"/>
                <w:lang w:val="kk-KZ"/>
              </w:rPr>
            </w:pPr>
            <w:r w:rsidRPr="00E41210">
              <w:rPr>
                <w:rFonts w:ascii="Times New Roman" w:hAnsi="Times New Roman" w:cs="Times New Roman"/>
                <w:sz w:val="24"/>
                <w:szCs w:val="24"/>
                <w:lang w:val="en-US"/>
              </w:rPr>
              <w:t>N</w:t>
            </w:r>
            <w:r w:rsidR="00754968">
              <w:rPr>
                <w:rFonts w:ascii="Times New Roman" w:hAnsi="Times New Roman" w:cs="Times New Roman"/>
                <w:sz w:val="24"/>
                <w:szCs w:val="24"/>
                <w:lang w:val="en-US"/>
              </w:rPr>
              <w:t>—</w:t>
            </w:r>
            <w:r w:rsidRPr="00E41210">
              <w:rPr>
                <w:rFonts w:ascii="Times New Roman" w:hAnsi="Times New Roman" w:cs="Times New Roman"/>
                <w:sz w:val="24"/>
                <w:szCs w:val="24"/>
                <w:lang w:val="kk-KZ"/>
              </w:rPr>
              <w:t>пациентов</w:t>
            </w:r>
          </w:p>
        </w:tc>
        <w:tc>
          <w:tcPr>
            <w:tcW w:w="1738" w:type="dxa"/>
          </w:tcPr>
          <w:p w14:paraId="714BD7E7"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Реальная летальность (О)</w:t>
            </w:r>
          </w:p>
        </w:tc>
        <w:tc>
          <w:tcPr>
            <w:tcW w:w="1718" w:type="dxa"/>
          </w:tcPr>
          <w:p w14:paraId="05A69AC7"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Ожидаемая летальность (Е)</w:t>
            </w:r>
          </w:p>
        </w:tc>
        <w:tc>
          <w:tcPr>
            <w:tcW w:w="709" w:type="dxa"/>
          </w:tcPr>
          <w:p w14:paraId="638C8075" w14:textId="77777777" w:rsidR="005D341C" w:rsidRPr="00E41210" w:rsidRDefault="005D341C" w:rsidP="00B71B68">
            <w:pPr>
              <w:jc w:val="both"/>
              <w:rPr>
                <w:rFonts w:ascii="Times New Roman" w:hAnsi="Times New Roman" w:cs="Times New Roman"/>
                <w:sz w:val="24"/>
                <w:szCs w:val="24"/>
                <w:lang w:val="kk-KZ"/>
              </w:rPr>
            </w:pPr>
            <w:r w:rsidRPr="00E41210">
              <w:rPr>
                <w:rFonts w:ascii="Times New Roman" w:hAnsi="Times New Roman" w:cs="Times New Roman"/>
                <w:sz w:val="24"/>
                <w:szCs w:val="24"/>
              </w:rPr>
              <w:t>О</w:t>
            </w:r>
            <w:r w:rsidRPr="00E41210">
              <w:rPr>
                <w:rFonts w:ascii="Times New Roman" w:hAnsi="Times New Roman" w:cs="Times New Roman"/>
                <w:sz w:val="24"/>
                <w:szCs w:val="24"/>
                <w:lang w:val="en-US"/>
              </w:rPr>
              <w:t>/E</w:t>
            </w:r>
          </w:p>
        </w:tc>
        <w:tc>
          <w:tcPr>
            <w:tcW w:w="1048" w:type="dxa"/>
          </w:tcPr>
          <w:p w14:paraId="2029033D" w14:textId="77777777" w:rsidR="005D341C" w:rsidRPr="00E41210" w:rsidRDefault="005D341C" w:rsidP="00B71B68">
            <w:pPr>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RSMR%</w:t>
            </w:r>
          </w:p>
        </w:tc>
      </w:tr>
      <w:tr w:rsidR="005D341C" w:rsidRPr="00E41210" w14:paraId="4D4251D9" w14:textId="77777777" w:rsidTr="00D82F97">
        <w:trPr>
          <w:trHeight w:val="275"/>
          <w:jc w:val="center"/>
        </w:trPr>
        <w:tc>
          <w:tcPr>
            <w:tcW w:w="2560" w:type="dxa"/>
          </w:tcPr>
          <w:p w14:paraId="7770D1F7"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Пневмония</w:t>
            </w:r>
          </w:p>
        </w:tc>
        <w:tc>
          <w:tcPr>
            <w:tcW w:w="1917" w:type="dxa"/>
          </w:tcPr>
          <w:p w14:paraId="3E33F055"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21</w:t>
            </w:r>
          </w:p>
        </w:tc>
        <w:tc>
          <w:tcPr>
            <w:tcW w:w="1738" w:type="dxa"/>
          </w:tcPr>
          <w:p w14:paraId="6997D39A"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14</w:t>
            </w:r>
          </w:p>
        </w:tc>
        <w:tc>
          <w:tcPr>
            <w:tcW w:w="1718" w:type="dxa"/>
          </w:tcPr>
          <w:p w14:paraId="009DBC47" w14:textId="77777777" w:rsidR="005D341C" w:rsidRPr="00E41210" w:rsidRDefault="005D341C" w:rsidP="00B71B68">
            <w:pPr>
              <w:jc w:val="center"/>
              <w:rPr>
                <w:rFonts w:ascii="Times New Roman" w:hAnsi="Times New Roman" w:cs="Times New Roman"/>
                <w:sz w:val="24"/>
                <w:szCs w:val="24"/>
                <w:lang w:val="en-US"/>
              </w:rPr>
            </w:pPr>
            <w:r w:rsidRPr="00E41210">
              <w:rPr>
                <w:rFonts w:ascii="Times New Roman" w:hAnsi="Times New Roman" w:cs="Times New Roman"/>
                <w:sz w:val="24"/>
                <w:szCs w:val="24"/>
                <w:lang w:val="en-US"/>
              </w:rPr>
              <w:t>11</w:t>
            </w:r>
          </w:p>
        </w:tc>
        <w:tc>
          <w:tcPr>
            <w:tcW w:w="709" w:type="dxa"/>
          </w:tcPr>
          <w:p w14:paraId="3E4C9089"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lang w:val="en-US"/>
              </w:rPr>
              <w:t>1</w:t>
            </w:r>
            <w:r w:rsidRPr="00E41210">
              <w:rPr>
                <w:rFonts w:ascii="Times New Roman" w:hAnsi="Times New Roman" w:cs="Times New Roman"/>
                <w:sz w:val="24"/>
                <w:szCs w:val="24"/>
              </w:rPr>
              <w:t>.27</w:t>
            </w:r>
          </w:p>
        </w:tc>
        <w:tc>
          <w:tcPr>
            <w:tcW w:w="1048" w:type="dxa"/>
          </w:tcPr>
          <w:p w14:paraId="1A51C013"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58</w:t>
            </w:r>
          </w:p>
        </w:tc>
      </w:tr>
      <w:tr w:rsidR="005D341C" w:rsidRPr="00E41210" w14:paraId="46EAAFC0" w14:textId="77777777" w:rsidTr="00D82F97">
        <w:trPr>
          <w:trHeight w:val="260"/>
          <w:jc w:val="center"/>
        </w:trPr>
        <w:tc>
          <w:tcPr>
            <w:tcW w:w="2560" w:type="dxa"/>
          </w:tcPr>
          <w:p w14:paraId="044ACD79"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ИБС</w:t>
            </w:r>
          </w:p>
        </w:tc>
        <w:tc>
          <w:tcPr>
            <w:tcW w:w="1917" w:type="dxa"/>
          </w:tcPr>
          <w:p w14:paraId="44B9540D"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rPr>
              <w:t>24</w:t>
            </w:r>
          </w:p>
        </w:tc>
        <w:tc>
          <w:tcPr>
            <w:tcW w:w="1738" w:type="dxa"/>
          </w:tcPr>
          <w:p w14:paraId="14DA604D" w14:textId="77777777" w:rsidR="005D341C" w:rsidRPr="00E41210" w:rsidRDefault="005D341C" w:rsidP="00B71B68">
            <w:pPr>
              <w:ind w:firstLine="709"/>
              <w:rPr>
                <w:rFonts w:ascii="Times New Roman" w:hAnsi="Times New Roman" w:cs="Times New Roman"/>
                <w:sz w:val="24"/>
                <w:szCs w:val="24"/>
              </w:rPr>
            </w:pPr>
            <w:r w:rsidRPr="00E41210">
              <w:rPr>
                <w:rFonts w:ascii="Times New Roman" w:hAnsi="Times New Roman" w:cs="Times New Roman"/>
                <w:sz w:val="24"/>
                <w:szCs w:val="24"/>
              </w:rPr>
              <w:t>13</w:t>
            </w:r>
          </w:p>
        </w:tc>
        <w:tc>
          <w:tcPr>
            <w:tcW w:w="1718" w:type="dxa"/>
          </w:tcPr>
          <w:p w14:paraId="18AD1AD4"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14</w:t>
            </w:r>
          </w:p>
        </w:tc>
        <w:tc>
          <w:tcPr>
            <w:tcW w:w="709" w:type="dxa"/>
          </w:tcPr>
          <w:p w14:paraId="43EAFAFA"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0.93</w:t>
            </w:r>
          </w:p>
        </w:tc>
        <w:tc>
          <w:tcPr>
            <w:tcW w:w="1048" w:type="dxa"/>
          </w:tcPr>
          <w:p w14:paraId="28AB18FF"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42</w:t>
            </w:r>
          </w:p>
        </w:tc>
      </w:tr>
      <w:tr w:rsidR="005D341C" w:rsidRPr="00E41210" w14:paraId="23DB5CCB" w14:textId="77777777" w:rsidTr="00D82F97">
        <w:trPr>
          <w:trHeight w:val="275"/>
          <w:jc w:val="center"/>
        </w:trPr>
        <w:tc>
          <w:tcPr>
            <w:tcW w:w="2560" w:type="dxa"/>
          </w:tcPr>
          <w:p w14:paraId="34652CAC"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Язвенная болезнь</w:t>
            </w:r>
          </w:p>
        </w:tc>
        <w:tc>
          <w:tcPr>
            <w:tcW w:w="1917" w:type="dxa"/>
          </w:tcPr>
          <w:p w14:paraId="286F86BF"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20</w:t>
            </w:r>
          </w:p>
        </w:tc>
        <w:tc>
          <w:tcPr>
            <w:tcW w:w="1738" w:type="dxa"/>
          </w:tcPr>
          <w:p w14:paraId="59911312"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8</w:t>
            </w:r>
          </w:p>
        </w:tc>
        <w:tc>
          <w:tcPr>
            <w:tcW w:w="1718" w:type="dxa"/>
          </w:tcPr>
          <w:p w14:paraId="2D957088" w14:textId="77777777" w:rsidR="005D341C" w:rsidRPr="00E41210" w:rsidRDefault="005D341C" w:rsidP="00B71B68">
            <w:pPr>
              <w:jc w:val="center"/>
              <w:rPr>
                <w:rFonts w:ascii="Times New Roman" w:hAnsi="Times New Roman" w:cs="Times New Roman"/>
                <w:sz w:val="24"/>
                <w:szCs w:val="24"/>
                <w:lang w:val="en-US"/>
              </w:rPr>
            </w:pPr>
            <w:r w:rsidRPr="00E41210">
              <w:rPr>
                <w:rFonts w:ascii="Times New Roman" w:hAnsi="Times New Roman" w:cs="Times New Roman"/>
                <w:sz w:val="24"/>
                <w:szCs w:val="24"/>
                <w:lang w:val="en-US"/>
              </w:rPr>
              <w:t>8</w:t>
            </w:r>
          </w:p>
        </w:tc>
        <w:tc>
          <w:tcPr>
            <w:tcW w:w="709" w:type="dxa"/>
          </w:tcPr>
          <w:p w14:paraId="590AE6D3"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1.0</w:t>
            </w:r>
          </w:p>
        </w:tc>
        <w:tc>
          <w:tcPr>
            <w:tcW w:w="1048" w:type="dxa"/>
          </w:tcPr>
          <w:p w14:paraId="12460931"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44</w:t>
            </w:r>
          </w:p>
        </w:tc>
      </w:tr>
      <w:tr w:rsidR="005D341C" w:rsidRPr="00E41210" w14:paraId="726D7A63" w14:textId="77777777" w:rsidTr="00D82F97">
        <w:trPr>
          <w:trHeight w:val="275"/>
          <w:jc w:val="center"/>
        </w:trPr>
        <w:tc>
          <w:tcPr>
            <w:tcW w:w="2560" w:type="dxa"/>
          </w:tcPr>
          <w:p w14:paraId="31838FDE"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ОНМК</w:t>
            </w:r>
          </w:p>
        </w:tc>
        <w:tc>
          <w:tcPr>
            <w:tcW w:w="1917" w:type="dxa"/>
          </w:tcPr>
          <w:p w14:paraId="1F33135D"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rPr>
              <w:t>21</w:t>
            </w:r>
          </w:p>
        </w:tc>
        <w:tc>
          <w:tcPr>
            <w:tcW w:w="1738" w:type="dxa"/>
          </w:tcPr>
          <w:p w14:paraId="057A96DA"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15</w:t>
            </w:r>
          </w:p>
        </w:tc>
        <w:tc>
          <w:tcPr>
            <w:tcW w:w="1718" w:type="dxa"/>
          </w:tcPr>
          <w:p w14:paraId="4AF9E849"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13</w:t>
            </w:r>
          </w:p>
        </w:tc>
        <w:tc>
          <w:tcPr>
            <w:tcW w:w="709" w:type="dxa"/>
          </w:tcPr>
          <w:p w14:paraId="7051101C"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1.15</w:t>
            </w:r>
          </w:p>
        </w:tc>
        <w:tc>
          <w:tcPr>
            <w:tcW w:w="1048" w:type="dxa"/>
          </w:tcPr>
          <w:p w14:paraId="70E3E8F9"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52</w:t>
            </w:r>
          </w:p>
        </w:tc>
      </w:tr>
      <w:tr w:rsidR="005D341C" w:rsidRPr="00E41210" w14:paraId="49E8CFC4" w14:textId="77777777" w:rsidTr="00D82F97">
        <w:trPr>
          <w:trHeight w:val="260"/>
          <w:jc w:val="center"/>
        </w:trPr>
        <w:tc>
          <w:tcPr>
            <w:tcW w:w="2560" w:type="dxa"/>
          </w:tcPr>
          <w:p w14:paraId="6CFD1163"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Панкреатит</w:t>
            </w:r>
          </w:p>
        </w:tc>
        <w:tc>
          <w:tcPr>
            <w:tcW w:w="1917" w:type="dxa"/>
          </w:tcPr>
          <w:p w14:paraId="4390F2AF"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20</w:t>
            </w:r>
          </w:p>
        </w:tc>
        <w:tc>
          <w:tcPr>
            <w:tcW w:w="1738" w:type="dxa"/>
          </w:tcPr>
          <w:p w14:paraId="2ABAF6D2"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6</w:t>
            </w:r>
          </w:p>
        </w:tc>
        <w:tc>
          <w:tcPr>
            <w:tcW w:w="1718" w:type="dxa"/>
          </w:tcPr>
          <w:p w14:paraId="619BA88F"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5</w:t>
            </w:r>
          </w:p>
        </w:tc>
        <w:tc>
          <w:tcPr>
            <w:tcW w:w="709" w:type="dxa"/>
          </w:tcPr>
          <w:p w14:paraId="2B9E60B9"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1.20</w:t>
            </w:r>
          </w:p>
        </w:tc>
        <w:tc>
          <w:tcPr>
            <w:tcW w:w="1048" w:type="dxa"/>
          </w:tcPr>
          <w:p w14:paraId="75F16CD3"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49</w:t>
            </w:r>
          </w:p>
        </w:tc>
      </w:tr>
      <w:tr w:rsidR="005D341C" w:rsidRPr="00E41210" w14:paraId="5C187DE8" w14:textId="77777777" w:rsidTr="00D82F97">
        <w:trPr>
          <w:trHeight w:val="551"/>
          <w:jc w:val="center"/>
        </w:trPr>
        <w:tc>
          <w:tcPr>
            <w:tcW w:w="2560" w:type="dxa"/>
          </w:tcPr>
          <w:p w14:paraId="03776873"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Опухолевые заболевания</w:t>
            </w:r>
          </w:p>
        </w:tc>
        <w:tc>
          <w:tcPr>
            <w:tcW w:w="1917" w:type="dxa"/>
          </w:tcPr>
          <w:p w14:paraId="16EEB9E1"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23</w:t>
            </w:r>
          </w:p>
        </w:tc>
        <w:tc>
          <w:tcPr>
            <w:tcW w:w="1738" w:type="dxa"/>
          </w:tcPr>
          <w:p w14:paraId="5F5DA5C2"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11</w:t>
            </w:r>
          </w:p>
        </w:tc>
        <w:tc>
          <w:tcPr>
            <w:tcW w:w="1718" w:type="dxa"/>
          </w:tcPr>
          <w:p w14:paraId="26ACE616"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9</w:t>
            </w:r>
          </w:p>
        </w:tc>
        <w:tc>
          <w:tcPr>
            <w:tcW w:w="709" w:type="dxa"/>
          </w:tcPr>
          <w:p w14:paraId="52038EF7"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1.22</w:t>
            </w:r>
          </w:p>
        </w:tc>
        <w:tc>
          <w:tcPr>
            <w:tcW w:w="1048" w:type="dxa"/>
          </w:tcPr>
          <w:p w14:paraId="6D9083AD"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57</w:t>
            </w:r>
          </w:p>
        </w:tc>
      </w:tr>
      <w:tr w:rsidR="005D341C" w:rsidRPr="00E41210" w14:paraId="044261F0" w14:textId="77777777" w:rsidTr="00D82F97">
        <w:trPr>
          <w:trHeight w:val="811"/>
          <w:jc w:val="center"/>
        </w:trPr>
        <w:tc>
          <w:tcPr>
            <w:tcW w:w="2560" w:type="dxa"/>
          </w:tcPr>
          <w:p w14:paraId="32A30313" w14:textId="2021DDF8" w:rsidR="005D341C" w:rsidRPr="00E41210" w:rsidRDefault="00A521D7" w:rsidP="00B71B68">
            <w:pPr>
              <w:jc w:val="both"/>
              <w:rPr>
                <w:rFonts w:ascii="Times New Roman" w:hAnsi="Times New Roman" w:cs="Times New Roman"/>
                <w:sz w:val="24"/>
                <w:szCs w:val="24"/>
              </w:rPr>
            </w:pPr>
            <w:r w:rsidRPr="00E41210">
              <w:rPr>
                <w:rFonts w:ascii="Times New Roman" w:hAnsi="Times New Roman" w:cs="Times New Roman"/>
                <w:sz w:val="24"/>
                <w:szCs w:val="24"/>
              </w:rPr>
              <w:t>Перитонит, абсцессы</w:t>
            </w:r>
            <w:r w:rsidR="005D341C" w:rsidRPr="00E41210">
              <w:rPr>
                <w:rFonts w:ascii="Times New Roman" w:hAnsi="Times New Roman" w:cs="Times New Roman"/>
                <w:sz w:val="24"/>
                <w:szCs w:val="24"/>
              </w:rPr>
              <w:t xml:space="preserve"> брюшной полости</w:t>
            </w:r>
          </w:p>
        </w:tc>
        <w:tc>
          <w:tcPr>
            <w:tcW w:w="1917" w:type="dxa"/>
          </w:tcPr>
          <w:p w14:paraId="32B9C8EB"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19</w:t>
            </w:r>
          </w:p>
        </w:tc>
        <w:tc>
          <w:tcPr>
            <w:tcW w:w="1738" w:type="dxa"/>
          </w:tcPr>
          <w:p w14:paraId="1C5DB11F"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3</w:t>
            </w:r>
          </w:p>
        </w:tc>
        <w:tc>
          <w:tcPr>
            <w:tcW w:w="1718" w:type="dxa"/>
          </w:tcPr>
          <w:p w14:paraId="5160AC41"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6</w:t>
            </w:r>
          </w:p>
        </w:tc>
        <w:tc>
          <w:tcPr>
            <w:tcW w:w="709" w:type="dxa"/>
          </w:tcPr>
          <w:p w14:paraId="04BD2A16"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0.50</w:t>
            </w:r>
          </w:p>
        </w:tc>
        <w:tc>
          <w:tcPr>
            <w:tcW w:w="1048" w:type="dxa"/>
          </w:tcPr>
          <w:p w14:paraId="680433C1"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23</w:t>
            </w:r>
          </w:p>
        </w:tc>
      </w:tr>
      <w:tr w:rsidR="005D341C" w:rsidRPr="00E41210" w14:paraId="481B2A29" w14:textId="77777777" w:rsidTr="00D82F97">
        <w:trPr>
          <w:trHeight w:val="535"/>
          <w:jc w:val="center"/>
        </w:trPr>
        <w:tc>
          <w:tcPr>
            <w:tcW w:w="2560" w:type="dxa"/>
          </w:tcPr>
          <w:p w14:paraId="01B3DA1B"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Инфекции мягких тканей</w:t>
            </w:r>
          </w:p>
        </w:tc>
        <w:tc>
          <w:tcPr>
            <w:tcW w:w="1917" w:type="dxa"/>
          </w:tcPr>
          <w:p w14:paraId="6BC2EDD6"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rPr>
              <w:t>20</w:t>
            </w:r>
          </w:p>
        </w:tc>
        <w:tc>
          <w:tcPr>
            <w:tcW w:w="1738" w:type="dxa"/>
          </w:tcPr>
          <w:p w14:paraId="302B1525"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6</w:t>
            </w:r>
          </w:p>
        </w:tc>
        <w:tc>
          <w:tcPr>
            <w:tcW w:w="1718" w:type="dxa"/>
          </w:tcPr>
          <w:p w14:paraId="7FD6F44B"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7</w:t>
            </w:r>
          </w:p>
        </w:tc>
        <w:tc>
          <w:tcPr>
            <w:tcW w:w="709" w:type="dxa"/>
          </w:tcPr>
          <w:p w14:paraId="7466E8DD"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0.86</w:t>
            </w:r>
          </w:p>
        </w:tc>
        <w:tc>
          <w:tcPr>
            <w:tcW w:w="1048" w:type="dxa"/>
          </w:tcPr>
          <w:p w14:paraId="2B005DCC"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41</w:t>
            </w:r>
          </w:p>
        </w:tc>
      </w:tr>
      <w:tr w:rsidR="005D341C" w:rsidRPr="00E41210" w14:paraId="55313D69" w14:textId="77777777" w:rsidTr="00D82F97">
        <w:trPr>
          <w:trHeight w:val="826"/>
          <w:jc w:val="center"/>
        </w:trPr>
        <w:tc>
          <w:tcPr>
            <w:tcW w:w="2560" w:type="dxa"/>
          </w:tcPr>
          <w:p w14:paraId="552D3292" w14:textId="1390A2E9" w:rsidR="005D341C" w:rsidRPr="00E41210" w:rsidRDefault="00D82F97" w:rsidP="00B71B68">
            <w:pPr>
              <w:jc w:val="both"/>
              <w:rPr>
                <w:rFonts w:ascii="Times New Roman" w:hAnsi="Times New Roman" w:cs="Times New Roman"/>
                <w:sz w:val="24"/>
                <w:szCs w:val="24"/>
              </w:rPr>
            </w:pPr>
            <w:r w:rsidRPr="00E41210">
              <w:rPr>
                <w:rFonts w:ascii="Times New Roman" w:hAnsi="Times New Roman" w:cs="Times New Roman"/>
                <w:sz w:val="24"/>
                <w:szCs w:val="24"/>
              </w:rPr>
              <w:t xml:space="preserve">Грыжи, </w:t>
            </w:r>
            <w:r w:rsidR="00A521D7" w:rsidRPr="00E41210">
              <w:rPr>
                <w:rFonts w:ascii="Times New Roman" w:hAnsi="Times New Roman" w:cs="Times New Roman"/>
                <w:sz w:val="24"/>
                <w:szCs w:val="24"/>
              </w:rPr>
              <w:t>ОКН</w:t>
            </w:r>
            <w:r w:rsidR="005D341C" w:rsidRPr="00E41210">
              <w:rPr>
                <w:rFonts w:ascii="Times New Roman" w:hAnsi="Times New Roman" w:cs="Times New Roman"/>
                <w:sz w:val="24"/>
                <w:szCs w:val="24"/>
              </w:rPr>
              <w:t xml:space="preserve"> неопухолевого генеза</w:t>
            </w:r>
          </w:p>
        </w:tc>
        <w:tc>
          <w:tcPr>
            <w:tcW w:w="1917" w:type="dxa"/>
          </w:tcPr>
          <w:p w14:paraId="41F9F669"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20</w:t>
            </w:r>
          </w:p>
        </w:tc>
        <w:tc>
          <w:tcPr>
            <w:tcW w:w="1738" w:type="dxa"/>
          </w:tcPr>
          <w:p w14:paraId="2D6EFF26"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7</w:t>
            </w:r>
          </w:p>
        </w:tc>
        <w:tc>
          <w:tcPr>
            <w:tcW w:w="1718" w:type="dxa"/>
          </w:tcPr>
          <w:p w14:paraId="163F28F4"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11</w:t>
            </w:r>
          </w:p>
        </w:tc>
        <w:tc>
          <w:tcPr>
            <w:tcW w:w="709" w:type="dxa"/>
          </w:tcPr>
          <w:p w14:paraId="1012CB72"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0.64</w:t>
            </w:r>
          </w:p>
        </w:tc>
        <w:tc>
          <w:tcPr>
            <w:tcW w:w="1048" w:type="dxa"/>
          </w:tcPr>
          <w:p w14:paraId="3C138DBC"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47</w:t>
            </w:r>
          </w:p>
        </w:tc>
      </w:tr>
      <w:tr w:rsidR="005D341C" w:rsidRPr="00E41210" w14:paraId="7AD9EF3F" w14:textId="77777777" w:rsidTr="00D82F97">
        <w:trPr>
          <w:trHeight w:val="260"/>
          <w:jc w:val="center"/>
        </w:trPr>
        <w:tc>
          <w:tcPr>
            <w:tcW w:w="2560" w:type="dxa"/>
          </w:tcPr>
          <w:p w14:paraId="5D0DD65C" w14:textId="77777777" w:rsidR="005D341C" w:rsidRPr="00E41210" w:rsidRDefault="005D341C" w:rsidP="00B71B68">
            <w:pPr>
              <w:jc w:val="both"/>
              <w:rPr>
                <w:rFonts w:ascii="Times New Roman" w:hAnsi="Times New Roman" w:cs="Times New Roman"/>
                <w:sz w:val="24"/>
                <w:szCs w:val="24"/>
              </w:rPr>
            </w:pPr>
            <w:r w:rsidRPr="00E41210">
              <w:rPr>
                <w:rFonts w:ascii="Times New Roman" w:hAnsi="Times New Roman" w:cs="Times New Roman"/>
                <w:sz w:val="24"/>
                <w:szCs w:val="24"/>
              </w:rPr>
              <w:t>Болезни почек</w:t>
            </w:r>
          </w:p>
        </w:tc>
        <w:tc>
          <w:tcPr>
            <w:tcW w:w="1917" w:type="dxa"/>
          </w:tcPr>
          <w:p w14:paraId="76E572DE"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19</w:t>
            </w:r>
          </w:p>
        </w:tc>
        <w:tc>
          <w:tcPr>
            <w:tcW w:w="1738" w:type="dxa"/>
          </w:tcPr>
          <w:p w14:paraId="5B749A9E"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rPr>
              <w:t>7</w:t>
            </w:r>
          </w:p>
        </w:tc>
        <w:tc>
          <w:tcPr>
            <w:tcW w:w="1718" w:type="dxa"/>
          </w:tcPr>
          <w:p w14:paraId="235C95DD"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11</w:t>
            </w:r>
          </w:p>
        </w:tc>
        <w:tc>
          <w:tcPr>
            <w:tcW w:w="709" w:type="dxa"/>
          </w:tcPr>
          <w:p w14:paraId="31EDF96E"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0.64</w:t>
            </w:r>
          </w:p>
        </w:tc>
        <w:tc>
          <w:tcPr>
            <w:tcW w:w="1048" w:type="dxa"/>
          </w:tcPr>
          <w:p w14:paraId="1186C901"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29</w:t>
            </w:r>
          </w:p>
        </w:tc>
      </w:tr>
      <w:tr w:rsidR="005D341C" w:rsidRPr="00E41210" w14:paraId="02E2FF1D" w14:textId="77777777" w:rsidTr="00D82F97">
        <w:trPr>
          <w:trHeight w:val="275"/>
          <w:jc w:val="center"/>
        </w:trPr>
        <w:tc>
          <w:tcPr>
            <w:tcW w:w="2560" w:type="dxa"/>
          </w:tcPr>
          <w:p w14:paraId="15BC3375" w14:textId="42F88742" w:rsidR="005D341C" w:rsidRPr="00E41210" w:rsidRDefault="00A521D7" w:rsidP="00B71B68">
            <w:pPr>
              <w:jc w:val="both"/>
              <w:rPr>
                <w:rFonts w:ascii="Times New Roman" w:hAnsi="Times New Roman" w:cs="Times New Roman"/>
                <w:sz w:val="24"/>
                <w:szCs w:val="24"/>
              </w:rPr>
            </w:pPr>
            <w:r w:rsidRPr="00E41210">
              <w:rPr>
                <w:rFonts w:ascii="Times New Roman" w:hAnsi="Times New Roman" w:cs="Times New Roman"/>
                <w:sz w:val="24"/>
                <w:szCs w:val="24"/>
              </w:rPr>
              <w:t xml:space="preserve">Циррозы, </w:t>
            </w:r>
            <w:r w:rsidR="005D341C" w:rsidRPr="00E41210">
              <w:rPr>
                <w:rFonts w:ascii="Times New Roman" w:hAnsi="Times New Roman" w:cs="Times New Roman"/>
                <w:sz w:val="24"/>
                <w:szCs w:val="24"/>
              </w:rPr>
              <w:t>гепатиты</w:t>
            </w:r>
          </w:p>
        </w:tc>
        <w:tc>
          <w:tcPr>
            <w:tcW w:w="1917" w:type="dxa"/>
          </w:tcPr>
          <w:p w14:paraId="700ED4CF" w14:textId="77777777" w:rsidR="005D341C" w:rsidRPr="00E41210" w:rsidRDefault="005D341C" w:rsidP="00B71B68">
            <w:pPr>
              <w:ind w:firstLine="709"/>
              <w:jc w:val="both"/>
              <w:rPr>
                <w:rFonts w:ascii="Times New Roman" w:hAnsi="Times New Roman" w:cs="Times New Roman"/>
                <w:sz w:val="24"/>
                <w:szCs w:val="24"/>
                <w:lang w:val="en-US"/>
              </w:rPr>
            </w:pPr>
            <w:r w:rsidRPr="00E41210">
              <w:rPr>
                <w:rFonts w:ascii="Times New Roman" w:hAnsi="Times New Roman" w:cs="Times New Roman"/>
                <w:sz w:val="24"/>
                <w:szCs w:val="24"/>
                <w:lang w:val="en-US"/>
              </w:rPr>
              <w:t>20</w:t>
            </w:r>
          </w:p>
        </w:tc>
        <w:tc>
          <w:tcPr>
            <w:tcW w:w="1738" w:type="dxa"/>
          </w:tcPr>
          <w:p w14:paraId="04070A14" w14:textId="77777777" w:rsidR="005D341C" w:rsidRPr="00E41210" w:rsidRDefault="005D341C" w:rsidP="00B71B68">
            <w:pPr>
              <w:ind w:firstLine="709"/>
              <w:jc w:val="both"/>
              <w:rPr>
                <w:rFonts w:ascii="Times New Roman" w:hAnsi="Times New Roman" w:cs="Times New Roman"/>
                <w:sz w:val="24"/>
                <w:szCs w:val="24"/>
              </w:rPr>
            </w:pPr>
            <w:r w:rsidRPr="00E41210">
              <w:rPr>
                <w:rFonts w:ascii="Times New Roman" w:hAnsi="Times New Roman" w:cs="Times New Roman"/>
                <w:sz w:val="24"/>
                <w:szCs w:val="24"/>
              </w:rPr>
              <w:t>12</w:t>
            </w:r>
          </w:p>
        </w:tc>
        <w:tc>
          <w:tcPr>
            <w:tcW w:w="1718" w:type="dxa"/>
          </w:tcPr>
          <w:p w14:paraId="1D1A64EE"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11</w:t>
            </w:r>
          </w:p>
        </w:tc>
        <w:tc>
          <w:tcPr>
            <w:tcW w:w="709" w:type="dxa"/>
          </w:tcPr>
          <w:p w14:paraId="189EB2C3" w14:textId="77777777" w:rsidR="005D341C" w:rsidRPr="00E41210" w:rsidRDefault="005D341C" w:rsidP="00B71B68">
            <w:pPr>
              <w:jc w:val="center"/>
              <w:rPr>
                <w:rFonts w:ascii="Times New Roman" w:hAnsi="Times New Roman" w:cs="Times New Roman"/>
                <w:sz w:val="24"/>
                <w:szCs w:val="24"/>
                <w:lang w:val="en-US"/>
              </w:rPr>
            </w:pPr>
            <w:r w:rsidRPr="00E41210">
              <w:rPr>
                <w:rFonts w:ascii="Times New Roman" w:hAnsi="Times New Roman" w:cs="Times New Roman"/>
                <w:sz w:val="24"/>
                <w:szCs w:val="24"/>
              </w:rPr>
              <w:t>1.09</w:t>
            </w:r>
          </w:p>
        </w:tc>
        <w:tc>
          <w:tcPr>
            <w:tcW w:w="1048" w:type="dxa"/>
          </w:tcPr>
          <w:p w14:paraId="1B3CB470" w14:textId="77777777" w:rsidR="005D341C" w:rsidRPr="00E41210" w:rsidRDefault="005D341C" w:rsidP="00B71B68">
            <w:pPr>
              <w:jc w:val="center"/>
              <w:rPr>
                <w:rFonts w:ascii="Times New Roman" w:hAnsi="Times New Roman" w:cs="Times New Roman"/>
                <w:sz w:val="24"/>
                <w:szCs w:val="24"/>
              </w:rPr>
            </w:pPr>
            <w:r w:rsidRPr="00E41210">
              <w:rPr>
                <w:rFonts w:ascii="Times New Roman" w:hAnsi="Times New Roman" w:cs="Times New Roman"/>
                <w:sz w:val="24"/>
                <w:szCs w:val="24"/>
              </w:rPr>
              <w:t>50</w:t>
            </w:r>
          </w:p>
        </w:tc>
      </w:tr>
      <w:tr w:rsidR="00E41210" w:rsidRPr="00E41210" w14:paraId="43CAADCF" w14:textId="77777777" w:rsidTr="00F215DE">
        <w:trPr>
          <w:trHeight w:val="275"/>
          <w:jc w:val="center"/>
        </w:trPr>
        <w:tc>
          <w:tcPr>
            <w:tcW w:w="9690" w:type="dxa"/>
            <w:gridSpan w:val="6"/>
          </w:tcPr>
          <w:p w14:paraId="37549AFD" w14:textId="0B2B203C" w:rsidR="00E41210" w:rsidRPr="00E41210" w:rsidRDefault="00E41210" w:rsidP="00E41210">
            <w:pPr>
              <w:jc w:val="both"/>
              <w:rPr>
                <w:rFonts w:ascii="Times New Roman" w:hAnsi="Times New Roman" w:cs="Times New Roman"/>
                <w:sz w:val="24"/>
                <w:szCs w:val="24"/>
              </w:rPr>
            </w:pPr>
            <w:r w:rsidRPr="00E41210">
              <w:rPr>
                <w:rFonts w:ascii="Times New Roman" w:hAnsi="Times New Roman" w:cs="Times New Roman"/>
                <w:sz w:val="24"/>
                <w:szCs w:val="24"/>
              </w:rPr>
              <w:t>Примечание: RSMR (risk</w:t>
            </w:r>
            <w:r w:rsidR="00700F2D" w:rsidRPr="00700F2D">
              <w:rPr>
                <w:rFonts w:ascii="Times New Roman" w:hAnsi="Times New Roman" w:cs="Times New Roman"/>
                <w:sz w:val="24"/>
                <w:szCs w:val="24"/>
              </w:rPr>
              <w:t>-</w:t>
            </w:r>
            <w:r w:rsidR="00700F2D">
              <w:rPr>
                <w:rFonts w:ascii="Times New Roman" w:hAnsi="Times New Roman" w:cs="Times New Roman"/>
                <w:sz w:val="24"/>
                <w:szCs w:val="24"/>
                <w:lang w:val="en-US"/>
              </w:rPr>
              <w:t>s</w:t>
            </w:r>
            <w:r w:rsidRPr="00E41210">
              <w:rPr>
                <w:rFonts w:ascii="Times New Roman" w:hAnsi="Times New Roman" w:cs="Times New Roman"/>
                <w:sz w:val="24"/>
                <w:szCs w:val="24"/>
              </w:rPr>
              <w:t>tandardized mortality rate) — это показатель стандартизованной по риску смертности, который отражает реальную смертность с учётом различий в исходной тяжести состояния пациентов</w:t>
            </w:r>
          </w:p>
        </w:tc>
      </w:tr>
    </w:tbl>
    <w:p w14:paraId="7998CB0C" w14:textId="248CA88F" w:rsidR="00D52A61" w:rsidRPr="00E41210" w:rsidRDefault="00FF3657" w:rsidP="00B71B68">
      <w:pPr>
        <w:spacing w:after="0" w:line="240" w:lineRule="auto"/>
        <w:ind w:firstLine="709"/>
        <w:jc w:val="both"/>
        <w:rPr>
          <w:rFonts w:ascii="Times New Roman" w:hAnsi="Times New Roman" w:cs="Times New Roman"/>
          <w:b/>
          <w:bCs/>
        </w:rPr>
      </w:pPr>
      <w:r w:rsidRPr="00E41210">
        <w:rPr>
          <w:rFonts w:ascii="Times New Roman" w:hAnsi="Times New Roman" w:cs="Times New Roman"/>
          <w:b/>
          <w:bCs/>
          <w:sz w:val="28"/>
          <w:szCs w:val="28"/>
        </w:rPr>
        <w:lastRenderedPageBreak/>
        <w:t>4.5</w:t>
      </w:r>
      <w:r w:rsidR="0058515F" w:rsidRPr="00E41210">
        <w:rPr>
          <w:rFonts w:ascii="Times New Roman" w:hAnsi="Times New Roman" w:cs="Times New Roman"/>
          <w:b/>
          <w:bCs/>
          <w:sz w:val="28"/>
          <w:szCs w:val="28"/>
        </w:rPr>
        <w:t xml:space="preserve"> </w:t>
      </w:r>
      <w:r w:rsidR="00D52A61" w:rsidRPr="00E41210">
        <w:rPr>
          <w:rFonts w:ascii="Times New Roman" w:hAnsi="Times New Roman" w:cs="Times New Roman"/>
          <w:b/>
          <w:bCs/>
          <w:sz w:val="28"/>
          <w:szCs w:val="28"/>
        </w:rPr>
        <w:t>Принцип работы с</w:t>
      </w:r>
      <w:r w:rsidR="00C1175D" w:rsidRPr="00E41210">
        <w:rPr>
          <w:rFonts w:ascii="Times New Roman" w:hAnsi="Times New Roman" w:cs="Times New Roman"/>
          <w:b/>
          <w:bCs/>
          <w:sz w:val="28"/>
          <w:szCs w:val="28"/>
        </w:rPr>
        <w:t xml:space="preserve"> онлайн</w:t>
      </w:r>
      <w:r w:rsidR="00754968">
        <w:rPr>
          <w:rFonts w:ascii="Times New Roman" w:hAnsi="Times New Roman" w:cs="Times New Roman"/>
          <w:b/>
          <w:bCs/>
          <w:sz w:val="28"/>
          <w:szCs w:val="28"/>
        </w:rPr>
        <w:t>—</w:t>
      </w:r>
      <w:r w:rsidR="00C1175D" w:rsidRPr="00E41210">
        <w:rPr>
          <w:rFonts w:ascii="Times New Roman" w:hAnsi="Times New Roman" w:cs="Times New Roman"/>
          <w:b/>
          <w:bCs/>
          <w:sz w:val="28"/>
          <w:szCs w:val="28"/>
        </w:rPr>
        <w:t>калькулятором</w:t>
      </w:r>
      <w:r w:rsidR="00D52A61" w:rsidRPr="00E41210">
        <w:rPr>
          <w:rFonts w:ascii="Times New Roman" w:hAnsi="Times New Roman" w:cs="Times New Roman"/>
          <w:b/>
          <w:bCs/>
          <w:sz w:val="28"/>
          <w:szCs w:val="28"/>
        </w:rPr>
        <w:t xml:space="preserve"> </w:t>
      </w:r>
      <w:r w:rsidR="00D52A61" w:rsidRPr="00E41210">
        <w:rPr>
          <w:rFonts w:ascii="Times New Roman" w:hAnsi="Times New Roman" w:cs="Times New Roman"/>
          <w:b/>
          <w:bCs/>
          <w:sz w:val="28"/>
          <w:szCs w:val="28"/>
          <w:lang w:val="en-US"/>
        </w:rPr>
        <w:t>LOP</w:t>
      </w:r>
      <w:r w:rsidR="00D52A61" w:rsidRPr="00E41210">
        <w:rPr>
          <w:rFonts w:ascii="Times New Roman" w:hAnsi="Times New Roman" w:cs="Times New Roman"/>
          <w:b/>
          <w:bCs/>
          <w:sz w:val="28"/>
          <w:szCs w:val="28"/>
        </w:rPr>
        <w:t xml:space="preserve"> </w:t>
      </w:r>
      <w:r w:rsidR="00D52A61" w:rsidRPr="00E41210">
        <w:rPr>
          <w:rFonts w:ascii="Times New Roman" w:hAnsi="Times New Roman" w:cs="Times New Roman"/>
          <w:b/>
          <w:bCs/>
          <w:sz w:val="28"/>
          <w:szCs w:val="28"/>
          <w:lang w:val="en-US"/>
        </w:rPr>
        <w:t>MODS</w:t>
      </w:r>
    </w:p>
    <w:p w14:paraId="75B285B7" w14:textId="4A95C375" w:rsidR="00D52A61" w:rsidRDefault="00D52A61" w:rsidP="00B71B68">
      <w:pPr>
        <w:pStyle w:val="3"/>
        <w:spacing w:after="0"/>
        <w:ind w:left="0" w:firstLine="709"/>
        <w:jc w:val="both"/>
        <w:rPr>
          <w:sz w:val="28"/>
          <w:szCs w:val="28"/>
        </w:rPr>
      </w:pPr>
      <w:r>
        <w:rPr>
          <w:sz w:val="28"/>
          <w:szCs w:val="28"/>
        </w:rPr>
        <w:t>Для запуска онлайн</w:t>
      </w:r>
      <w:r w:rsidR="00700F2D" w:rsidRPr="00700F2D">
        <w:rPr>
          <w:sz w:val="28"/>
          <w:szCs w:val="28"/>
        </w:rPr>
        <w:t>-</w:t>
      </w:r>
      <w:r>
        <w:rPr>
          <w:sz w:val="28"/>
          <w:szCs w:val="28"/>
        </w:rPr>
        <w:t xml:space="preserve">калькулятора необходимо перейти по ссылке </w:t>
      </w:r>
      <w:r w:rsidRPr="00554C81">
        <w:rPr>
          <w:sz w:val="28"/>
          <w:szCs w:val="28"/>
        </w:rPr>
        <w:t>https://speccters.github.io/calc/</w:t>
      </w:r>
      <w:r>
        <w:rPr>
          <w:sz w:val="28"/>
          <w:szCs w:val="28"/>
        </w:rPr>
        <w:t xml:space="preserve"> или представленному ниже </w:t>
      </w:r>
      <w:r>
        <w:rPr>
          <w:sz w:val="28"/>
          <w:szCs w:val="28"/>
          <w:lang w:val="en-US"/>
        </w:rPr>
        <w:t>Qr</w:t>
      </w:r>
      <w:r w:rsidR="00700F2D" w:rsidRPr="00700F2D">
        <w:rPr>
          <w:sz w:val="28"/>
          <w:szCs w:val="28"/>
        </w:rPr>
        <w:t>-</w:t>
      </w:r>
      <w:r>
        <w:rPr>
          <w:sz w:val="28"/>
          <w:szCs w:val="28"/>
        </w:rPr>
        <w:t>коду</w:t>
      </w:r>
      <w:r w:rsidR="009E7E05">
        <w:rPr>
          <w:sz w:val="28"/>
          <w:szCs w:val="28"/>
        </w:rPr>
        <w:t xml:space="preserve"> (рисунок 33)</w:t>
      </w:r>
      <w:r>
        <w:rPr>
          <w:sz w:val="28"/>
          <w:szCs w:val="28"/>
        </w:rPr>
        <w:t>.</w:t>
      </w:r>
    </w:p>
    <w:p w14:paraId="5CC0AF25" w14:textId="77777777" w:rsidR="00D52A61" w:rsidRDefault="00D52A61" w:rsidP="00B71B68">
      <w:pPr>
        <w:pStyle w:val="3"/>
        <w:spacing w:after="0"/>
        <w:ind w:left="0" w:firstLine="709"/>
        <w:jc w:val="both"/>
        <w:rPr>
          <w:sz w:val="28"/>
          <w:szCs w:val="28"/>
        </w:rPr>
      </w:pPr>
    </w:p>
    <w:p w14:paraId="670C0D68" w14:textId="0E056DBA" w:rsidR="00D52A61" w:rsidRDefault="00D52A61" w:rsidP="00E41210">
      <w:pPr>
        <w:pStyle w:val="3"/>
        <w:spacing w:after="0"/>
        <w:ind w:left="0"/>
        <w:jc w:val="center"/>
        <w:rPr>
          <w:sz w:val="28"/>
          <w:szCs w:val="28"/>
          <w:lang w:val="en-US"/>
        </w:rPr>
      </w:pPr>
      <w:r w:rsidRPr="00C70033">
        <w:rPr>
          <w:noProof/>
          <w:sz w:val="28"/>
          <w:szCs w:val="28"/>
        </w:rPr>
        <w:drawing>
          <wp:inline distT="0" distB="0" distL="0" distR="0" wp14:anchorId="78E6B899" wp14:editId="4644C6FC">
            <wp:extent cx="1564786" cy="1419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6180" cy="1438629"/>
                    </a:xfrm>
                    <a:prstGeom prst="rect">
                      <a:avLst/>
                    </a:prstGeom>
                  </pic:spPr>
                </pic:pic>
              </a:graphicData>
            </a:graphic>
          </wp:inline>
        </w:drawing>
      </w:r>
    </w:p>
    <w:p w14:paraId="62DFFFAB" w14:textId="304ECF80" w:rsidR="00042E28" w:rsidRPr="00960A17" w:rsidRDefault="00042E28" w:rsidP="007B34B5">
      <w:pPr>
        <w:pStyle w:val="3"/>
        <w:spacing w:after="0"/>
        <w:ind w:left="0"/>
        <w:jc w:val="center"/>
        <w:rPr>
          <w:sz w:val="28"/>
          <w:szCs w:val="28"/>
          <w:lang w:val="en-US"/>
        </w:rPr>
      </w:pPr>
      <w:r>
        <w:rPr>
          <w:sz w:val="28"/>
          <w:szCs w:val="28"/>
        </w:rPr>
        <w:t>Рисунок</w:t>
      </w:r>
      <w:r w:rsidR="007724E6">
        <w:rPr>
          <w:sz w:val="28"/>
          <w:szCs w:val="28"/>
          <w:lang w:val="en-US"/>
        </w:rPr>
        <w:t xml:space="preserve"> 33</w:t>
      </w:r>
      <w:r w:rsidRPr="00C70033">
        <w:rPr>
          <w:sz w:val="28"/>
          <w:szCs w:val="28"/>
          <w:lang w:val="en-US"/>
        </w:rPr>
        <w:t xml:space="preserve"> </w:t>
      </w:r>
      <w:r w:rsidR="00754968">
        <w:rPr>
          <w:sz w:val="28"/>
          <w:szCs w:val="28"/>
          <w:lang w:val="en-US"/>
        </w:rPr>
        <w:t>—</w:t>
      </w:r>
      <w:r>
        <w:rPr>
          <w:sz w:val="28"/>
          <w:szCs w:val="28"/>
        </w:rPr>
        <w:t>Активный</w:t>
      </w:r>
      <w:r w:rsidRPr="00C70033">
        <w:rPr>
          <w:sz w:val="28"/>
          <w:szCs w:val="28"/>
          <w:lang w:val="en-US"/>
        </w:rPr>
        <w:t xml:space="preserve"> </w:t>
      </w:r>
      <w:r>
        <w:rPr>
          <w:sz w:val="28"/>
          <w:szCs w:val="28"/>
          <w:lang w:val="en-US"/>
        </w:rPr>
        <w:t>QR –</w:t>
      </w:r>
      <w:r>
        <w:rPr>
          <w:sz w:val="28"/>
          <w:szCs w:val="28"/>
        </w:rPr>
        <w:t>код</w:t>
      </w:r>
    </w:p>
    <w:p w14:paraId="546B4F5B" w14:textId="77777777" w:rsidR="00D52A61" w:rsidRPr="00C70033" w:rsidRDefault="00D52A61" w:rsidP="00B71B68">
      <w:pPr>
        <w:pStyle w:val="3"/>
        <w:spacing w:after="0"/>
        <w:ind w:left="0" w:firstLine="709"/>
        <w:jc w:val="both"/>
        <w:rPr>
          <w:sz w:val="28"/>
          <w:szCs w:val="28"/>
          <w:lang w:val="en-US"/>
        </w:rPr>
      </w:pPr>
    </w:p>
    <w:p w14:paraId="33D04A93" w14:textId="165F0995" w:rsidR="00D52A61" w:rsidRPr="00C70033" w:rsidRDefault="00D52A61" w:rsidP="00B71B68">
      <w:pPr>
        <w:pStyle w:val="3"/>
        <w:spacing w:after="0"/>
        <w:ind w:left="0" w:firstLine="709"/>
        <w:jc w:val="both"/>
        <w:rPr>
          <w:sz w:val="28"/>
          <w:szCs w:val="28"/>
          <w:lang w:val="en-US"/>
        </w:rPr>
      </w:pPr>
      <w:r w:rsidRPr="00C70033">
        <w:rPr>
          <w:sz w:val="28"/>
          <w:szCs w:val="28"/>
          <w:lang w:val="en-US"/>
        </w:rPr>
        <w:t xml:space="preserve"> </w:t>
      </w:r>
      <w:r>
        <w:rPr>
          <w:sz w:val="28"/>
          <w:szCs w:val="28"/>
        </w:rPr>
        <w:t>В</w:t>
      </w:r>
      <w:r w:rsidRPr="00C70033">
        <w:rPr>
          <w:sz w:val="28"/>
          <w:szCs w:val="28"/>
          <w:lang w:val="en-US"/>
        </w:rPr>
        <w:t xml:space="preserve"> </w:t>
      </w:r>
      <w:r>
        <w:rPr>
          <w:sz w:val="28"/>
          <w:szCs w:val="28"/>
        </w:rPr>
        <w:t>браузере</w:t>
      </w:r>
      <w:r w:rsidRPr="00C70033">
        <w:rPr>
          <w:sz w:val="28"/>
          <w:szCs w:val="28"/>
          <w:lang w:val="en-US"/>
        </w:rPr>
        <w:t xml:space="preserve"> </w:t>
      </w:r>
      <w:r>
        <w:rPr>
          <w:sz w:val="28"/>
          <w:szCs w:val="28"/>
        </w:rPr>
        <w:t>открывается</w:t>
      </w:r>
      <w:r w:rsidRPr="00C70033">
        <w:rPr>
          <w:sz w:val="28"/>
          <w:szCs w:val="28"/>
          <w:lang w:val="en-US"/>
        </w:rPr>
        <w:t xml:space="preserve"> </w:t>
      </w:r>
      <w:r w:rsidR="00A521D7">
        <w:rPr>
          <w:sz w:val="28"/>
          <w:szCs w:val="28"/>
        </w:rPr>
        <w:t>онлайн</w:t>
      </w:r>
      <w:r w:rsidR="00A521D7" w:rsidRPr="00C70033">
        <w:rPr>
          <w:sz w:val="28"/>
          <w:szCs w:val="28"/>
          <w:lang w:val="en-US"/>
        </w:rPr>
        <w:t xml:space="preserve"> калькулятор: LOP</w:t>
      </w:r>
      <w:r w:rsidRPr="00C70033">
        <w:rPr>
          <w:sz w:val="28"/>
          <w:szCs w:val="28"/>
          <w:lang w:val="en-US"/>
        </w:rPr>
        <w:t xml:space="preserve"> </w:t>
      </w:r>
      <w:r>
        <w:rPr>
          <w:sz w:val="28"/>
          <w:szCs w:val="28"/>
          <w:lang w:val="en-US"/>
        </w:rPr>
        <w:t>MODS</w:t>
      </w:r>
      <w:r w:rsidRPr="00C70033">
        <w:rPr>
          <w:sz w:val="28"/>
          <w:szCs w:val="28"/>
          <w:lang w:val="en-US"/>
        </w:rPr>
        <w:t xml:space="preserve"> (</w:t>
      </w:r>
      <w:r>
        <w:rPr>
          <w:sz w:val="28"/>
          <w:szCs w:val="28"/>
          <w:lang w:val="en-US"/>
        </w:rPr>
        <w:t>Lethal</w:t>
      </w:r>
      <w:r w:rsidRPr="00C70033">
        <w:rPr>
          <w:sz w:val="28"/>
          <w:szCs w:val="28"/>
          <w:lang w:val="en-US"/>
        </w:rPr>
        <w:t xml:space="preserve"> </w:t>
      </w:r>
      <w:r>
        <w:rPr>
          <w:sz w:val="28"/>
          <w:szCs w:val="28"/>
          <w:lang w:val="en-US"/>
        </w:rPr>
        <w:t>outcome</w:t>
      </w:r>
      <w:r w:rsidRPr="00C70033">
        <w:rPr>
          <w:sz w:val="28"/>
          <w:szCs w:val="28"/>
          <w:lang w:val="en-US"/>
        </w:rPr>
        <w:t xml:space="preserve"> </w:t>
      </w:r>
      <w:r>
        <w:rPr>
          <w:sz w:val="28"/>
          <w:szCs w:val="28"/>
          <w:lang w:val="en-US"/>
        </w:rPr>
        <w:t>prediction</w:t>
      </w:r>
      <w:r w:rsidRPr="00C70033">
        <w:rPr>
          <w:sz w:val="28"/>
          <w:szCs w:val="28"/>
          <w:lang w:val="en-US"/>
        </w:rPr>
        <w:t xml:space="preserve"> </w:t>
      </w:r>
      <w:r>
        <w:rPr>
          <w:sz w:val="28"/>
          <w:szCs w:val="28"/>
          <w:lang w:val="en-US"/>
        </w:rPr>
        <w:t>in</w:t>
      </w:r>
      <w:r w:rsidRPr="00C70033">
        <w:rPr>
          <w:sz w:val="28"/>
          <w:szCs w:val="28"/>
          <w:lang w:val="en-US"/>
        </w:rPr>
        <w:t xml:space="preserve"> </w:t>
      </w:r>
      <w:r>
        <w:rPr>
          <w:sz w:val="28"/>
          <w:szCs w:val="28"/>
          <w:lang w:val="en-US"/>
        </w:rPr>
        <w:t>multiple</w:t>
      </w:r>
      <w:r w:rsidRPr="00C70033">
        <w:rPr>
          <w:sz w:val="28"/>
          <w:szCs w:val="28"/>
          <w:lang w:val="en-US"/>
        </w:rPr>
        <w:t xml:space="preserve"> </w:t>
      </w:r>
      <w:r>
        <w:rPr>
          <w:sz w:val="28"/>
          <w:szCs w:val="28"/>
          <w:lang w:val="en-US"/>
        </w:rPr>
        <w:t>organ</w:t>
      </w:r>
      <w:r w:rsidRPr="00C70033">
        <w:rPr>
          <w:sz w:val="28"/>
          <w:szCs w:val="28"/>
          <w:lang w:val="en-US"/>
        </w:rPr>
        <w:t xml:space="preserve"> </w:t>
      </w:r>
      <w:r>
        <w:rPr>
          <w:sz w:val="28"/>
          <w:szCs w:val="28"/>
          <w:lang w:val="en-US"/>
        </w:rPr>
        <w:t>dysfunction</w:t>
      </w:r>
      <w:r w:rsidRPr="00C70033">
        <w:rPr>
          <w:sz w:val="28"/>
          <w:szCs w:val="28"/>
          <w:lang w:val="en-US"/>
        </w:rPr>
        <w:t xml:space="preserve"> </w:t>
      </w:r>
      <w:r>
        <w:rPr>
          <w:sz w:val="28"/>
          <w:szCs w:val="28"/>
          <w:lang w:val="en-US"/>
        </w:rPr>
        <w:t>syndrome</w:t>
      </w:r>
      <w:r w:rsidRPr="00C70033">
        <w:rPr>
          <w:sz w:val="28"/>
          <w:szCs w:val="28"/>
          <w:lang w:val="en-US"/>
        </w:rPr>
        <w:t xml:space="preserve">), </w:t>
      </w:r>
      <w:r>
        <w:rPr>
          <w:sz w:val="28"/>
          <w:szCs w:val="28"/>
        </w:rPr>
        <w:t>который</w:t>
      </w:r>
      <w:r w:rsidRPr="00C70033">
        <w:rPr>
          <w:sz w:val="28"/>
          <w:szCs w:val="28"/>
          <w:lang w:val="en-US"/>
        </w:rPr>
        <w:t xml:space="preserve"> </w:t>
      </w:r>
      <w:r>
        <w:rPr>
          <w:sz w:val="28"/>
          <w:szCs w:val="28"/>
        </w:rPr>
        <w:t>представлен</w:t>
      </w:r>
      <w:r w:rsidRPr="00C70033">
        <w:rPr>
          <w:sz w:val="28"/>
          <w:szCs w:val="28"/>
          <w:lang w:val="en-US"/>
        </w:rPr>
        <w:t xml:space="preserve"> </w:t>
      </w:r>
      <w:r>
        <w:rPr>
          <w:sz w:val="28"/>
          <w:szCs w:val="28"/>
        </w:rPr>
        <w:t>из</w:t>
      </w:r>
      <w:r w:rsidRPr="00C70033">
        <w:rPr>
          <w:sz w:val="28"/>
          <w:szCs w:val="28"/>
          <w:lang w:val="en-US"/>
        </w:rPr>
        <w:t xml:space="preserve"> </w:t>
      </w:r>
      <w:r w:rsidR="00A521D7">
        <w:rPr>
          <w:sz w:val="28"/>
          <w:szCs w:val="28"/>
        </w:rPr>
        <w:t>строки</w:t>
      </w:r>
      <w:r w:rsidR="00A521D7" w:rsidRPr="00C70033">
        <w:rPr>
          <w:sz w:val="28"/>
          <w:szCs w:val="28"/>
          <w:lang w:val="en-US"/>
        </w:rPr>
        <w:t xml:space="preserve"> «</w:t>
      </w:r>
      <w:r>
        <w:rPr>
          <w:sz w:val="28"/>
          <w:szCs w:val="28"/>
        </w:rPr>
        <w:t>Уровень</w:t>
      </w:r>
      <w:r w:rsidRPr="00C70033">
        <w:rPr>
          <w:sz w:val="28"/>
          <w:szCs w:val="28"/>
          <w:lang w:val="en-US"/>
        </w:rPr>
        <w:t xml:space="preserve"> </w:t>
      </w:r>
      <w:r>
        <w:rPr>
          <w:sz w:val="28"/>
          <w:szCs w:val="28"/>
          <w:lang w:val="en-US"/>
        </w:rPr>
        <w:t>I</w:t>
      </w:r>
      <w:r w:rsidR="00700F2D">
        <w:rPr>
          <w:sz w:val="28"/>
          <w:szCs w:val="28"/>
          <w:lang w:val="en-US"/>
        </w:rPr>
        <w:t>-</w:t>
      </w:r>
      <w:r>
        <w:rPr>
          <w:sz w:val="28"/>
          <w:szCs w:val="28"/>
          <w:lang w:val="en-US"/>
        </w:rPr>
        <w:t>FABP</w:t>
      </w:r>
      <w:r w:rsidRPr="00C70033">
        <w:rPr>
          <w:sz w:val="28"/>
          <w:szCs w:val="28"/>
          <w:lang w:val="en-US"/>
        </w:rPr>
        <w:t xml:space="preserve"> </w:t>
      </w:r>
      <w:r>
        <w:rPr>
          <w:sz w:val="28"/>
          <w:szCs w:val="28"/>
        </w:rPr>
        <w:t>в</w:t>
      </w:r>
      <w:r w:rsidRPr="00C70033">
        <w:rPr>
          <w:sz w:val="28"/>
          <w:szCs w:val="28"/>
          <w:lang w:val="en-US"/>
        </w:rPr>
        <w:t xml:space="preserve"> </w:t>
      </w:r>
      <w:r>
        <w:rPr>
          <w:sz w:val="28"/>
          <w:szCs w:val="28"/>
        </w:rPr>
        <w:t>сыворотке</w:t>
      </w:r>
      <w:r w:rsidRPr="00C70033">
        <w:rPr>
          <w:sz w:val="28"/>
          <w:szCs w:val="28"/>
          <w:lang w:val="en-US"/>
        </w:rPr>
        <w:t xml:space="preserve"> </w:t>
      </w:r>
      <w:r>
        <w:rPr>
          <w:sz w:val="28"/>
          <w:szCs w:val="28"/>
        </w:rPr>
        <w:t>крови</w:t>
      </w:r>
      <w:r w:rsidRPr="00C70033">
        <w:rPr>
          <w:sz w:val="28"/>
          <w:szCs w:val="28"/>
          <w:lang w:val="en-US"/>
        </w:rPr>
        <w:t xml:space="preserve"> (</w:t>
      </w:r>
      <w:r>
        <w:rPr>
          <w:sz w:val="28"/>
          <w:szCs w:val="28"/>
        </w:rPr>
        <w:t>пг</w:t>
      </w:r>
      <w:r w:rsidRPr="00C70033">
        <w:rPr>
          <w:sz w:val="28"/>
          <w:szCs w:val="28"/>
          <w:lang w:val="en-US"/>
        </w:rPr>
        <w:t>/</w:t>
      </w:r>
      <w:r>
        <w:rPr>
          <w:sz w:val="28"/>
          <w:szCs w:val="28"/>
        </w:rPr>
        <w:t>мл</w:t>
      </w:r>
      <w:r w:rsidRPr="00C70033">
        <w:rPr>
          <w:sz w:val="28"/>
          <w:szCs w:val="28"/>
          <w:lang w:val="en-US"/>
        </w:rPr>
        <w:t xml:space="preserve">)» </w:t>
      </w:r>
      <w:r>
        <w:rPr>
          <w:sz w:val="28"/>
          <w:szCs w:val="28"/>
        </w:rPr>
        <w:t>и</w:t>
      </w:r>
      <w:r w:rsidRPr="00C70033">
        <w:rPr>
          <w:sz w:val="28"/>
          <w:szCs w:val="28"/>
          <w:lang w:val="en-US"/>
        </w:rPr>
        <w:t xml:space="preserve"> </w:t>
      </w:r>
      <w:r>
        <w:rPr>
          <w:sz w:val="28"/>
          <w:szCs w:val="28"/>
        </w:rPr>
        <w:t>строки</w:t>
      </w:r>
      <w:r w:rsidRPr="00C70033">
        <w:rPr>
          <w:sz w:val="28"/>
          <w:szCs w:val="28"/>
          <w:lang w:val="en-US"/>
        </w:rPr>
        <w:t xml:space="preserve"> «</w:t>
      </w:r>
      <w:r>
        <w:rPr>
          <w:sz w:val="28"/>
          <w:szCs w:val="28"/>
        </w:rPr>
        <w:t>Баллы</w:t>
      </w:r>
      <w:r w:rsidRPr="00C70033">
        <w:rPr>
          <w:sz w:val="28"/>
          <w:szCs w:val="28"/>
          <w:lang w:val="en-US"/>
        </w:rPr>
        <w:t xml:space="preserve"> </w:t>
      </w:r>
      <w:r>
        <w:rPr>
          <w:sz w:val="28"/>
          <w:szCs w:val="28"/>
        </w:rPr>
        <w:t>по</w:t>
      </w:r>
      <w:r w:rsidRPr="00C70033">
        <w:rPr>
          <w:sz w:val="28"/>
          <w:szCs w:val="28"/>
          <w:lang w:val="en-US"/>
        </w:rPr>
        <w:t xml:space="preserve"> </w:t>
      </w:r>
      <w:r>
        <w:rPr>
          <w:sz w:val="28"/>
          <w:szCs w:val="28"/>
        </w:rPr>
        <w:t>шкале</w:t>
      </w:r>
      <w:r w:rsidRPr="00C70033">
        <w:rPr>
          <w:sz w:val="28"/>
          <w:szCs w:val="28"/>
          <w:lang w:val="en-US"/>
        </w:rPr>
        <w:t xml:space="preserve"> </w:t>
      </w:r>
      <w:r>
        <w:rPr>
          <w:sz w:val="28"/>
          <w:szCs w:val="28"/>
          <w:lang w:val="en-US"/>
        </w:rPr>
        <w:t>APACHE</w:t>
      </w:r>
      <w:r w:rsidRPr="00C70033">
        <w:rPr>
          <w:sz w:val="28"/>
          <w:szCs w:val="28"/>
          <w:lang w:val="en-US"/>
        </w:rPr>
        <w:t xml:space="preserve"> </w:t>
      </w:r>
      <w:r>
        <w:rPr>
          <w:sz w:val="28"/>
          <w:szCs w:val="28"/>
          <w:lang w:val="en-US"/>
        </w:rPr>
        <w:t>II</w:t>
      </w:r>
      <w:r w:rsidRPr="00C70033">
        <w:rPr>
          <w:sz w:val="28"/>
          <w:szCs w:val="28"/>
          <w:lang w:val="en-US"/>
        </w:rPr>
        <w:t xml:space="preserve">» </w:t>
      </w:r>
      <w:r>
        <w:rPr>
          <w:sz w:val="28"/>
          <w:szCs w:val="28"/>
        </w:rPr>
        <w:t>и</w:t>
      </w:r>
      <w:r w:rsidRPr="00C70033">
        <w:rPr>
          <w:sz w:val="28"/>
          <w:szCs w:val="28"/>
          <w:lang w:val="en-US"/>
        </w:rPr>
        <w:t xml:space="preserve"> </w:t>
      </w:r>
      <w:r>
        <w:rPr>
          <w:sz w:val="28"/>
          <w:szCs w:val="28"/>
        </w:rPr>
        <w:t>расчет</w:t>
      </w:r>
      <w:r w:rsidRPr="00C70033">
        <w:rPr>
          <w:sz w:val="28"/>
          <w:szCs w:val="28"/>
          <w:lang w:val="en-US"/>
        </w:rPr>
        <w:t xml:space="preserve"> </w:t>
      </w:r>
      <w:r>
        <w:rPr>
          <w:sz w:val="28"/>
          <w:szCs w:val="28"/>
          <w:lang w:val="en-US"/>
        </w:rPr>
        <w:t>APACHE</w:t>
      </w:r>
      <w:r w:rsidRPr="00C70033">
        <w:rPr>
          <w:sz w:val="28"/>
          <w:szCs w:val="28"/>
          <w:lang w:val="en-US"/>
        </w:rPr>
        <w:t xml:space="preserve"> </w:t>
      </w:r>
      <w:r>
        <w:rPr>
          <w:sz w:val="28"/>
          <w:szCs w:val="28"/>
          <w:lang w:val="en-US"/>
        </w:rPr>
        <w:t>II</w:t>
      </w:r>
      <w:r w:rsidRPr="00C70033">
        <w:rPr>
          <w:sz w:val="28"/>
          <w:szCs w:val="28"/>
          <w:lang w:val="en-US"/>
        </w:rPr>
        <w:t xml:space="preserve"> (</w:t>
      </w:r>
      <w:r>
        <w:rPr>
          <w:sz w:val="28"/>
          <w:szCs w:val="28"/>
        </w:rPr>
        <w:t>рис</w:t>
      </w:r>
      <w:r w:rsidR="00C1175D">
        <w:rPr>
          <w:sz w:val="28"/>
          <w:szCs w:val="28"/>
        </w:rPr>
        <w:t>унок</w:t>
      </w:r>
      <w:r w:rsidR="00C1175D" w:rsidRPr="00C1175D">
        <w:rPr>
          <w:sz w:val="28"/>
          <w:szCs w:val="28"/>
          <w:lang w:val="en-US"/>
        </w:rPr>
        <w:t xml:space="preserve"> </w:t>
      </w:r>
      <w:r w:rsidR="00C1175D">
        <w:rPr>
          <w:sz w:val="28"/>
          <w:szCs w:val="28"/>
          <w:lang w:val="en-US"/>
        </w:rPr>
        <w:t>34</w:t>
      </w:r>
      <w:r w:rsidRPr="00C70033">
        <w:rPr>
          <w:sz w:val="28"/>
          <w:szCs w:val="28"/>
          <w:lang w:val="en-US"/>
        </w:rPr>
        <w:t>).</w:t>
      </w:r>
    </w:p>
    <w:p w14:paraId="58C9AE2F" w14:textId="77777777" w:rsidR="00D52A61" w:rsidRPr="00C70033" w:rsidRDefault="00D52A61" w:rsidP="00B71B68">
      <w:pPr>
        <w:pStyle w:val="3"/>
        <w:spacing w:after="0"/>
        <w:ind w:left="0" w:firstLine="709"/>
        <w:jc w:val="both"/>
        <w:rPr>
          <w:sz w:val="28"/>
          <w:szCs w:val="28"/>
          <w:lang w:val="en-US"/>
        </w:rPr>
      </w:pPr>
    </w:p>
    <w:p w14:paraId="4C2C3789" w14:textId="7B4360A8" w:rsidR="00D52A61" w:rsidRPr="00C70033" w:rsidRDefault="00D52A61" w:rsidP="00B71B68">
      <w:pPr>
        <w:pStyle w:val="3"/>
        <w:spacing w:after="0"/>
        <w:ind w:left="0" w:firstLine="709"/>
        <w:jc w:val="both"/>
        <w:rPr>
          <w:sz w:val="28"/>
          <w:szCs w:val="28"/>
          <w:lang w:val="en-US"/>
        </w:rPr>
      </w:pPr>
    </w:p>
    <w:p w14:paraId="575B6347" w14:textId="4D4B4D98" w:rsidR="00D52A61" w:rsidRPr="00150450" w:rsidRDefault="00D52A61" w:rsidP="000E75DA">
      <w:pPr>
        <w:pStyle w:val="3"/>
        <w:spacing w:after="0"/>
        <w:ind w:left="0"/>
        <w:jc w:val="center"/>
        <w:rPr>
          <w:sz w:val="28"/>
          <w:szCs w:val="28"/>
        </w:rPr>
      </w:pPr>
      <w:r w:rsidRPr="00C70033">
        <w:rPr>
          <w:noProof/>
          <w:sz w:val="28"/>
          <w:szCs w:val="28"/>
        </w:rPr>
        <w:drawing>
          <wp:inline distT="0" distB="0" distL="0" distR="0" wp14:anchorId="57927FB2" wp14:editId="2A39BAD0">
            <wp:extent cx="3575241" cy="2794459"/>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png"/>
                    <pic:cNvPicPr/>
                  </pic:nvPicPr>
                  <pic:blipFill>
                    <a:blip r:embed="rId42">
                      <a:extLst>
                        <a:ext uri="{28A0092B-C50C-407E-A947-70E740481C1C}">
                          <a14:useLocalDpi xmlns:a14="http://schemas.microsoft.com/office/drawing/2010/main" val="0"/>
                        </a:ext>
                      </a:extLst>
                    </a:blip>
                    <a:stretch>
                      <a:fillRect/>
                    </a:stretch>
                  </pic:blipFill>
                  <pic:spPr>
                    <a:xfrm>
                      <a:off x="0" y="0"/>
                      <a:ext cx="3596815" cy="2811322"/>
                    </a:xfrm>
                    <a:prstGeom prst="rect">
                      <a:avLst/>
                    </a:prstGeom>
                  </pic:spPr>
                </pic:pic>
              </a:graphicData>
            </a:graphic>
          </wp:inline>
        </w:drawing>
      </w:r>
    </w:p>
    <w:p w14:paraId="5ACE3FA0" w14:textId="11F6604D" w:rsidR="00D52A61" w:rsidRPr="00A9256E" w:rsidRDefault="00042E28" w:rsidP="000E75DA">
      <w:pPr>
        <w:pStyle w:val="3"/>
        <w:spacing w:after="0"/>
        <w:ind w:left="0"/>
        <w:jc w:val="center"/>
        <w:rPr>
          <w:sz w:val="28"/>
          <w:szCs w:val="28"/>
        </w:rPr>
      </w:pPr>
      <w:r>
        <w:rPr>
          <w:sz w:val="28"/>
          <w:szCs w:val="28"/>
        </w:rPr>
        <w:t>Рисунок</w:t>
      </w:r>
      <w:r w:rsidR="007724E6">
        <w:rPr>
          <w:sz w:val="28"/>
          <w:szCs w:val="28"/>
        </w:rPr>
        <w:t xml:space="preserve"> 34</w:t>
      </w:r>
      <w:r w:rsidR="00762BFC">
        <w:rPr>
          <w:sz w:val="28"/>
          <w:szCs w:val="28"/>
        </w:rPr>
        <w:t xml:space="preserve"> </w:t>
      </w:r>
      <w:r w:rsidR="00754968">
        <w:rPr>
          <w:sz w:val="28"/>
          <w:szCs w:val="28"/>
        </w:rPr>
        <w:t>—</w:t>
      </w:r>
      <w:r w:rsidRPr="007A494B">
        <w:rPr>
          <w:sz w:val="28"/>
          <w:szCs w:val="28"/>
        </w:rPr>
        <w:t xml:space="preserve"> </w:t>
      </w:r>
      <w:r>
        <w:rPr>
          <w:sz w:val="28"/>
          <w:szCs w:val="28"/>
        </w:rPr>
        <w:t>Интерфейс</w:t>
      </w:r>
      <w:r w:rsidRPr="007A494B">
        <w:rPr>
          <w:sz w:val="28"/>
          <w:szCs w:val="28"/>
        </w:rPr>
        <w:t xml:space="preserve"> </w:t>
      </w:r>
      <w:r>
        <w:rPr>
          <w:sz w:val="28"/>
          <w:szCs w:val="28"/>
        </w:rPr>
        <w:t>онлайн</w:t>
      </w:r>
      <w:r w:rsidRPr="007A494B">
        <w:rPr>
          <w:sz w:val="28"/>
          <w:szCs w:val="28"/>
        </w:rPr>
        <w:t xml:space="preserve"> </w:t>
      </w:r>
      <w:r>
        <w:rPr>
          <w:sz w:val="28"/>
          <w:szCs w:val="28"/>
        </w:rPr>
        <w:t>калькулятора</w:t>
      </w:r>
      <w:r w:rsidRPr="007A494B">
        <w:rPr>
          <w:sz w:val="28"/>
          <w:szCs w:val="28"/>
        </w:rPr>
        <w:t xml:space="preserve"> </w:t>
      </w:r>
      <w:r>
        <w:rPr>
          <w:sz w:val="28"/>
          <w:szCs w:val="28"/>
          <w:lang w:val="en-US"/>
        </w:rPr>
        <w:t>LOP</w:t>
      </w:r>
      <w:r w:rsidRPr="00C70033">
        <w:rPr>
          <w:sz w:val="28"/>
          <w:szCs w:val="28"/>
        </w:rPr>
        <w:t xml:space="preserve"> </w:t>
      </w:r>
      <w:r>
        <w:rPr>
          <w:sz w:val="28"/>
          <w:szCs w:val="28"/>
          <w:lang w:val="en-US"/>
        </w:rPr>
        <w:t>MODS</w:t>
      </w:r>
    </w:p>
    <w:p w14:paraId="096C8B44" w14:textId="77777777" w:rsidR="000E75DA" w:rsidRPr="007A494B" w:rsidRDefault="000E75DA" w:rsidP="000E75DA">
      <w:pPr>
        <w:pStyle w:val="3"/>
        <w:spacing w:after="0"/>
        <w:ind w:left="0"/>
        <w:jc w:val="center"/>
        <w:rPr>
          <w:sz w:val="28"/>
          <w:szCs w:val="28"/>
        </w:rPr>
      </w:pPr>
    </w:p>
    <w:p w14:paraId="356BCCB2" w14:textId="77777777" w:rsidR="00D52A61" w:rsidRDefault="00D52A61" w:rsidP="00B71B68">
      <w:pPr>
        <w:pStyle w:val="3"/>
        <w:spacing w:after="0"/>
        <w:ind w:left="0" w:firstLine="709"/>
        <w:jc w:val="both"/>
        <w:rPr>
          <w:sz w:val="28"/>
          <w:szCs w:val="28"/>
        </w:rPr>
      </w:pPr>
      <w:r>
        <w:rPr>
          <w:sz w:val="28"/>
          <w:szCs w:val="28"/>
        </w:rPr>
        <w:t xml:space="preserve">В калькуляторе </w:t>
      </w:r>
      <w:r>
        <w:rPr>
          <w:sz w:val="28"/>
          <w:szCs w:val="28"/>
          <w:lang w:val="en-US"/>
        </w:rPr>
        <w:t>LOP</w:t>
      </w:r>
      <w:r w:rsidRPr="000E3952">
        <w:rPr>
          <w:sz w:val="28"/>
          <w:szCs w:val="28"/>
        </w:rPr>
        <w:t xml:space="preserve"> </w:t>
      </w:r>
      <w:r>
        <w:rPr>
          <w:sz w:val="28"/>
          <w:szCs w:val="28"/>
          <w:lang w:val="en-US"/>
        </w:rPr>
        <w:t>MODS</w:t>
      </w:r>
      <w:r w:rsidRPr="000E3952">
        <w:rPr>
          <w:sz w:val="28"/>
          <w:szCs w:val="28"/>
        </w:rPr>
        <w:t xml:space="preserve"> </w:t>
      </w:r>
      <w:r>
        <w:rPr>
          <w:sz w:val="28"/>
          <w:szCs w:val="28"/>
        </w:rPr>
        <w:t xml:space="preserve">рассчитать вероятность риска развития летального исхода возможно двумя способами: если балл </w:t>
      </w:r>
      <w:r>
        <w:rPr>
          <w:sz w:val="28"/>
          <w:szCs w:val="28"/>
          <w:lang w:val="en-US"/>
        </w:rPr>
        <w:t>APACHE</w:t>
      </w:r>
      <w:r w:rsidRPr="00F37C65">
        <w:rPr>
          <w:sz w:val="28"/>
          <w:szCs w:val="28"/>
        </w:rPr>
        <w:t xml:space="preserve"> </w:t>
      </w:r>
      <w:r>
        <w:rPr>
          <w:sz w:val="28"/>
          <w:szCs w:val="28"/>
          <w:lang w:val="en-US"/>
        </w:rPr>
        <w:t>II</w:t>
      </w:r>
      <w:r w:rsidRPr="00F37C65">
        <w:rPr>
          <w:sz w:val="28"/>
          <w:szCs w:val="28"/>
        </w:rPr>
        <w:t xml:space="preserve"> </w:t>
      </w:r>
      <w:r>
        <w:rPr>
          <w:sz w:val="28"/>
          <w:szCs w:val="28"/>
        </w:rPr>
        <w:t xml:space="preserve">известен и если он не известен. </w:t>
      </w:r>
    </w:p>
    <w:p w14:paraId="1587E71F" w14:textId="523A613A" w:rsidR="009514D6" w:rsidRDefault="00D52A61" w:rsidP="000E75DA">
      <w:pPr>
        <w:pStyle w:val="3"/>
        <w:spacing w:after="0"/>
        <w:ind w:left="0" w:firstLine="709"/>
        <w:jc w:val="both"/>
        <w:rPr>
          <w:sz w:val="28"/>
          <w:szCs w:val="28"/>
        </w:rPr>
      </w:pPr>
      <w:r>
        <w:rPr>
          <w:sz w:val="28"/>
          <w:szCs w:val="28"/>
        </w:rPr>
        <w:t xml:space="preserve">В первом варианте пользователь вбивает в строку «Уровень </w:t>
      </w:r>
      <w:r>
        <w:rPr>
          <w:sz w:val="28"/>
          <w:szCs w:val="28"/>
          <w:lang w:val="en-US"/>
        </w:rPr>
        <w:t>I</w:t>
      </w:r>
      <w:r w:rsidR="00700F2D" w:rsidRPr="000B4872">
        <w:rPr>
          <w:sz w:val="28"/>
          <w:szCs w:val="28"/>
        </w:rPr>
        <w:t>-</w:t>
      </w:r>
      <w:r>
        <w:rPr>
          <w:sz w:val="28"/>
          <w:szCs w:val="28"/>
          <w:lang w:val="en-US"/>
        </w:rPr>
        <w:t>FABP</w:t>
      </w:r>
      <w:r w:rsidRPr="00F37C65">
        <w:rPr>
          <w:sz w:val="28"/>
          <w:szCs w:val="28"/>
        </w:rPr>
        <w:t xml:space="preserve"> </w:t>
      </w:r>
      <w:r>
        <w:rPr>
          <w:sz w:val="28"/>
          <w:szCs w:val="28"/>
        </w:rPr>
        <w:t xml:space="preserve">в сыворотке крови (пг/мл)» значение уровня </w:t>
      </w:r>
      <w:r>
        <w:rPr>
          <w:sz w:val="28"/>
          <w:szCs w:val="28"/>
          <w:lang w:val="en-US"/>
        </w:rPr>
        <w:t>I</w:t>
      </w:r>
      <w:r w:rsidR="00700F2D" w:rsidRPr="000B4872">
        <w:rPr>
          <w:sz w:val="28"/>
          <w:szCs w:val="28"/>
        </w:rPr>
        <w:t>-</w:t>
      </w:r>
      <w:r>
        <w:rPr>
          <w:sz w:val="28"/>
          <w:szCs w:val="28"/>
          <w:lang w:val="en-US"/>
        </w:rPr>
        <w:t>FABP</w:t>
      </w:r>
      <w:r w:rsidRPr="00F37C65">
        <w:rPr>
          <w:sz w:val="28"/>
          <w:szCs w:val="28"/>
        </w:rPr>
        <w:t xml:space="preserve"> </w:t>
      </w:r>
      <w:r>
        <w:rPr>
          <w:sz w:val="28"/>
          <w:szCs w:val="28"/>
        </w:rPr>
        <w:t xml:space="preserve">в сыворотке крови у конкретного пациента. В следующую строку «Баллы по шкале </w:t>
      </w:r>
      <w:r>
        <w:rPr>
          <w:sz w:val="28"/>
          <w:szCs w:val="28"/>
          <w:lang w:val="en-US"/>
        </w:rPr>
        <w:t>APACHE</w:t>
      </w:r>
      <w:r w:rsidRPr="00F37C65">
        <w:rPr>
          <w:sz w:val="28"/>
          <w:szCs w:val="28"/>
        </w:rPr>
        <w:t xml:space="preserve"> </w:t>
      </w:r>
      <w:r>
        <w:rPr>
          <w:sz w:val="28"/>
          <w:szCs w:val="28"/>
          <w:lang w:val="en-US"/>
        </w:rPr>
        <w:t>II</w:t>
      </w:r>
      <w:r>
        <w:rPr>
          <w:sz w:val="28"/>
          <w:szCs w:val="28"/>
        </w:rPr>
        <w:t xml:space="preserve">» пользователь вводит уже известный ранее рассчитанный балл </w:t>
      </w:r>
      <w:r>
        <w:rPr>
          <w:sz w:val="28"/>
          <w:szCs w:val="28"/>
          <w:lang w:val="en-US"/>
        </w:rPr>
        <w:t>APACHE</w:t>
      </w:r>
      <w:r w:rsidRPr="00F37C65">
        <w:rPr>
          <w:sz w:val="28"/>
          <w:szCs w:val="28"/>
        </w:rPr>
        <w:t xml:space="preserve"> </w:t>
      </w:r>
      <w:r>
        <w:rPr>
          <w:sz w:val="28"/>
          <w:szCs w:val="28"/>
          <w:lang w:val="en-US"/>
        </w:rPr>
        <w:t>II</w:t>
      </w:r>
      <w:r>
        <w:rPr>
          <w:sz w:val="28"/>
          <w:szCs w:val="28"/>
        </w:rPr>
        <w:t>. При нажатии кнопки «Рассчитать» ниже выходит цифра в процентном значении, которая и будет результатом расчета вероятности риска развития летального исхода у пациентов с мультио</w:t>
      </w:r>
      <w:r w:rsidR="00C1175D">
        <w:rPr>
          <w:sz w:val="28"/>
          <w:szCs w:val="28"/>
        </w:rPr>
        <w:t>рганной недостаточностью (рисунок 35</w:t>
      </w:r>
      <w:r>
        <w:rPr>
          <w:sz w:val="28"/>
          <w:szCs w:val="28"/>
        </w:rPr>
        <w:t>)</w:t>
      </w:r>
      <w:r w:rsidR="00C1175D">
        <w:rPr>
          <w:sz w:val="28"/>
          <w:szCs w:val="28"/>
        </w:rPr>
        <w:t>.</w:t>
      </w:r>
      <w:r>
        <w:rPr>
          <w:sz w:val="28"/>
          <w:szCs w:val="28"/>
        </w:rPr>
        <w:t xml:space="preserve"> </w:t>
      </w:r>
    </w:p>
    <w:p w14:paraId="0E88841A" w14:textId="15EA3318" w:rsidR="00D52A61" w:rsidRDefault="00D52A61" w:rsidP="000E75DA">
      <w:pPr>
        <w:pStyle w:val="3"/>
        <w:spacing w:after="0"/>
        <w:ind w:left="0"/>
        <w:jc w:val="center"/>
        <w:rPr>
          <w:sz w:val="28"/>
          <w:szCs w:val="28"/>
        </w:rPr>
      </w:pPr>
      <w:r w:rsidRPr="00C70033">
        <w:rPr>
          <w:noProof/>
          <w:sz w:val="28"/>
          <w:szCs w:val="28"/>
        </w:rPr>
        <w:lastRenderedPageBreak/>
        <w:drawing>
          <wp:inline distT="0" distB="0" distL="0" distR="0" wp14:anchorId="03C08DAA" wp14:editId="0D076CE8">
            <wp:extent cx="3354309" cy="2647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png"/>
                    <pic:cNvPicPr/>
                  </pic:nvPicPr>
                  <pic:blipFill>
                    <a:blip r:embed="rId43">
                      <a:extLst>
                        <a:ext uri="{28A0092B-C50C-407E-A947-70E740481C1C}">
                          <a14:useLocalDpi xmlns:a14="http://schemas.microsoft.com/office/drawing/2010/main" val="0"/>
                        </a:ext>
                      </a:extLst>
                    </a:blip>
                    <a:stretch>
                      <a:fillRect/>
                    </a:stretch>
                  </pic:blipFill>
                  <pic:spPr>
                    <a:xfrm>
                      <a:off x="0" y="0"/>
                      <a:ext cx="3364922" cy="2656328"/>
                    </a:xfrm>
                    <a:prstGeom prst="rect">
                      <a:avLst/>
                    </a:prstGeom>
                  </pic:spPr>
                </pic:pic>
              </a:graphicData>
            </a:graphic>
          </wp:inline>
        </w:drawing>
      </w:r>
    </w:p>
    <w:p w14:paraId="60AEB750" w14:textId="0F3582DE" w:rsidR="00042E28" w:rsidRPr="00042E28" w:rsidRDefault="007724E6" w:rsidP="000E75DA">
      <w:pPr>
        <w:pStyle w:val="3"/>
        <w:spacing w:after="0"/>
        <w:ind w:left="0"/>
        <w:jc w:val="center"/>
        <w:rPr>
          <w:sz w:val="28"/>
          <w:szCs w:val="28"/>
        </w:rPr>
      </w:pPr>
      <w:r>
        <w:rPr>
          <w:sz w:val="28"/>
          <w:szCs w:val="28"/>
        </w:rPr>
        <w:t>Рисунок 35</w:t>
      </w:r>
      <w:r w:rsidR="00042E28">
        <w:rPr>
          <w:sz w:val="28"/>
          <w:szCs w:val="28"/>
        </w:rPr>
        <w:t xml:space="preserve"> </w:t>
      </w:r>
      <w:r w:rsidR="00754968">
        <w:rPr>
          <w:sz w:val="28"/>
          <w:szCs w:val="28"/>
        </w:rPr>
        <w:t>—</w:t>
      </w:r>
      <w:r w:rsidR="00762BFC">
        <w:rPr>
          <w:sz w:val="28"/>
          <w:szCs w:val="28"/>
        </w:rPr>
        <w:t xml:space="preserve"> </w:t>
      </w:r>
      <w:r w:rsidR="00042E28">
        <w:rPr>
          <w:sz w:val="28"/>
          <w:szCs w:val="28"/>
        </w:rPr>
        <w:t xml:space="preserve">Интерфейс онлайн калькулятора </w:t>
      </w:r>
      <w:r w:rsidR="00042E28">
        <w:rPr>
          <w:sz w:val="28"/>
          <w:szCs w:val="28"/>
          <w:lang w:val="en-US"/>
        </w:rPr>
        <w:t>LOP</w:t>
      </w:r>
      <w:r w:rsidR="00042E28" w:rsidRPr="00C70033">
        <w:rPr>
          <w:sz w:val="28"/>
          <w:szCs w:val="28"/>
        </w:rPr>
        <w:t xml:space="preserve"> </w:t>
      </w:r>
      <w:r w:rsidR="00042E28">
        <w:rPr>
          <w:sz w:val="28"/>
          <w:szCs w:val="28"/>
          <w:lang w:val="en-US"/>
        </w:rPr>
        <w:t>MODS</w:t>
      </w:r>
      <w:r w:rsidR="00042E28">
        <w:rPr>
          <w:sz w:val="28"/>
          <w:szCs w:val="28"/>
        </w:rPr>
        <w:t>, результат расчета риска летального исхода</w:t>
      </w:r>
    </w:p>
    <w:p w14:paraId="1876085D" w14:textId="77777777" w:rsidR="00D52A61" w:rsidRPr="00287846" w:rsidRDefault="00D52A61" w:rsidP="00B71B68">
      <w:pPr>
        <w:pStyle w:val="3"/>
        <w:spacing w:after="0"/>
        <w:ind w:left="0" w:firstLine="709"/>
        <w:jc w:val="both"/>
        <w:rPr>
          <w:sz w:val="28"/>
          <w:szCs w:val="28"/>
        </w:rPr>
      </w:pPr>
    </w:p>
    <w:p w14:paraId="37D54329" w14:textId="5F90B231" w:rsidR="00D52A61"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втором варианте, когда балл </w:t>
      </w:r>
      <w:r>
        <w:rPr>
          <w:rFonts w:ascii="Times New Roman" w:hAnsi="Times New Roman" w:cs="Times New Roman"/>
          <w:sz w:val="28"/>
          <w:szCs w:val="28"/>
          <w:lang w:val="en-US"/>
        </w:rPr>
        <w:t>APACHE</w:t>
      </w:r>
      <w:r w:rsidRPr="00F37C65">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пользователю не известен, его возможно рассчитать ниже, выбрав опцию «Да» в строке «Рассчитать </w:t>
      </w:r>
      <w:r>
        <w:rPr>
          <w:rFonts w:ascii="Times New Roman" w:hAnsi="Times New Roman" w:cs="Times New Roman"/>
          <w:sz w:val="28"/>
          <w:szCs w:val="28"/>
          <w:lang w:val="en-US"/>
        </w:rPr>
        <w:t>APACHE</w:t>
      </w:r>
      <w:r w:rsidRPr="00F37C65">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(рис</w:t>
      </w:r>
      <w:r w:rsidR="00C1175D">
        <w:rPr>
          <w:rFonts w:ascii="Times New Roman" w:hAnsi="Times New Roman" w:cs="Times New Roman"/>
          <w:sz w:val="28"/>
          <w:szCs w:val="28"/>
        </w:rPr>
        <w:t>унок</w:t>
      </w:r>
      <w:r>
        <w:rPr>
          <w:rFonts w:ascii="Times New Roman" w:hAnsi="Times New Roman" w:cs="Times New Roman"/>
          <w:sz w:val="28"/>
          <w:szCs w:val="28"/>
        </w:rPr>
        <w:t xml:space="preserve"> 3</w:t>
      </w:r>
      <w:r w:rsidR="009E7E05">
        <w:rPr>
          <w:rFonts w:ascii="Times New Roman" w:hAnsi="Times New Roman" w:cs="Times New Roman"/>
          <w:sz w:val="28"/>
          <w:szCs w:val="28"/>
        </w:rPr>
        <w:t>6</w:t>
      </w:r>
      <w:r>
        <w:rPr>
          <w:rFonts w:ascii="Times New Roman" w:hAnsi="Times New Roman" w:cs="Times New Roman"/>
          <w:sz w:val="28"/>
          <w:szCs w:val="28"/>
        </w:rPr>
        <w:t xml:space="preserve">).  </w:t>
      </w:r>
    </w:p>
    <w:p w14:paraId="0B7E4C60" w14:textId="7E56540C" w:rsidR="00D52A61" w:rsidRDefault="00D52A61" w:rsidP="009E7E05">
      <w:pPr>
        <w:spacing w:after="0" w:line="240" w:lineRule="auto"/>
        <w:jc w:val="center"/>
        <w:rPr>
          <w:rFonts w:ascii="Times New Roman" w:hAnsi="Times New Roman" w:cs="Times New Roman"/>
          <w:sz w:val="28"/>
          <w:szCs w:val="28"/>
        </w:rPr>
      </w:pPr>
      <w:r w:rsidRPr="00C70033">
        <w:rPr>
          <w:rFonts w:ascii="Times New Roman" w:hAnsi="Times New Roman" w:cs="Times New Roman"/>
          <w:noProof/>
          <w:sz w:val="28"/>
          <w:szCs w:val="28"/>
          <w:lang w:eastAsia="ru-RU"/>
        </w:rPr>
        <w:drawing>
          <wp:inline distT="0" distB="0" distL="0" distR="0" wp14:anchorId="70E9B1F5" wp14:editId="505CEE40">
            <wp:extent cx="3796400" cy="30164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png"/>
                    <pic:cNvPicPr/>
                  </pic:nvPicPr>
                  <pic:blipFill>
                    <a:blip r:embed="rId44">
                      <a:extLst>
                        <a:ext uri="{28A0092B-C50C-407E-A947-70E740481C1C}">
                          <a14:useLocalDpi xmlns:a14="http://schemas.microsoft.com/office/drawing/2010/main" val="0"/>
                        </a:ext>
                      </a:extLst>
                    </a:blip>
                    <a:stretch>
                      <a:fillRect/>
                    </a:stretch>
                  </pic:blipFill>
                  <pic:spPr>
                    <a:xfrm>
                      <a:off x="0" y="0"/>
                      <a:ext cx="3802790" cy="3021500"/>
                    </a:xfrm>
                    <a:prstGeom prst="rect">
                      <a:avLst/>
                    </a:prstGeom>
                  </pic:spPr>
                </pic:pic>
              </a:graphicData>
            </a:graphic>
          </wp:inline>
        </w:drawing>
      </w:r>
    </w:p>
    <w:p w14:paraId="4382CCA1" w14:textId="3CF68E48" w:rsidR="00042E28" w:rsidRPr="00A9256E" w:rsidRDefault="007724E6" w:rsidP="009E7E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36</w:t>
      </w:r>
      <w:r w:rsidR="00762BFC">
        <w:rPr>
          <w:rFonts w:ascii="Times New Roman" w:hAnsi="Times New Roman" w:cs="Times New Roman"/>
          <w:sz w:val="28"/>
          <w:szCs w:val="28"/>
        </w:rPr>
        <w:t xml:space="preserve"> </w:t>
      </w:r>
      <w:r w:rsidR="00754968">
        <w:rPr>
          <w:rFonts w:ascii="Times New Roman" w:hAnsi="Times New Roman" w:cs="Times New Roman"/>
          <w:sz w:val="28"/>
          <w:szCs w:val="28"/>
        </w:rPr>
        <w:t>—</w:t>
      </w:r>
      <w:r w:rsidR="00042E28">
        <w:rPr>
          <w:rFonts w:ascii="Times New Roman" w:hAnsi="Times New Roman" w:cs="Times New Roman"/>
          <w:sz w:val="28"/>
          <w:szCs w:val="28"/>
        </w:rPr>
        <w:t xml:space="preserve"> Интерфейс онлайн калькулятора </w:t>
      </w:r>
      <w:r w:rsidR="00042E28">
        <w:rPr>
          <w:rFonts w:ascii="Times New Roman" w:hAnsi="Times New Roman" w:cs="Times New Roman"/>
          <w:sz w:val="28"/>
          <w:szCs w:val="28"/>
          <w:lang w:val="en-US"/>
        </w:rPr>
        <w:t>LOP</w:t>
      </w:r>
      <w:r w:rsidR="00042E28" w:rsidRPr="00C70033">
        <w:rPr>
          <w:rFonts w:ascii="Times New Roman" w:hAnsi="Times New Roman" w:cs="Times New Roman"/>
          <w:sz w:val="28"/>
          <w:szCs w:val="28"/>
        </w:rPr>
        <w:t xml:space="preserve"> </w:t>
      </w:r>
      <w:r w:rsidR="00042E28">
        <w:rPr>
          <w:rFonts w:ascii="Times New Roman" w:hAnsi="Times New Roman" w:cs="Times New Roman"/>
          <w:sz w:val="28"/>
          <w:szCs w:val="28"/>
          <w:lang w:val="en-US"/>
        </w:rPr>
        <w:t>MODS</w:t>
      </w:r>
      <w:r w:rsidR="00042E28">
        <w:rPr>
          <w:rFonts w:ascii="Times New Roman" w:hAnsi="Times New Roman" w:cs="Times New Roman"/>
          <w:sz w:val="28"/>
          <w:szCs w:val="28"/>
        </w:rPr>
        <w:t xml:space="preserve">, возможность выбора расчета шкалы </w:t>
      </w:r>
      <w:r w:rsidR="00042E28">
        <w:rPr>
          <w:rFonts w:ascii="Times New Roman" w:hAnsi="Times New Roman" w:cs="Times New Roman"/>
          <w:sz w:val="28"/>
          <w:szCs w:val="28"/>
          <w:lang w:val="en-US"/>
        </w:rPr>
        <w:t>APACHE</w:t>
      </w:r>
      <w:r w:rsidR="00042E28" w:rsidRPr="00C70033">
        <w:rPr>
          <w:rFonts w:ascii="Times New Roman" w:hAnsi="Times New Roman" w:cs="Times New Roman"/>
          <w:sz w:val="28"/>
          <w:szCs w:val="28"/>
        </w:rPr>
        <w:t xml:space="preserve"> </w:t>
      </w:r>
      <w:r w:rsidR="00042E28">
        <w:rPr>
          <w:rFonts w:ascii="Times New Roman" w:hAnsi="Times New Roman" w:cs="Times New Roman"/>
          <w:sz w:val="28"/>
          <w:szCs w:val="28"/>
          <w:lang w:val="en-US"/>
        </w:rPr>
        <w:t>II</w:t>
      </w:r>
    </w:p>
    <w:p w14:paraId="2C9B44BB" w14:textId="77777777" w:rsidR="009E7E05" w:rsidRPr="00042E28" w:rsidRDefault="009E7E05" w:rsidP="009E7E05">
      <w:pPr>
        <w:spacing w:after="0" w:line="240" w:lineRule="auto"/>
        <w:jc w:val="center"/>
        <w:rPr>
          <w:rFonts w:ascii="Times New Roman" w:hAnsi="Times New Roman" w:cs="Times New Roman"/>
          <w:sz w:val="28"/>
          <w:szCs w:val="28"/>
        </w:rPr>
      </w:pPr>
    </w:p>
    <w:p w14:paraId="6FA66D72" w14:textId="56EC31F3" w:rsidR="00D52A61"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разворачивается онлайн</w:t>
      </w:r>
      <w:r w:rsidR="000B4872" w:rsidRPr="000B4872">
        <w:rPr>
          <w:rFonts w:ascii="Times New Roman" w:hAnsi="Times New Roman" w:cs="Times New Roman"/>
          <w:sz w:val="28"/>
          <w:szCs w:val="28"/>
        </w:rPr>
        <w:t>-</w:t>
      </w:r>
      <w:r>
        <w:rPr>
          <w:rFonts w:ascii="Times New Roman" w:hAnsi="Times New Roman" w:cs="Times New Roman"/>
          <w:sz w:val="28"/>
          <w:szCs w:val="28"/>
        </w:rPr>
        <w:t xml:space="preserve">калькулятор </w:t>
      </w:r>
      <w:r>
        <w:rPr>
          <w:rFonts w:ascii="Times New Roman" w:hAnsi="Times New Roman" w:cs="Times New Roman"/>
          <w:sz w:val="28"/>
          <w:szCs w:val="28"/>
          <w:lang w:val="en-US"/>
        </w:rPr>
        <w:t>APACHE</w:t>
      </w:r>
      <w:r w:rsidRPr="00F37C65">
        <w:rPr>
          <w:rFonts w:ascii="Times New Roman" w:hAnsi="Times New Roman" w:cs="Times New Roman"/>
          <w:sz w:val="28"/>
          <w:szCs w:val="28"/>
        </w:rPr>
        <w:t xml:space="preserve"> </w:t>
      </w:r>
      <w:r>
        <w:rPr>
          <w:rFonts w:ascii="Times New Roman" w:hAnsi="Times New Roman" w:cs="Times New Roman"/>
          <w:sz w:val="28"/>
          <w:szCs w:val="28"/>
          <w:lang w:val="en-US"/>
        </w:rPr>
        <w:t>II</w:t>
      </w:r>
      <w:r w:rsidRPr="00F37C65">
        <w:rPr>
          <w:rFonts w:ascii="Times New Roman" w:hAnsi="Times New Roman" w:cs="Times New Roman"/>
          <w:sz w:val="28"/>
          <w:szCs w:val="28"/>
        </w:rPr>
        <w:t xml:space="preserve"> </w:t>
      </w:r>
      <w:r>
        <w:rPr>
          <w:rFonts w:ascii="Times New Roman" w:hAnsi="Times New Roman" w:cs="Times New Roman"/>
          <w:sz w:val="28"/>
          <w:szCs w:val="28"/>
        </w:rPr>
        <w:t>и пользователю необходимо заполнить все строки и произвести расчет по об</w:t>
      </w:r>
      <w:r w:rsidR="00C1175D">
        <w:rPr>
          <w:rFonts w:ascii="Times New Roman" w:hAnsi="Times New Roman" w:cs="Times New Roman"/>
          <w:sz w:val="28"/>
          <w:szCs w:val="28"/>
        </w:rPr>
        <w:t>щепринятым требованиям (рисунок 3</w:t>
      </w:r>
      <w:r w:rsidR="009E7E05">
        <w:rPr>
          <w:rFonts w:ascii="Times New Roman" w:hAnsi="Times New Roman" w:cs="Times New Roman"/>
          <w:sz w:val="28"/>
          <w:szCs w:val="28"/>
        </w:rPr>
        <w:t>7</w:t>
      </w:r>
      <w:r w:rsidR="00042E28">
        <w:rPr>
          <w:rFonts w:ascii="Times New Roman" w:hAnsi="Times New Roman" w:cs="Times New Roman"/>
          <w:sz w:val="28"/>
          <w:szCs w:val="28"/>
        </w:rPr>
        <w:t>).</w:t>
      </w:r>
    </w:p>
    <w:p w14:paraId="5EC19B5C" w14:textId="0FDEA5D2" w:rsidR="00D52A61" w:rsidRDefault="00D52A61" w:rsidP="009E7E05">
      <w:pPr>
        <w:spacing w:after="0" w:line="240" w:lineRule="auto"/>
        <w:jc w:val="center"/>
        <w:rPr>
          <w:rFonts w:ascii="Times New Roman" w:hAnsi="Times New Roman" w:cs="Times New Roman"/>
          <w:sz w:val="28"/>
          <w:szCs w:val="28"/>
        </w:rPr>
      </w:pPr>
      <w:r w:rsidRPr="00C70033">
        <w:rPr>
          <w:rFonts w:ascii="Times New Roman" w:hAnsi="Times New Roman" w:cs="Times New Roman"/>
          <w:noProof/>
          <w:sz w:val="28"/>
          <w:szCs w:val="28"/>
          <w:lang w:eastAsia="ru-RU"/>
        </w:rPr>
        <w:lastRenderedPageBreak/>
        <w:drawing>
          <wp:inline distT="0" distB="0" distL="0" distR="0" wp14:anchorId="182CFCF9" wp14:editId="10F18944">
            <wp:extent cx="4743052" cy="4227425"/>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png"/>
                    <pic:cNvPicPr/>
                  </pic:nvPicPr>
                  <pic:blipFill>
                    <a:blip r:embed="rId45">
                      <a:extLst>
                        <a:ext uri="{28A0092B-C50C-407E-A947-70E740481C1C}">
                          <a14:useLocalDpi xmlns:a14="http://schemas.microsoft.com/office/drawing/2010/main" val="0"/>
                        </a:ext>
                      </a:extLst>
                    </a:blip>
                    <a:stretch>
                      <a:fillRect/>
                    </a:stretch>
                  </pic:blipFill>
                  <pic:spPr>
                    <a:xfrm>
                      <a:off x="0" y="0"/>
                      <a:ext cx="4745983" cy="4230037"/>
                    </a:xfrm>
                    <a:prstGeom prst="rect">
                      <a:avLst/>
                    </a:prstGeom>
                  </pic:spPr>
                </pic:pic>
              </a:graphicData>
            </a:graphic>
          </wp:inline>
        </w:drawing>
      </w:r>
    </w:p>
    <w:p w14:paraId="4471F675" w14:textId="0D17FC07" w:rsidR="00D52A61" w:rsidRDefault="00D52A61" w:rsidP="009E7E05">
      <w:pPr>
        <w:spacing w:after="0" w:line="240" w:lineRule="auto"/>
        <w:jc w:val="center"/>
        <w:rPr>
          <w:rFonts w:ascii="Times New Roman" w:hAnsi="Times New Roman" w:cs="Times New Roman"/>
          <w:sz w:val="28"/>
          <w:szCs w:val="28"/>
        </w:rPr>
      </w:pPr>
      <w:r w:rsidRPr="00C70033">
        <w:rPr>
          <w:rFonts w:ascii="Times New Roman" w:hAnsi="Times New Roman" w:cs="Times New Roman"/>
          <w:noProof/>
          <w:sz w:val="28"/>
          <w:szCs w:val="28"/>
          <w:lang w:eastAsia="ru-RU"/>
        </w:rPr>
        <w:drawing>
          <wp:inline distT="0" distB="0" distL="0" distR="0" wp14:anchorId="1D2BC102" wp14:editId="32983242">
            <wp:extent cx="4760700" cy="419481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5.png"/>
                    <pic:cNvPicPr/>
                  </pic:nvPicPr>
                  <pic:blipFill>
                    <a:blip r:embed="rId46">
                      <a:extLst>
                        <a:ext uri="{28A0092B-C50C-407E-A947-70E740481C1C}">
                          <a14:useLocalDpi xmlns:a14="http://schemas.microsoft.com/office/drawing/2010/main" val="0"/>
                        </a:ext>
                      </a:extLst>
                    </a:blip>
                    <a:stretch>
                      <a:fillRect/>
                    </a:stretch>
                  </pic:blipFill>
                  <pic:spPr>
                    <a:xfrm>
                      <a:off x="0" y="0"/>
                      <a:ext cx="4792652" cy="4222964"/>
                    </a:xfrm>
                    <a:prstGeom prst="rect">
                      <a:avLst/>
                    </a:prstGeom>
                  </pic:spPr>
                </pic:pic>
              </a:graphicData>
            </a:graphic>
          </wp:inline>
        </w:drawing>
      </w:r>
    </w:p>
    <w:p w14:paraId="1DEB2DFB" w14:textId="4929BFAE" w:rsidR="00042E28" w:rsidRPr="00042E28" w:rsidRDefault="009D3CAD" w:rsidP="009E7E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724E6">
        <w:rPr>
          <w:rFonts w:ascii="Times New Roman" w:hAnsi="Times New Roman" w:cs="Times New Roman"/>
          <w:sz w:val="28"/>
          <w:szCs w:val="28"/>
        </w:rPr>
        <w:t>37</w:t>
      </w:r>
      <w:r w:rsidR="00042E28">
        <w:rPr>
          <w:rFonts w:ascii="Times New Roman" w:hAnsi="Times New Roman" w:cs="Times New Roman"/>
          <w:sz w:val="28"/>
          <w:szCs w:val="28"/>
        </w:rPr>
        <w:t xml:space="preserve"> </w:t>
      </w:r>
      <w:r w:rsidR="00754968">
        <w:rPr>
          <w:rFonts w:ascii="Times New Roman" w:hAnsi="Times New Roman" w:cs="Times New Roman"/>
          <w:sz w:val="28"/>
          <w:szCs w:val="28"/>
        </w:rPr>
        <w:t>—</w:t>
      </w:r>
      <w:r w:rsidR="00762BFC">
        <w:rPr>
          <w:rFonts w:ascii="Times New Roman" w:hAnsi="Times New Roman" w:cs="Times New Roman"/>
          <w:sz w:val="28"/>
          <w:szCs w:val="28"/>
        </w:rPr>
        <w:t xml:space="preserve"> </w:t>
      </w:r>
      <w:r w:rsidR="00042E28">
        <w:rPr>
          <w:rFonts w:ascii="Times New Roman" w:hAnsi="Times New Roman" w:cs="Times New Roman"/>
          <w:sz w:val="28"/>
          <w:szCs w:val="28"/>
        </w:rPr>
        <w:t xml:space="preserve">введение параметров пациента в строки для расчета балла </w:t>
      </w:r>
      <w:r w:rsidR="00042E28">
        <w:rPr>
          <w:rFonts w:ascii="Times New Roman" w:hAnsi="Times New Roman" w:cs="Times New Roman"/>
          <w:sz w:val="28"/>
          <w:szCs w:val="28"/>
          <w:lang w:val="en-US"/>
        </w:rPr>
        <w:t>APACHE</w:t>
      </w:r>
      <w:r w:rsidR="00042E28" w:rsidRPr="00C70033">
        <w:rPr>
          <w:rFonts w:ascii="Times New Roman" w:hAnsi="Times New Roman" w:cs="Times New Roman"/>
          <w:sz w:val="28"/>
          <w:szCs w:val="28"/>
        </w:rPr>
        <w:t xml:space="preserve"> </w:t>
      </w:r>
      <w:r w:rsidR="00042E28">
        <w:rPr>
          <w:rFonts w:ascii="Times New Roman" w:hAnsi="Times New Roman" w:cs="Times New Roman"/>
          <w:sz w:val="28"/>
          <w:szCs w:val="28"/>
          <w:lang w:val="en-US"/>
        </w:rPr>
        <w:t>II</w:t>
      </w:r>
    </w:p>
    <w:p w14:paraId="6308BEC5" w14:textId="64CBBA34" w:rsidR="00D52A61"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Рассчитанный балл будет автоматически вставлен в строку балла </w:t>
      </w:r>
      <w:r>
        <w:rPr>
          <w:rFonts w:ascii="Times New Roman" w:hAnsi="Times New Roman" w:cs="Times New Roman"/>
          <w:sz w:val="28"/>
          <w:szCs w:val="28"/>
          <w:lang w:val="en-US"/>
        </w:rPr>
        <w:t>APACHE</w:t>
      </w:r>
      <w:r w:rsidRPr="006E4934">
        <w:rPr>
          <w:rFonts w:ascii="Times New Roman" w:hAnsi="Times New Roman" w:cs="Times New Roman"/>
          <w:sz w:val="28"/>
          <w:szCs w:val="28"/>
        </w:rPr>
        <w:t xml:space="preserve"> </w:t>
      </w:r>
      <w:r>
        <w:rPr>
          <w:rFonts w:ascii="Times New Roman" w:hAnsi="Times New Roman" w:cs="Times New Roman"/>
          <w:sz w:val="28"/>
          <w:szCs w:val="28"/>
          <w:lang w:val="en-US"/>
        </w:rPr>
        <w:t>II</w:t>
      </w:r>
      <w:r w:rsidRPr="006E4934">
        <w:rPr>
          <w:rFonts w:ascii="Times New Roman" w:hAnsi="Times New Roman" w:cs="Times New Roman"/>
          <w:sz w:val="28"/>
          <w:szCs w:val="28"/>
        </w:rPr>
        <w:t xml:space="preserve"> </w:t>
      </w:r>
      <w:r>
        <w:rPr>
          <w:rFonts w:ascii="Times New Roman" w:hAnsi="Times New Roman" w:cs="Times New Roman"/>
          <w:sz w:val="28"/>
          <w:szCs w:val="28"/>
        </w:rPr>
        <w:t xml:space="preserve">в калькулятор </w:t>
      </w:r>
      <w:r>
        <w:rPr>
          <w:rFonts w:ascii="Times New Roman" w:hAnsi="Times New Roman" w:cs="Times New Roman"/>
          <w:sz w:val="28"/>
          <w:szCs w:val="28"/>
          <w:lang w:val="en-US"/>
        </w:rPr>
        <w:t>LOP</w:t>
      </w:r>
      <w:r w:rsidRPr="006E4934">
        <w:rPr>
          <w:rFonts w:ascii="Times New Roman" w:hAnsi="Times New Roman" w:cs="Times New Roman"/>
          <w:sz w:val="28"/>
          <w:szCs w:val="28"/>
        </w:rPr>
        <w:t xml:space="preserve"> </w:t>
      </w:r>
      <w:r>
        <w:rPr>
          <w:rFonts w:ascii="Times New Roman" w:hAnsi="Times New Roman" w:cs="Times New Roman"/>
          <w:sz w:val="28"/>
          <w:szCs w:val="28"/>
          <w:lang w:val="en-US"/>
        </w:rPr>
        <w:t>MODS</w:t>
      </w:r>
      <w:r w:rsidR="00C1175D">
        <w:rPr>
          <w:rFonts w:ascii="Times New Roman" w:hAnsi="Times New Roman" w:cs="Times New Roman"/>
          <w:sz w:val="28"/>
          <w:szCs w:val="28"/>
        </w:rPr>
        <w:t xml:space="preserve"> (рисунок 37</w:t>
      </w:r>
      <w:r>
        <w:rPr>
          <w:rFonts w:ascii="Times New Roman" w:hAnsi="Times New Roman" w:cs="Times New Roman"/>
          <w:sz w:val="28"/>
          <w:szCs w:val="28"/>
        </w:rPr>
        <w:t>). И при нажатии кнопки «Рассчитать» представляется балл в процентном эквиваленте</w:t>
      </w:r>
      <w:r w:rsidR="00C1175D">
        <w:rPr>
          <w:rFonts w:ascii="Times New Roman" w:hAnsi="Times New Roman" w:cs="Times New Roman"/>
          <w:sz w:val="28"/>
          <w:szCs w:val="28"/>
        </w:rPr>
        <w:t xml:space="preserve"> (рисунок 38)</w:t>
      </w:r>
      <w:r>
        <w:rPr>
          <w:rFonts w:ascii="Times New Roman" w:hAnsi="Times New Roman" w:cs="Times New Roman"/>
          <w:sz w:val="28"/>
          <w:szCs w:val="28"/>
        </w:rPr>
        <w:t xml:space="preserve">. </w:t>
      </w:r>
    </w:p>
    <w:p w14:paraId="3FD265D2" w14:textId="77777777" w:rsidR="009E7E05" w:rsidRDefault="009E7E05" w:rsidP="00B71B68">
      <w:pPr>
        <w:spacing w:after="0" w:line="240" w:lineRule="auto"/>
        <w:ind w:firstLine="709"/>
        <w:jc w:val="both"/>
        <w:rPr>
          <w:rFonts w:ascii="Times New Roman" w:hAnsi="Times New Roman" w:cs="Times New Roman"/>
          <w:sz w:val="28"/>
          <w:szCs w:val="28"/>
        </w:rPr>
      </w:pPr>
    </w:p>
    <w:p w14:paraId="3B95DA44" w14:textId="0D4D5660" w:rsidR="00D52A61" w:rsidRDefault="00D52A61" w:rsidP="009E7E05">
      <w:pPr>
        <w:spacing w:after="0" w:line="240" w:lineRule="auto"/>
        <w:jc w:val="center"/>
        <w:rPr>
          <w:rFonts w:ascii="Times New Roman" w:hAnsi="Times New Roman" w:cs="Times New Roman"/>
          <w:sz w:val="28"/>
          <w:szCs w:val="28"/>
        </w:rPr>
      </w:pPr>
      <w:r w:rsidRPr="00C70033">
        <w:rPr>
          <w:rFonts w:ascii="Times New Roman" w:hAnsi="Times New Roman" w:cs="Times New Roman"/>
          <w:noProof/>
          <w:sz w:val="28"/>
          <w:szCs w:val="28"/>
          <w:lang w:eastAsia="ru-RU"/>
        </w:rPr>
        <w:drawing>
          <wp:inline distT="0" distB="0" distL="0" distR="0" wp14:anchorId="13CCE13A" wp14:editId="35E919FB">
            <wp:extent cx="4978919" cy="29612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6.png"/>
                    <pic:cNvPicPr/>
                  </pic:nvPicPr>
                  <pic:blipFill>
                    <a:blip r:embed="rId47">
                      <a:extLst>
                        <a:ext uri="{28A0092B-C50C-407E-A947-70E740481C1C}">
                          <a14:useLocalDpi xmlns:a14="http://schemas.microsoft.com/office/drawing/2010/main" val="0"/>
                        </a:ext>
                      </a:extLst>
                    </a:blip>
                    <a:stretch>
                      <a:fillRect/>
                    </a:stretch>
                  </pic:blipFill>
                  <pic:spPr>
                    <a:xfrm>
                      <a:off x="0" y="0"/>
                      <a:ext cx="4983144" cy="2963785"/>
                    </a:xfrm>
                    <a:prstGeom prst="rect">
                      <a:avLst/>
                    </a:prstGeom>
                  </pic:spPr>
                </pic:pic>
              </a:graphicData>
            </a:graphic>
          </wp:inline>
        </w:drawing>
      </w:r>
    </w:p>
    <w:p w14:paraId="122E8C95" w14:textId="074FB030" w:rsidR="00042E28" w:rsidRDefault="00042E28" w:rsidP="009E7E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3CAD">
        <w:rPr>
          <w:rFonts w:ascii="Times New Roman" w:hAnsi="Times New Roman" w:cs="Times New Roman"/>
          <w:sz w:val="28"/>
          <w:szCs w:val="28"/>
        </w:rPr>
        <w:t xml:space="preserve"> </w:t>
      </w:r>
      <w:r w:rsidR="007724E6">
        <w:rPr>
          <w:rFonts w:ascii="Times New Roman" w:hAnsi="Times New Roman" w:cs="Times New Roman"/>
          <w:sz w:val="28"/>
          <w:szCs w:val="28"/>
        </w:rPr>
        <w:t>38</w:t>
      </w:r>
      <w:r w:rsidR="00960A17">
        <w:rPr>
          <w:rFonts w:ascii="Times New Roman" w:hAnsi="Times New Roman" w:cs="Times New Roman"/>
          <w:sz w:val="28"/>
          <w:szCs w:val="28"/>
        </w:rPr>
        <w:t xml:space="preserve"> </w:t>
      </w:r>
      <w:r w:rsidR="00754968">
        <w:rPr>
          <w:rFonts w:ascii="Times New Roman" w:hAnsi="Times New Roman" w:cs="Times New Roman"/>
          <w:sz w:val="28"/>
          <w:szCs w:val="28"/>
        </w:rPr>
        <w:t>—</w:t>
      </w:r>
      <w:r w:rsidR="00762BFC">
        <w:rPr>
          <w:rFonts w:ascii="Times New Roman" w:hAnsi="Times New Roman" w:cs="Times New Roman"/>
          <w:sz w:val="28"/>
          <w:szCs w:val="28"/>
        </w:rPr>
        <w:t xml:space="preserve"> </w:t>
      </w:r>
      <w:r w:rsidR="00960A17">
        <w:rPr>
          <w:rFonts w:ascii="Times New Roman" w:hAnsi="Times New Roman" w:cs="Times New Roman"/>
          <w:sz w:val="28"/>
          <w:szCs w:val="28"/>
        </w:rPr>
        <w:t xml:space="preserve">Автоматическая вставка рассчитанного балла </w:t>
      </w:r>
      <w:r w:rsidR="00960A17">
        <w:rPr>
          <w:rFonts w:ascii="Times New Roman" w:hAnsi="Times New Roman" w:cs="Times New Roman"/>
          <w:sz w:val="28"/>
          <w:szCs w:val="28"/>
          <w:lang w:val="en-US"/>
        </w:rPr>
        <w:t>APACHE</w:t>
      </w:r>
      <w:r w:rsidR="00960A17" w:rsidRPr="00C70033">
        <w:rPr>
          <w:rFonts w:ascii="Times New Roman" w:hAnsi="Times New Roman" w:cs="Times New Roman"/>
          <w:sz w:val="28"/>
          <w:szCs w:val="28"/>
        </w:rPr>
        <w:t xml:space="preserve"> </w:t>
      </w:r>
      <w:r w:rsidR="00960A17">
        <w:rPr>
          <w:rFonts w:ascii="Times New Roman" w:hAnsi="Times New Roman" w:cs="Times New Roman"/>
          <w:sz w:val="28"/>
          <w:szCs w:val="28"/>
          <w:lang w:val="en-US"/>
        </w:rPr>
        <w:t>II</w:t>
      </w:r>
      <w:r w:rsidR="00960A17" w:rsidRPr="00C70033">
        <w:rPr>
          <w:rFonts w:ascii="Times New Roman" w:hAnsi="Times New Roman" w:cs="Times New Roman"/>
          <w:sz w:val="28"/>
          <w:szCs w:val="28"/>
        </w:rPr>
        <w:t xml:space="preserve"> </w:t>
      </w:r>
      <w:r w:rsidR="00960A17">
        <w:rPr>
          <w:rFonts w:ascii="Times New Roman" w:hAnsi="Times New Roman" w:cs="Times New Roman"/>
          <w:sz w:val="28"/>
          <w:szCs w:val="28"/>
        </w:rPr>
        <w:t xml:space="preserve">в </w:t>
      </w:r>
      <w:r w:rsidR="00A521D7">
        <w:rPr>
          <w:rFonts w:ascii="Times New Roman" w:hAnsi="Times New Roman" w:cs="Times New Roman"/>
          <w:sz w:val="28"/>
          <w:szCs w:val="28"/>
        </w:rPr>
        <w:t>соответствующую</w:t>
      </w:r>
      <w:r w:rsidR="00960A17">
        <w:rPr>
          <w:rFonts w:ascii="Times New Roman" w:hAnsi="Times New Roman" w:cs="Times New Roman"/>
          <w:sz w:val="28"/>
          <w:szCs w:val="28"/>
        </w:rPr>
        <w:t xml:space="preserve"> строку</w:t>
      </w:r>
    </w:p>
    <w:p w14:paraId="2C890777" w14:textId="77777777" w:rsidR="009E7E05" w:rsidRPr="00960A17" w:rsidRDefault="009E7E05" w:rsidP="00B71B68">
      <w:pPr>
        <w:spacing w:after="0" w:line="240" w:lineRule="auto"/>
        <w:ind w:firstLine="709"/>
        <w:jc w:val="center"/>
        <w:rPr>
          <w:rFonts w:ascii="Times New Roman" w:hAnsi="Times New Roman" w:cs="Times New Roman"/>
          <w:sz w:val="28"/>
          <w:szCs w:val="28"/>
        </w:rPr>
      </w:pPr>
    </w:p>
    <w:p w14:paraId="7EE3290F" w14:textId="56B179CD" w:rsidR="00D52A61"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правом верхнем углу находится языковая</w:t>
      </w:r>
      <w:r w:rsidR="00960A17">
        <w:rPr>
          <w:rFonts w:ascii="Times New Roman" w:hAnsi="Times New Roman" w:cs="Times New Roman"/>
          <w:sz w:val="28"/>
          <w:szCs w:val="28"/>
        </w:rPr>
        <w:t xml:space="preserve"> </w:t>
      </w:r>
      <w:r w:rsidR="00C1175D">
        <w:rPr>
          <w:rFonts w:ascii="Times New Roman" w:hAnsi="Times New Roman" w:cs="Times New Roman"/>
          <w:sz w:val="28"/>
          <w:szCs w:val="28"/>
        </w:rPr>
        <w:t>панель и кнопка «Помощь» (рис 39</w:t>
      </w:r>
      <w:r>
        <w:rPr>
          <w:rFonts w:ascii="Times New Roman" w:hAnsi="Times New Roman" w:cs="Times New Roman"/>
          <w:sz w:val="28"/>
          <w:szCs w:val="28"/>
        </w:rPr>
        <w:t xml:space="preserve">). При нажатии кнопки «Помощь» открывается подробная инструкция по использованию онлайн калькулятора </w:t>
      </w:r>
      <w:r>
        <w:rPr>
          <w:rFonts w:ascii="Times New Roman" w:hAnsi="Times New Roman" w:cs="Times New Roman"/>
          <w:sz w:val="28"/>
          <w:szCs w:val="28"/>
          <w:lang w:val="en-US"/>
        </w:rPr>
        <w:t>LOP</w:t>
      </w:r>
      <w:r w:rsidRPr="006E4934">
        <w:rPr>
          <w:rFonts w:ascii="Times New Roman" w:hAnsi="Times New Roman" w:cs="Times New Roman"/>
          <w:sz w:val="28"/>
          <w:szCs w:val="28"/>
        </w:rPr>
        <w:t xml:space="preserve"> </w:t>
      </w:r>
      <w:r>
        <w:rPr>
          <w:rFonts w:ascii="Times New Roman" w:hAnsi="Times New Roman" w:cs="Times New Roman"/>
          <w:sz w:val="28"/>
          <w:szCs w:val="28"/>
          <w:lang w:val="en-US"/>
        </w:rPr>
        <w:t>MODS</w:t>
      </w:r>
      <w:r>
        <w:rPr>
          <w:rFonts w:ascii="Times New Roman" w:hAnsi="Times New Roman" w:cs="Times New Roman"/>
          <w:sz w:val="28"/>
          <w:szCs w:val="28"/>
        </w:rPr>
        <w:t>.</w:t>
      </w:r>
    </w:p>
    <w:p w14:paraId="5BA63098" w14:textId="77777777" w:rsidR="009E7E05" w:rsidRPr="006E4934" w:rsidRDefault="009E7E05" w:rsidP="00B71B68">
      <w:pPr>
        <w:spacing w:after="0" w:line="240" w:lineRule="auto"/>
        <w:ind w:firstLine="709"/>
        <w:jc w:val="both"/>
        <w:rPr>
          <w:rFonts w:ascii="Times New Roman" w:hAnsi="Times New Roman" w:cs="Times New Roman"/>
          <w:sz w:val="28"/>
          <w:szCs w:val="28"/>
        </w:rPr>
      </w:pPr>
    </w:p>
    <w:p w14:paraId="1D232997" w14:textId="51D76280" w:rsidR="00D52A61" w:rsidRDefault="00D52A61" w:rsidP="009E7E05">
      <w:pPr>
        <w:spacing w:after="0" w:line="240" w:lineRule="auto"/>
        <w:jc w:val="center"/>
        <w:rPr>
          <w:rFonts w:ascii="Times New Roman" w:hAnsi="Times New Roman" w:cs="Times New Roman"/>
          <w:sz w:val="28"/>
          <w:szCs w:val="28"/>
        </w:rPr>
      </w:pPr>
      <w:r w:rsidRPr="00C70033">
        <w:rPr>
          <w:rFonts w:ascii="Times New Roman" w:hAnsi="Times New Roman" w:cs="Times New Roman"/>
          <w:noProof/>
          <w:sz w:val="28"/>
          <w:szCs w:val="28"/>
          <w:lang w:eastAsia="ru-RU"/>
        </w:rPr>
        <w:drawing>
          <wp:inline distT="0" distB="0" distL="0" distR="0" wp14:anchorId="4A967698" wp14:editId="095078D8">
            <wp:extent cx="4944484" cy="222885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другой.png"/>
                    <pic:cNvPicPr/>
                  </pic:nvPicPr>
                  <pic:blipFill>
                    <a:blip r:embed="rId48">
                      <a:extLst>
                        <a:ext uri="{28A0092B-C50C-407E-A947-70E740481C1C}">
                          <a14:useLocalDpi xmlns:a14="http://schemas.microsoft.com/office/drawing/2010/main" val="0"/>
                        </a:ext>
                      </a:extLst>
                    </a:blip>
                    <a:stretch>
                      <a:fillRect/>
                    </a:stretch>
                  </pic:blipFill>
                  <pic:spPr>
                    <a:xfrm>
                      <a:off x="0" y="0"/>
                      <a:ext cx="4949497" cy="2231110"/>
                    </a:xfrm>
                    <a:prstGeom prst="rect">
                      <a:avLst/>
                    </a:prstGeom>
                  </pic:spPr>
                </pic:pic>
              </a:graphicData>
            </a:graphic>
          </wp:inline>
        </w:drawing>
      </w:r>
    </w:p>
    <w:p w14:paraId="17FE78E6" w14:textId="473EACA1" w:rsidR="00960A17" w:rsidRDefault="009D3CAD" w:rsidP="009E7E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724E6">
        <w:rPr>
          <w:rFonts w:ascii="Times New Roman" w:hAnsi="Times New Roman" w:cs="Times New Roman"/>
          <w:sz w:val="28"/>
          <w:szCs w:val="28"/>
        </w:rPr>
        <w:t>39</w:t>
      </w:r>
      <w:r w:rsidR="005A0038">
        <w:rPr>
          <w:rFonts w:ascii="Times New Roman" w:hAnsi="Times New Roman" w:cs="Times New Roman"/>
          <w:sz w:val="28"/>
          <w:szCs w:val="28"/>
        </w:rPr>
        <w:t xml:space="preserve"> </w:t>
      </w:r>
      <w:r w:rsidR="00754968">
        <w:rPr>
          <w:rFonts w:ascii="Times New Roman" w:hAnsi="Times New Roman" w:cs="Times New Roman"/>
          <w:sz w:val="28"/>
          <w:szCs w:val="28"/>
        </w:rPr>
        <w:t>—</w:t>
      </w:r>
      <w:r w:rsidR="00960A17">
        <w:rPr>
          <w:rFonts w:ascii="Times New Roman" w:hAnsi="Times New Roman" w:cs="Times New Roman"/>
          <w:sz w:val="28"/>
          <w:szCs w:val="28"/>
        </w:rPr>
        <w:t xml:space="preserve"> Кнопка «Помощь» доступная на странице онлайн калькулятора</w:t>
      </w:r>
    </w:p>
    <w:p w14:paraId="37428497" w14:textId="77777777" w:rsidR="009E7E05" w:rsidRDefault="009E7E05" w:rsidP="00B71B68">
      <w:pPr>
        <w:spacing w:after="0" w:line="240" w:lineRule="auto"/>
        <w:ind w:firstLine="709"/>
        <w:jc w:val="center"/>
        <w:rPr>
          <w:rFonts w:ascii="Times New Roman" w:hAnsi="Times New Roman" w:cs="Times New Roman"/>
          <w:sz w:val="28"/>
          <w:szCs w:val="28"/>
        </w:rPr>
      </w:pPr>
    </w:p>
    <w:p w14:paraId="68FF4D69" w14:textId="5F3D77F4" w:rsidR="00D52A61"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Разработанный онлайн</w:t>
      </w:r>
      <w:r w:rsidR="000B4872" w:rsidRPr="000B4872">
        <w:rPr>
          <w:rFonts w:ascii="Times New Roman" w:hAnsi="Times New Roman" w:cs="Times New Roman"/>
          <w:sz w:val="28"/>
          <w:szCs w:val="28"/>
        </w:rPr>
        <w:t>-</w:t>
      </w:r>
      <w:r>
        <w:rPr>
          <w:rFonts w:ascii="Times New Roman" w:hAnsi="Times New Roman" w:cs="Times New Roman"/>
          <w:sz w:val="28"/>
          <w:szCs w:val="28"/>
        </w:rPr>
        <w:t xml:space="preserve">калькулятор </w:t>
      </w:r>
      <w:r>
        <w:rPr>
          <w:rFonts w:ascii="Times New Roman" w:hAnsi="Times New Roman" w:cs="Times New Roman"/>
          <w:sz w:val="28"/>
          <w:szCs w:val="28"/>
          <w:lang w:val="en-US"/>
        </w:rPr>
        <w:t>LOP</w:t>
      </w:r>
      <w:r w:rsidRPr="00C520A7">
        <w:rPr>
          <w:rFonts w:ascii="Times New Roman" w:hAnsi="Times New Roman" w:cs="Times New Roman"/>
          <w:sz w:val="28"/>
          <w:szCs w:val="28"/>
        </w:rPr>
        <w:t xml:space="preserve"> </w:t>
      </w:r>
      <w:r>
        <w:rPr>
          <w:rFonts w:ascii="Times New Roman" w:hAnsi="Times New Roman" w:cs="Times New Roman"/>
          <w:sz w:val="28"/>
          <w:szCs w:val="28"/>
          <w:lang w:val="en-US"/>
        </w:rPr>
        <w:t>MODS</w:t>
      </w:r>
      <w:r w:rsidRPr="00C520A7">
        <w:rPr>
          <w:rFonts w:ascii="Times New Roman" w:hAnsi="Times New Roman" w:cs="Times New Roman"/>
          <w:sz w:val="28"/>
          <w:szCs w:val="28"/>
        </w:rPr>
        <w:t xml:space="preserve"> </w:t>
      </w:r>
      <w:r>
        <w:rPr>
          <w:rFonts w:ascii="Times New Roman" w:hAnsi="Times New Roman" w:cs="Times New Roman"/>
          <w:sz w:val="28"/>
          <w:szCs w:val="28"/>
        </w:rPr>
        <w:t xml:space="preserve">основан на шкале оценки тяжести состояния пациентов в отделениях интенсивной терапии </w:t>
      </w:r>
      <w:r>
        <w:rPr>
          <w:rFonts w:ascii="Times New Roman" w:hAnsi="Times New Roman" w:cs="Times New Roman"/>
          <w:sz w:val="28"/>
          <w:szCs w:val="28"/>
          <w:lang w:val="en-US"/>
        </w:rPr>
        <w:t>APACHE</w:t>
      </w:r>
      <w:r w:rsidRPr="00C520A7">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с добавлением критерия оценки состояния желудочно</w:t>
      </w:r>
      <w:r w:rsidR="000B4872" w:rsidRPr="000B4872">
        <w:rPr>
          <w:rFonts w:ascii="Times New Roman" w:hAnsi="Times New Roman" w:cs="Times New Roman"/>
          <w:sz w:val="28"/>
          <w:szCs w:val="28"/>
        </w:rPr>
        <w:t>-</w:t>
      </w:r>
      <w:r>
        <w:rPr>
          <w:rFonts w:ascii="Times New Roman" w:hAnsi="Times New Roman" w:cs="Times New Roman"/>
          <w:sz w:val="28"/>
          <w:szCs w:val="28"/>
        </w:rPr>
        <w:t xml:space="preserve">кишечного тракта – белка нарушения целостности кишечной стенки </w:t>
      </w:r>
      <w:r>
        <w:rPr>
          <w:rFonts w:ascii="Times New Roman" w:hAnsi="Times New Roman" w:cs="Times New Roman"/>
          <w:sz w:val="28"/>
          <w:szCs w:val="28"/>
          <w:lang w:val="en-US"/>
        </w:rPr>
        <w:t>I</w:t>
      </w:r>
      <w:r w:rsidR="000B4872" w:rsidRPr="000B4872">
        <w:rPr>
          <w:rFonts w:ascii="Times New Roman" w:hAnsi="Times New Roman" w:cs="Times New Roman"/>
          <w:sz w:val="28"/>
          <w:szCs w:val="28"/>
        </w:rPr>
        <w:t>-</w:t>
      </w:r>
      <w:r>
        <w:rPr>
          <w:rFonts w:ascii="Times New Roman" w:hAnsi="Times New Roman" w:cs="Times New Roman"/>
          <w:sz w:val="28"/>
          <w:szCs w:val="28"/>
          <w:lang w:val="en-US"/>
        </w:rPr>
        <w:t>FABP</w:t>
      </w:r>
      <w:r>
        <w:rPr>
          <w:rFonts w:ascii="Times New Roman" w:hAnsi="Times New Roman" w:cs="Times New Roman"/>
          <w:sz w:val="28"/>
          <w:szCs w:val="28"/>
        </w:rPr>
        <w:t xml:space="preserve">. По проведенному анализу данных и статистических расчетах, </w:t>
      </w:r>
      <w:r>
        <w:rPr>
          <w:rFonts w:ascii="Times New Roman" w:hAnsi="Times New Roman" w:cs="Times New Roman"/>
          <w:sz w:val="28"/>
          <w:szCs w:val="28"/>
          <w:lang w:val="en-US"/>
        </w:rPr>
        <w:t>I</w:t>
      </w:r>
      <w:r w:rsidR="000B4872" w:rsidRPr="000B4872">
        <w:rPr>
          <w:rFonts w:ascii="Times New Roman" w:hAnsi="Times New Roman" w:cs="Times New Roman"/>
          <w:sz w:val="28"/>
          <w:szCs w:val="28"/>
        </w:rPr>
        <w:t>-</w:t>
      </w:r>
      <w:r>
        <w:rPr>
          <w:rFonts w:ascii="Times New Roman" w:hAnsi="Times New Roman" w:cs="Times New Roman"/>
          <w:sz w:val="28"/>
          <w:szCs w:val="28"/>
          <w:lang w:val="en-US"/>
        </w:rPr>
        <w:t>FABP</w:t>
      </w:r>
      <w:r w:rsidRPr="00DE530F">
        <w:rPr>
          <w:rFonts w:ascii="Times New Roman" w:hAnsi="Times New Roman" w:cs="Times New Roman"/>
          <w:sz w:val="28"/>
          <w:szCs w:val="28"/>
        </w:rPr>
        <w:t xml:space="preserve"> </w:t>
      </w:r>
      <w:r>
        <w:rPr>
          <w:rFonts w:ascii="Times New Roman" w:hAnsi="Times New Roman" w:cs="Times New Roman"/>
          <w:sz w:val="28"/>
          <w:szCs w:val="28"/>
        </w:rPr>
        <w:t xml:space="preserve">является самым показательным </w:t>
      </w:r>
      <w:r>
        <w:rPr>
          <w:rFonts w:ascii="Times New Roman" w:hAnsi="Times New Roman" w:cs="Times New Roman"/>
          <w:sz w:val="28"/>
          <w:szCs w:val="28"/>
        </w:rPr>
        <w:lastRenderedPageBreak/>
        <w:t>маркером, ввиду чего его было решено включить в математическую модель разработки онлайн</w:t>
      </w:r>
      <w:r w:rsidR="00754968">
        <w:rPr>
          <w:rFonts w:ascii="Times New Roman" w:hAnsi="Times New Roman" w:cs="Times New Roman"/>
          <w:sz w:val="28"/>
          <w:szCs w:val="28"/>
        </w:rPr>
        <w:t>—</w:t>
      </w:r>
      <w:r>
        <w:rPr>
          <w:rFonts w:ascii="Times New Roman" w:hAnsi="Times New Roman" w:cs="Times New Roman"/>
          <w:sz w:val="28"/>
          <w:szCs w:val="28"/>
        </w:rPr>
        <w:t xml:space="preserve">калькулятора </w:t>
      </w:r>
      <w:r w:rsidRPr="001C10A7">
        <w:rPr>
          <w:rFonts w:ascii="Times New Roman" w:hAnsi="Times New Roman" w:cs="Times New Roman"/>
          <w:sz w:val="28"/>
          <w:szCs w:val="28"/>
        </w:rPr>
        <w:t>[</w:t>
      </w:r>
      <w:r w:rsidR="00C024F4">
        <w:rPr>
          <w:rFonts w:ascii="Times New Roman" w:hAnsi="Times New Roman" w:cs="Times New Roman"/>
          <w:sz w:val="28"/>
          <w:szCs w:val="28"/>
        </w:rPr>
        <w:t>137</w:t>
      </w:r>
      <w:r w:rsidRPr="001C10A7">
        <w:rPr>
          <w:rFonts w:ascii="Times New Roman" w:hAnsi="Times New Roman" w:cs="Times New Roman"/>
          <w:sz w:val="28"/>
          <w:szCs w:val="28"/>
        </w:rPr>
        <w:t>]</w:t>
      </w:r>
      <w:r>
        <w:rPr>
          <w:rFonts w:ascii="Times New Roman" w:hAnsi="Times New Roman" w:cs="Times New Roman"/>
          <w:sz w:val="28"/>
          <w:szCs w:val="28"/>
        </w:rPr>
        <w:t xml:space="preserve">. </w:t>
      </w:r>
    </w:p>
    <w:p w14:paraId="2549A0E5" w14:textId="6CA5F584" w:rsidR="00D52A61" w:rsidRPr="00DE530F" w:rsidRDefault="00D52A61" w:rsidP="00B71B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Удобное использование посредством ссылки или </w:t>
      </w:r>
      <w:r>
        <w:rPr>
          <w:rFonts w:ascii="Times New Roman" w:hAnsi="Times New Roman" w:cs="Times New Roman"/>
          <w:sz w:val="28"/>
          <w:szCs w:val="28"/>
          <w:lang w:val="en-US"/>
        </w:rPr>
        <w:t>Qr</w:t>
      </w:r>
      <w:r w:rsidRPr="00F34346">
        <w:rPr>
          <w:rFonts w:ascii="Times New Roman" w:hAnsi="Times New Roman" w:cs="Times New Roman"/>
          <w:sz w:val="28"/>
          <w:szCs w:val="28"/>
        </w:rPr>
        <w:t xml:space="preserve"> </w:t>
      </w:r>
      <w:r w:rsidR="00EC7FCF">
        <w:rPr>
          <w:rFonts w:ascii="Times New Roman" w:hAnsi="Times New Roman" w:cs="Times New Roman"/>
          <w:sz w:val="28"/>
          <w:szCs w:val="28"/>
        </w:rPr>
        <w:t>-</w:t>
      </w:r>
      <w:r>
        <w:rPr>
          <w:rFonts w:ascii="Times New Roman" w:hAnsi="Times New Roman" w:cs="Times New Roman"/>
          <w:sz w:val="28"/>
          <w:szCs w:val="28"/>
        </w:rPr>
        <w:t xml:space="preserve"> кода возможно с любого гаджета при наличии доступа в Интернет. Простой и понятный интерфейс не усложнит работу для любого пользователя.  </w:t>
      </w:r>
    </w:p>
    <w:p w14:paraId="38CC6743" w14:textId="4336EDFE" w:rsidR="00864D89" w:rsidRDefault="00D52A61"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Благодаря онлайн</w:t>
      </w:r>
      <w:r w:rsidR="000B4872" w:rsidRPr="000B4872">
        <w:rPr>
          <w:rFonts w:ascii="Times New Roman" w:hAnsi="Times New Roman" w:cs="Times New Roman"/>
          <w:sz w:val="28"/>
          <w:szCs w:val="28"/>
        </w:rPr>
        <w:t>-</w:t>
      </w:r>
      <w:r>
        <w:rPr>
          <w:rFonts w:ascii="Times New Roman" w:hAnsi="Times New Roman" w:cs="Times New Roman"/>
          <w:sz w:val="28"/>
          <w:szCs w:val="28"/>
        </w:rPr>
        <w:t xml:space="preserve">калькулятору </w:t>
      </w:r>
      <w:r>
        <w:rPr>
          <w:rFonts w:ascii="Times New Roman" w:hAnsi="Times New Roman" w:cs="Times New Roman"/>
          <w:sz w:val="28"/>
          <w:szCs w:val="28"/>
          <w:lang w:val="en-US"/>
        </w:rPr>
        <w:t>LOP</w:t>
      </w:r>
      <w:r w:rsidRPr="00554C81">
        <w:rPr>
          <w:rFonts w:ascii="Times New Roman" w:hAnsi="Times New Roman" w:cs="Times New Roman"/>
          <w:sz w:val="28"/>
          <w:szCs w:val="28"/>
        </w:rPr>
        <w:t xml:space="preserve"> </w:t>
      </w:r>
      <w:r>
        <w:rPr>
          <w:rFonts w:ascii="Times New Roman" w:hAnsi="Times New Roman" w:cs="Times New Roman"/>
          <w:sz w:val="28"/>
          <w:szCs w:val="28"/>
          <w:lang w:val="en-US"/>
        </w:rPr>
        <w:t>MODS</w:t>
      </w:r>
      <w:r w:rsidRPr="00554C81">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представляется возможным быстрый расчет вероятности риска летального исхода у пациентов в критическом состоянии с мультиорганной </w:t>
      </w:r>
      <w:r w:rsidR="00A521D7">
        <w:rPr>
          <w:rFonts w:ascii="Times New Roman" w:hAnsi="Times New Roman" w:cs="Times New Roman"/>
          <w:sz w:val="28"/>
          <w:szCs w:val="28"/>
        </w:rPr>
        <w:t>недостаточностью с</w:t>
      </w:r>
      <w:r>
        <w:rPr>
          <w:rFonts w:ascii="Times New Roman" w:hAnsi="Times New Roman" w:cs="Times New Roman"/>
          <w:sz w:val="28"/>
          <w:szCs w:val="28"/>
        </w:rPr>
        <w:t xml:space="preserve"> минимизацией субъективных ошибок.</w:t>
      </w:r>
    </w:p>
    <w:p w14:paraId="04553561" w14:textId="77777777" w:rsidR="009E7E05" w:rsidRDefault="009E7E05" w:rsidP="009E7E05">
      <w:pPr>
        <w:spacing w:after="0" w:line="240" w:lineRule="auto"/>
        <w:ind w:firstLine="70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FF23E60" w14:textId="78DAFE28" w:rsidR="009E7E05" w:rsidRDefault="009E7E05" w:rsidP="009E7E05">
      <w:pPr>
        <w:spacing w:after="0" w:line="240" w:lineRule="auto"/>
        <w:jc w:val="center"/>
        <w:rPr>
          <w:rFonts w:ascii="Times New Roman" w:hAnsi="Times New Roman" w:cs="Times New Roman"/>
          <w:b/>
          <w:bCs/>
          <w:color w:val="000000" w:themeColor="text1"/>
          <w:sz w:val="28"/>
          <w:szCs w:val="28"/>
        </w:rPr>
      </w:pPr>
      <w:r w:rsidRPr="009E7E05">
        <w:rPr>
          <w:rFonts w:ascii="Times New Roman" w:hAnsi="Times New Roman" w:cs="Times New Roman"/>
          <w:b/>
          <w:bCs/>
          <w:color w:val="000000" w:themeColor="text1"/>
          <w:sz w:val="28"/>
          <w:szCs w:val="28"/>
        </w:rPr>
        <w:lastRenderedPageBreak/>
        <w:t>ЗАКЛЮЧЕНИЕ</w:t>
      </w:r>
    </w:p>
    <w:p w14:paraId="382086D8" w14:textId="77777777" w:rsidR="009E7E05" w:rsidRPr="009E7E05" w:rsidRDefault="009E7E05" w:rsidP="009E7E05">
      <w:pPr>
        <w:spacing w:after="0" w:line="240" w:lineRule="auto"/>
        <w:jc w:val="center"/>
        <w:rPr>
          <w:rFonts w:ascii="Times New Roman" w:hAnsi="Times New Roman" w:cs="Times New Roman"/>
          <w:b/>
          <w:bCs/>
          <w:color w:val="000000" w:themeColor="text1"/>
          <w:sz w:val="28"/>
          <w:szCs w:val="28"/>
        </w:rPr>
      </w:pPr>
    </w:p>
    <w:p w14:paraId="680AB6B7" w14:textId="52728F5A" w:rsidR="00C1175D" w:rsidRDefault="00523C10" w:rsidP="009E7E05">
      <w:pPr>
        <w:spacing w:after="0" w:line="240" w:lineRule="auto"/>
        <w:ind w:firstLine="708"/>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Целью данного исследования был</w:t>
      </w:r>
      <w:r w:rsidR="0072265E">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72265E" w:rsidRPr="00FD7E46">
        <w:rPr>
          <w:rFonts w:ascii="Times New Roman" w:eastAsia="Times New Roman" w:hAnsi="Times New Roman" w:cs="Times New Roman"/>
          <w:bCs/>
          <w:sz w:val="28"/>
          <w:szCs w:val="28"/>
        </w:rPr>
        <w:t>разрабо</w:t>
      </w:r>
      <w:r w:rsidR="0072265E">
        <w:rPr>
          <w:rFonts w:ascii="Times New Roman" w:eastAsia="Times New Roman" w:hAnsi="Times New Roman" w:cs="Times New Roman"/>
          <w:bCs/>
          <w:sz w:val="28"/>
          <w:szCs w:val="28"/>
        </w:rPr>
        <w:t xml:space="preserve">тка </w:t>
      </w:r>
      <w:r w:rsidR="0072265E" w:rsidRPr="00FD7E46">
        <w:rPr>
          <w:rFonts w:ascii="Times New Roman" w:eastAsia="Times New Roman" w:hAnsi="Times New Roman" w:cs="Times New Roman"/>
          <w:bCs/>
          <w:sz w:val="28"/>
          <w:szCs w:val="28"/>
        </w:rPr>
        <w:t>математическ</w:t>
      </w:r>
      <w:r w:rsidR="0072265E">
        <w:rPr>
          <w:rFonts w:ascii="Times New Roman" w:eastAsia="Times New Roman" w:hAnsi="Times New Roman" w:cs="Times New Roman"/>
          <w:bCs/>
          <w:sz w:val="28"/>
          <w:szCs w:val="28"/>
        </w:rPr>
        <w:t>ой</w:t>
      </w:r>
      <w:r w:rsidR="0072265E" w:rsidRPr="00FD7E46">
        <w:rPr>
          <w:rFonts w:ascii="Times New Roman" w:eastAsia="Times New Roman" w:hAnsi="Times New Roman" w:cs="Times New Roman"/>
          <w:bCs/>
          <w:sz w:val="28"/>
          <w:szCs w:val="28"/>
        </w:rPr>
        <w:t xml:space="preserve"> модел</w:t>
      </w:r>
      <w:r w:rsidR="0072265E">
        <w:rPr>
          <w:rFonts w:ascii="Times New Roman" w:eastAsia="Times New Roman" w:hAnsi="Times New Roman" w:cs="Times New Roman"/>
          <w:bCs/>
          <w:sz w:val="28"/>
          <w:szCs w:val="28"/>
        </w:rPr>
        <w:t>и</w:t>
      </w:r>
      <w:r w:rsidR="009560DC">
        <w:rPr>
          <w:rFonts w:ascii="Times New Roman" w:eastAsia="Times New Roman" w:hAnsi="Times New Roman" w:cs="Times New Roman"/>
          <w:bCs/>
          <w:sz w:val="28"/>
          <w:szCs w:val="28"/>
        </w:rPr>
        <w:t xml:space="preserve"> </w:t>
      </w:r>
      <w:r w:rsidR="0072265E" w:rsidRPr="00FA6509">
        <w:rPr>
          <w:rFonts w:ascii="Times New Roman" w:eastAsia="Times New Roman" w:hAnsi="Times New Roman" w:cs="Times New Roman"/>
          <w:bCs/>
          <w:sz w:val="28"/>
          <w:szCs w:val="28"/>
        </w:rPr>
        <w:t>оценки</w:t>
      </w:r>
      <w:r w:rsidR="0072265E">
        <w:rPr>
          <w:rFonts w:ascii="Times New Roman" w:eastAsia="Times New Roman" w:hAnsi="Times New Roman" w:cs="Times New Roman"/>
          <w:bCs/>
          <w:sz w:val="28"/>
          <w:szCs w:val="28"/>
        </w:rPr>
        <w:t xml:space="preserve"> </w:t>
      </w:r>
      <w:r w:rsidR="0072265E" w:rsidRPr="00FD7E46">
        <w:rPr>
          <w:rFonts w:ascii="Times New Roman" w:eastAsia="Times New Roman" w:hAnsi="Times New Roman" w:cs="Times New Roman"/>
          <w:bCs/>
          <w:sz w:val="28"/>
          <w:szCs w:val="28"/>
        </w:rPr>
        <w:t>риска развития неблагоприятного исхода у пациенто</w:t>
      </w:r>
      <w:r w:rsidR="0072265E">
        <w:rPr>
          <w:rFonts w:ascii="Times New Roman" w:eastAsia="Times New Roman" w:hAnsi="Times New Roman" w:cs="Times New Roman"/>
          <w:bCs/>
          <w:sz w:val="28"/>
          <w:szCs w:val="28"/>
        </w:rPr>
        <w:t xml:space="preserve">в </w:t>
      </w:r>
      <w:r w:rsidR="00A521D7">
        <w:rPr>
          <w:rFonts w:ascii="Times New Roman" w:hAnsi="Times New Roman" w:cs="Times New Roman"/>
          <w:color w:val="000000" w:themeColor="text1"/>
          <w:sz w:val="28"/>
          <w:szCs w:val="28"/>
        </w:rPr>
        <w:t>с мультиор</w:t>
      </w:r>
      <w:r>
        <w:rPr>
          <w:rFonts w:ascii="Times New Roman" w:hAnsi="Times New Roman" w:cs="Times New Roman"/>
          <w:color w:val="000000" w:themeColor="text1"/>
          <w:sz w:val="28"/>
          <w:szCs w:val="28"/>
        </w:rPr>
        <w:t xml:space="preserve">ганной недостаточностью на основе биомаркеров нарушения целостности кишечного барьера и бактериальной транслокации совместно с шкалами диагностики МОД. </w:t>
      </w:r>
    </w:p>
    <w:p w14:paraId="384105C4" w14:textId="2804C4B6" w:rsidR="009E7E05" w:rsidRDefault="00523C10" w:rsidP="009E7E05">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 xml:space="preserve">Учитывая высокий процент летальности пациентов от МОД в отделениях интенсивной терапии </w:t>
      </w:r>
      <w:r w:rsidR="006D3DEA">
        <w:rPr>
          <w:rFonts w:ascii="Times New Roman" w:hAnsi="Times New Roman" w:cs="Times New Roman"/>
          <w:color w:val="000000" w:themeColor="text1"/>
          <w:sz w:val="28"/>
          <w:szCs w:val="28"/>
        </w:rPr>
        <w:t xml:space="preserve">вопрос прогнозируемости ухудшения </w:t>
      </w:r>
      <w:r w:rsidR="000B4872">
        <w:rPr>
          <w:rFonts w:ascii="Times New Roman" w:hAnsi="Times New Roman" w:cs="Times New Roman"/>
          <w:color w:val="000000" w:themeColor="text1"/>
          <w:sz w:val="28"/>
          <w:szCs w:val="28"/>
        </w:rPr>
        <w:t>состояния,</w:t>
      </w:r>
      <w:r w:rsidR="006D3DEA">
        <w:rPr>
          <w:rFonts w:ascii="Times New Roman" w:hAnsi="Times New Roman" w:cs="Times New Roman"/>
          <w:color w:val="000000" w:themeColor="text1"/>
          <w:sz w:val="28"/>
          <w:szCs w:val="28"/>
        </w:rPr>
        <w:t xml:space="preserve"> стоит остро. </w:t>
      </w:r>
      <w:r w:rsidR="00A521D7">
        <w:rPr>
          <w:rFonts w:ascii="Times New Roman" w:hAnsi="Times New Roman" w:cs="Times New Roman"/>
          <w:color w:val="000000" w:themeColor="text1"/>
          <w:sz w:val="28"/>
          <w:szCs w:val="28"/>
        </w:rPr>
        <w:t>Мировая статистика глас</w:t>
      </w:r>
      <w:r w:rsidR="00A319B9">
        <w:rPr>
          <w:rFonts w:ascii="Times New Roman" w:hAnsi="Times New Roman" w:cs="Times New Roman"/>
          <w:color w:val="000000" w:themeColor="text1"/>
          <w:sz w:val="28"/>
          <w:szCs w:val="28"/>
        </w:rPr>
        <w:t>ит о повышении летальности пациентов с МОД</w:t>
      </w:r>
      <w:r w:rsidR="0045267D">
        <w:rPr>
          <w:rFonts w:ascii="Times New Roman" w:hAnsi="Times New Roman" w:cs="Times New Roman"/>
          <w:color w:val="000000" w:themeColor="text1"/>
          <w:sz w:val="28"/>
          <w:szCs w:val="28"/>
        </w:rPr>
        <w:t xml:space="preserve"> от 41 до 51% </w:t>
      </w:r>
      <w:r w:rsidR="0045267D" w:rsidRPr="00C70033">
        <w:rPr>
          <w:rFonts w:ascii="Times New Roman" w:hAnsi="Times New Roman" w:cs="Times New Roman"/>
          <w:color w:val="000000" w:themeColor="text1"/>
          <w:sz w:val="28"/>
          <w:szCs w:val="28"/>
        </w:rPr>
        <w:t>[</w:t>
      </w:r>
      <w:r w:rsidR="0045267D">
        <w:rPr>
          <w:rFonts w:ascii="Times New Roman" w:hAnsi="Times New Roman" w:cs="Times New Roman"/>
          <w:color w:val="000000" w:themeColor="text1"/>
          <w:sz w:val="28"/>
          <w:szCs w:val="28"/>
        </w:rPr>
        <w:t>2</w:t>
      </w:r>
      <w:r w:rsidR="0045267D" w:rsidRPr="00C70033">
        <w:rPr>
          <w:rFonts w:ascii="Times New Roman" w:hAnsi="Times New Roman" w:cs="Times New Roman"/>
          <w:color w:val="000000" w:themeColor="text1"/>
          <w:sz w:val="28"/>
          <w:szCs w:val="28"/>
        </w:rPr>
        <w:t>]</w:t>
      </w:r>
      <w:r w:rsidR="009560DC">
        <w:rPr>
          <w:rFonts w:ascii="Times New Roman" w:hAnsi="Times New Roman" w:cs="Times New Roman"/>
          <w:color w:val="000000" w:themeColor="text1"/>
          <w:sz w:val="28"/>
          <w:szCs w:val="28"/>
        </w:rPr>
        <w:t>.</w:t>
      </w:r>
      <w:r w:rsidR="00EA5953">
        <w:rPr>
          <w:rFonts w:ascii="Times New Roman" w:hAnsi="Times New Roman" w:cs="Times New Roman"/>
          <w:color w:val="000000" w:themeColor="text1"/>
          <w:sz w:val="28"/>
          <w:szCs w:val="28"/>
        </w:rPr>
        <w:t xml:space="preserve"> </w:t>
      </w:r>
      <w:r w:rsidR="00412FE8">
        <w:rPr>
          <w:rFonts w:ascii="Times New Roman" w:hAnsi="Times New Roman" w:cs="Times New Roman"/>
          <w:color w:val="000000" w:themeColor="text1"/>
          <w:sz w:val="28"/>
          <w:szCs w:val="28"/>
        </w:rPr>
        <w:t xml:space="preserve">Однако, ни одна из шкал диагностики МОДС не содержит данные о диагностике </w:t>
      </w:r>
      <w:r w:rsidR="006676DA">
        <w:rPr>
          <w:rFonts w:ascii="Times New Roman" w:hAnsi="Times New Roman" w:cs="Times New Roman"/>
          <w:color w:val="000000" w:themeColor="text1"/>
          <w:sz w:val="28"/>
          <w:szCs w:val="28"/>
        </w:rPr>
        <w:t xml:space="preserve">дисфункции </w:t>
      </w:r>
      <w:r w:rsidR="00412FE8">
        <w:rPr>
          <w:rFonts w:ascii="Times New Roman" w:hAnsi="Times New Roman" w:cs="Times New Roman"/>
          <w:color w:val="000000" w:themeColor="text1"/>
          <w:sz w:val="28"/>
          <w:szCs w:val="28"/>
        </w:rPr>
        <w:t>кишечника, хотя кишечник является главным «фигурантом» инициации сложных процессов во всем организме и ухудшение е</w:t>
      </w:r>
      <w:r w:rsidR="006676DA">
        <w:rPr>
          <w:rFonts w:ascii="Times New Roman" w:hAnsi="Times New Roman" w:cs="Times New Roman"/>
          <w:color w:val="000000" w:themeColor="text1"/>
          <w:sz w:val="28"/>
          <w:szCs w:val="28"/>
        </w:rPr>
        <w:t>го</w:t>
      </w:r>
      <w:r w:rsidR="00412FE8">
        <w:rPr>
          <w:rFonts w:ascii="Times New Roman" w:hAnsi="Times New Roman" w:cs="Times New Roman"/>
          <w:color w:val="000000" w:themeColor="text1"/>
          <w:sz w:val="28"/>
          <w:szCs w:val="28"/>
        </w:rPr>
        <w:t xml:space="preserve"> функции является частью «порочного круга» при синдроме мультиорганной дисфункции. </w:t>
      </w:r>
      <w:r w:rsidR="00EA5953">
        <w:rPr>
          <w:rFonts w:ascii="Times New Roman" w:hAnsi="Times New Roman" w:cs="Times New Roman"/>
          <w:color w:val="000000" w:themeColor="text1"/>
          <w:sz w:val="28"/>
          <w:szCs w:val="28"/>
        </w:rPr>
        <w:t>В исследовательском эксперименте на мышах, при моделировании стерильного МОД было обнаружено, что бактерии (</w:t>
      </w:r>
      <w:r w:rsidR="00EA5953">
        <w:rPr>
          <w:rFonts w:ascii="Times New Roman" w:hAnsi="Times New Roman" w:cs="Times New Roman"/>
          <w:color w:val="000000" w:themeColor="text1"/>
          <w:sz w:val="28"/>
          <w:szCs w:val="28"/>
          <w:lang w:val="en-US"/>
        </w:rPr>
        <w:t>Enterobacteriaceae</w:t>
      </w:r>
      <w:r w:rsidR="00EA5953" w:rsidRPr="00C70033">
        <w:rPr>
          <w:rFonts w:ascii="Times New Roman" w:hAnsi="Times New Roman" w:cs="Times New Roman"/>
          <w:color w:val="000000" w:themeColor="text1"/>
          <w:sz w:val="28"/>
          <w:szCs w:val="28"/>
        </w:rPr>
        <w:t xml:space="preserve">, </w:t>
      </w:r>
      <w:r w:rsidR="00EA5953">
        <w:rPr>
          <w:rFonts w:ascii="Times New Roman" w:hAnsi="Times New Roman" w:cs="Times New Roman"/>
          <w:color w:val="000000" w:themeColor="text1"/>
          <w:sz w:val="28"/>
          <w:szCs w:val="28"/>
          <w:lang w:val="en-US"/>
        </w:rPr>
        <w:t>Enterococcus</w:t>
      </w:r>
      <w:r w:rsidR="00EA5953" w:rsidRPr="00C70033">
        <w:rPr>
          <w:rFonts w:ascii="Times New Roman" w:hAnsi="Times New Roman" w:cs="Times New Roman"/>
          <w:color w:val="000000" w:themeColor="text1"/>
          <w:sz w:val="28"/>
          <w:szCs w:val="28"/>
        </w:rPr>
        <w:t xml:space="preserve"> </w:t>
      </w:r>
      <w:r w:rsidR="00EA5953">
        <w:rPr>
          <w:rFonts w:ascii="Times New Roman" w:hAnsi="Times New Roman" w:cs="Times New Roman"/>
          <w:color w:val="000000" w:themeColor="text1"/>
          <w:sz w:val="28"/>
          <w:szCs w:val="28"/>
          <w:lang w:val="kk-KZ"/>
        </w:rPr>
        <w:t>и др</w:t>
      </w:r>
      <w:r w:rsidR="00EA5953">
        <w:rPr>
          <w:rFonts w:ascii="Times New Roman" w:hAnsi="Times New Roman" w:cs="Times New Roman"/>
          <w:color w:val="000000" w:themeColor="text1"/>
          <w:sz w:val="28"/>
          <w:szCs w:val="28"/>
        </w:rPr>
        <w:t>) переходят из кишечник</w:t>
      </w:r>
      <w:r w:rsidR="0026783C">
        <w:rPr>
          <w:rFonts w:ascii="Times New Roman" w:hAnsi="Times New Roman" w:cs="Times New Roman"/>
          <w:color w:val="000000" w:themeColor="text1"/>
          <w:sz w:val="28"/>
          <w:szCs w:val="28"/>
        </w:rPr>
        <w:t>а в ткани и кровь, сопровождаемая</w:t>
      </w:r>
      <w:r w:rsidR="00EA5953">
        <w:rPr>
          <w:rFonts w:ascii="Times New Roman" w:hAnsi="Times New Roman" w:cs="Times New Roman"/>
          <w:color w:val="000000" w:themeColor="text1"/>
          <w:sz w:val="28"/>
          <w:szCs w:val="28"/>
        </w:rPr>
        <w:t xml:space="preserve"> повышенным </w:t>
      </w:r>
      <w:r w:rsidR="00EA5953">
        <w:rPr>
          <w:rFonts w:ascii="Times New Roman" w:hAnsi="Times New Roman" w:cs="Times New Roman"/>
          <w:color w:val="000000" w:themeColor="text1"/>
          <w:sz w:val="28"/>
          <w:szCs w:val="28"/>
          <w:lang w:val="en-US"/>
        </w:rPr>
        <w:t>LPB</w:t>
      </w:r>
      <w:r w:rsidR="00EA5953">
        <w:rPr>
          <w:rFonts w:ascii="Times New Roman" w:hAnsi="Times New Roman" w:cs="Times New Roman"/>
          <w:color w:val="000000" w:themeColor="text1"/>
          <w:sz w:val="28"/>
          <w:szCs w:val="28"/>
        </w:rPr>
        <w:t>, что прямо связано с увеличением смертности.  И использование антибиотика (эртапенем) снижало бактериальную нагрузку и улучшало выживаемость</w:t>
      </w:r>
      <w:r w:rsidR="0026783C">
        <w:rPr>
          <w:rFonts w:ascii="Times New Roman" w:hAnsi="Times New Roman" w:cs="Times New Roman"/>
          <w:color w:val="000000" w:themeColor="text1"/>
          <w:sz w:val="28"/>
          <w:szCs w:val="28"/>
        </w:rPr>
        <w:t xml:space="preserve"> </w:t>
      </w:r>
      <w:r w:rsidR="00EA5953">
        <w:rPr>
          <w:rFonts w:ascii="Times New Roman" w:hAnsi="Times New Roman" w:cs="Times New Roman"/>
          <w:color w:val="000000" w:themeColor="text1"/>
          <w:sz w:val="28"/>
          <w:szCs w:val="28"/>
        </w:rPr>
        <w:t>[</w:t>
      </w:r>
      <w:r w:rsidR="00317F98">
        <w:rPr>
          <w:rFonts w:ascii="Times New Roman" w:hAnsi="Times New Roman" w:cs="Times New Roman"/>
          <w:color w:val="000000" w:themeColor="text1"/>
          <w:sz w:val="28"/>
          <w:szCs w:val="28"/>
        </w:rPr>
        <w:t>139</w:t>
      </w:r>
      <w:r w:rsidR="00EA5953" w:rsidRPr="00C70033">
        <w:rPr>
          <w:rFonts w:ascii="Times New Roman" w:hAnsi="Times New Roman" w:cs="Times New Roman"/>
          <w:color w:val="000000" w:themeColor="text1"/>
          <w:sz w:val="28"/>
          <w:szCs w:val="28"/>
        </w:rPr>
        <w:t xml:space="preserve">]. </w:t>
      </w:r>
      <w:r w:rsidR="00EA5953">
        <w:rPr>
          <w:rFonts w:ascii="Times New Roman" w:hAnsi="Times New Roman" w:cs="Times New Roman"/>
          <w:color w:val="000000" w:themeColor="text1"/>
          <w:sz w:val="28"/>
          <w:szCs w:val="28"/>
        </w:rPr>
        <w:t xml:space="preserve">Другое исследование подтвердило, что лимфатическая система кишечника переносит бактерии и провоспалительные факторы, что усиливает воспаление и способствует развитию МОД и смерти </w:t>
      </w:r>
      <w:r w:rsidR="00EA5953" w:rsidRPr="00C70033">
        <w:rPr>
          <w:rFonts w:ascii="Times New Roman" w:hAnsi="Times New Roman" w:cs="Times New Roman"/>
          <w:color w:val="000000" w:themeColor="text1"/>
          <w:sz w:val="28"/>
          <w:szCs w:val="28"/>
        </w:rPr>
        <w:t>[</w:t>
      </w:r>
      <w:r w:rsidR="00317F98">
        <w:rPr>
          <w:rFonts w:ascii="Times New Roman" w:hAnsi="Times New Roman" w:cs="Times New Roman"/>
          <w:color w:val="000000" w:themeColor="text1"/>
          <w:sz w:val="28"/>
          <w:szCs w:val="28"/>
        </w:rPr>
        <w:t>140</w:t>
      </w:r>
      <w:r w:rsidR="00EA5953" w:rsidRPr="00C70033">
        <w:rPr>
          <w:rFonts w:ascii="Times New Roman" w:hAnsi="Times New Roman" w:cs="Times New Roman"/>
          <w:color w:val="000000" w:themeColor="text1"/>
          <w:sz w:val="28"/>
          <w:szCs w:val="28"/>
        </w:rPr>
        <w:t>].</w:t>
      </w:r>
      <w:r w:rsidR="00317F98">
        <w:rPr>
          <w:rFonts w:ascii="Times New Roman" w:hAnsi="Times New Roman" w:cs="Times New Roman"/>
          <w:color w:val="000000" w:themeColor="text1"/>
          <w:sz w:val="28"/>
          <w:szCs w:val="28"/>
        </w:rPr>
        <w:t xml:space="preserve"> Актуальные исследования еще раз доказывают значимость изучения феномена бактериальной транслокации в конт</w:t>
      </w:r>
      <w:r w:rsidR="00C1175D">
        <w:rPr>
          <w:rFonts w:ascii="Times New Roman" w:hAnsi="Times New Roman" w:cs="Times New Roman"/>
          <w:color w:val="000000" w:themeColor="text1"/>
          <w:sz w:val="28"/>
          <w:szCs w:val="28"/>
        </w:rPr>
        <w:t>ексте предиктивной способности.</w:t>
      </w:r>
    </w:p>
    <w:p w14:paraId="268B7E89" w14:textId="7A372C44" w:rsidR="009E7E05" w:rsidRDefault="00A319B9" w:rsidP="009E7E05">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В настоящем исследовании количество пациентов основной группы с МОДС составило 227 человек, а пациент</w:t>
      </w:r>
      <w:r w:rsidR="006676DA">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 без МОДС</w:t>
      </w:r>
      <w:r w:rsidR="006676DA">
        <w:rPr>
          <w:rFonts w:ascii="Times New Roman" w:hAnsi="Times New Roman" w:cs="Times New Roman"/>
          <w:color w:val="000000" w:themeColor="text1"/>
          <w:sz w:val="28"/>
          <w:szCs w:val="28"/>
        </w:rPr>
        <w:t xml:space="preserve"> (</w:t>
      </w:r>
      <w:r w:rsidR="006676DA">
        <w:rPr>
          <w:rFonts w:ascii="Times New Roman" w:hAnsi="Times New Roman" w:cs="Times New Roman"/>
          <w:color w:val="000000" w:themeColor="text1"/>
          <w:sz w:val="28"/>
          <w:szCs w:val="28"/>
          <w:lang w:val="en-US"/>
        </w:rPr>
        <w:t>n</w:t>
      </w:r>
      <w:r w:rsidR="006676DA" w:rsidRPr="00C70033">
        <w:rPr>
          <w:rFonts w:ascii="Times New Roman" w:hAnsi="Times New Roman" w:cs="Times New Roman"/>
          <w:color w:val="000000" w:themeColor="text1"/>
          <w:sz w:val="28"/>
          <w:szCs w:val="28"/>
        </w:rPr>
        <w:t>=</w:t>
      </w:r>
      <w:r w:rsidR="006676DA">
        <w:rPr>
          <w:rFonts w:ascii="Times New Roman" w:hAnsi="Times New Roman" w:cs="Times New Roman"/>
          <w:color w:val="000000" w:themeColor="text1"/>
          <w:sz w:val="28"/>
          <w:szCs w:val="28"/>
        </w:rPr>
        <w:t>100) были</w:t>
      </w:r>
      <w:r>
        <w:rPr>
          <w:rFonts w:ascii="Times New Roman" w:hAnsi="Times New Roman" w:cs="Times New Roman"/>
          <w:color w:val="000000" w:themeColor="text1"/>
          <w:sz w:val="28"/>
          <w:szCs w:val="28"/>
        </w:rPr>
        <w:t xml:space="preserve"> отобраны в качестве контроля с </w:t>
      </w:r>
      <w:r w:rsidR="006676DA">
        <w:rPr>
          <w:rFonts w:ascii="Times New Roman" w:hAnsi="Times New Roman" w:cs="Times New Roman"/>
          <w:color w:val="000000" w:themeColor="text1"/>
          <w:sz w:val="28"/>
          <w:szCs w:val="28"/>
        </w:rPr>
        <w:t>идентичными</w:t>
      </w:r>
      <w:r>
        <w:rPr>
          <w:rFonts w:ascii="Times New Roman" w:hAnsi="Times New Roman" w:cs="Times New Roman"/>
          <w:color w:val="000000" w:themeColor="text1"/>
          <w:sz w:val="28"/>
          <w:szCs w:val="28"/>
        </w:rPr>
        <w:t xml:space="preserve"> пат</w:t>
      </w:r>
      <w:r w:rsidR="003F72DB">
        <w:rPr>
          <w:rFonts w:ascii="Times New Roman" w:hAnsi="Times New Roman" w:cs="Times New Roman"/>
          <w:color w:val="000000" w:themeColor="text1"/>
          <w:sz w:val="28"/>
          <w:szCs w:val="28"/>
        </w:rPr>
        <w:t>ологиями</w:t>
      </w:r>
      <w:r w:rsidR="00412FE8">
        <w:rPr>
          <w:rFonts w:ascii="Times New Roman" w:hAnsi="Times New Roman" w:cs="Times New Roman"/>
          <w:color w:val="000000" w:themeColor="text1"/>
          <w:sz w:val="28"/>
          <w:szCs w:val="28"/>
        </w:rPr>
        <w:t xml:space="preserve">. В основной группе </w:t>
      </w:r>
      <w:r w:rsidR="003F72DB">
        <w:rPr>
          <w:rFonts w:ascii="Times New Roman" w:hAnsi="Times New Roman" w:cs="Times New Roman"/>
          <w:color w:val="000000" w:themeColor="text1"/>
          <w:sz w:val="28"/>
          <w:szCs w:val="28"/>
        </w:rPr>
        <w:t xml:space="preserve">пациенты с летальным исходом составили 44.9%, в контрольной группе 0%. </w:t>
      </w:r>
      <w:r w:rsidR="00C1175D">
        <w:rPr>
          <w:rFonts w:ascii="Times New Roman" w:hAnsi="Times New Roman" w:cs="Times New Roman"/>
          <w:color w:val="000000" w:themeColor="text1"/>
          <w:sz w:val="28"/>
          <w:szCs w:val="28"/>
        </w:rPr>
        <w:t xml:space="preserve"> </w:t>
      </w:r>
      <w:r w:rsidR="003F72DB">
        <w:rPr>
          <w:rFonts w:ascii="Times New Roman" w:hAnsi="Times New Roman" w:cs="Times New Roman"/>
          <w:color w:val="000000" w:themeColor="text1"/>
          <w:sz w:val="28"/>
          <w:szCs w:val="28"/>
        </w:rPr>
        <w:t xml:space="preserve">При проведении иммуноферментного анализа сыворотки крови на наличие биомаркеров </w:t>
      </w:r>
      <w:r w:rsidR="003F72DB" w:rsidRPr="004F4D24">
        <w:rPr>
          <w:rFonts w:ascii="Times New Roman" w:hAnsi="Times New Roman"/>
          <w:color w:val="000000"/>
          <w:sz w:val="28"/>
          <w:szCs w:val="28"/>
          <w:lang w:val="en-US"/>
        </w:rPr>
        <w:t>LBP</w:t>
      </w:r>
      <w:r w:rsidR="003F72DB" w:rsidRPr="004F4D24">
        <w:rPr>
          <w:rFonts w:ascii="Times New Roman" w:hAnsi="Times New Roman"/>
          <w:color w:val="000000"/>
          <w:sz w:val="28"/>
          <w:szCs w:val="28"/>
        </w:rPr>
        <w:t xml:space="preserve">, </w:t>
      </w:r>
      <w:r w:rsidR="003F72DB" w:rsidRPr="004F4D24">
        <w:rPr>
          <w:rFonts w:ascii="Times New Roman" w:hAnsi="Times New Roman"/>
          <w:color w:val="000000"/>
          <w:sz w:val="28"/>
          <w:szCs w:val="28"/>
          <w:lang w:val="en-US"/>
        </w:rPr>
        <w:t>sCD</w:t>
      </w:r>
      <w:r w:rsidR="003F72DB" w:rsidRPr="004F4D24">
        <w:rPr>
          <w:rFonts w:ascii="Times New Roman" w:hAnsi="Times New Roman"/>
          <w:color w:val="000000"/>
          <w:sz w:val="28"/>
          <w:szCs w:val="28"/>
        </w:rPr>
        <w:t>14</w:t>
      </w:r>
      <w:r w:rsidR="000B4872" w:rsidRPr="000B4872">
        <w:rPr>
          <w:rFonts w:ascii="Times New Roman" w:hAnsi="Times New Roman"/>
          <w:color w:val="000000"/>
          <w:sz w:val="28"/>
          <w:szCs w:val="28"/>
        </w:rPr>
        <w:t>-</w:t>
      </w:r>
      <w:r w:rsidR="003F72DB" w:rsidRPr="004F4D24">
        <w:rPr>
          <w:rFonts w:ascii="Times New Roman" w:hAnsi="Times New Roman"/>
          <w:color w:val="000000"/>
          <w:sz w:val="28"/>
          <w:szCs w:val="28"/>
          <w:lang w:val="en-US"/>
        </w:rPr>
        <w:t>S</w:t>
      </w:r>
      <w:r w:rsidR="000B4872">
        <w:rPr>
          <w:rFonts w:ascii="Times New Roman" w:hAnsi="Times New Roman"/>
          <w:color w:val="000000"/>
          <w:sz w:val="28"/>
          <w:szCs w:val="28"/>
          <w:lang w:val="en-US"/>
        </w:rPr>
        <w:t>T</w:t>
      </w:r>
      <w:r w:rsidR="003F72DB" w:rsidRPr="004F4D24">
        <w:rPr>
          <w:rFonts w:ascii="Times New Roman" w:hAnsi="Times New Roman"/>
          <w:color w:val="000000"/>
          <w:sz w:val="28"/>
          <w:szCs w:val="28"/>
        </w:rPr>
        <w:t>,</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I</w:t>
      </w:r>
      <w:r w:rsidR="000B4872" w:rsidRPr="000B4872">
        <w:rPr>
          <w:rFonts w:ascii="Times New Roman" w:hAnsi="Times New Roman"/>
          <w:sz w:val="28"/>
          <w:szCs w:val="28"/>
        </w:rPr>
        <w:t>-</w:t>
      </w:r>
      <w:r w:rsidR="003F72DB" w:rsidRPr="004F4D24">
        <w:rPr>
          <w:rFonts w:ascii="Times New Roman" w:hAnsi="Times New Roman"/>
          <w:sz w:val="28"/>
          <w:szCs w:val="28"/>
          <w:lang w:val="en-US"/>
        </w:rPr>
        <w:t>FABP</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REG</w:t>
      </w:r>
      <w:r w:rsidR="003F72DB" w:rsidRPr="004F4D24">
        <w:rPr>
          <w:rFonts w:ascii="Times New Roman" w:hAnsi="Times New Roman"/>
          <w:sz w:val="28"/>
          <w:szCs w:val="28"/>
        </w:rPr>
        <w:t xml:space="preserve">3α </w:t>
      </w:r>
      <w:r w:rsidR="003F72DB">
        <w:rPr>
          <w:rFonts w:ascii="Times New Roman" w:hAnsi="Times New Roman"/>
          <w:sz w:val="28"/>
          <w:szCs w:val="28"/>
        </w:rPr>
        <w:t>и</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Zonulin</w:t>
      </w:r>
      <w:r w:rsidR="003F72DB" w:rsidRPr="00C70033">
        <w:rPr>
          <w:rFonts w:ascii="Times New Roman" w:hAnsi="Times New Roman"/>
          <w:sz w:val="28"/>
          <w:szCs w:val="28"/>
        </w:rPr>
        <w:t xml:space="preserve"> </w:t>
      </w:r>
      <w:r w:rsidR="0003100E">
        <w:rPr>
          <w:rFonts w:ascii="Times New Roman" w:hAnsi="Times New Roman"/>
          <w:sz w:val="28"/>
          <w:szCs w:val="28"/>
        </w:rPr>
        <w:t>было выявлено,</w:t>
      </w:r>
      <w:r w:rsidR="003F72DB">
        <w:rPr>
          <w:rFonts w:ascii="Times New Roman" w:hAnsi="Times New Roman"/>
          <w:sz w:val="28"/>
          <w:szCs w:val="28"/>
        </w:rPr>
        <w:t xml:space="preserve"> что в контрольной группе значение всех пяти биомаркеров был</w:t>
      </w:r>
      <w:r w:rsidR="00A521D7">
        <w:rPr>
          <w:rFonts w:ascii="Times New Roman" w:hAnsi="Times New Roman"/>
          <w:sz w:val="28"/>
          <w:szCs w:val="28"/>
        </w:rPr>
        <w:t>о существенно ниже, чем в основно</w:t>
      </w:r>
      <w:r w:rsidR="003F72DB">
        <w:rPr>
          <w:rFonts w:ascii="Times New Roman" w:hAnsi="Times New Roman"/>
          <w:sz w:val="28"/>
          <w:szCs w:val="28"/>
        </w:rPr>
        <w:t>й группе. А динамика маркеров в основной группе с 1 по 7 сутки оставалась неизменной</w:t>
      </w:r>
      <w:r w:rsidR="003F72DB">
        <w:rPr>
          <w:rFonts w:ascii="Times New Roman" w:hAnsi="Times New Roman" w:cs="Times New Roman"/>
          <w:color w:val="000000" w:themeColor="text1"/>
          <w:sz w:val="28"/>
          <w:szCs w:val="28"/>
        </w:rPr>
        <w:t xml:space="preserve"> </w:t>
      </w:r>
      <w:r w:rsidR="003F72DB" w:rsidRPr="004F4D24">
        <w:rPr>
          <w:rFonts w:ascii="Times New Roman" w:hAnsi="Times New Roman"/>
          <w:sz w:val="28"/>
          <w:szCs w:val="28"/>
        </w:rPr>
        <w:t>(</w:t>
      </w:r>
      <w:r w:rsidR="003F72DB" w:rsidRPr="004F4D24">
        <w:rPr>
          <w:rFonts w:ascii="Times New Roman" w:hAnsi="Times New Roman"/>
          <w:sz w:val="28"/>
          <w:szCs w:val="28"/>
          <w:lang w:val="en-US"/>
        </w:rPr>
        <w:t>p</w:t>
      </w:r>
      <w:r w:rsidR="003F72DB" w:rsidRPr="004F4D24">
        <w:rPr>
          <w:rFonts w:ascii="Times New Roman" w:hAnsi="Times New Roman"/>
          <w:sz w:val="28"/>
          <w:szCs w:val="28"/>
        </w:rPr>
        <w:t xml:space="preserve">=0,081 для </w:t>
      </w:r>
      <w:r w:rsidR="003F72DB" w:rsidRPr="004F4D24">
        <w:rPr>
          <w:rFonts w:ascii="Times New Roman" w:hAnsi="Times New Roman"/>
          <w:sz w:val="28"/>
          <w:szCs w:val="28"/>
          <w:lang w:val="en-US"/>
        </w:rPr>
        <w:t>LBP</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p</w:t>
      </w:r>
      <w:r w:rsidR="003F72DB" w:rsidRPr="004F4D24">
        <w:rPr>
          <w:rFonts w:ascii="Times New Roman" w:hAnsi="Times New Roman"/>
          <w:sz w:val="28"/>
          <w:szCs w:val="28"/>
        </w:rPr>
        <w:t xml:space="preserve">=0,525 для </w:t>
      </w:r>
      <w:r w:rsidR="003F72DB" w:rsidRPr="004F4D24">
        <w:rPr>
          <w:rFonts w:ascii="Times New Roman" w:hAnsi="Times New Roman"/>
          <w:sz w:val="28"/>
          <w:szCs w:val="28"/>
          <w:lang w:val="en-US"/>
        </w:rPr>
        <w:t>sCD</w:t>
      </w:r>
      <w:r w:rsidR="003F72DB" w:rsidRPr="004F4D24">
        <w:rPr>
          <w:rFonts w:ascii="Times New Roman" w:hAnsi="Times New Roman"/>
          <w:sz w:val="28"/>
          <w:szCs w:val="28"/>
        </w:rPr>
        <w:t>14</w:t>
      </w:r>
      <w:r w:rsidR="00EC7FCF">
        <w:rPr>
          <w:rFonts w:ascii="Times New Roman" w:hAnsi="Times New Roman"/>
          <w:sz w:val="28"/>
          <w:szCs w:val="28"/>
        </w:rPr>
        <w:t>-</w:t>
      </w:r>
      <w:r w:rsidR="003F72DB" w:rsidRPr="004F4D24">
        <w:rPr>
          <w:rFonts w:ascii="Times New Roman" w:hAnsi="Times New Roman"/>
          <w:sz w:val="28"/>
          <w:szCs w:val="28"/>
          <w:lang w:val="en-US"/>
        </w:rPr>
        <w:t>ST</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p</w:t>
      </w:r>
      <w:r w:rsidR="003F72DB" w:rsidRPr="004F4D24">
        <w:rPr>
          <w:rFonts w:ascii="Times New Roman" w:hAnsi="Times New Roman"/>
          <w:sz w:val="28"/>
          <w:szCs w:val="28"/>
        </w:rPr>
        <w:t xml:space="preserve">=0,862 для </w:t>
      </w:r>
      <w:r w:rsidR="003F72DB" w:rsidRPr="004F4D24">
        <w:rPr>
          <w:rFonts w:ascii="Times New Roman" w:hAnsi="Times New Roman"/>
          <w:sz w:val="28"/>
          <w:szCs w:val="28"/>
          <w:lang w:val="en-US"/>
        </w:rPr>
        <w:t>I</w:t>
      </w:r>
      <w:r w:rsidR="000B4872" w:rsidRPr="000B4872">
        <w:rPr>
          <w:rFonts w:ascii="Times New Roman" w:hAnsi="Times New Roman"/>
          <w:sz w:val="28"/>
          <w:szCs w:val="28"/>
        </w:rPr>
        <w:t>-</w:t>
      </w:r>
      <w:r w:rsidR="003F72DB" w:rsidRPr="004F4D24">
        <w:rPr>
          <w:rFonts w:ascii="Times New Roman" w:hAnsi="Times New Roman"/>
          <w:sz w:val="28"/>
          <w:szCs w:val="28"/>
          <w:lang w:val="en-US"/>
        </w:rPr>
        <w:t>FABP</w:t>
      </w:r>
      <w:r w:rsidR="003F72DB" w:rsidRPr="004F4D24">
        <w:rPr>
          <w:rFonts w:ascii="Times New Roman" w:hAnsi="Times New Roman"/>
          <w:sz w:val="28"/>
          <w:szCs w:val="28"/>
        </w:rPr>
        <w:t xml:space="preserve">, </w:t>
      </w:r>
      <w:r w:rsidR="003F72DB" w:rsidRPr="004F4D24">
        <w:rPr>
          <w:rFonts w:ascii="Times New Roman" w:hAnsi="Times New Roman"/>
          <w:sz w:val="28"/>
          <w:szCs w:val="28"/>
          <w:lang w:val="en-US"/>
        </w:rPr>
        <w:t>p</w:t>
      </w:r>
      <w:r w:rsidR="003F72DB" w:rsidRPr="004F4D24">
        <w:rPr>
          <w:rFonts w:ascii="Times New Roman" w:hAnsi="Times New Roman"/>
          <w:sz w:val="28"/>
          <w:szCs w:val="28"/>
        </w:rPr>
        <w:t xml:space="preserve">=0,538 для </w:t>
      </w:r>
      <w:r w:rsidR="003F72DB" w:rsidRPr="004F4D24">
        <w:rPr>
          <w:rFonts w:ascii="Times New Roman" w:hAnsi="Times New Roman"/>
          <w:sz w:val="28"/>
          <w:szCs w:val="28"/>
          <w:lang w:val="en-US"/>
        </w:rPr>
        <w:t>Reg</w:t>
      </w:r>
      <w:r w:rsidR="003F72DB" w:rsidRPr="004F4D24">
        <w:rPr>
          <w:rFonts w:ascii="Times New Roman" w:hAnsi="Times New Roman"/>
          <w:sz w:val="28"/>
          <w:szCs w:val="28"/>
        </w:rPr>
        <w:t xml:space="preserve">3α, </w:t>
      </w:r>
      <w:r w:rsidR="003F72DB" w:rsidRPr="004F4D24">
        <w:rPr>
          <w:rFonts w:ascii="Times New Roman" w:hAnsi="Times New Roman"/>
          <w:sz w:val="28"/>
          <w:szCs w:val="28"/>
          <w:lang w:val="en-US"/>
        </w:rPr>
        <w:t>p</w:t>
      </w:r>
      <w:r w:rsidR="003F72DB" w:rsidRPr="004F4D24">
        <w:rPr>
          <w:rFonts w:ascii="Times New Roman" w:hAnsi="Times New Roman"/>
          <w:sz w:val="28"/>
          <w:szCs w:val="28"/>
        </w:rPr>
        <w:t>=0,111 для Zonulin).</w:t>
      </w:r>
      <w:r w:rsidR="007724E6">
        <w:rPr>
          <w:rFonts w:ascii="Times New Roman" w:hAnsi="Times New Roman" w:cs="Times New Roman"/>
          <w:color w:val="000000" w:themeColor="text1"/>
          <w:sz w:val="28"/>
          <w:szCs w:val="28"/>
        </w:rPr>
        <w:t xml:space="preserve"> </w:t>
      </w:r>
      <w:r w:rsidR="0003100E">
        <w:rPr>
          <w:rFonts w:ascii="Times New Roman" w:hAnsi="Times New Roman" w:cs="Times New Roman"/>
          <w:color w:val="000000" w:themeColor="text1"/>
          <w:sz w:val="28"/>
          <w:szCs w:val="28"/>
        </w:rPr>
        <w:t xml:space="preserve">Для определения корреляции </w:t>
      </w:r>
      <w:r w:rsidR="003F72DB">
        <w:rPr>
          <w:rFonts w:ascii="Times New Roman" w:hAnsi="Times New Roman" w:cs="Times New Roman"/>
          <w:color w:val="000000" w:themeColor="text1"/>
          <w:sz w:val="28"/>
          <w:szCs w:val="28"/>
        </w:rPr>
        <w:t>биомаркеров</w:t>
      </w:r>
      <w:r w:rsidR="0003100E">
        <w:rPr>
          <w:rFonts w:ascii="Times New Roman" w:hAnsi="Times New Roman" w:cs="Times New Roman"/>
          <w:color w:val="000000" w:themeColor="text1"/>
          <w:sz w:val="28"/>
          <w:szCs w:val="28"/>
        </w:rPr>
        <w:t xml:space="preserve"> бактериальной транслокации и нарушения целостности кишечной стенки с летальным исходом</w:t>
      </w:r>
      <w:r w:rsidR="003F72DB">
        <w:rPr>
          <w:rFonts w:ascii="Times New Roman" w:hAnsi="Times New Roman" w:cs="Times New Roman"/>
          <w:color w:val="000000" w:themeColor="text1"/>
          <w:sz w:val="28"/>
          <w:szCs w:val="28"/>
        </w:rPr>
        <w:t xml:space="preserve"> у</w:t>
      </w:r>
      <w:r w:rsidR="0003100E">
        <w:rPr>
          <w:rFonts w:ascii="Times New Roman" w:hAnsi="Times New Roman" w:cs="Times New Roman"/>
          <w:color w:val="000000" w:themeColor="text1"/>
          <w:sz w:val="28"/>
          <w:szCs w:val="28"/>
        </w:rPr>
        <w:t xml:space="preserve"> пациентов</w:t>
      </w:r>
      <w:r w:rsidR="003F72DB">
        <w:rPr>
          <w:rFonts w:ascii="Times New Roman" w:hAnsi="Times New Roman" w:cs="Times New Roman"/>
          <w:color w:val="000000" w:themeColor="text1"/>
          <w:sz w:val="28"/>
          <w:szCs w:val="28"/>
        </w:rPr>
        <w:t xml:space="preserve"> МОДС </w:t>
      </w:r>
      <w:r w:rsidR="0003100E">
        <w:rPr>
          <w:rFonts w:ascii="Times New Roman" w:hAnsi="Times New Roman" w:cs="Times New Roman"/>
          <w:color w:val="000000" w:themeColor="text1"/>
          <w:sz w:val="28"/>
          <w:szCs w:val="28"/>
        </w:rPr>
        <w:t>были проведены статистические расчеты в</w:t>
      </w:r>
      <w:r w:rsidR="003F72DB">
        <w:rPr>
          <w:rFonts w:ascii="Times New Roman" w:hAnsi="Times New Roman" w:cs="Times New Roman"/>
          <w:color w:val="000000" w:themeColor="text1"/>
          <w:sz w:val="28"/>
          <w:szCs w:val="28"/>
        </w:rPr>
        <w:t xml:space="preserve"> результате</w:t>
      </w:r>
      <w:r w:rsidR="0003100E">
        <w:rPr>
          <w:rFonts w:ascii="Times New Roman" w:hAnsi="Times New Roman" w:cs="Times New Roman"/>
          <w:color w:val="000000" w:themeColor="text1"/>
          <w:sz w:val="28"/>
          <w:szCs w:val="28"/>
        </w:rPr>
        <w:t xml:space="preserve"> которых</w:t>
      </w:r>
      <w:r w:rsidR="003F72DB">
        <w:rPr>
          <w:rFonts w:ascii="Times New Roman" w:hAnsi="Times New Roman" w:cs="Times New Roman"/>
          <w:color w:val="000000" w:themeColor="text1"/>
          <w:sz w:val="28"/>
          <w:szCs w:val="28"/>
        </w:rPr>
        <w:t xml:space="preserve"> было выявлено, что в подгруппе с летальным исходом в основной группе пациентов с МОДС показатели </w:t>
      </w:r>
      <w:r w:rsidR="003F72DB">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3F72DB">
        <w:rPr>
          <w:rFonts w:ascii="Times New Roman" w:hAnsi="Times New Roman" w:cs="Times New Roman"/>
          <w:color w:val="000000" w:themeColor="text1"/>
          <w:sz w:val="28"/>
          <w:szCs w:val="28"/>
          <w:lang w:val="en-US"/>
        </w:rPr>
        <w:t>FABP</w:t>
      </w:r>
      <w:r w:rsidR="003F72DB">
        <w:rPr>
          <w:rFonts w:ascii="Times New Roman" w:hAnsi="Times New Roman" w:cs="Times New Roman"/>
          <w:color w:val="000000" w:themeColor="text1"/>
          <w:sz w:val="28"/>
          <w:szCs w:val="28"/>
        </w:rPr>
        <w:t xml:space="preserve"> и </w:t>
      </w:r>
      <w:r w:rsidR="003F72DB" w:rsidRPr="003F72DB">
        <w:rPr>
          <w:rFonts w:ascii="Times New Roman" w:hAnsi="Times New Roman" w:cs="Times New Roman"/>
          <w:color w:val="000000" w:themeColor="text1"/>
          <w:sz w:val="28"/>
          <w:szCs w:val="28"/>
        </w:rPr>
        <w:t>REG3α</w:t>
      </w:r>
      <w:r w:rsidR="003F72DB">
        <w:rPr>
          <w:rFonts w:ascii="Times New Roman" w:hAnsi="Times New Roman" w:cs="Times New Roman"/>
          <w:color w:val="000000" w:themeColor="text1"/>
          <w:sz w:val="28"/>
          <w:szCs w:val="28"/>
        </w:rPr>
        <w:t xml:space="preserve"> были значительно выше на 1 и 3 сутки, </w:t>
      </w:r>
      <w:r w:rsidR="003F72DB" w:rsidRPr="003F72DB">
        <w:rPr>
          <w:rFonts w:ascii="Times New Roman" w:hAnsi="Times New Roman" w:cs="Times New Roman"/>
          <w:color w:val="000000" w:themeColor="text1"/>
          <w:sz w:val="28"/>
          <w:szCs w:val="28"/>
        </w:rPr>
        <w:t>sCD14</w:t>
      </w:r>
      <w:r w:rsidR="00EC7FCF">
        <w:rPr>
          <w:rFonts w:ascii="Times New Roman" w:hAnsi="Times New Roman" w:cs="Times New Roman"/>
          <w:color w:val="000000" w:themeColor="text1"/>
          <w:sz w:val="28"/>
          <w:szCs w:val="28"/>
        </w:rPr>
        <w:t>-</w:t>
      </w:r>
      <w:r w:rsidR="003F72DB" w:rsidRPr="003F72DB">
        <w:rPr>
          <w:rFonts w:ascii="Times New Roman" w:hAnsi="Times New Roman" w:cs="Times New Roman"/>
          <w:color w:val="000000" w:themeColor="text1"/>
          <w:sz w:val="28"/>
          <w:szCs w:val="28"/>
        </w:rPr>
        <w:t>ST</w:t>
      </w:r>
      <w:r w:rsidR="003F72DB">
        <w:rPr>
          <w:rFonts w:ascii="Times New Roman" w:hAnsi="Times New Roman" w:cs="Times New Roman"/>
          <w:color w:val="000000" w:themeColor="text1"/>
          <w:sz w:val="28"/>
          <w:szCs w:val="28"/>
        </w:rPr>
        <w:t xml:space="preserve"> на 1 сутки, а </w:t>
      </w:r>
      <w:r w:rsidR="003F72DB">
        <w:rPr>
          <w:rFonts w:ascii="Times New Roman" w:hAnsi="Times New Roman" w:cs="Times New Roman"/>
          <w:color w:val="000000" w:themeColor="text1"/>
          <w:sz w:val="28"/>
          <w:szCs w:val="28"/>
          <w:lang w:val="en-US"/>
        </w:rPr>
        <w:t>LBP</w:t>
      </w:r>
      <w:r w:rsidR="003F72DB" w:rsidRPr="00C70033">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наоборот</w:t>
      </w:r>
      <w:r w:rsidR="003F72DB">
        <w:rPr>
          <w:rFonts w:ascii="Times New Roman" w:hAnsi="Times New Roman" w:cs="Times New Roman"/>
          <w:color w:val="000000" w:themeColor="text1"/>
          <w:sz w:val="28"/>
          <w:szCs w:val="28"/>
        </w:rPr>
        <w:t xml:space="preserve"> ниже у умерших пациентов (р=0.004 и р= 0.018, р=0.010 и р=0.049, р=0.043 и р= 0.006 соответственно). Данные результаты еще раз подт</w:t>
      </w:r>
      <w:r w:rsidR="0003100E">
        <w:rPr>
          <w:rFonts w:ascii="Times New Roman" w:hAnsi="Times New Roman" w:cs="Times New Roman"/>
          <w:color w:val="000000" w:themeColor="text1"/>
          <w:sz w:val="28"/>
          <w:szCs w:val="28"/>
        </w:rPr>
        <w:t xml:space="preserve">вердили </w:t>
      </w:r>
      <w:r w:rsidR="003F72DB">
        <w:rPr>
          <w:rFonts w:ascii="Times New Roman" w:hAnsi="Times New Roman" w:cs="Times New Roman"/>
          <w:color w:val="000000" w:themeColor="text1"/>
          <w:sz w:val="28"/>
          <w:szCs w:val="28"/>
        </w:rPr>
        <w:t>корреляцию вышеописанных би</w:t>
      </w:r>
      <w:r w:rsidR="00C1175D">
        <w:rPr>
          <w:rFonts w:ascii="Times New Roman" w:hAnsi="Times New Roman" w:cs="Times New Roman"/>
          <w:color w:val="000000" w:themeColor="text1"/>
          <w:sz w:val="28"/>
          <w:szCs w:val="28"/>
        </w:rPr>
        <w:t xml:space="preserve">омаркеров с уровнем смертности. </w:t>
      </w:r>
      <w:r w:rsidR="003F72DB">
        <w:rPr>
          <w:rFonts w:ascii="Times New Roman" w:hAnsi="Times New Roman" w:cs="Times New Roman"/>
          <w:color w:val="000000" w:themeColor="text1"/>
          <w:sz w:val="28"/>
          <w:szCs w:val="28"/>
        </w:rPr>
        <w:t xml:space="preserve">Для определения пороговых уровней биомаркеров в крови пациентов был проведен </w:t>
      </w:r>
      <w:r w:rsidR="003F72DB">
        <w:rPr>
          <w:rFonts w:ascii="Times New Roman" w:hAnsi="Times New Roman" w:cs="Times New Roman"/>
          <w:color w:val="000000" w:themeColor="text1"/>
          <w:sz w:val="28"/>
          <w:szCs w:val="28"/>
          <w:lang w:val="en-US"/>
        </w:rPr>
        <w:t>ROC</w:t>
      </w:r>
      <w:r w:rsidR="00754968">
        <w:rPr>
          <w:rFonts w:ascii="Times New Roman" w:hAnsi="Times New Roman" w:cs="Times New Roman"/>
          <w:color w:val="000000" w:themeColor="text1"/>
          <w:sz w:val="28"/>
          <w:szCs w:val="28"/>
        </w:rPr>
        <w:t>—</w:t>
      </w:r>
      <w:r w:rsidR="003F72DB">
        <w:rPr>
          <w:rFonts w:ascii="Times New Roman" w:hAnsi="Times New Roman" w:cs="Times New Roman"/>
          <w:color w:val="000000" w:themeColor="text1"/>
          <w:sz w:val="28"/>
          <w:szCs w:val="28"/>
        </w:rPr>
        <w:t xml:space="preserve">анализ, по результатам которых были установлены пороговые значения интересующих биомаркеров. То есть какой уровень биомаркера в крови был бы </w:t>
      </w:r>
      <w:r w:rsidR="003F72DB">
        <w:rPr>
          <w:rFonts w:ascii="Times New Roman" w:hAnsi="Times New Roman" w:cs="Times New Roman"/>
          <w:color w:val="000000" w:themeColor="text1"/>
          <w:sz w:val="28"/>
          <w:szCs w:val="28"/>
        </w:rPr>
        <w:lastRenderedPageBreak/>
        <w:t xml:space="preserve">информативен для исследователя для дальнейшего прогностического значения уровня летальности. Таким образом, согласно расчетам, оптимальные пороговое значения составили: для </w:t>
      </w:r>
      <w:r w:rsidR="003F72DB">
        <w:rPr>
          <w:rFonts w:ascii="Times New Roman" w:hAnsi="Times New Roman" w:cs="Times New Roman"/>
          <w:color w:val="000000" w:themeColor="text1"/>
          <w:sz w:val="28"/>
          <w:szCs w:val="28"/>
          <w:lang w:val="en-US"/>
        </w:rPr>
        <w:t>LBP</w:t>
      </w:r>
      <w:r w:rsidR="003F72DB" w:rsidRPr="00C70033">
        <w:rPr>
          <w:rFonts w:ascii="Times New Roman" w:hAnsi="Times New Roman" w:cs="Times New Roman"/>
          <w:color w:val="000000" w:themeColor="text1"/>
          <w:sz w:val="28"/>
          <w:szCs w:val="28"/>
        </w:rPr>
        <w:t xml:space="preserve"> </w:t>
      </w:r>
      <w:r w:rsidR="003F72DB" w:rsidRPr="003F72DB">
        <w:rPr>
          <w:rFonts w:ascii="Times New Roman" w:hAnsi="Times New Roman" w:cs="Times New Roman"/>
          <w:color w:val="000000" w:themeColor="text1"/>
          <w:sz w:val="28"/>
          <w:szCs w:val="28"/>
        </w:rPr>
        <w:t>&gt;1303,4</w:t>
      </w:r>
      <w:r w:rsidR="003F72DB">
        <w:rPr>
          <w:rFonts w:ascii="Times New Roman" w:hAnsi="Times New Roman" w:cs="Times New Roman"/>
          <w:color w:val="000000" w:themeColor="text1"/>
          <w:sz w:val="28"/>
          <w:szCs w:val="28"/>
        </w:rPr>
        <w:t xml:space="preserve"> нг/мл (р=0.687), </w:t>
      </w:r>
      <w:r w:rsidR="003F72DB" w:rsidRPr="003F72DB">
        <w:rPr>
          <w:rFonts w:ascii="Times New Roman" w:hAnsi="Times New Roman" w:cs="Times New Roman"/>
          <w:color w:val="000000" w:themeColor="text1"/>
          <w:sz w:val="28"/>
          <w:szCs w:val="28"/>
          <w:lang w:val="en-US"/>
        </w:rPr>
        <w:t>sCD</w:t>
      </w:r>
      <w:r w:rsidR="003F72DB" w:rsidRPr="00C70033">
        <w:rPr>
          <w:rFonts w:ascii="Times New Roman" w:hAnsi="Times New Roman" w:cs="Times New Roman"/>
          <w:color w:val="000000" w:themeColor="text1"/>
          <w:sz w:val="28"/>
          <w:szCs w:val="28"/>
        </w:rPr>
        <w:t>14</w:t>
      </w:r>
      <w:r w:rsidR="000B4872" w:rsidRPr="000B4872">
        <w:rPr>
          <w:rFonts w:ascii="Times New Roman" w:hAnsi="Times New Roman" w:cs="Times New Roman"/>
          <w:color w:val="000000" w:themeColor="text1"/>
          <w:sz w:val="28"/>
          <w:szCs w:val="28"/>
        </w:rPr>
        <w:t>-</w:t>
      </w:r>
      <w:r w:rsidR="003F72DB" w:rsidRPr="003F72DB">
        <w:rPr>
          <w:rFonts w:ascii="Times New Roman" w:hAnsi="Times New Roman" w:cs="Times New Roman"/>
          <w:color w:val="000000" w:themeColor="text1"/>
          <w:sz w:val="28"/>
          <w:szCs w:val="28"/>
          <w:lang w:val="en-US"/>
        </w:rPr>
        <w:t>ST</w:t>
      </w:r>
      <w:r w:rsidR="003F72DB" w:rsidRPr="003F72DB">
        <w:rPr>
          <w:rFonts w:ascii="Times New Roman" w:hAnsi="Times New Roman" w:cs="Times New Roman"/>
          <w:color w:val="000000" w:themeColor="text1"/>
          <w:sz w:val="28"/>
          <w:szCs w:val="28"/>
        </w:rPr>
        <w:t>&gt;378</w:t>
      </w:r>
      <w:r w:rsidR="003F72DB">
        <w:rPr>
          <w:rFonts w:ascii="Times New Roman" w:hAnsi="Times New Roman" w:cs="Times New Roman"/>
          <w:color w:val="000000" w:themeColor="text1"/>
          <w:sz w:val="28"/>
          <w:szCs w:val="28"/>
        </w:rPr>
        <w:t xml:space="preserve"> пг/мл (р=</w:t>
      </w:r>
      <w:r w:rsidR="003F72DB" w:rsidRPr="003F72DB">
        <w:rPr>
          <w:rFonts w:ascii="Times New Roman" w:hAnsi="Times New Roman" w:cs="Times New Roman"/>
          <w:color w:val="000000" w:themeColor="text1"/>
          <w:sz w:val="28"/>
          <w:szCs w:val="28"/>
        </w:rPr>
        <w:t>0,043</w:t>
      </w:r>
      <w:r w:rsidR="003F72DB">
        <w:rPr>
          <w:rFonts w:ascii="Times New Roman" w:hAnsi="Times New Roman" w:cs="Times New Roman"/>
          <w:color w:val="000000" w:themeColor="text1"/>
          <w:sz w:val="28"/>
          <w:szCs w:val="28"/>
        </w:rPr>
        <w:t xml:space="preserve">), </w:t>
      </w:r>
      <w:r w:rsidR="003F72DB" w:rsidRPr="003F72DB">
        <w:rPr>
          <w:rFonts w:ascii="Times New Roman" w:hAnsi="Times New Roman" w:cs="Times New Roman"/>
          <w:color w:val="000000" w:themeColor="text1"/>
          <w:sz w:val="28"/>
          <w:szCs w:val="28"/>
          <w:lang w:val="en-US"/>
        </w:rPr>
        <w:t>I</w:t>
      </w:r>
      <w:r w:rsidR="000B4872" w:rsidRPr="000B4872">
        <w:rPr>
          <w:rFonts w:ascii="Times New Roman" w:hAnsi="Times New Roman" w:cs="Times New Roman"/>
          <w:color w:val="000000" w:themeColor="text1"/>
          <w:sz w:val="28"/>
          <w:szCs w:val="28"/>
        </w:rPr>
        <w:t>-</w:t>
      </w:r>
      <w:r w:rsidR="003F72DB" w:rsidRPr="003F72DB">
        <w:rPr>
          <w:rFonts w:ascii="Times New Roman" w:hAnsi="Times New Roman" w:cs="Times New Roman"/>
          <w:color w:val="000000" w:themeColor="text1"/>
          <w:sz w:val="28"/>
          <w:szCs w:val="28"/>
          <w:lang w:val="en-US"/>
        </w:rPr>
        <w:t>FABP</w:t>
      </w:r>
      <w:r w:rsidR="003F72DB" w:rsidRPr="003F72DB">
        <w:rPr>
          <w:rFonts w:ascii="Times New Roman" w:hAnsi="Times New Roman" w:cs="Times New Roman"/>
          <w:color w:val="000000" w:themeColor="text1"/>
          <w:sz w:val="28"/>
          <w:szCs w:val="28"/>
        </w:rPr>
        <w:t>&gt;120,7</w:t>
      </w:r>
      <w:r w:rsidR="003F72DB">
        <w:rPr>
          <w:rFonts w:ascii="Times New Roman" w:hAnsi="Times New Roman" w:cs="Times New Roman"/>
          <w:color w:val="000000" w:themeColor="text1"/>
          <w:sz w:val="28"/>
          <w:szCs w:val="28"/>
        </w:rPr>
        <w:t xml:space="preserve"> пг/мл, </w:t>
      </w:r>
      <w:r w:rsidR="00F070A9" w:rsidRPr="00F070A9">
        <w:rPr>
          <w:rFonts w:ascii="Times New Roman" w:hAnsi="Times New Roman" w:cs="Times New Roman"/>
          <w:color w:val="000000" w:themeColor="text1"/>
          <w:sz w:val="28"/>
          <w:szCs w:val="28"/>
        </w:rPr>
        <w:t>Reg3α&gt;20,</w:t>
      </w:r>
      <w:r w:rsidR="00A521D7" w:rsidRPr="00F070A9">
        <w:rPr>
          <w:rFonts w:ascii="Times New Roman" w:hAnsi="Times New Roman" w:cs="Times New Roman"/>
          <w:color w:val="000000" w:themeColor="text1"/>
          <w:sz w:val="28"/>
          <w:szCs w:val="28"/>
        </w:rPr>
        <w:t>4</w:t>
      </w:r>
      <w:r w:rsidR="00A521D7">
        <w:rPr>
          <w:rFonts w:ascii="Times New Roman" w:hAnsi="Times New Roman" w:cs="Times New Roman"/>
          <w:color w:val="000000" w:themeColor="text1"/>
          <w:sz w:val="28"/>
          <w:szCs w:val="28"/>
        </w:rPr>
        <w:t xml:space="preserve"> нг</w:t>
      </w:r>
      <w:r w:rsidR="00F070A9">
        <w:rPr>
          <w:rFonts w:ascii="Times New Roman" w:hAnsi="Times New Roman" w:cs="Times New Roman"/>
          <w:color w:val="000000" w:themeColor="text1"/>
          <w:sz w:val="28"/>
          <w:szCs w:val="28"/>
        </w:rPr>
        <w:t>/мл (р=</w:t>
      </w:r>
      <w:r w:rsidR="00F070A9" w:rsidRPr="00F070A9">
        <w:rPr>
          <w:rFonts w:ascii="Times New Roman" w:hAnsi="Times New Roman" w:cs="Times New Roman"/>
          <w:color w:val="000000" w:themeColor="text1"/>
          <w:sz w:val="28"/>
          <w:szCs w:val="28"/>
        </w:rPr>
        <w:t>0,009</w:t>
      </w:r>
      <w:r w:rsidR="00F070A9">
        <w:rPr>
          <w:rFonts w:ascii="Times New Roman" w:hAnsi="Times New Roman" w:cs="Times New Roman"/>
          <w:color w:val="000000" w:themeColor="text1"/>
          <w:sz w:val="28"/>
          <w:szCs w:val="28"/>
        </w:rPr>
        <w:t xml:space="preserve">), </w:t>
      </w:r>
      <w:r w:rsidR="00F070A9" w:rsidRPr="00F070A9">
        <w:rPr>
          <w:rFonts w:ascii="Times New Roman" w:hAnsi="Times New Roman" w:cs="Times New Roman"/>
          <w:color w:val="000000" w:themeColor="text1"/>
          <w:sz w:val="28"/>
          <w:szCs w:val="28"/>
        </w:rPr>
        <w:t>Zonulin&gt;465,2</w:t>
      </w:r>
      <w:r w:rsidR="00F070A9">
        <w:rPr>
          <w:rFonts w:ascii="Times New Roman" w:hAnsi="Times New Roman" w:cs="Times New Roman"/>
          <w:color w:val="000000" w:themeColor="text1"/>
          <w:sz w:val="28"/>
          <w:szCs w:val="28"/>
        </w:rPr>
        <w:t xml:space="preserve"> пг/мл (р=</w:t>
      </w:r>
      <w:r w:rsidR="00F070A9" w:rsidRPr="00F070A9">
        <w:rPr>
          <w:rFonts w:ascii="Times New Roman" w:hAnsi="Times New Roman" w:cs="Times New Roman"/>
          <w:color w:val="000000" w:themeColor="text1"/>
          <w:sz w:val="28"/>
          <w:szCs w:val="28"/>
        </w:rPr>
        <w:t>0,281</w:t>
      </w:r>
      <w:r w:rsidR="00F070A9">
        <w:rPr>
          <w:rFonts w:ascii="Times New Roman" w:hAnsi="Times New Roman" w:cs="Times New Roman"/>
          <w:color w:val="000000" w:themeColor="text1"/>
          <w:sz w:val="28"/>
          <w:szCs w:val="28"/>
        </w:rPr>
        <w:t xml:space="preserve">). Так же был </w:t>
      </w:r>
      <w:r w:rsidR="00A521D7">
        <w:rPr>
          <w:rFonts w:ascii="Times New Roman" w:hAnsi="Times New Roman" w:cs="Times New Roman"/>
          <w:color w:val="000000" w:themeColor="text1"/>
          <w:sz w:val="28"/>
          <w:szCs w:val="28"/>
        </w:rPr>
        <w:t>выявлен</w:t>
      </w:r>
      <w:r w:rsidR="00F070A9">
        <w:rPr>
          <w:rFonts w:ascii="Times New Roman" w:hAnsi="Times New Roman" w:cs="Times New Roman"/>
          <w:color w:val="000000" w:themeColor="text1"/>
          <w:sz w:val="28"/>
          <w:szCs w:val="28"/>
        </w:rPr>
        <w:t xml:space="preserve"> пороговый уровень значений диагностических шкал </w:t>
      </w:r>
      <w:r w:rsidR="00F070A9">
        <w:rPr>
          <w:rFonts w:ascii="Times New Roman" w:hAnsi="Times New Roman" w:cs="Times New Roman"/>
          <w:color w:val="000000" w:themeColor="text1"/>
          <w:sz w:val="28"/>
          <w:szCs w:val="28"/>
          <w:lang w:val="en-US"/>
        </w:rPr>
        <w:t>SOFA</w:t>
      </w:r>
      <w:r w:rsidR="00F070A9" w:rsidRPr="00C70033">
        <w:rPr>
          <w:rFonts w:ascii="Times New Roman" w:hAnsi="Times New Roman" w:cs="Times New Roman"/>
          <w:color w:val="000000" w:themeColor="text1"/>
          <w:sz w:val="28"/>
          <w:szCs w:val="28"/>
        </w:rPr>
        <w:t xml:space="preserve"> </w:t>
      </w:r>
      <w:r w:rsidR="00F070A9">
        <w:rPr>
          <w:rFonts w:ascii="Times New Roman" w:hAnsi="Times New Roman" w:cs="Times New Roman"/>
          <w:color w:val="000000" w:themeColor="text1"/>
          <w:sz w:val="28"/>
          <w:szCs w:val="28"/>
        </w:rPr>
        <w:t xml:space="preserve">и </w:t>
      </w:r>
      <w:r w:rsidR="00F070A9">
        <w:rPr>
          <w:rFonts w:ascii="Times New Roman" w:hAnsi="Times New Roman" w:cs="Times New Roman"/>
          <w:color w:val="000000" w:themeColor="text1"/>
          <w:sz w:val="28"/>
          <w:szCs w:val="28"/>
          <w:lang w:val="en-US"/>
        </w:rPr>
        <w:t>APACHE</w:t>
      </w:r>
      <w:r w:rsidR="00F070A9" w:rsidRPr="00C70033">
        <w:rPr>
          <w:rFonts w:ascii="Times New Roman" w:hAnsi="Times New Roman" w:cs="Times New Roman"/>
          <w:color w:val="000000" w:themeColor="text1"/>
          <w:sz w:val="28"/>
          <w:szCs w:val="28"/>
        </w:rPr>
        <w:t xml:space="preserve"> </w:t>
      </w:r>
      <w:r w:rsidR="00F070A9">
        <w:rPr>
          <w:rFonts w:ascii="Times New Roman" w:hAnsi="Times New Roman" w:cs="Times New Roman"/>
          <w:color w:val="000000" w:themeColor="text1"/>
          <w:sz w:val="28"/>
          <w:szCs w:val="28"/>
          <w:lang w:val="en-US"/>
        </w:rPr>
        <w:t>II</w:t>
      </w:r>
      <w:r w:rsidR="00A521D7">
        <w:rPr>
          <w:rFonts w:ascii="Times New Roman" w:hAnsi="Times New Roman" w:cs="Times New Roman"/>
          <w:color w:val="000000" w:themeColor="text1"/>
          <w:sz w:val="28"/>
          <w:szCs w:val="28"/>
        </w:rPr>
        <w:t>:&gt;</w:t>
      </w:r>
      <w:r w:rsidR="00F070A9">
        <w:rPr>
          <w:rFonts w:ascii="Times New Roman" w:hAnsi="Times New Roman" w:cs="Times New Roman"/>
          <w:color w:val="000000" w:themeColor="text1"/>
          <w:sz w:val="28"/>
          <w:szCs w:val="28"/>
        </w:rPr>
        <w:t xml:space="preserve"> 5 баллов </w:t>
      </w:r>
      <w:r w:rsidR="00A521D7">
        <w:rPr>
          <w:rFonts w:ascii="Times New Roman" w:hAnsi="Times New Roman" w:cs="Times New Roman"/>
          <w:color w:val="000000" w:themeColor="text1"/>
          <w:sz w:val="28"/>
          <w:szCs w:val="28"/>
        </w:rPr>
        <w:t>и&gt;</w:t>
      </w:r>
      <w:r w:rsidR="00F070A9" w:rsidRPr="00C70033">
        <w:rPr>
          <w:rFonts w:ascii="Times New Roman" w:hAnsi="Times New Roman" w:cs="Times New Roman"/>
          <w:color w:val="000000" w:themeColor="text1"/>
          <w:sz w:val="28"/>
          <w:szCs w:val="28"/>
        </w:rPr>
        <w:t xml:space="preserve"> 15 </w:t>
      </w:r>
      <w:r w:rsidR="00F070A9">
        <w:rPr>
          <w:rFonts w:ascii="Times New Roman" w:hAnsi="Times New Roman" w:cs="Times New Roman"/>
          <w:color w:val="000000" w:themeColor="text1"/>
          <w:sz w:val="28"/>
          <w:szCs w:val="28"/>
        </w:rPr>
        <w:t xml:space="preserve">баллов </w:t>
      </w:r>
      <w:r w:rsidR="00A521D7">
        <w:rPr>
          <w:rFonts w:ascii="Times New Roman" w:hAnsi="Times New Roman" w:cs="Times New Roman"/>
          <w:color w:val="000000" w:themeColor="text1"/>
          <w:sz w:val="28"/>
          <w:szCs w:val="28"/>
        </w:rPr>
        <w:t>соответственно</w:t>
      </w:r>
      <w:r w:rsidR="00F070A9">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р</w:t>
      </w:r>
      <w:r w:rsidR="00A521D7" w:rsidRPr="00F070A9">
        <w:rPr>
          <w:rFonts w:ascii="Times New Roman" w:hAnsi="Times New Roman" w:cs="Times New Roman"/>
          <w:color w:val="000000" w:themeColor="text1"/>
          <w:sz w:val="28"/>
          <w:szCs w:val="28"/>
        </w:rPr>
        <w:t xml:space="preserve"> &lt;</w:t>
      </w:r>
      <w:r w:rsidR="00F070A9" w:rsidRPr="00F070A9">
        <w:rPr>
          <w:rFonts w:ascii="Times New Roman" w:hAnsi="Times New Roman" w:cs="Times New Roman"/>
          <w:color w:val="000000" w:themeColor="text1"/>
          <w:sz w:val="28"/>
          <w:szCs w:val="28"/>
        </w:rPr>
        <w:t>0,0001</w:t>
      </w:r>
      <w:r w:rsidR="00F070A9">
        <w:rPr>
          <w:rFonts w:ascii="Times New Roman" w:hAnsi="Times New Roman" w:cs="Times New Roman"/>
          <w:color w:val="000000" w:themeColor="text1"/>
          <w:sz w:val="28"/>
          <w:szCs w:val="28"/>
        </w:rPr>
        <w:t xml:space="preserve"> и р </w:t>
      </w:r>
      <w:r w:rsidR="00F070A9" w:rsidRPr="00F070A9">
        <w:rPr>
          <w:rFonts w:ascii="Times New Roman" w:hAnsi="Times New Roman" w:cs="Times New Roman"/>
          <w:color w:val="000000" w:themeColor="text1"/>
          <w:sz w:val="28"/>
          <w:szCs w:val="28"/>
        </w:rPr>
        <w:t>&lt;0,0001</w:t>
      </w:r>
      <w:r w:rsidR="00F070A9">
        <w:rPr>
          <w:rFonts w:ascii="Times New Roman" w:hAnsi="Times New Roman" w:cs="Times New Roman"/>
          <w:color w:val="000000" w:themeColor="text1"/>
          <w:sz w:val="28"/>
          <w:szCs w:val="28"/>
        </w:rPr>
        <w:t xml:space="preserve">). </w:t>
      </w:r>
      <w:r w:rsidR="0003100E">
        <w:rPr>
          <w:rFonts w:ascii="Times New Roman" w:hAnsi="Times New Roman" w:cs="Times New Roman"/>
          <w:color w:val="000000" w:themeColor="text1"/>
          <w:sz w:val="28"/>
          <w:szCs w:val="28"/>
        </w:rPr>
        <w:t>Д</w:t>
      </w:r>
      <w:r w:rsidR="00F070A9">
        <w:rPr>
          <w:rFonts w:ascii="Times New Roman" w:hAnsi="Times New Roman" w:cs="Times New Roman"/>
          <w:color w:val="000000" w:themeColor="text1"/>
          <w:sz w:val="28"/>
          <w:szCs w:val="28"/>
        </w:rPr>
        <w:t xml:space="preserve">ля каждого биомаркера отдельно была автоматически </w:t>
      </w:r>
      <w:r w:rsidR="00A521D7">
        <w:rPr>
          <w:rFonts w:ascii="Times New Roman" w:hAnsi="Times New Roman" w:cs="Times New Roman"/>
          <w:color w:val="000000" w:themeColor="text1"/>
          <w:sz w:val="28"/>
          <w:szCs w:val="28"/>
        </w:rPr>
        <w:t>рассчитана</w:t>
      </w:r>
      <w:r w:rsidR="00F070A9">
        <w:rPr>
          <w:rFonts w:ascii="Times New Roman" w:hAnsi="Times New Roman" w:cs="Times New Roman"/>
          <w:color w:val="000000" w:themeColor="text1"/>
          <w:sz w:val="28"/>
          <w:szCs w:val="28"/>
        </w:rPr>
        <w:t xml:space="preserve"> </w:t>
      </w:r>
      <w:r w:rsidR="00F070A9">
        <w:rPr>
          <w:rFonts w:ascii="Times New Roman" w:hAnsi="Times New Roman" w:cs="Times New Roman"/>
          <w:color w:val="000000" w:themeColor="text1"/>
          <w:sz w:val="28"/>
          <w:szCs w:val="28"/>
          <w:lang w:val="en-US"/>
        </w:rPr>
        <w:t>AUC</w:t>
      </w:r>
      <w:r w:rsidR="00F070A9">
        <w:rPr>
          <w:rFonts w:ascii="Times New Roman" w:hAnsi="Times New Roman" w:cs="Times New Roman"/>
          <w:color w:val="000000" w:themeColor="text1"/>
          <w:sz w:val="28"/>
          <w:szCs w:val="28"/>
        </w:rPr>
        <w:t xml:space="preserve">: для </w:t>
      </w:r>
      <w:r w:rsidR="00F070A9">
        <w:rPr>
          <w:rFonts w:ascii="Times New Roman" w:hAnsi="Times New Roman" w:cs="Times New Roman"/>
          <w:color w:val="000000" w:themeColor="text1"/>
          <w:sz w:val="28"/>
          <w:szCs w:val="28"/>
          <w:lang w:val="en-US"/>
        </w:rPr>
        <w:t>LBP</w:t>
      </w:r>
      <w:r w:rsidR="007B35A8">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F070A9" w:rsidRPr="00C70033">
        <w:rPr>
          <w:rFonts w:ascii="Times New Roman" w:hAnsi="Times New Roman" w:cs="Times New Roman"/>
          <w:color w:val="000000" w:themeColor="text1"/>
          <w:sz w:val="28"/>
          <w:szCs w:val="28"/>
        </w:rPr>
        <w:t xml:space="preserve"> </w:t>
      </w:r>
      <w:r w:rsidR="00F070A9">
        <w:rPr>
          <w:rFonts w:ascii="Times New Roman" w:hAnsi="Times New Roman" w:cs="Times New Roman"/>
          <w:color w:val="000000" w:themeColor="text1"/>
          <w:sz w:val="28"/>
          <w:szCs w:val="28"/>
        </w:rPr>
        <w:t xml:space="preserve">0,516 </w:t>
      </w:r>
      <w:r w:rsidR="007B35A8">
        <w:rPr>
          <w:rFonts w:ascii="Times New Roman" w:hAnsi="Times New Roman" w:cs="Times New Roman"/>
          <w:color w:val="000000" w:themeColor="text1"/>
          <w:sz w:val="28"/>
          <w:szCs w:val="28"/>
        </w:rPr>
        <w:t>(</w:t>
      </w:r>
      <w:r w:rsidR="00F070A9" w:rsidRPr="00F070A9">
        <w:rPr>
          <w:rFonts w:ascii="Times New Roman" w:hAnsi="Times New Roman" w:cs="Times New Roman"/>
          <w:color w:val="000000" w:themeColor="text1"/>
          <w:sz w:val="28"/>
          <w:szCs w:val="28"/>
        </w:rPr>
        <w:t>0,449</w:t>
      </w:r>
      <w:r w:rsidR="00754968">
        <w:rPr>
          <w:rFonts w:ascii="Times New Roman" w:hAnsi="Times New Roman" w:cs="Times New Roman"/>
          <w:color w:val="000000" w:themeColor="text1"/>
          <w:sz w:val="28"/>
          <w:szCs w:val="28"/>
        </w:rPr>
        <w:t>—</w:t>
      </w:r>
      <w:r w:rsidR="00F070A9" w:rsidRPr="00F070A9">
        <w:rPr>
          <w:rFonts w:ascii="Times New Roman" w:hAnsi="Times New Roman" w:cs="Times New Roman"/>
          <w:color w:val="000000" w:themeColor="text1"/>
          <w:sz w:val="28"/>
          <w:szCs w:val="28"/>
        </w:rPr>
        <w:t>0,582</w:t>
      </w:r>
      <w:r w:rsidR="007B35A8">
        <w:rPr>
          <w:rFonts w:ascii="Times New Roman" w:hAnsi="Times New Roman" w:cs="Times New Roman"/>
          <w:color w:val="000000" w:themeColor="text1"/>
          <w:sz w:val="28"/>
          <w:szCs w:val="28"/>
        </w:rPr>
        <w:t>)</w:t>
      </w:r>
      <w:r w:rsidR="007B35A8" w:rsidRPr="00C70033">
        <w:rPr>
          <w:rFonts w:ascii="Times New Roman" w:hAnsi="Times New Roman" w:cs="Times New Roman"/>
          <w:color w:val="000000" w:themeColor="text1"/>
          <w:sz w:val="28"/>
          <w:szCs w:val="28"/>
        </w:rPr>
        <w:t xml:space="preserve">, </w:t>
      </w:r>
      <w:r w:rsidR="007B35A8">
        <w:rPr>
          <w:rFonts w:ascii="Times New Roman" w:hAnsi="Times New Roman" w:cs="Times New Roman"/>
          <w:color w:val="000000" w:themeColor="text1"/>
          <w:sz w:val="28"/>
          <w:szCs w:val="28"/>
        </w:rPr>
        <w:t xml:space="preserve">для </w:t>
      </w:r>
      <w:r w:rsidR="007B35A8" w:rsidRPr="007B35A8">
        <w:rPr>
          <w:rFonts w:ascii="Times New Roman" w:hAnsi="Times New Roman" w:cs="Times New Roman"/>
          <w:color w:val="000000" w:themeColor="text1"/>
          <w:sz w:val="28"/>
          <w:szCs w:val="28"/>
        </w:rPr>
        <w:t>sCD14</w:t>
      </w:r>
      <w:r w:rsidR="000B4872" w:rsidRPr="000B4872">
        <w:rPr>
          <w:rFonts w:ascii="Times New Roman" w:hAnsi="Times New Roman" w:cs="Times New Roman"/>
          <w:color w:val="000000" w:themeColor="text1"/>
          <w:sz w:val="28"/>
          <w:szCs w:val="28"/>
        </w:rPr>
        <w:t>-</w:t>
      </w:r>
      <w:r w:rsidR="00A521D7" w:rsidRPr="007B35A8">
        <w:rPr>
          <w:rFonts w:ascii="Times New Roman" w:hAnsi="Times New Roman" w:cs="Times New Roman"/>
          <w:color w:val="000000" w:themeColor="text1"/>
          <w:sz w:val="28"/>
          <w:szCs w:val="28"/>
        </w:rPr>
        <w:t xml:space="preserve">ST </w:t>
      </w:r>
      <w:r w:rsidR="00754968">
        <w:rPr>
          <w:rFonts w:ascii="Times New Roman" w:hAnsi="Times New Roman" w:cs="Times New Roman"/>
          <w:color w:val="000000" w:themeColor="text1"/>
          <w:sz w:val="28"/>
          <w:szCs w:val="28"/>
        </w:rPr>
        <w:t>—</w:t>
      </w:r>
      <w:r w:rsidR="007B35A8">
        <w:rPr>
          <w:rFonts w:ascii="Times New Roman" w:hAnsi="Times New Roman" w:cs="Times New Roman"/>
          <w:color w:val="000000" w:themeColor="text1"/>
          <w:sz w:val="28"/>
          <w:szCs w:val="28"/>
        </w:rPr>
        <w:t xml:space="preserve"> </w:t>
      </w:r>
      <w:r w:rsidR="007B35A8" w:rsidRPr="007B35A8">
        <w:rPr>
          <w:rFonts w:ascii="Times New Roman" w:hAnsi="Times New Roman" w:cs="Times New Roman"/>
          <w:color w:val="000000" w:themeColor="text1"/>
          <w:sz w:val="28"/>
          <w:szCs w:val="28"/>
        </w:rPr>
        <w:t>0,578</w:t>
      </w:r>
      <w:r w:rsidR="007B35A8">
        <w:rPr>
          <w:rFonts w:ascii="Times New Roman" w:hAnsi="Times New Roman" w:cs="Times New Roman"/>
          <w:color w:val="000000" w:themeColor="text1"/>
          <w:sz w:val="28"/>
          <w:szCs w:val="28"/>
        </w:rPr>
        <w:t xml:space="preserve"> (</w:t>
      </w:r>
      <w:r w:rsidR="007B35A8" w:rsidRPr="007B35A8">
        <w:rPr>
          <w:rFonts w:ascii="Times New Roman" w:hAnsi="Times New Roman" w:cs="Times New Roman"/>
          <w:color w:val="000000" w:themeColor="text1"/>
          <w:sz w:val="28"/>
          <w:szCs w:val="28"/>
        </w:rPr>
        <w:t>0,511</w:t>
      </w:r>
      <w:r w:rsidR="00754968">
        <w:rPr>
          <w:rFonts w:ascii="Times New Roman" w:hAnsi="Times New Roman" w:cs="Times New Roman"/>
          <w:color w:val="000000" w:themeColor="text1"/>
          <w:sz w:val="28"/>
          <w:szCs w:val="28"/>
        </w:rPr>
        <w:t>—</w:t>
      </w:r>
      <w:r w:rsidR="007B35A8" w:rsidRPr="007B35A8">
        <w:rPr>
          <w:rFonts w:ascii="Times New Roman" w:hAnsi="Times New Roman" w:cs="Times New Roman"/>
          <w:color w:val="000000" w:themeColor="text1"/>
          <w:sz w:val="28"/>
          <w:szCs w:val="28"/>
        </w:rPr>
        <w:t>0,643)</w:t>
      </w:r>
      <w:r w:rsidR="007B35A8">
        <w:rPr>
          <w:rFonts w:ascii="Times New Roman" w:hAnsi="Times New Roman" w:cs="Times New Roman"/>
          <w:color w:val="000000" w:themeColor="text1"/>
          <w:sz w:val="28"/>
          <w:szCs w:val="28"/>
        </w:rPr>
        <w:t xml:space="preserve">, для </w:t>
      </w:r>
      <w:r w:rsidR="007B35A8" w:rsidRPr="007B35A8">
        <w:rPr>
          <w:rFonts w:ascii="Times New Roman" w:hAnsi="Times New Roman" w:cs="Times New Roman"/>
          <w:color w:val="000000" w:themeColor="text1"/>
          <w:sz w:val="28"/>
          <w:szCs w:val="28"/>
          <w:lang w:val="en-US"/>
        </w:rPr>
        <w:t>I</w:t>
      </w:r>
      <w:r w:rsidR="000B4872" w:rsidRPr="000B4872">
        <w:rPr>
          <w:rFonts w:ascii="Times New Roman" w:hAnsi="Times New Roman" w:cs="Times New Roman"/>
          <w:color w:val="000000" w:themeColor="text1"/>
          <w:sz w:val="28"/>
          <w:szCs w:val="28"/>
        </w:rPr>
        <w:t>-</w:t>
      </w:r>
      <w:r w:rsidR="007B35A8" w:rsidRPr="007B35A8">
        <w:rPr>
          <w:rFonts w:ascii="Times New Roman" w:hAnsi="Times New Roman" w:cs="Times New Roman"/>
          <w:color w:val="000000" w:themeColor="text1"/>
          <w:sz w:val="28"/>
          <w:szCs w:val="28"/>
          <w:lang w:val="en-US"/>
        </w:rPr>
        <w:t>FABP</w:t>
      </w:r>
      <w:r w:rsidR="007B35A8" w:rsidRPr="00C70033">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B35A8" w:rsidRPr="00C70033">
        <w:rPr>
          <w:rFonts w:ascii="Times New Roman" w:hAnsi="Times New Roman" w:cs="Times New Roman"/>
          <w:color w:val="000000" w:themeColor="text1"/>
          <w:sz w:val="28"/>
          <w:szCs w:val="28"/>
        </w:rPr>
        <w:t xml:space="preserve"> </w:t>
      </w:r>
      <w:r w:rsidR="007B35A8" w:rsidRPr="007B35A8">
        <w:rPr>
          <w:rFonts w:ascii="Times New Roman" w:hAnsi="Times New Roman" w:cs="Times New Roman"/>
          <w:color w:val="000000" w:themeColor="text1"/>
          <w:sz w:val="28"/>
          <w:szCs w:val="28"/>
        </w:rPr>
        <w:t>0,612</w:t>
      </w:r>
      <w:r w:rsidR="007B35A8">
        <w:rPr>
          <w:rFonts w:ascii="Times New Roman" w:hAnsi="Times New Roman" w:cs="Times New Roman"/>
          <w:color w:val="000000" w:themeColor="text1"/>
          <w:sz w:val="28"/>
          <w:szCs w:val="28"/>
        </w:rPr>
        <w:t xml:space="preserve"> (</w:t>
      </w:r>
      <w:r w:rsidR="007B35A8" w:rsidRPr="007B35A8">
        <w:rPr>
          <w:rFonts w:ascii="Times New Roman" w:hAnsi="Times New Roman" w:cs="Times New Roman"/>
          <w:color w:val="000000" w:themeColor="text1"/>
          <w:sz w:val="28"/>
          <w:szCs w:val="28"/>
        </w:rPr>
        <w:t>0,546</w:t>
      </w:r>
      <w:r w:rsidR="00754968">
        <w:rPr>
          <w:rFonts w:ascii="Times New Roman" w:hAnsi="Times New Roman" w:cs="Times New Roman"/>
          <w:color w:val="000000" w:themeColor="text1"/>
          <w:sz w:val="28"/>
          <w:szCs w:val="28"/>
        </w:rPr>
        <w:t>—</w:t>
      </w:r>
      <w:r w:rsidR="007B35A8" w:rsidRPr="007B35A8">
        <w:rPr>
          <w:rFonts w:ascii="Times New Roman" w:hAnsi="Times New Roman" w:cs="Times New Roman"/>
          <w:color w:val="000000" w:themeColor="text1"/>
          <w:sz w:val="28"/>
          <w:szCs w:val="28"/>
        </w:rPr>
        <w:t>0,676</w:t>
      </w:r>
      <w:r w:rsidR="007B35A8">
        <w:rPr>
          <w:rFonts w:ascii="Times New Roman" w:hAnsi="Times New Roman" w:cs="Times New Roman"/>
          <w:color w:val="000000" w:themeColor="text1"/>
          <w:sz w:val="28"/>
          <w:szCs w:val="28"/>
        </w:rPr>
        <w:t xml:space="preserve">), для </w:t>
      </w:r>
      <w:r w:rsidR="007B35A8" w:rsidRPr="007B35A8">
        <w:rPr>
          <w:rFonts w:ascii="Times New Roman" w:hAnsi="Times New Roman" w:cs="Times New Roman"/>
          <w:color w:val="000000" w:themeColor="text1"/>
          <w:sz w:val="28"/>
          <w:szCs w:val="28"/>
        </w:rPr>
        <w:t>Reg3α</w:t>
      </w:r>
      <w:r w:rsidR="007B35A8">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B35A8">
        <w:rPr>
          <w:rFonts w:ascii="Times New Roman" w:hAnsi="Times New Roman" w:cs="Times New Roman"/>
          <w:color w:val="000000" w:themeColor="text1"/>
          <w:sz w:val="28"/>
          <w:szCs w:val="28"/>
        </w:rPr>
        <w:t xml:space="preserve"> 0,599 </w:t>
      </w:r>
      <w:r w:rsidR="007B35A8" w:rsidRPr="007B35A8">
        <w:rPr>
          <w:rFonts w:ascii="Times New Roman" w:hAnsi="Times New Roman" w:cs="Times New Roman"/>
          <w:color w:val="000000" w:themeColor="text1"/>
          <w:sz w:val="28"/>
          <w:szCs w:val="28"/>
        </w:rPr>
        <w:t>(0,532</w:t>
      </w:r>
      <w:r w:rsidR="00754968">
        <w:rPr>
          <w:rFonts w:ascii="Times New Roman" w:hAnsi="Times New Roman" w:cs="Times New Roman"/>
          <w:color w:val="000000" w:themeColor="text1"/>
          <w:sz w:val="28"/>
          <w:szCs w:val="28"/>
        </w:rPr>
        <w:t>—</w:t>
      </w:r>
      <w:r w:rsidR="007B35A8" w:rsidRPr="007B35A8">
        <w:rPr>
          <w:rFonts w:ascii="Times New Roman" w:hAnsi="Times New Roman" w:cs="Times New Roman"/>
          <w:color w:val="000000" w:themeColor="text1"/>
          <w:sz w:val="28"/>
          <w:szCs w:val="28"/>
        </w:rPr>
        <w:t>0,663)</w:t>
      </w:r>
      <w:r w:rsidR="007B35A8">
        <w:rPr>
          <w:rFonts w:ascii="Times New Roman" w:hAnsi="Times New Roman" w:cs="Times New Roman"/>
          <w:color w:val="000000" w:themeColor="text1"/>
          <w:sz w:val="28"/>
          <w:szCs w:val="28"/>
        </w:rPr>
        <w:t xml:space="preserve">, для </w:t>
      </w:r>
      <w:r w:rsidR="007B35A8" w:rsidRPr="007B35A8">
        <w:rPr>
          <w:rFonts w:ascii="Times New Roman" w:hAnsi="Times New Roman" w:cs="Times New Roman"/>
          <w:color w:val="000000" w:themeColor="text1"/>
          <w:sz w:val="28"/>
          <w:szCs w:val="28"/>
        </w:rPr>
        <w:t>Zonulin</w:t>
      </w:r>
      <w:r w:rsidR="007B35A8">
        <w:rPr>
          <w:rFonts w:ascii="Times New Roman" w:hAnsi="Times New Roman" w:cs="Times New Roman"/>
          <w:color w:val="000000" w:themeColor="text1"/>
          <w:sz w:val="28"/>
          <w:szCs w:val="28"/>
        </w:rPr>
        <w:t xml:space="preserve"> </w:t>
      </w:r>
      <w:r w:rsidR="00754968">
        <w:rPr>
          <w:rFonts w:ascii="Times New Roman" w:hAnsi="Times New Roman" w:cs="Times New Roman"/>
          <w:color w:val="000000" w:themeColor="text1"/>
          <w:sz w:val="28"/>
          <w:szCs w:val="28"/>
        </w:rPr>
        <w:t>—</w:t>
      </w:r>
      <w:r w:rsidR="007B35A8">
        <w:rPr>
          <w:rFonts w:ascii="Times New Roman" w:hAnsi="Times New Roman" w:cs="Times New Roman"/>
          <w:color w:val="000000" w:themeColor="text1"/>
          <w:sz w:val="28"/>
          <w:szCs w:val="28"/>
        </w:rPr>
        <w:t xml:space="preserve"> 0,542 </w:t>
      </w:r>
      <w:r w:rsidR="007B35A8" w:rsidRPr="007B35A8">
        <w:rPr>
          <w:rFonts w:ascii="Times New Roman" w:hAnsi="Times New Roman" w:cs="Times New Roman"/>
          <w:color w:val="000000" w:themeColor="text1"/>
          <w:sz w:val="28"/>
          <w:szCs w:val="28"/>
        </w:rPr>
        <w:t>(0,475</w:t>
      </w:r>
      <w:r w:rsidR="00754968">
        <w:rPr>
          <w:rFonts w:ascii="Times New Roman" w:hAnsi="Times New Roman" w:cs="Times New Roman"/>
          <w:color w:val="000000" w:themeColor="text1"/>
          <w:sz w:val="28"/>
          <w:szCs w:val="28"/>
        </w:rPr>
        <w:t>—</w:t>
      </w:r>
      <w:r w:rsidR="007B35A8" w:rsidRPr="007B35A8">
        <w:rPr>
          <w:rFonts w:ascii="Times New Roman" w:hAnsi="Times New Roman" w:cs="Times New Roman"/>
          <w:color w:val="000000" w:themeColor="text1"/>
          <w:sz w:val="28"/>
          <w:szCs w:val="28"/>
        </w:rPr>
        <w:t>0,608)</w:t>
      </w:r>
      <w:r w:rsidR="007B35A8">
        <w:rPr>
          <w:rFonts w:ascii="Times New Roman" w:hAnsi="Times New Roman" w:cs="Times New Roman"/>
          <w:color w:val="000000" w:themeColor="text1"/>
          <w:sz w:val="28"/>
          <w:szCs w:val="28"/>
        </w:rPr>
        <w:t>. Учитывая эти результаты очевидно, что значимые биомакеры имеют недостаточн</w:t>
      </w:r>
      <w:r w:rsidR="00A521D7">
        <w:rPr>
          <w:rFonts w:ascii="Times New Roman" w:hAnsi="Times New Roman" w:cs="Times New Roman"/>
          <w:color w:val="000000" w:themeColor="text1"/>
          <w:sz w:val="28"/>
          <w:szCs w:val="28"/>
        </w:rPr>
        <w:t>ую прогностическую ценность по</w:t>
      </w:r>
      <w:r w:rsidR="00754968">
        <w:rPr>
          <w:rFonts w:ascii="Times New Roman" w:hAnsi="Times New Roman" w:cs="Times New Roman"/>
          <w:color w:val="000000" w:themeColor="text1"/>
          <w:sz w:val="28"/>
          <w:szCs w:val="28"/>
        </w:rPr>
        <w:t>—</w:t>
      </w:r>
      <w:r w:rsidR="00A521D7">
        <w:rPr>
          <w:rFonts w:ascii="Times New Roman" w:hAnsi="Times New Roman" w:cs="Times New Roman"/>
          <w:color w:val="000000" w:themeColor="text1"/>
          <w:sz w:val="28"/>
          <w:szCs w:val="28"/>
        </w:rPr>
        <w:t>отдельности</w:t>
      </w:r>
      <w:r w:rsidR="007B35A8">
        <w:rPr>
          <w:rFonts w:ascii="Times New Roman" w:hAnsi="Times New Roman" w:cs="Times New Roman"/>
          <w:color w:val="000000" w:themeColor="text1"/>
          <w:sz w:val="28"/>
          <w:szCs w:val="28"/>
        </w:rPr>
        <w:t>, вследствие чего было решено создать модели, которые включали биомакреры нарушения целостности кишеч</w:t>
      </w:r>
      <w:r w:rsidR="00A521D7">
        <w:rPr>
          <w:rFonts w:ascii="Times New Roman" w:hAnsi="Times New Roman" w:cs="Times New Roman"/>
          <w:color w:val="000000" w:themeColor="text1"/>
          <w:sz w:val="28"/>
          <w:szCs w:val="28"/>
        </w:rPr>
        <w:t>ной стенки и бактериальной транс</w:t>
      </w:r>
      <w:r w:rsidR="007B35A8">
        <w:rPr>
          <w:rFonts w:ascii="Times New Roman" w:hAnsi="Times New Roman" w:cs="Times New Roman"/>
          <w:color w:val="000000" w:themeColor="text1"/>
          <w:sz w:val="28"/>
          <w:szCs w:val="28"/>
        </w:rPr>
        <w:t xml:space="preserve">локации и диагностические шкалы </w:t>
      </w:r>
      <w:r w:rsidR="007B35A8">
        <w:rPr>
          <w:rFonts w:ascii="Times New Roman" w:hAnsi="Times New Roman" w:cs="Times New Roman"/>
          <w:color w:val="000000" w:themeColor="text1"/>
          <w:sz w:val="28"/>
          <w:szCs w:val="28"/>
          <w:lang w:val="en-US"/>
        </w:rPr>
        <w:t>SOFA</w:t>
      </w:r>
      <w:r w:rsidR="007B35A8" w:rsidRPr="00C70033">
        <w:rPr>
          <w:rFonts w:ascii="Times New Roman" w:hAnsi="Times New Roman" w:cs="Times New Roman"/>
          <w:color w:val="000000" w:themeColor="text1"/>
          <w:sz w:val="28"/>
          <w:szCs w:val="28"/>
        </w:rPr>
        <w:t xml:space="preserve"> </w:t>
      </w:r>
      <w:r w:rsidR="007B35A8">
        <w:rPr>
          <w:rFonts w:ascii="Times New Roman" w:hAnsi="Times New Roman" w:cs="Times New Roman"/>
          <w:color w:val="000000" w:themeColor="text1"/>
          <w:sz w:val="28"/>
          <w:szCs w:val="28"/>
        </w:rPr>
        <w:t xml:space="preserve">и </w:t>
      </w:r>
      <w:r w:rsidR="007B35A8">
        <w:rPr>
          <w:rFonts w:ascii="Times New Roman" w:hAnsi="Times New Roman" w:cs="Times New Roman"/>
          <w:color w:val="000000" w:themeColor="text1"/>
          <w:sz w:val="28"/>
          <w:szCs w:val="28"/>
          <w:lang w:val="en-US"/>
        </w:rPr>
        <w:t>APACHE</w:t>
      </w:r>
      <w:r w:rsidR="007B35A8" w:rsidRPr="00C70033">
        <w:rPr>
          <w:rFonts w:ascii="Times New Roman" w:hAnsi="Times New Roman" w:cs="Times New Roman"/>
          <w:color w:val="000000" w:themeColor="text1"/>
          <w:sz w:val="28"/>
          <w:szCs w:val="28"/>
        </w:rPr>
        <w:t xml:space="preserve"> </w:t>
      </w:r>
      <w:r w:rsidR="007B35A8">
        <w:rPr>
          <w:rFonts w:ascii="Times New Roman" w:hAnsi="Times New Roman" w:cs="Times New Roman"/>
          <w:color w:val="000000" w:themeColor="text1"/>
          <w:sz w:val="28"/>
          <w:szCs w:val="28"/>
          <w:lang w:val="en-US"/>
        </w:rPr>
        <w:t>II</w:t>
      </w:r>
      <w:r w:rsidR="007B35A8" w:rsidRPr="00C70033">
        <w:rPr>
          <w:rFonts w:ascii="Times New Roman" w:hAnsi="Times New Roman" w:cs="Times New Roman"/>
          <w:color w:val="000000" w:themeColor="text1"/>
          <w:sz w:val="28"/>
          <w:szCs w:val="28"/>
        </w:rPr>
        <w:t xml:space="preserve"> </w:t>
      </w:r>
      <w:r w:rsidR="007B35A8">
        <w:rPr>
          <w:rFonts w:ascii="Times New Roman" w:hAnsi="Times New Roman" w:cs="Times New Roman"/>
          <w:color w:val="000000" w:themeColor="text1"/>
          <w:sz w:val="28"/>
          <w:szCs w:val="28"/>
        </w:rPr>
        <w:t xml:space="preserve">и проверить их на двух исследуемых группах. </w:t>
      </w:r>
    </w:p>
    <w:p w14:paraId="1A8974A5" w14:textId="6A21BFA9" w:rsidR="009E7E05" w:rsidRDefault="007B35A8" w:rsidP="009E7E05">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 xml:space="preserve">Наиболее удачными прогностическими моделями, согласно </w:t>
      </w:r>
      <w:r w:rsidR="00A521D7">
        <w:rPr>
          <w:rFonts w:ascii="Times New Roman" w:hAnsi="Times New Roman" w:cs="Times New Roman"/>
          <w:color w:val="000000" w:themeColor="text1"/>
          <w:sz w:val="28"/>
          <w:szCs w:val="28"/>
        </w:rPr>
        <w:t>расчётам</w:t>
      </w:r>
      <w:r>
        <w:rPr>
          <w:rFonts w:ascii="Times New Roman" w:hAnsi="Times New Roman" w:cs="Times New Roman"/>
          <w:color w:val="000000" w:themeColor="text1"/>
          <w:sz w:val="28"/>
          <w:szCs w:val="28"/>
        </w:rPr>
        <w:t xml:space="preserve"> отношении шансов явились: </w:t>
      </w:r>
      <w:r w:rsidRPr="007B35A8">
        <w:rPr>
          <w:rFonts w:ascii="Times New Roman" w:hAnsi="Times New Roman" w:cs="Times New Roman"/>
          <w:color w:val="000000" w:themeColor="text1"/>
          <w:sz w:val="28"/>
          <w:szCs w:val="28"/>
        </w:rPr>
        <w:t>SOFA &gt;5 баллов + I</w:t>
      </w:r>
      <w:r w:rsidR="00EC7FCF">
        <w:rPr>
          <w:rFonts w:ascii="Times New Roman" w:hAnsi="Times New Roman" w:cs="Times New Roman"/>
          <w:color w:val="000000" w:themeColor="text1"/>
          <w:sz w:val="28"/>
          <w:szCs w:val="28"/>
        </w:rPr>
        <w:t>-</w:t>
      </w:r>
      <w:r w:rsidRPr="007B35A8">
        <w:rPr>
          <w:rFonts w:ascii="Times New Roman" w:hAnsi="Times New Roman" w:cs="Times New Roman"/>
          <w:color w:val="000000" w:themeColor="text1"/>
          <w:sz w:val="28"/>
          <w:szCs w:val="28"/>
        </w:rPr>
        <w:t>FABP &gt;120,7 пг/мл + Reg3α &gt;20,4 нг/мл + sCD14</w:t>
      </w:r>
      <w:r w:rsidR="000B4872" w:rsidRPr="000B4872">
        <w:rPr>
          <w:rFonts w:ascii="Times New Roman" w:hAnsi="Times New Roman" w:cs="Times New Roman"/>
          <w:color w:val="000000" w:themeColor="text1"/>
          <w:sz w:val="28"/>
          <w:szCs w:val="28"/>
        </w:rPr>
        <w:t>-</w:t>
      </w:r>
      <w:r w:rsidRPr="007B35A8">
        <w:rPr>
          <w:rFonts w:ascii="Times New Roman" w:hAnsi="Times New Roman" w:cs="Times New Roman"/>
          <w:color w:val="000000" w:themeColor="text1"/>
          <w:sz w:val="28"/>
          <w:szCs w:val="28"/>
        </w:rPr>
        <w:t>ST &gt;378 пг/мл</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OR</w:t>
      </w:r>
      <w:r>
        <w:rPr>
          <w:rFonts w:ascii="Times New Roman" w:hAnsi="Times New Roman" w:cs="Times New Roman"/>
          <w:color w:val="000000" w:themeColor="text1"/>
          <w:sz w:val="28"/>
          <w:szCs w:val="28"/>
        </w:rPr>
        <w:t>:</w:t>
      </w:r>
      <w:r w:rsidRPr="007B35A8">
        <w:rPr>
          <w:rFonts w:ascii="Times New Roman" w:hAnsi="Times New Roman" w:cs="Times New Roman"/>
          <w:color w:val="000000" w:themeColor="text1"/>
          <w:sz w:val="28"/>
          <w:szCs w:val="28"/>
        </w:rPr>
        <w:t>16,53</w:t>
      </w:r>
      <w:r>
        <w:rPr>
          <w:rFonts w:ascii="Times New Roman" w:hAnsi="Times New Roman" w:cs="Times New Roman"/>
          <w:color w:val="000000" w:themeColor="text1"/>
          <w:sz w:val="28"/>
          <w:szCs w:val="28"/>
        </w:rPr>
        <w:t>, р=</w:t>
      </w:r>
      <w:r w:rsidRPr="007B35A8">
        <w:rPr>
          <w:rFonts w:ascii="Times New Roman" w:hAnsi="Times New Roman" w:cs="Times New Roman"/>
          <w:color w:val="000000" w:themeColor="text1"/>
          <w:sz w:val="28"/>
          <w:szCs w:val="28"/>
        </w:rPr>
        <w:t>0,008</w:t>
      </w:r>
      <w:r>
        <w:rPr>
          <w:rFonts w:ascii="Times New Roman" w:hAnsi="Times New Roman" w:cs="Times New Roman"/>
          <w:color w:val="000000" w:themeColor="text1"/>
          <w:sz w:val="28"/>
          <w:szCs w:val="28"/>
        </w:rPr>
        <w:t xml:space="preserve">), </w:t>
      </w:r>
      <w:r w:rsidRPr="007B35A8">
        <w:rPr>
          <w:rFonts w:ascii="Times New Roman" w:hAnsi="Times New Roman" w:cs="Times New Roman"/>
          <w:color w:val="000000" w:themeColor="text1"/>
          <w:sz w:val="28"/>
          <w:szCs w:val="28"/>
        </w:rPr>
        <w:t>APACHE II &gt;15 баллов + I</w:t>
      </w:r>
      <w:r w:rsidR="00EC7FCF">
        <w:rPr>
          <w:rFonts w:ascii="Times New Roman" w:hAnsi="Times New Roman" w:cs="Times New Roman"/>
          <w:color w:val="000000" w:themeColor="text1"/>
          <w:sz w:val="28"/>
          <w:szCs w:val="28"/>
        </w:rPr>
        <w:t>-</w:t>
      </w:r>
      <w:r w:rsidRPr="007B35A8">
        <w:rPr>
          <w:rFonts w:ascii="Times New Roman" w:hAnsi="Times New Roman" w:cs="Times New Roman"/>
          <w:color w:val="000000" w:themeColor="text1"/>
          <w:sz w:val="28"/>
          <w:szCs w:val="28"/>
        </w:rPr>
        <w:t>FABP &gt;120,7 пг/мл + Reg3α &gt;20,4 нг/мл + sCD14</w:t>
      </w:r>
      <w:r w:rsidR="00EC7FCF">
        <w:rPr>
          <w:rFonts w:ascii="Times New Roman" w:hAnsi="Times New Roman" w:cs="Times New Roman"/>
          <w:color w:val="000000" w:themeColor="text1"/>
          <w:sz w:val="28"/>
          <w:szCs w:val="28"/>
        </w:rPr>
        <w:t>-</w:t>
      </w:r>
      <w:r w:rsidRPr="007B35A8">
        <w:rPr>
          <w:rFonts w:ascii="Times New Roman" w:hAnsi="Times New Roman" w:cs="Times New Roman"/>
          <w:color w:val="000000" w:themeColor="text1"/>
          <w:sz w:val="28"/>
          <w:szCs w:val="28"/>
        </w:rPr>
        <w:t>ST &gt;378 пг/мл</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OR</w:t>
      </w:r>
      <w:r>
        <w:rPr>
          <w:rFonts w:ascii="Times New Roman" w:hAnsi="Times New Roman" w:cs="Times New Roman"/>
          <w:color w:val="000000" w:themeColor="text1"/>
          <w:sz w:val="28"/>
          <w:szCs w:val="28"/>
        </w:rPr>
        <w:t xml:space="preserve">: </w:t>
      </w:r>
      <w:r w:rsidRPr="007B35A8">
        <w:rPr>
          <w:rFonts w:ascii="Times New Roman" w:hAnsi="Times New Roman" w:cs="Times New Roman"/>
          <w:color w:val="000000" w:themeColor="text1"/>
          <w:sz w:val="28"/>
          <w:szCs w:val="28"/>
        </w:rPr>
        <w:t>24,8</w:t>
      </w:r>
      <w:r>
        <w:rPr>
          <w:rFonts w:ascii="Times New Roman" w:hAnsi="Times New Roman" w:cs="Times New Roman"/>
          <w:color w:val="000000" w:themeColor="text1"/>
          <w:sz w:val="28"/>
          <w:szCs w:val="28"/>
        </w:rPr>
        <w:t>, р=</w:t>
      </w:r>
      <w:r w:rsidRPr="007B35A8">
        <w:rPr>
          <w:rFonts w:ascii="Times New Roman" w:hAnsi="Times New Roman" w:cs="Times New Roman"/>
          <w:color w:val="000000" w:themeColor="text1"/>
          <w:sz w:val="28"/>
          <w:szCs w:val="28"/>
        </w:rPr>
        <w:t>0,002</w:t>
      </w:r>
      <w:r>
        <w:rPr>
          <w:rFonts w:ascii="Times New Roman" w:hAnsi="Times New Roman" w:cs="Times New Roman"/>
          <w:color w:val="000000" w:themeColor="text1"/>
          <w:sz w:val="28"/>
          <w:szCs w:val="28"/>
        </w:rPr>
        <w:t xml:space="preserve">). То есть, шанс что случится летальный исход при показателях </w:t>
      </w:r>
      <w:r w:rsidR="00B316D2">
        <w:rPr>
          <w:rFonts w:ascii="Times New Roman" w:hAnsi="Times New Roman" w:cs="Times New Roman"/>
          <w:color w:val="000000" w:themeColor="text1"/>
          <w:sz w:val="28"/>
          <w:szCs w:val="28"/>
        </w:rPr>
        <w:t xml:space="preserve">первой и второй модели будет выше в 16,53 и 24,8 раза соответственно). Кроме этих двух моделей были еще скомбинированы 15 </w:t>
      </w:r>
      <w:r w:rsidR="00A521D7">
        <w:rPr>
          <w:rFonts w:ascii="Times New Roman" w:hAnsi="Times New Roman" w:cs="Times New Roman"/>
          <w:color w:val="000000" w:themeColor="text1"/>
          <w:sz w:val="28"/>
          <w:szCs w:val="28"/>
        </w:rPr>
        <w:t>моделей,</w:t>
      </w:r>
      <w:r w:rsidR="00B316D2">
        <w:rPr>
          <w:rFonts w:ascii="Times New Roman" w:hAnsi="Times New Roman" w:cs="Times New Roman"/>
          <w:color w:val="000000" w:themeColor="text1"/>
          <w:sz w:val="28"/>
          <w:szCs w:val="28"/>
        </w:rPr>
        <w:t xml:space="preserve"> и чтобы выявить наиболее эффективную был проведен </w:t>
      </w:r>
      <w:r w:rsidR="00A521D7">
        <w:rPr>
          <w:rFonts w:ascii="Times New Roman" w:hAnsi="Times New Roman" w:cs="Times New Roman"/>
          <w:color w:val="000000" w:themeColor="text1"/>
          <w:sz w:val="28"/>
          <w:szCs w:val="28"/>
        </w:rPr>
        <w:t>регрессионный</w:t>
      </w:r>
      <w:r w:rsidR="00B316D2">
        <w:rPr>
          <w:rFonts w:ascii="Times New Roman" w:hAnsi="Times New Roman" w:cs="Times New Roman"/>
          <w:color w:val="000000" w:themeColor="text1"/>
          <w:sz w:val="28"/>
          <w:szCs w:val="28"/>
        </w:rPr>
        <w:t xml:space="preserve"> анализ, а именно использована бинарная логистическая регрессия. В результате была выявлена наиболее успешная модель прогноза летального исхода с наименьшими затратами ресурсов и времени: APACHE II + </w:t>
      </w:r>
      <w:r w:rsidR="00B316D2" w:rsidRPr="00B316D2">
        <w:rPr>
          <w:rFonts w:ascii="Times New Roman" w:hAnsi="Times New Roman" w:cs="Times New Roman"/>
          <w:color w:val="000000" w:themeColor="text1"/>
          <w:sz w:val="28"/>
          <w:szCs w:val="28"/>
        </w:rPr>
        <w:t>I</w:t>
      </w:r>
      <w:r w:rsidR="00EC7FCF">
        <w:rPr>
          <w:rFonts w:ascii="Times New Roman" w:hAnsi="Times New Roman" w:cs="Times New Roman"/>
          <w:color w:val="000000" w:themeColor="text1"/>
          <w:sz w:val="28"/>
          <w:szCs w:val="28"/>
        </w:rPr>
        <w:t>-</w:t>
      </w:r>
      <w:r w:rsidR="00B316D2" w:rsidRPr="00B316D2">
        <w:rPr>
          <w:rFonts w:ascii="Times New Roman" w:hAnsi="Times New Roman" w:cs="Times New Roman"/>
          <w:color w:val="000000" w:themeColor="text1"/>
          <w:sz w:val="28"/>
          <w:szCs w:val="28"/>
        </w:rPr>
        <w:t>FABР</w:t>
      </w:r>
      <w:r w:rsidR="00D214AD">
        <w:rPr>
          <w:rFonts w:ascii="Times New Roman" w:hAnsi="Times New Roman" w:cs="Times New Roman"/>
          <w:color w:val="000000" w:themeColor="text1"/>
          <w:sz w:val="28"/>
          <w:szCs w:val="28"/>
        </w:rPr>
        <w:t xml:space="preserve"> (р</w:t>
      </w:r>
      <w:r w:rsidR="00D214AD" w:rsidRPr="00C70033">
        <w:rPr>
          <w:rFonts w:ascii="Times New Roman" w:hAnsi="Times New Roman" w:cs="Times New Roman"/>
          <w:color w:val="000000" w:themeColor="text1"/>
          <w:sz w:val="28"/>
          <w:szCs w:val="28"/>
        </w:rPr>
        <w:t>&lt;</w:t>
      </w:r>
      <w:r w:rsidR="00D214AD" w:rsidRPr="00D214AD">
        <w:rPr>
          <w:rFonts w:ascii="Times New Roman" w:hAnsi="Times New Roman" w:cs="Times New Roman"/>
          <w:color w:val="000000" w:themeColor="text1"/>
          <w:sz w:val="28"/>
          <w:szCs w:val="28"/>
        </w:rPr>
        <w:t>0,0001</w:t>
      </w:r>
      <w:r w:rsidR="00D214AD">
        <w:rPr>
          <w:rFonts w:ascii="Times New Roman" w:hAnsi="Times New Roman" w:cs="Times New Roman"/>
          <w:color w:val="000000" w:themeColor="text1"/>
          <w:sz w:val="28"/>
          <w:szCs w:val="28"/>
        </w:rPr>
        <w:t xml:space="preserve">). Процент успешно классифицированных случаев данной моделью в группе пациентов с МОДС составил 75,8. Для вычисления вероятности наступления летального исхода была использована формула z = b1 • X1 + b2 • Х2 + a, благодаря которой был </w:t>
      </w:r>
      <w:r w:rsidR="00A521D7">
        <w:rPr>
          <w:rFonts w:ascii="Times New Roman" w:hAnsi="Times New Roman" w:cs="Times New Roman"/>
          <w:color w:val="000000" w:themeColor="text1"/>
          <w:sz w:val="28"/>
          <w:szCs w:val="28"/>
        </w:rPr>
        <w:t>рассчитан</w:t>
      </w:r>
      <w:r w:rsidR="00D214AD">
        <w:rPr>
          <w:rFonts w:ascii="Times New Roman" w:hAnsi="Times New Roman" w:cs="Times New Roman"/>
          <w:color w:val="000000" w:themeColor="text1"/>
          <w:sz w:val="28"/>
          <w:szCs w:val="28"/>
        </w:rPr>
        <w:t xml:space="preserve"> прогноз летальности для каждого пациента с известными переменными Х1 – </w:t>
      </w:r>
      <w:r w:rsidR="00D214AD">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D214AD">
        <w:rPr>
          <w:rFonts w:ascii="Times New Roman" w:hAnsi="Times New Roman" w:cs="Times New Roman"/>
          <w:color w:val="000000" w:themeColor="text1"/>
          <w:sz w:val="28"/>
          <w:szCs w:val="28"/>
          <w:lang w:val="en-US"/>
        </w:rPr>
        <w:t>FABP</w:t>
      </w:r>
      <w:r w:rsidR="00D214AD" w:rsidRPr="00C70033">
        <w:rPr>
          <w:rFonts w:ascii="Times New Roman" w:hAnsi="Times New Roman" w:cs="Times New Roman"/>
          <w:color w:val="000000" w:themeColor="text1"/>
          <w:sz w:val="28"/>
          <w:szCs w:val="28"/>
        </w:rPr>
        <w:t xml:space="preserve"> </w:t>
      </w:r>
      <w:r w:rsidR="00D214AD">
        <w:rPr>
          <w:rFonts w:ascii="Times New Roman" w:hAnsi="Times New Roman" w:cs="Times New Roman"/>
          <w:color w:val="000000" w:themeColor="text1"/>
          <w:sz w:val="28"/>
          <w:szCs w:val="28"/>
        </w:rPr>
        <w:t xml:space="preserve">и Х2 – </w:t>
      </w:r>
      <w:r w:rsidR="00D214AD">
        <w:rPr>
          <w:rFonts w:ascii="Times New Roman" w:hAnsi="Times New Roman" w:cs="Times New Roman"/>
          <w:color w:val="000000" w:themeColor="text1"/>
          <w:sz w:val="28"/>
          <w:szCs w:val="28"/>
          <w:lang w:val="en-US"/>
        </w:rPr>
        <w:t>APACHE</w:t>
      </w:r>
      <w:r w:rsidR="00D214AD" w:rsidRPr="00C70033">
        <w:rPr>
          <w:rFonts w:ascii="Times New Roman" w:hAnsi="Times New Roman" w:cs="Times New Roman"/>
          <w:color w:val="000000" w:themeColor="text1"/>
          <w:sz w:val="28"/>
          <w:szCs w:val="28"/>
        </w:rPr>
        <w:t xml:space="preserve"> </w:t>
      </w:r>
      <w:r w:rsidR="00D214AD">
        <w:rPr>
          <w:rFonts w:ascii="Times New Roman" w:hAnsi="Times New Roman" w:cs="Times New Roman"/>
          <w:color w:val="000000" w:themeColor="text1"/>
          <w:sz w:val="28"/>
          <w:szCs w:val="28"/>
          <w:lang w:val="en-US"/>
        </w:rPr>
        <w:t>II</w:t>
      </w:r>
      <w:r w:rsidR="00D214AD" w:rsidRPr="00C70033">
        <w:rPr>
          <w:rFonts w:ascii="Times New Roman" w:hAnsi="Times New Roman" w:cs="Times New Roman"/>
          <w:color w:val="000000" w:themeColor="text1"/>
          <w:sz w:val="28"/>
          <w:szCs w:val="28"/>
        </w:rPr>
        <w:t>.</w:t>
      </w:r>
      <w:r w:rsidR="00D214AD">
        <w:rPr>
          <w:rFonts w:ascii="Times New Roman" w:hAnsi="Times New Roman" w:cs="Times New Roman"/>
          <w:color w:val="000000" w:themeColor="text1"/>
          <w:sz w:val="28"/>
          <w:szCs w:val="28"/>
        </w:rPr>
        <w:t xml:space="preserve"> Согласно этой формуле, </w:t>
      </w:r>
      <w:r w:rsidR="00A521D7">
        <w:rPr>
          <w:rFonts w:ascii="Times New Roman" w:hAnsi="Times New Roman" w:cs="Times New Roman"/>
          <w:color w:val="000000" w:themeColor="text1"/>
          <w:sz w:val="28"/>
          <w:szCs w:val="28"/>
        </w:rPr>
        <w:t>результат</w:t>
      </w:r>
      <w:r w:rsidR="00D214AD">
        <w:rPr>
          <w:rFonts w:ascii="Times New Roman" w:hAnsi="Times New Roman" w:cs="Times New Roman"/>
          <w:color w:val="000000" w:themeColor="text1"/>
          <w:sz w:val="28"/>
          <w:szCs w:val="28"/>
        </w:rPr>
        <w:t xml:space="preserve"> интерпретируется </w:t>
      </w:r>
      <w:r w:rsidR="00A521D7">
        <w:rPr>
          <w:rFonts w:ascii="Times New Roman" w:hAnsi="Times New Roman" w:cs="Times New Roman"/>
          <w:color w:val="000000" w:themeColor="text1"/>
          <w:sz w:val="28"/>
          <w:szCs w:val="28"/>
        </w:rPr>
        <w:t>следующим</w:t>
      </w:r>
      <w:r w:rsidR="00D214AD">
        <w:rPr>
          <w:rFonts w:ascii="Times New Roman" w:hAnsi="Times New Roman" w:cs="Times New Roman"/>
          <w:color w:val="000000" w:themeColor="text1"/>
          <w:sz w:val="28"/>
          <w:szCs w:val="28"/>
        </w:rPr>
        <w:t xml:space="preserve"> образом: если полученное значение р меньше 0.5, то предполагается, что вероятностного исхода событий (а именно летальности) не наступит. И наоборот, если значение больше 0.5, то шанс наступления летального исхода высокий. Те же модели, что и были проверены у пациентов с МОДС были использованы и у всех госпитализированных пациентов</w:t>
      </w:r>
      <w:r w:rsidR="00787534">
        <w:rPr>
          <w:rFonts w:ascii="Times New Roman" w:hAnsi="Times New Roman" w:cs="Times New Roman"/>
          <w:color w:val="000000" w:themeColor="text1"/>
          <w:sz w:val="28"/>
          <w:szCs w:val="28"/>
        </w:rPr>
        <w:t xml:space="preserve">. То есть расчет для каждого пациента из основной и контрольной групп были проведены на основе модели APACHE II + </w:t>
      </w:r>
      <w:r w:rsidR="00787534" w:rsidRPr="00B316D2">
        <w:rPr>
          <w:rFonts w:ascii="Times New Roman" w:hAnsi="Times New Roman" w:cs="Times New Roman"/>
          <w:color w:val="000000" w:themeColor="text1"/>
          <w:sz w:val="28"/>
          <w:szCs w:val="28"/>
        </w:rPr>
        <w:t>I</w:t>
      </w:r>
      <w:r w:rsidR="00EC7FCF">
        <w:rPr>
          <w:rFonts w:ascii="Times New Roman" w:hAnsi="Times New Roman" w:cs="Times New Roman"/>
          <w:color w:val="000000" w:themeColor="text1"/>
          <w:sz w:val="28"/>
          <w:szCs w:val="28"/>
        </w:rPr>
        <w:t>-</w:t>
      </w:r>
      <w:r w:rsidR="00787534" w:rsidRPr="00B316D2">
        <w:rPr>
          <w:rFonts w:ascii="Times New Roman" w:hAnsi="Times New Roman" w:cs="Times New Roman"/>
          <w:color w:val="000000" w:themeColor="text1"/>
          <w:sz w:val="28"/>
          <w:szCs w:val="28"/>
        </w:rPr>
        <w:t>FABР</w:t>
      </w:r>
      <w:r w:rsidR="00787534">
        <w:rPr>
          <w:rFonts w:ascii="Times New Roman" w:hAnsi="Times New Roman" w:cs="Times New Roman"/>
          <w:color w:val="000000" w:themeColor="text1"/>
          <w:sz w:val="28"/>
          <w:szCs w:val="28"/>
        </w:rPr>
        <w:t xml:space="preserve">. </w:t>
      </w:r>
      <w:r w:rsidR="0003100E">
        <w:rPr>
          <w:rFonts w:ascii="Times New Roman" w:hAnsi="Times New Roman" w:cs="Times New Roman"/>
          <w:color w:val="000000" w:themeColor="text1"/>
          <w:sz w:val="28"/>
          <w:szCs w:val="28"/>
        </w:rPr>
        <w:t>С помощью ранжирования всех исследу</w:t>
      </w:r>
      <w:r w:rsidR="003E5FA6">
        <w:rPr>
          <w:rFonts w:ascii="Times New Roman" w:hAnsi="Times New Roman" w:cs="Times New Roman"/>
          <w:color w:val="000000" w:themeColor="text1"/>
          <w:sz w:val="28"/>
          <w:szCs w:val="28"/>
        </w:rPr>
        <w:t xml:space="preserve">емых пациентов была проведена валидация и получены результаты, в которой при добавлении биомаркера </w:t>
      </w:r>
      <w:r w:rsidR="003E5FA6">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3E5FA6">
        <w:rPr>
          <w:rFonts w:ascii="Times New Roman" w:hAnsi="Times New Roman" w:cs="Times New Roman"/>
          <w:color w:val="000000" w:themeColor="text1"/>
          <w:sz w:val="28"/>
          <w:szCs w:val="28"/>
          <w:lang w:val="en-US"/>
        </w:rPr>
        <w:t>FABP</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rPr>
        <w:t>к переменной</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lang w:val="en-US"/>
        </w:rPr>
        <w:t>APACHE</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lang w:val="en-US"/>
        </w:rPr>
        <w:t>II</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rPr>
        <w:t xml:space="preserve">логистическая регрессия показала более высокую точность </w:t>
      </w:r>
      <w:r w:rsidR="00A521D7">
        <w:rPr>
          <w:rFonts w:ascii="Times New Roman" w:hAnsi="Times New Roman" w:cs="Times New Roman"/>
          <w:color w:val="000000" w:themeColor="text1"/>
          <w:sz w:val="28"/>
          <w:szCs w:val="28"/>
        </w:rPr>
        <w:t>классификации</w:t>
      </w:r>
      <w:r w:rsidR="003E5FA6">
        <w:rPr>
          <w:rFonts w:ascii="Times New Roman" w:hAnsi="Times New Roman" w:cs="Times New Roman"/>
          <w:color w:val="000000" w:themeColor="text1"/>
          <w:sz w:val="28"/>
          <w:szCs w:val="28"/>
        </w:rPr>
        <w:t xml:space="preserve"> умерших пациентов </w:t>
      </w:r>
      <w:r w:rsidR="003E5FA6" w:rsidRPr="003E5FA6">
        <w:rPr>
          <w:rFonts w:ascii="Times New Roman" w:hAnsi="Times New Roman" w:cs="Times New Roman"/>
          <w:color w:val="000000" w:themeColor="text1"/>
          <w:sz w:val="28"/>
          <w:szCs w:val="28"/>
        </w:rPr>
        <w:t xml:space="preserve">(общая точность </w:t>
      </w:r>
      <w:r w:rsidR="00754968">
        <w:rPr>
          <w:rFonts w:ascii="Times New Roman" w:hAnsi="Times New Roman" w:cs="Times New Roman"/>
          <w:color w:val="000000" w:themeColor="text1"/>
          <w:sz w:val="28"/>
          <w:szCs w:val="28"/>
        </w:rPr>
        <w:t>—</w:t>
      </w:r>
      <w:r w:rsidR="003E5FA6" w:rsidRPr="003E5FA6">
        <w:rPr>
          <w:rFonts w:ascii="Times New Roman" w:hAnsi="Times New Roman" w:cs="Times New Roman"/>
          <w:color w:val="000000" w:themeColor="text1"/>
          <w:sz w:val="28"/>
          <w:szCs w:val="28"/>
        </w:rPr>
        <w:t xml:space="preserve"> 84.3%, для выживших </w:t>
      </w:r>
      <w:r w:rsidR="00754968">
        <w:rPr>
          <w:rFonts w:ascii="Times New Roman" w:hAnsi="Times New Roman" w:cs="Times New Roman"/>
          <w:color w:val="000000" w:themeColor="text1"/>
          <w:sz w:val="28"/>
          <w:szCs w:val="28"/>
        </w:rPr>
        <w:t>—</w:t>
      </w:r>
      <w:r w:rsidR="003E5FA6" w:rsidRPr="003E5FA6">
        <w:rPr>
          <w:rFonts w:ascii="Times New Roman" w:hAnsi="Times New Roman" w:cs="Times New Roman"/>
          <w:color w:val="000000" w:themeColor="text1"/>
          <w:sz w:val="28"/>
          <w:szCs w:val="28"/>
        </w:rPr>
        <w:t xml:space="preserve"> 90,8% и для умерших </w:t>
      </w:r>
      <w:r w:rsidR="00754968">
        <w:rPr>
          <w:rFonts w:ascii="Times New Roman" w:hAnsi="Times New Roman" w:cs="Times New Roman"/>
          <w:color w:val="000000" w:themeColor="text1"/>
          <w:sz w:val="28"/>
          <w:szCs w:val="28"/>
        </w:rPr>
        <w:t>—</w:t>
      </w:r>
      <w:r w:rsidR="003E5FA6" w:rsidRPr="003E5FA6">
        <w:rPr>
          <w:rFonts w:ascii="Times New Roman" w:hAnsi="Times New Roman" w:cs="Times New Roman"/>
          <w:color w:val="000000" w:themeColor="text1"/>
          <w:sz w:val="28"/>
          <w:szCs w:val="28"/>
        </w:rPr>
        <w:t xml:space="preserve"> 71,3%)</w:t>
      </w:r>
      <w:r w:rsidR="003E5FA6">
        <w:rPr>
          <w:rFonts w:ascii="Times New Roman" w:hAnsi="Times New Roman" w:cs="Times New Roman"/>
          <w:color w:val="000000" w:themeColor="text1"/>
          <w:sz w:val="28"/>
          <w:szCs w:val="28"/>
        </w:rPr>
        <w:t xml:space="preserve"> в отличии от модели, где переменная была только </w:t>
      </w:r>
      <w:r w:rsidR="003E5FA6">
        <w:rPr>
          <w:rFonts w:ascii="Times New Roman" w:hAnsi="Times New Roman" w:cs="Times New Roman"/>
          <w:color w:val="000000" w:themeColor="text1"/>
          <w:sz w:val="28"/>
          <w:szCs w:val="28"/>
          <w:lang w:val="en-US"/>
        </w:rPr>
        <w:t>APACHE</w:t>
      </w:r>
      <w:r w:rsidR="003E5FA6" w:rsidRPr="00C70033">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lang w:val="en-US"/>
        </w:rPr>
        <w:t>II</w:t>
      </w:r>
      <w:r w:rsidR="00A521D7" w:rsidRPr="00C70033">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w:t>
      </w:r>
      <w:r w:rsidR="003E5FA6" w:rsidRPr="003E5FA6">
        <w:rPr>
          <w:rFonts w:ascii="Times New Roman" w:hAnsi="Times New Roman" w:cs="Times New Roman"/>
          <w:color w:val="000000" w:themeColor="text1"/>
          <w:sz w:val="28"/>
          <w:szCs w:val="28"/>
        </w:rPr>
        <w:t xml:space="preserve">общая точность </w:t>
      </w:r>
      <w:r w:rsidR="00754968">
        <w:rPr>
          <w:rFonts w:ascii="Times New Roman" w:hAnsi="Times New Roman" w:cs="Times New Roman"/>
          <w:color w:val="000000" w:themeColor="text1"/>
          <w:sz w:val="28"/>
          <w:szCs w:val="28"/>
        </w:rPr>
        <w:t>—</w:t>
      </w:r>
      <w:r w:rsidR="003E5FA6" w:rsidRPr="003E5FA6">
        <w:rPr>
          <w:rFonts w:ascii="Times New Roman" w:hAnsi="Times New Roman" w:cs="Times New Roman"/>
          <w:color w:val="000000" w:themeColor="text1"/>
          <w:sz w:val="28"/>
          <w:szCs w:val="28"/>
        </w:rPr>
        <w:t xml:space="preserve"> 81,6%, для выживших </w:t>
      </w:r>
      <w:r w:rsidR="00754968">
        <w:rPr>
          <w:rFonts w:ascii="Times New Roman" w:hAnsi="Times New Roman" w:cs="Times New Roman"/>
          <w:color w:val="000000" w:themeColor="text1"/>
          <w:sz w:val="28"/>
          <w:szCs w:val="28"/>
        </w:rPr>
        <w:t>—</w:t>
      </w:r>
      <w:r w:rsidR="003E5FA6">
        <w:rPr>
          <w:rFonts w:ascii="Times New Roman" w:hAnsi="Times New Roman" w:cs="Times New Roman"/>
          <w:color w:val="000000" w:themeColor="text1"/>
          <w:sz w:val="28"/>
          <w:szCs w:val="28"/>
        </w:rPr>
        <w:t xml:space="preserve"> 90,82% и для умерших </w:t>
      </w:r>
      <w:r w:rsidR="00754968">
        <w:rPr>
          <w:rFonts w:ascii="Times New Roman" w:hAnsi="Times New Roman" w:cs="Times New Roman"/>
          <w:color w:val="000000" w:themeColor="text1"/>
          <w:sz w:val="28"/>
          <w:szCs w:val="28"/>
        </w:rPr>
        <w:t>—</w:t>
      </w:r>
      <w:r w:rsidR="003E5FA6">
        <w:rPr>
          <w:rFonts w:ascii="Times New Roman" w:hAnsi="Times New Roman" w:cs="Times New Roman"/>
          <w:color w:val="000000" w:themeColor="text1"/>
          <w:sz w:val="28"/>
          <w:szCs w:val="28"/>
        </w:rPr>
        <w:t xml:space="preserve"> 64,4%). </w:t>
      </w:r>
      <w:r w:rsidR="003E5FA6">
        <w:rPr>
          <w:rFonts w:ascii="Times New Roman" w:hAnsi="Times New Roman" w:cs="Times New Roman"/>
          <w:color w:val="000000" w:themeColor="text1"/>
          <w:sz w:val="28"/>
          <w:szCs w:val="28"/>
        </w:rPr>
        <w:lastRenderedPageBreak/>
        <w:t>С целью углублен</w:t>
      </w:r>
      <w:r w:rsidR="006C51A7">
        <w:rPr>
          <w:rFonts w:ascii="Times New Roman" w:hAnsi="Times New Roman" w:cs="Times New Roman"/>
          <w:color w:val="000000" w:themeColor="text1"/>
          <w:sz w:val="28"/>
          <w:szCs w:val="28"/>
        </w:rPr>
        <w:t>ия анализа так же было построено</w:t>
      </w:r>
      <w:r w:rsidR="003E5FA6">
        <w:rPr>
          <w:rFonts w:ascii="Times New Roman" w:hAnsi="Times New Roman" w:cs="Times New Roman"/>
          <w:color w:val="000000" w:themeColor="text1"/>
          <w:sz w:val="28"/>
          <w:szCs w:val="28"/>
        </w:rPr>
        <w:t xml:space="preserve"> дерево решений и тепловая карта, которые </w:t>
      </w:r>
      <w:r w:rsidR="00A521D7">
        <w:rPr>
          <w:rFonts w:ascii="Times New Roman" w:hAnsi="Times New Roman" w:cs="Times New Roman"/>
          <w:color w:val="000000" w:themeColor="text1"/>
          <w:sz w:val="28"/>
          <w:szCs w:val="28"/>
        </w:rPr>
        <w:t>показали,</w:t>
      </w:r>
      <w:r w:rsidR="003E5FA6">
        <w:rPr>
          <w:rFonts w:ascii="Times New Roman" w:hAnsi="Times New Roman" w:cs="Times New Roman"/>
          <w:color w:val="000000" w:themeColor="text1"/>
          <w:sz w:val="28"/>
          <w:szCs w:val="28"/>
        </w:rPr>
        <w:t xml:space="preserve"> что </w:t>
      </w:r>
      <w:r w:rsidR="003E5FA6" w:rsidRPr="003E5FA6">
        <w:rPr>
          <w:rFonts w:ascii="Times New Roman" w:hAnsi="Times New Roman" w:cs="Times New Roman"/>
          <w:color w:val="000000" w:themeColor="text1"/>
          <w:sz w:val="28"/>
          <w:szCs w:val="28"/>
        </w:rPr>
        <w:t>вероятность риска развития летал</w:t>
      </w:r>
      <w:r w:rsidR="00EA5953">
        <w:rPr>
          <w:rFonts w:ascii="Times New Roman" w:hAnsi="Times New Roman" w:cs="Times New Roman"/>
          <w:color w:val="000000" w:themeColor="text1"/>
          <w:sz w:val="28"/>
          <w:szCs w:val="28"/>
        </w:rPr>
        <w:t>ьного исхода достигла до 71</w:t>
      </w:r>
      <w:r w:rsidR="003E5FA6" w:rsidRPr="003E5FA6">
        <w:rPr>
          <w:rFonts w:ascii="Times New Roman" w:hAnsi="Times New Roman" w:cs="Times New Roman"/>
          <w:color w:val="000000" w:themeColor="text1"/>
          <w:sz w:val="28"/>
          <w:szCs w:val="28"/>
        </w:rPr>
        <w:t>%, что значительно повышают базовую л</w:t>
      </w:r>
      <w:r w:rsidR="00EA5953">
        <w:rPr>
          <w:rFonts w:ascii="Times New Roman" w:hAnsi="Times New Roman" w:cs="Times New Roman"/>
          <w:color w:val="000000" w:themeColor="text1"/>
          <w:sz w:val="28"/>
          <w:szCs w:val="28"/>
        </w:rPr>
        <w:t>етальность в группе с I</w:t>
      </w:r>
      <w:r w:rsidR="00EC7FCF">
        <w:rPr>
          <w:rFonts w:ascii="Times New Roman" w:hAnsi="Times New Roman" w:cs="Times New Roman"/>
          <w:color w:val="000000" w:themeColor="text1"/>
          <w:sz w:val="28"/>
          <w:szCs w:val="28"/>
        </w:rPr>
        <w:t>-</w:t>
      </w:r>
      <w:r w:rsidR="00EA5953">
        <w:rPr>
          <w:rFonts w:ascii="Times New Roman" w:hAnsi="Times New Roman" w:cs="Times New Roman"/>
          <w:color w:val="000000" w:themeColor="text1"/>
          <w:sz w:val="28"/>
          <w:szCs w:val="28"/>
        </w:rPr>
        <w:t>FABP&gt;120,7</w:t>
      </w:r>
      <w:r w:rsidR="003E5FA6" w:rsidRPr="003E5FA6">
        <w:rPr>
          <w:rFonts w:ascii="Times New Roman" w:hAnsi="Times New Roman" w:cs="Times New Roman"/>
          <w:color w:val="000000" w:themeColor="text1"/>
          <w:sz w:val="28"/>
          <w:szCs w:val="28"/>
        </w:rPr>
        <w:t xml:space="preserve"> пг/мл</w:t>
      </w:r>
      <w:r w:rsidR="003E5FA6">
        <w:rPr>
          <w:rFonts w:ascii="Times New Roman" w:hAnsi="Times New Roman" w:cs="Times New Roman"/>
          <w:color w:val="000000" w:themeColor="text1"/>
          <w:sz w:val="28"/>
          <w:szCs w:val="28"/>
        </w:rPr>
        <w:t xml:space="preserve">. На основе полученных данных был создан алгоритм расчета риска развития летального исхода, в составе которого биомаркер </w:t>
      </w:r>
      <w:r w:rsidR="003E5FA6">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3E5FA6">
        <w:rPr>
          <w:rFonts w:ascii="Times New Roman" w:hAnsi="Times New Roman" w:cs="Times New Roman"/>
          <w:color w:val="000000" w:themeColor="text1"/>
          <w:sz w:val="28"/>
          <w:szCs w:val="28"/>
          <w:lang w:val="en-US"/>
        </w:rPr>
        <w:t>FABP</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rPr>
        <w:t>пг</w:t>
      </w:r>
      <w:r w:rsidR="003E5FA6" w:rsidRPr="00C70033">
        <w:rPr>
          <w:rFonts w:ascii="Times New Roman" w:hAnsi="Times New Roman" w:cs="Times New Roman"/>
          <w:color w:val="000000" w:themeColor="text1"/>
          <w:sz w:val="28"/>
          <w:szCs w:val="28"/>
        </w:rPr>
        <w:t>/</w:t>
      </w:r>
      <w:r w:rsidR="003E5FA6">
        <w:rPr>
          <w:rFonts w:ascii="Times New Roman" w:hAnsi="Times New Roman" w:cs="Times New Roman"/>
          <w:color w:val="000000" w:themeColor="text1"/>
          <w:sz w:val="28"/>
          <w:szCs w:val="28"/>
        </w:rPr>
        <w:t xml:space="preserve">мл) и баллы по шкале </w:t>
      </w:r>
      <w:r w:rsidR="003E5FA6">
        <w:rPr>
          <w:rFonts w:ascii="Times New Roman" w:hAnsi="Times New Roman" w:cs="Times New Roman"/>
          <w:color w:val="000000" w:themeColor="text1"/>
          <w:sz w:val="28"/>
          <w:szCs w:val="28"/>
          <w:lang w:val="en-US"/>
        </w:rPr>
        <w:t>APACHE</w:t>
      </w:r>
      <w:r w:rsidR="003E5FA6" w:rsidRPr="00C70033">
        <w:rPr>
          <w:rFonts w:ascii="Times New Roman" w:hAnsi="Times New Roman" w:cs="Times New Roman"/>
          <w:color w:val="000000" w:themeColor="text1"/>
          <w:sz w:val="28"/>
          <w:szCs w:val="28"/>
        </w:rPr>
        <w:t xml:space="preserve"> </w:t>
      </w:r>
      <w:r w:rsidR="003E5FA6">
        <w:rPr>
          <w:rFonts w:ascii="Times New Roman" w:hAnsi="Times New Roman" w:cs="Times New Roman"/>
          <w:color w:val="000000" w:themeColor="text1"/>
          <w:sz w:val="28"/>
          <w:szCs w:val="28"/>
          <w:lang w:val="en-US"/>
        </w:rPr>
        <w:t>II</w:t>
      </w:r>
      <w:r w:rsidR="003E5FA6" w:rsidRPr="00C70033">
        <w:rPr>
          <w:rFonts w:ascii="Times New Roman" w:hAnsi="Times New Roman" w:cs="Times New Roman"/>
          <w:color w:val="000000" w:themeColor="text1"/>
          <w:sz w:val="28"/>
          <w:szCs w:val="28"/>
        </w:rPr>
        <w:t xml:space="preserve">. </w:t>
      </w:r>
    </w:p>
    <w:p w14:paraId="0983A0F5" w14:textId="11ADB726" w:rsidR="007520F9" w:rsidRPr="004374F8" w:rsidRDefault="00787534" w:rsidP="004374F8">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 xml:space="preserve">На основе математической модели APACHE II + </w:t>
      </w:r>
      <w:r w:rsidRPr="00B316D2">
        <w:rPr>
          <w:rFonts w:ascii="Times New Roman" w:hAnsi="Times New Roman" w:cs="Times New Roman"/>
          <w:color w:val="000000" w:themeColor="text1"/>
          <w:sz w:val="28"/>
          <w:szCs w:val="28"/>
        </w:rPr>
        <w:t>I</w:t>
      </w:r>
      <w:r w:rsidR="00EC7FCF">
        <w:rPr>
          <w:rFonts w:ascii="Times New Roman" w:hAnsi="Times New Roman" w:cs="Times New Roman"/>
          <w:color w:val="000000" w:themeColor="text1"/>
          <w:sz w:val="28"/>
          <w:szCs w:val="28"/>
        </w:rPr>
        <w:t>-</w:t>
      </w:r>
      <w:r w:rsidRPr="00B316D2">
        <w:rPr>
          <w:rFonts w:ascii="Times New Roman" w:hAnsi="Times New Roman" w:cs="Times New Roman"/>
          <w:color w:val="000000" w:themeColor="text1"/>
          <w:sz w:val="28"/>
          <w:szCs w:val="28"/>
        </w:rPr>
        <w:t>FABР</w:t>
      </w:r>
      <w:r>
        <w:rPr>
          <w:rFonts w:ascii="Times New Roman" w:hAnsi="Times New Roman" w:cs="Times New Roman"/>
          <w:color w:val="000000" w:themeColor="text1"/>
          <w:sz w:val="28"/>
          <w:szCs w:val="28"/>
        </w:rPr>
        <w:t xml:space="preserve"> был создан онлайн</w:t>
      </w:r>
      <w:r w:rsidR="00754968">
        <w:rPr>
          <w:rFonts w:ascii="Times New Roman" w:hAnsi="Times New Roman" w:cs="Times New Roman"/>
          <w:color w:val="000000" w:themeColor="text1"/>
          <w:sz w:val="28"/>
          <w:szCs w:val="28"/>
        </w:rPr>
        <w:t>—</w:t>
      </w:r>
      <w:r w:rsidR="00A521D7">
        <w:rPr>
          <w:rFonts w:ascii="Times New Roman" w:hAnsi="Times New Roman" w:cs="Times New Roman"/>
          <w:color w:val="000000" w:themeColor="text1"/>
          <w:sz w:val="28"/>
          <w:szCs w:val="28"/>
        </w:rPr>
        <w:t>калькулятор</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LOP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MODS</w:t>
      </w:r>
      <w:r>
        <w:rPr>
          <w:rFonts w:ascii="Times New Roman" w:hAnsi="Times New Roman" w:cs="Times New Roman"/>
          <w:color w:val="000000" w:themeColor="text1"/>
          <w:sz w:val="28"/>
          <w:szCs w:val="28"/>
        </w:rPr>
        <w:t xml:space="preserve">. Он доступен с любого электронного девайся с доступом в Интернет по </w:t>
      </w:r>
      <w:r>
        <w:rPr>
          <w:rFonts w:ascii="Times New Roman" w:hAnsi="Times New Roman" w:cs="Times New Roman"/>
          <w:color w:val="000000" w:themeColor="text1"/>
          <w:sz w:val="28"/>
          <w:szCs w:val="28"/>
          <w:lang w:val="en-US"/>
        </w:rPr>
        <w:t>Qr</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коду или ссылке. Благодаря </w:t>
      </w:r>
      <w:r w:rsidR="00A521D7">
        <w:rPr>
          <w:rFonts w:ascii="Times New Roman" w:hAnsi="Times New Roman" w:cs="Times New Roman"/>
          <w:color w:val="000000" w:themeColor="text1"/>
          <w:sz w:val="28"/>
          <w:szCs w:val="28"/>
        </w:rPr>
        <w:t>калькулятору</w:t>
      </w:r>
      <w:r>
        <w:rPr>
          <w:rFonts w:ascii="Times New Roman" w:hAnsi="Times New Roman" w:cs="Times New Roman"/>
          <w:color w:val="000000" w:themeColor="text1"/>
          <w:sz w:val="28"/>
          <w:szCs w:val="28"/>
        </w:rPr>
        <w:t xml:space="preserve"> при условии известных переменных </w:t>
      </w:r>
      <w:r>
        <w:rPr>
          <w:rFonts w:ascii="Times New Roman" w:hAnsi="Times New Roman" w:cs="Times New Roman"/>
          <w:color w:val="000000" w:themeColor="text1"/>
          <w:sz w:val="28"/>
          <w:szCs w:val="28"/>
          <w:lang w:val="en-US"/>
        </w:rPr>
        <w:t>I</w:t>
      </w:r>
      <w:r w:rsidR="0075496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FABP</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данных для расчета </w:t>
      </w:r>
      <w:r>
        <w:rPr>
          <w:rFonts w:ascii="Times New Roman" w:hAnsi="Times New Roman" w:cs="Times New Roman"/>
          <w:color w:val="000000" w:themeColor="text1"/>
          <w:sz w:val="28"/>
          <w:szCs w:val="28"/>
          <w:lang w:val="en-US"/>
        </w:rPr>
        <w:t>APACHE</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II</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возможно </w:t>
      </w:r>
      <w:r w:rsidR="00A521D7">
        <w:rPr>
          <w:rFonts w:ascii="Times New Roman" w:hAnsi="Times New Roman" w:cs="Times New Roman"/>
          <w:color w:val="000000" w:themeColor="text1"/>
          <w:sz w:val="28"/>
          <w:szCs w:val="28"/>
        </w:rPr>
        <w:t>рассчитать</w:t>
      </w:r>
      <w:r>
        <w:rPr>
          <w:rFonts w:ascii="Times New Roman" w:hAnsi="Times New Roman" w:cs="Times New Roman"/>
          <w:color w:val="000000" w:themeColor="text1"/>
          <w:sz w:val="28"/>
          <w:szCs w:val="28"/>
        </w:rPr>
        <w:t xml:space="preserve"> риск развития летального исхода у любого госпитализированного пациента как с МОДС, так и без. Если балл </w:t>
      </w:r>
      <w:r>
        <w:rPr>
          <w:rFonts w:ascii="Times New Roman" w:hAnsi="Times New Roman" w:cs="Times New Roman"/>
          <w:color w:val="000000" w:themeColor="text1"/>
          <w:sz w:val="28"/>
          <w:szCs w:val="28"/>
          <w:lang w:val="en-US"/>
        </w:rPr>
        <w:t>APACHE</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II</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неизвестен, </w:t>
      </w:r>
      <w:r w:rsidR="00A521D7">
        <w:rPr>
          <w:rFonts w:ascii="Times New Roman" w:hAnsi="Times New Roman" w:cs="Times New Roman"/>
          <w:color w:val="000000" w:themeColor="text1"/>
          <w:sz w:val="28"/>
          <w:szCs w:val="28"/>
        </w:rPr>
        <w:t>рассчитать</w:t>
      </w:r>
      <w:r>
        <w:rPr>
          <w:rFonts w:ascii="Times New Roman" w:hAnsi="Times New Roman" w:cs="Times New Roman"/>
          <w:color w:val="000000" w:themeColor="text1"/>
          <w:sz w:val="28"/>
          <w:szCs w:val="28"/>
        </w:rPr>
        <w:t xml:space="preserve"> его возможно в калькуляторе </w:t>
      </w:r>
      <w:r>
        <w:rPr>
          <w:rFonts w:ascii="Times New Roman" w:hAnsi="Times New Roman" w:cs="Times New Roman"/>
          <w:color w:val="000000" w:themeColor="text1"/>
          <w:sz w:val="28"/>
          <w:szCs w:val="28"/>
          <w:lang w:val="en-US"/>
        </w:rPr>
        <w:t>LOP</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MODS</w:t>
      </w:r>
      <w:r>
        <w:rPr>
          <w:rFonts w:ascii="Times New Roman" w:hAnsi="Times New Roman" w:cs="Times New Roman"/>
          <w:color w:val="000000" w:themeColor="text1"/>
          <w:sz w:val="28"/>
          <w:szCs w:val="28"/>
        </w:rPr>
        <w:t>, это избавляет от необходимости пользоваться сразу несколькими калькул</w:t>
      </w:r>
      <w:r w:rsidR="006C51A7">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торами при ограниченном времени. </w:t>
      </w:r>
    </w:p>
    <w:p w14:paraId="3B1C9D48" w14:textId="6A947C38" w:rsidR="00787534" w:rsidRDefault="00787534"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основании проведенного исследования были сделаны следующие </w:t>
      </w:r>
      <w:r w:rsidRPr="00C70033">
        <w:rPr>
          <w:rFonts w:ascii="Times New Roman" w:hAnsi="Times New Roman" w:cs="Times New Roman"/>
          <w:b/>
          <w:color w:val="000000" w:themeColor="text1"/>
          <w:sz w:val="28"/>
          <w:szCs w:val="28"/>
        </w:rPr>
        <w:t>выводы:</w:t>
      </w:r>
      <w:r>
        <w:rPr>
          <w:rFonts w:ascii="Times New Roman" w:hAnsi="Times New Roman" w:cs="Times New Roman"/>
          <w:color w:val="000000" w:themeColor="text1"/>
          <w:sz w:val="28"/>
          <w:szCs w:val="28"/>
        </w:rPr>
        <w:t xml:space="preserve"> </w:t>
      </w:r>
    </w:p>
    <w:p w14:paraId="3459C586" w14:textId="07179077" w:rsidR="002740C0" w:rsidRPr="002740C0" w:rsidRDefault="00C669B7"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740C0" w:rsidRPr="002740C0">
        <w:rPr>
          <w:rFonts w:ascii="Times New Roman" w:hAnsi="Times New Roman" w:cs="Times New Roman"/>
          <w:color w:val="000000" w:themeColor="text1"/>
          <w:sz w:val="28"/>
          <w:szCs w:val="28"/>
        </w:rPr>
        <w:t>У пациентов с мультиорганной дисфункцией выявлено достоверное повышение концентраций биомаркеров, ассоциированных с повреждением кишечного барьера и бактериальной транслокацией. Так, медианные уровни I</w:t>
      </w:r>
      <w:r w:rsidR="00EC7FCF">
        <w:rPr>
          <w:rFonts w:ascii="Times New Roman" w:hAnsi="Times New Roman" w:cs="Times New Roman"/>
          <w:color w:val="000000" w:themeColor="text1"/>
          <w:sz w:val="28"/>
          <w:szCs w:val="28"/>
        </w:rPr>
        <w:t>-</w:t>
      </w:r>
      <w:r w:rsidR="002740C0" w:rsidRPr="002740C0">
        <w:rPr>
          <w:rFonts w:ascii="Times New Roman" w:hAnsi="Times New Roman" w:cs="Times New Roman"/>
          <w:color w:val="000000" w:themeColor="text1"/>
          <w:sz w:val="28"/>
          <w:szCs w:val="28"/>
        </w:rPr>
        <w:t xml:space="preserve">FABP </w:t>
      </w:r>
      <w:r w:rsidR="0026783C">
        <w:rPr>
          <w:rFonts w:ascii="Times New Roman" w:hAnsi="Times New Roman" w:cs="Times New Roman"/>
          <w:color w:val="000000" w:themeColor="text1"/>
          <w:sz w:val="28"/>
          <w:szCs w:val="28"/>
        </w:rPr>
        <w:t>в основной группе превышают значений</w:t>
      </w:r>
      <w:r w:rsidR="00040F92">
        <w:rPr>
          <w:rFonts w:ascii="Times New Roman" w:hAnsi="Times New Roman" w:cs="Times New Roman"/>
          <w:color w:val="000000" w:themeColor="text1"/>
          <w:sz w:val="28"/>
          <w:szCs w:val="28"/>
        </w:rPr>
        <w:t xml:space="preserve"> в контрольной группе в 3 раза </w:t>
      </w:r>
      <w:r w:rsidR="0026783C">
        <w:rPr>
          <w:rFonts w:ascii="Times New Roman" w:hAnsi="Times New Roman" w:cs="Times New Roman"/>
          <w:color w:val="000000" w:themeColor="text1"/>
          <w:sz w:val="28"/>
          <w:szCs w:val="28"/>
        </w:rPr>
        <w:t>(</w:t>
      </w:r>
      <w:r w:rsidR="002740C0" w:rsidRPr="002740C0">
        <w:rPr>
          <w:rFonts w:ascii="Times New Roman" w:hAnsi="Times New Roman" w:cs="Times New Roman"/>
          <w:color w:val="000000" w:themeColor="text1"/>
          <w:sz w:val="28"/>
          <w:szCs w:val="28"/>
        </w:rPr>
        <w:t xml:space="preserve">p </w:t>
      </w:r>
      <w:r w:rsidR="00A521D7" w:rsidRPr="002740C0">
        <w:rPr>
          <w:rFonts w:ascii="Times New Roman" w:hAnsi="Times New Roman" w:cs="Times New Roman"/>
          <w:color w:val="000000" w:themeColor="text1"/>
          <w:sz w:val="28"/>
          <w:szCs w:val="28"/>
        </w:rPr>
        <w:t>&lt;0.001</w:t>
      </w:r>
      <w:r w:rsidR="002740C0" w:rsidRPr="002740C0">
        <w:rPr>
          <w:rFonts w:ascii="Times New Roman" w:hAnsi="Times New Roman" w:cs="Times New Roman"/>
          <w:color w:val="000000" w:themeColor="text1"/>
          <w:sz w:val="28"/>
          <w:szCs w:val="28"/>
        </w:rPr>
        <w:t>), sCD</w:t>
      </w:r>
      <w:r w:rsidR="0026783C">
        <w:rPr>
          <w:rFonts w:ascii="Times New Roman" w:hAnsi="Times New Roman" w:cs="Times New Roman"/>
          <w:color w:val="000000" w:themeColor="text1"/>
          <w:sz w:val="28"/>
          <w:szCs w:val="28"/>
        </w:rPr>
        <w:t>14</w:t>
      </w:r>
      <w:r w:rsidR="00EC7FCF">
        <w:rPr>
          <w:rFonts w:ascii="Times New Roman" w:hAnsi="Times New Roman" w:cs="Times New Roman"/>
          <w:color w:val="000000" w:themeColor="text1"/>
          <w:sz w:val="28"/>
          <w:szCs w:val="28"/>
        </w:rPr>
        <w:t>-</w:t>
      </w:r>
      <w:r w:rsidR="0026783C">
        <w:rPr>
          <w:rFonts w:ascii="Times New Roman" w:hAnsi="Times New Roman" w:cs="Times New Roman"/>
          <w:color w:val="000000" w:themeColor="text1"/>
          <w:sz w:val="28"/>
          <w:szCs w:val="28"/>
        </w:rPr>
        <w:t xml:space="preserve">ST, </w:t>
      </w:r>
      <w:r w:rsidR="002740C0" w:rsidRPr="002740C0">
        <w:rPr>
          <w:rFonts w:ascii="Times New Roman" w:hAnsi="Times New Roman" w:cs="Times New Roman"/>
          <w:color w:val="000000" w:themeColor="text1"/>
          <w:sz w:val="28"/>
          <w:szCs w:val="28"/>
        </w:rPr>
        <w:t>LBP</w:t>
      </w:r>
      <w:r w:rsidR="0026783C">
        <w:rPr>
          <w:rFonts w:ascii="Times New Roman" w:hAnsi="Times New Roman" w:cs="Times New Roman"/>
          <w:color w:val="000000" w:themeColor="text1"/>
          <w:sz w:val="28"/>
          <w:szCs w:val="28"/>
        </w:rPr>
        <w:t xml:space="preserve"> и </w:t>
      </w:r>
      <w:r w:rsidR="0026783C">
        <w:rPr>
          <w:rFonts w:ascii="Times New Roman" w:hAnsi="Times New Roman" w:cs="Times New Roman"/>
          <w:color w:val="000000" w:themeColor="text1"/>
          <w:sz w:val="28"/>
          <w:szCs w:val="28"/>
          <w:lang w:val="en-US"/>
        </w:rPr>
        <w:t>Zonulin</w:t>
      </w:r>
      <w:r w:rsidR="002740C0" w:rsidRPr="002740C0">
        <w:rPr>
          <w:rFonts w:ascii="Times New Roman" w:hAnsi="Times New Roman" w:cs="Times New Roman"/>
          <w:color w:val="000000" w:themeColor="text1"/>
          <w:sz w:val="28"/>
          <w:szCs w:val="28"/>
        </w:rPr>
        <w:t xml:space="preserve"> </w:t>
      </w:r>
      <w:r w:rsidR="00040F92">
        <w:rPr>
          <w:rFonts w:ascii="Times New Roman" w:hAnsi="Times New Roman" w:cs="Times New Roman"/>
          <w:color w:val="000000" w:themeColor="text1"/>
          <w:sz w:val="28"/>
          <w:szCs w:val="28"/>
        </w:rPr>
        <w:t>в 1.7 раз</w:t>
      </w:r>
      <w:r w:rsidR="0026783C">
        <w:rPr>
          <w:rFonts w:ascii="Times New Roman" w:hAnsi="Times New Roman" w:cs="Times New Roman"/>
          <w:color w:val="000000" w:themeColor="text1"/>
          <w:sz w:val="28"/>
          <w:szCs w:val="28"/>
        </w:rPr>
        <w:t xml:space="preserve"> </w:t>
      </w:r>
      <w:r w:rsidR="0026783C" w:rsidRPr="002740C0">
        <w:rPr>
          <w:rFonts w:ascii="Times New Roman" w:hAnsi="Times New Roman" w:cs="Times New Roman"/>
          <w:color w:val="000000" w:themeColor="text1"/>
          <w:sz w:val="28"/>
          <w:szCs w:val="28"/>
        </w:rPr>
        <w:t xml:space="preserve">(p </w:t>
      </w:r>
      <w:r w:rsidR="00A521D7" w:rsidRPr="002740C0">
        <w:rPr>
          <w:rFonts w:ascii="Times New Roman" w:hAnsi="Times New Roman" w:cs="Times New Roman"/>
          <w:color w:val="000000" w:themeColor="text1"/>
          <w:sz w:val="28"/>
          <w:szCs w:val="28"/>
        </w:rPr>
        <w:t>&lt;0.001</w:t>
      </w:r>
      <w:r w:rsidR="0026783C">
        <w:rPr>
          <w:rFonts w:ascii="Times New Roman" w:hAnsi="Times New Roman" w:cs="Times New Roman"/>
          <w:color w:val="000000" w:themeColor="text1"/>
          <w:sz w:val="28"/>
          <w:szCs w:val="28"/>
        </w:rPr>
        <w:t>,</w:t>
      </w:r>
      <w:r w:rsidR="0026783C" w:rsidRPr="0026783C">
        <w:rPr>
          <w:rFonts w:ascii="Times New Roman" w:hAnsi="Times New Roman" w:cs="Times New Roman"/>
          <w:color w:val="000000" w:themeColor="text1"/>
          <w:sz w:val="28"/>
          <w:szCs w:val="28"/>
        </w:rPr>
        <w:t xml:space="preserve"> </w:t>
      </w:r>
      <w:r w:rsidR="0026783C" w:rsidRPr="002740C0">
        <w:rPr>
          <w:rFonts w:ascii="Times New Roman" w:hAnsi="Times New Roman" w:cs="Times New Roman"/>
          <w:color w:val="000000" w:themeColor="text1"/>
          <w:sz w:val="28"/>
          <w:szCs w:val="28"/>
        </w:rPr>
        <w:t xml:space="preserve">p </w:t>
      </w:r>
      <w:r w:rsidR="00A521D7" w:rsidRPr="002740C0">
        <w:rPr>
          <w:rFonts w:ascii="Times New Roman" w:hAnsi="Times New Roman" w:cs="Times New Roman"/>
          <w:color w:val="000000" w:themeColor="text1"/>
          <w:sz w:val="28"/>
          <w:szCs w:val="28"/>
        </w:rPr>
        <w:t>&lt;0.001</w:t>
      </w:r>
      <w:r w:rsidR="0026783C">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и p</w:t>
      </w:r>
      <w:r w:rsidR="0026783C" w:rsidRPr="002740C0">
        <w:rPr>
          <w:rFonts w:ascii="Times New Roman" w:hAnsi="Times New Roman" w:cs="Times New Roman"/>
          <w:color w:val="000000" w:themeColor="text1"/>
          <w:sz w:val="28"/>
          <w:szCs w:val="28"/>
        </w:rPr>
        <w:t xml:space="preserve"> = 0.011</w:t>
      </w:r>
      <w:r w:rsidR="0026783C">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соответственно</w:t>
      </w:r>
      <w:r w:rsidR="0026783C" w:rsidRPr="002740C0">
        <w:rPr>
          <w:rFonts w:ascii="Times New Roman" w:hAnsi="Times New Roman" w:cs="Times New Roman"/>
          <w:color w:val="000000" w:themeColor="text1"/>
          <w:sz w:val="28"/>
          <w:szCs w:val="28"/>
        </w:rPr>
        <w:t>)</w:t>
      </w:r>
      <w:r w:rsidR="002740C0" w:rsidRPr="002740C0">
        <w:rPr>
          <w:rFonts w:ascii="Times New Roman" w:hAnsi="Times New Roman" w:cs="Times New Roman"/>
          <w:color w:val="000000" w:themeColor="text1"/>
          <w:sz w:val="28"/>
          <w:szCs w:val="28"/>
        </w:rPr>
        <w:t>, REG3α</w:t>
      </w:r>
      <w:r w:rsidR="0026783C">
        <w:rPr>
          <w:rFonts w:ascii="Times New Roman" w:hAnsi="Times New Roman" w:cs="Times New Roman"/>
          <w:color w:val="000000" w:themeColor="text1"/>
          <w:sz w:val="28"/>
          <w:szCs w:val="28"/>
        </w:rPr>
        <w:t xml:space="preserve"> больше чем в контрольной</w:t>
      </w:r>
      <w:r w:rsidR="002740C0" w:rsidRPr="002740C0">
        <w:rPr>
          <w:rFonts w:ascii="Times New Roman" w:hAnsi="Times New Roman" w:cs="Times New Roman"/>
          <w:color w:val="000000" w:themeColor="text1"/>
          <w:sz w:val="28"/>
          <w:szCs w:val="28"/>
        </w:rPr>
        <w:t xml:space="preserve"> </w:t>
      </w:r>
      <w:r w:rsidR="00040F92">
        <w:rPr>
          <w:rFonts w:ascii="Times New Roman" w:hAnsi="Times New Roman" w:cs="Times New Roman"/>
          <w:color w:val="000000" w:themeColor="text1"/>
          <w:sz w:val="28"/>
          <w:szCs w:val="28"/>
        </w:rPr>
        <w:t>в 2.6 раз</w:t>
      </w:r>
      <w:r w:rsidR="0026783C" w:rsidRPr="0026783C">
        <w:rPr>
          <w:rFonts w:ascii="Times New Roman" w:hAnsi="Times New Roman" w:cs="Times New Roman"/>
          <w:color w:val="000000" w:themeColor="text1"/>
          <w:sz w:val="28"/>
          <w:szCs w:val="28"/>
        </w:rPr>
        <w:t xml:space="preserve"> </w:t>
      </w:r>
      <w:r w:rsidR="0026783C">
        <w:rPr>
          <w:rFonts w:ascii="Times New Roman" w:hAnsi="Times New Roman" w:cs="Times New Roman"/>
          <w:color w:val="000000" w:themeColor="text1"/>
          <w:sz w:val="28"/>
          <w:szCs w:val="28"/>
        </w:rPr>
        <w:t>(</w:t>
      </w:r>
      <w:r w:rsidR="0026783C" w:rsidRPr="002740C0">
        <w:rPr>
          <w:rFonts w:ascii="Times New Roman" w:hAnsi="Times New Roman" w:cs="Times New Roman"/>
          <w:color w:val="000000" w:themeColor="text1"/>
          <w:sz w:val="28"/>
          <w:szCs w:val="28"/>
        </w:rPr>
        <w:t xml:space="preserve">p </w:t>
      </w:r>
      <w:r w:rsidR="00A521D7" w:rsidRPr="002740C0">
        <w:rPr>
          <w:rFonts w:ascii="Times New Roman" w:hAnsi="Times New Roman" w:cs="Times New Roman"/>
          <w:color w:val="000000" w:themeColor="text1"/>
          <w:sz w:val="28"/>
          <w:szCs w:val="28"/>
        </w:rPr>
        <w:t>&lt;0.001</w:t>
      </w:r>
      <w:r w:rsidR="0026783C" w:rsidRPr="002740C0">
        <w:rPr>
          <w:rFonts w:ascii="Times New Roman" w:hAnsi="Times New Roman" w:cs="Times New Roman"/>
          <w:color w:val="000000" w:themeColor="text1"/>
          <w:sz w:val="28"/>
          <w:szCs w:val="28"/>
        </w:rPr>
        <w:t>)</w:t>
      </w:r>
      <w:r w:rsidR="00513407">
        <w:rPr>
          <w:rFonts w:ascii="Times New Roman" w:hAnsi="Times New Roman" w:cs="Times New Roman"/>
          <w:color w:val="000000" w:themeColor="text1"/>
          <w:sz w:val="28"/>
          <w:szCs w:val="28"/>
        </w:rPr>
        <w:t xml:space="preserve">, однако, в динамике </w:t>
      </w:r>
      <w:r w:rsidR="00513407" w:rsidRPr="00620248">
        <w:rPr>
          <w:rFonts w:ascii="Times New Roman" w:hAnsi="Times New Roman" w:cs="Times New Roman"/>
          <w:color w:val="000000" w:themeColor="text1"/>
          <w:sz w:val="28"/>
          <w:szCs w:val="28"/>
        </w:rPr>
        <w:t xml:space="preserve">(сравнение маркеров на 1,3,7 дни) изменений ни в одном из маркеров в основной группе не было </w:t>
      </w:r>
      <w:r w:rsidR="00513407">
        <w:rPr>
          <w:rFonts w:ascii="Times New Roman" w:hAnsi="Times New Roman" w:cs="Times New Roman"/>
          <w:color w:val="000000" w:themeColor="text1"/>
          <w:sz w:val="28"/>
          <w:szCs w:val="28"/>
        </w:rPr>
        <w:t>найдено (p</w:t>
      </w:r>
      <w:r w:rsidR="00EC7FCF">
        <w:rPr>
          <w:rFonts w:ascii="Times New Roman" w:hAnsi="Times New Roman" w:cs="Times New Roman"/>
          <w:color w:val="000000" w:themeColor="text1"/>
          <w:sz w:val="28"/>
          <w:szCs w:val="28"/>
        </w:rPr>
        <w:t>-</w:t>
      </w:r>
      <w:r w:rsidR="00513407">
        <w:rPr>
          <w:rFonts w:ascii="Times New Roman" w:hAnsi="Times New Roman" w:cs="Times New Roman"/>
          <w:color w:val="000000" w:themeColor="text1"/>
          <w:sz w:val="28"/>
          <w:szCs w:val="28"/>
        </w:rPr>
        <w:t xml:space="preserve">level=0,081 для LBP, </w:t>
      </w:r>
      <w:r w:rsidR="00513407" w:rsidRPr="00620248">
        <w:rPr>
          <w:rFonts w:ascii="Times New Roman" w:hAnsi="Times New Roman" w:cs="Times New Roman"/>
          <w:color w:val="000000" w:themeColor="text1"/>
          <w:sz w:val="28"/>
          <w:szCs w:val="28"/>
        </w:rPr>
        <w:t>p</w:t>
      </w:r>
      <w:r w:rsidR="00EC7FCF">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level=0,525 для sCD14</w:t>
      </w:r>
      <w:r w:rsidR="00EC7FCF">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ST, p</w:t>
      </w:r>
      <w:r w:rsidR="00754968">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level=0,862 для I</w:t>
      </w:r>
      <w:r w:rsidR="00EC7FCF">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FABP, p</w:t>
      </w:r>
      <w:r w:rsidR="00EC7FCF">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level=0,538 для Reg3α, p</w:t>
      </w:r>
      <w:r w:rsidR="00EC7FCF">
        <w:rPr>
          <w:rFonts w:ascii="Times New Roman" w:hAnsi="Times New Roman" w:cs="Times New Roman"/>
          <w:color w:val="000000" w:themeColor="text1"/>
          <w:sz w:val="28"/>
          <w:szCs w:val="28"/>
        </w:rPr>
        <w:t>-</w:t>
      </w:r>
      <w:r w:rsidR="00513407" w:rsidRPr="00620248">
        <w:rPr>
          <w:rFonts w:ascii="Times New Roman" w:hAnsi="Times New Roman" w:cs="Times New Roman"/>
          <w:color w:val="000000" w:themeColor="text1"/>
          <w:sz w:val="28"/>
          <w:szCs w:val="28"/>
        </w:rPr>
        <w:t>level=0,111 для Zonulin</w:t>
      </w:r>
      <w:r w:rsidR="00C1175D">
        <w:rPr>
          <w:rFonts w:ascii="Times New Roman" w:hAnsi="Times New Roman" w:cs="Times New Roman"/>
          <w:color w:val="000000" w:themeColor="text1"/>
          <w:sz w:val="28"/>
          <w:szCs w:val="28"/>
        </w:rPr>
        <w:t>).</w:t>
      </w:r>
    </w:p>
    <w:p w14:paraId="62617F40" w14:textId="6DED99F8" w:rsidR="004A1EF8" w:rsidRDefault="00C669B7"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40F92" w:rsidRPr="004B1510">
        <w:rPr>
          <w:rFonts w:ascii="Times New Roman" w:hAnsi="Times New Roman" w:cs="Times New Roman"/>
          <w:color w:val="000000" w:themeColor="text1"/>
          <w:sz w:val="28"/>
          <w:szCs w:val="28"/>
        </w:rPr>
        <w:t xml:space="preserve">При проведении корреляционного анализа в общей выборке пациентов (включающей как больных с мультиорганной дисфункцией, так и без неё) были выявлены статистически значимые положительные связи между биомаркерами </w:t>
      </w:r>
      <w:r w:rsidR="00031A05">
        <w:rPr>
          <w:rFonts w:ascii="Times New Roman" w:hAnsi="Times New Roman" w:cs="Times New Roman"/>
          <w:color w:val="000000" w:themeColor="text1"/>
          <w:sz w:val="28"/>
          <w:szCs w:val="28"/>
        </w:rPr>
        <w:t xml:space="preserve">и шкалами тяжести состояния: наиболее выраженные взаимосвязи выявлены между </w:t>
      </w:r>
      <w:r w:rsidR="00031A05">
        <w:rPr>
          <w:rFonts w:ascii="Times New Roman" w:hAnsi="Times New Roman" w:cs="Times New Roman"/>
          <w:color w:val="000000" w:themeColor="text1"/>
          <w:sz w:val="28"/>
          <w:szCs w:val="28"/>
          <w:lang w:val="en-US"/>
        </w:rPr>
        <w:t>APACHE</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II</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rPr>
        <w:t xml:space="preserve">и </w:t>
      </w:r>
      <w:r w:rsidR="00031A05">
        <w:rPr>
          <w:rFonts w:ascii="Times New Roman" w:hAnsi="Times New Roman" w:cs="Times New Roman"/>
          <w:color w:val="000000" w:themeColor="text1"/>
          <w:sz w:val="28"/>
          <w:szCs w:val="28"/>
          <w:lang w:val="en-US"/>
        </w:rPr>
        <w:t>SOFA</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Reg</w:t>
      </w:r>
      <w:r w:rsidR="00037676" w:rsidRPr="00037676">
        <w:rPr>
          <w:rFonts w:ascii="Times New Roman" w:hAnsi="Times New Roman" w:cs="Times New Roman"/>
          <w:color w:val="000000" w:themeColor="text1"/>
          <w:sz w:val="28"/>
          <w:szCs w:val="28"/>
        </w:rPr>
        <w:t>3</w:t>
      </w:r>
      <w:r w:rsidR="00037676">
        <w:rPr>
          <w:rFonts w:ascii="Times New Roman" w:hAnsi="Times New Roman" w:cs="Times New Roman"/>
          <w:color w:val="000000" w:themeColor="text1"/>
          <w:sz w:val="28"/>
          <w:szCs w:val="28"/>
        </w:rPr>
        <w:t>ɑ</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sCD</w:t>
      </w:r>
      <w:r w:rsidR="00037676" w:rsidRPr="00037676">
        <w:rPr>
          <w:rFonts w:ascii="Times New Roman" w:hAnsi="Times New Roman" w:cs="Times New Roman"/>
          <w:color w:val="000000" w:themeColor="text1"/>
          <w:sz w:val="28"/>
          <w:szCs w:val="28"/>
        </w:rPr>
        <w:t>14</w:t>
      </w:r>
      <w:r w:rsidR="000B4872" w:rsidRPr="000B4872">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ST</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LBP</w:t>
      </w:r>
      <w:r w:rsidR="00037676" w:rsidRPr="00037676">
        <w:rPr>
          <w:rFonts w:ascii="Times New Roman" w:hAnsi="Times New Roman" w:cs="Times New Roman"/>
          <w:color w:val="000000" w:themeColor="text1"/>
          <w:sz w:val="28"/>
          <w:szCs w:val="28"/>
        </w:rPr>
        <w:t xml:space="preserve"> </w:t>
      </w:r>
      <w:r w:rsidR="00031A05" w:rsidRPr="00031A05">
        <w:rPr>
          <w:rFonts w:ascii="Times New Roman" w:hAnsi="Times New Roman" w:cs="Times New Roman"/>
          <w:color w:val="000000" w:themeColor="text1"/>
          <w:sz w:val="28"/>
          <w:szCs w:val="28"/>
        </w:rPr>
        <w:t>(</w:t>
      </w:r>
      <w:r w:rsidR="00031A05">
        <w:rPr>
          <w:rFonts w:ascii="Times New Roman" w:hAnsi="Times New Roman" w:cs="Times New Roman"/>
          <w:color w:val="000000" w:themeColor="text1"/>
          <w:sz w:val="28"/>
          <w:szCs w:val="28"/>
        </w:rPr>
        <w:t xml:space="preserve">сильная прямая корреляция, </w:t>
      </w:r>
      <w:r w:rsidR="00031A05">
        <w:rPr>
          <w:rFonts w:ascii="Times New Roman" w:hAnsi="Times New Roman" w:cs="Times New Roman"/>
          <w:color w:val="000000" w:themeColor="text1"/>
          <w:sz w:val="28"/>
          <w:szCs w:val="28"/>
          <w:lang w:val="en-US"/>
        </w:rPr>
        <w:t>r</w:t>
      </w:r>
      <w:r w:rsidR="00031A05" w:rsidRPr="00031A05">
        <w:rPr>
          <w:rFonts w:ascii="Times New Roman" w:hAnsi="Times New Roman" w:cs="Times New Roman"/>
          <w:color w:val="000000" w:themeColor="text1"/>
          <w:sz w:val="28"/>
          <w:szCs w:val="28"/>
        </w:rPr>
        <w:t>=0.771</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 xml:space="preserve">=0.360,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rPr>
        <w:t>0.</w:t>
      </w:r>
      <w:r w:rsidR="00037676" w:rsidRPr="00037676">
        <w:rPr>
          <w:rFonts w:ascii="Times New Roman" w:hAnsi="Times New Roman" w:cs="Times New Roman"/>
          <w:color w:val="000000" w:themeColor="text1"/>
          <w:sz w:val="28"/>
          <w:szCs w:val="28"/>
        </w:rPr>
        <w:t xml:space="preserve">474,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rPr>
        <w:t>0.</w:t>
      </w:r>
      <w:r w:rsidR="00037676" w:rsidRPr="00037676">
        <w:rPr>
          <w:rFonts w:ascii="Times New Roman" w:hAnsi="Times New Roman" w:cs="Times New Roman"/>
          <w:color w:val="000000" w:themeColor="text1"/>
          <w:sz w:val="28"/>
          <w:szCs w:val="28"/>
        </w:rPr>
        <w:t xml:space="preserve">400 </w:t>
      </w:r>
      <w:r w:rsidR="00037676">
        <w:rPr>
          <w:rFonts w:ascii="Times New Roman" w:hAnsi="Times New Roman" w:cs="Times New Roman"/>
          <w:color w:val="000000" w:themeColor="text1"/>
          <w:sz w:val="28"/>
          <w:szCs w:val="28"/>
          <w:lang w:val="kk-KZ"/>
        </w:rPr>
        <w:t>соответственно</w:t>
      </w:r>
      <w:r w:rsidR="00031A05">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rPr>
        <w:t xml:space="preserve">. Между </w:t>
      </w:r>
      <w:r w:rsidR="00031A05">
        <w:rPr>
          <w:rFonts w:ascii="Times New Roman" w:hAnsi="Times New Roman" w:cs="Times New Roman"/>
          <w:color w:val="000000" w:themeColor="text1"/>
          <w:sz w:val="28"/>
          <w:szCs w:val="28"/>
          <w:lang w:val="en-US"/>
        </w:rPr>
        <w:t>SOFA</w:t>
      </w:r>
      <w:r w:rsidR="00031A05">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rPr>
        <w:t xml:space="preserve">и </w:t>
      </w:r>
      <w:r w:rsidR="00031A05">
        <w:rPr>
          <w:rFonts w:ascii="Times New Roman" w:hAnsi="Times New Roman" w:cs="Times New Roman"/>
          <w:color w:val="000000" w:themeColor="text1"/>
          <w:sz w:val="28"/>
          <w:szCs w:val="28"/>
          <w:lang w:val="en-US"/>
        </w:rPr>
        <w:t>LBP</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Reg</w:t>
      </w:r>
      <w:r w:rsidR="00031A05" w:rsidRPr="00031A05">
        <w:rPr>
          <w:rFonts w:ascii="Times New Roman" w:hAnsi="Times New Roman" w:cs="Times New Roman"/>
          <w:color w:val="000000" w:themeColor="text1"/>
          <w:sz w:val="28"/>
          <w:szCs w:val="28"/>
        </w:rPr>
        <w:t>3</w:t>
      </w:r>
      <w:r w:rsidR="00031A05">
        <w:rPr>
          <w:rFonts w:ascii="Times New Roman" w:hAnsi="Times New Roman" w:cs="Times New Roman"/>
          <w:color w:val="000000" w:themeColor="text1"/>
          <w:sz w:val="28"/>
          <w:szCs w:val="28"/>
        </w:rPr>
        <w:t>ɑ</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Zon</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kk-KZ"/>
        </w:rPr>
        <w:t>и</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sCD</w:t>
      </w:r>
      <w:r w:rsidR="00031A05" w:rsidRPr="00031A05">
        <w:rPr>
          <w:rFonts w:ascii="Times New Roman" w:hAnsi="Times New Roman" w:cs="Times New Roman"/>
          <w:color w:val="000000" w:themeColor="text1"/>
          <w:sz w:val="28"/>
          <w:szCs w:val="28"/>
        </w:rPr>
        <w:t>14</w:t>
      </w:r>
      <w:r w:rsidR="00EC7FCF">
        <w:rPr>
          <w:rFonts w:ascii="Times New Roman" w:hAnsi="Times New Roman" w:cs="Times New Roman"/>
          <w:color w:val="000000" w:themeColor="text1"/>
          <w:sz w:val="28"/>
          <w:szCs w:val="28"/>
        </w:rPr>
        <w:t>-</w:t>
      </w:r>
      <w:r w:rsidR="00031A05">
        <w:rPr>
          <w:rFonts w:ascii="Times New Roman" w:hAnsi="Times New Roman" w:cs="Times New Roman"/>
          <w:color w:val="000000" w:themeColor="text1"/>
          <w:sz w:val="28"/>
          <w:szCs w:val="28"/>
          <w:lang w:val="en-US"/>
        </w:rPr>
        <w:t>ST</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rPr>
        <w:t xml:space="preserve">сильная прямая корреляция, </w:t>
      </w:r>
      <w:r w:rsidR="00031A05">
        <w:rPr>
          <w:rFonts w:ascii="Times New Roman" w:hAnsi="Times New Roman" w:cs="Times New Roman"/>
          <w:color w:val="000000" w:themeColor="text1"/>
          <w:sz w:val="28"/>
          <w:szCs w:val="28"/>
          <w:lang w:val="en-US"/>
        </w:rPr>
        <w:t>r</w:t>
      </w:r>
      <w:r w:rsidR="00031A05" w:rsidRPr="00031A05">
        <w:rPr>
          <w:rFonts w:ascii="Times New Roman" w:hAnsi="Times New Roman" w:cs="Times New Roman"/>
          <w:color w:val="000000" w:themeColor="text1"/>
          <w:sz w:val="28"/>
          <w:szCs w:val="28"/>
        </w:rPr>
        <w:t>=0.</w:t>
      </w:r>
      <w:r w:rsidR="00037676">
        <w:rPr>
          <w:rFonts w:ascii="Times New Roman" w:hAnsi="Times New Roman" w:cs="Times New Roman"/>
          <w:color w:val="000000" w:themeColor="text1"/>
          <w:sz w:val="28"/>
          <w:szCs w:val="28"/>
        </w:rPr>
        <w:t>462,</w:t>
      </w:r>
      <w:r w:rsidR="006F3303" w:rsidRPr="006F3303">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=0.345,</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=0.343,</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=0.618</w:t>
      </w:r>
      <w:r w:rsidR="00037676">
        <w:rPr>
          <w:rFonts w:ascii="Times New Roman" w:hAnsi="Times New Roman" w:cs="Times New Roman"/>
          <w:color w:val="000000" w:themeColor="text1"/>
          <w:sz w:val="28"/>
          <w:szCs w:val="28"/>
        </w:rPr>
        <w:t xml:space="preserve"> соответственно). Относительно слабая взаимосвязь была найдена между </w:t>
      </w:r>
      <w:r w:rsidR="00037676">
        <w:rPr>
          <w:rFonts w:ascii="Times New Roman" w:hAnsi="Times New Roman" w:cs="Times New Roman"/>
          <w:color w:val="000000" w:themeColor="text1"/>
          <w:sz w:val="28"/>
          <w:szCs w:val="28"/>
          <w:lang w:val="en-US"/>
        </w:rPr>
        <w:t>APACHE</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II</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kk-KZ"/>
        </w:rPr>
        <w:t xml:space="preserve">и </w:t>
      </w:r>
      <w:r w:rsidR="00037676">
        <w:rPr>
          <w:rFonts w:ascii="Times New Roman" w:hAnsi="Times New Roman" w:cs="Times New Roman"/>
          <w:color w:val="000000" w:themeColor="text1"/>
          <w:sz w:val="28"/>
          <w:szCs w:val="28"/>
          <w:lang w:val="en-US"/>
        </w:rPr>
        <w:t>Zon</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FABP</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kk-KZ"/>
        </w:rPr>
        <w:t>слабая</w:t>
      </w:r>
      <w:r w:rsidR="00037676">
        <w:rPr>
          <w:rFonts w:ascii="Times New Roman" w:hAnsi="Times New Roman" w:cs="Times New Roman"/>
          <w:color w:val="000000" w:themeColor="text1"/>
          <w:sz w:val="28"/>
          <w:szCs w:val="28"/>
        </w:rPr>
        <w:t xml:space="preserve"> прямая корреляция,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=0.294</w:t>
      </w:r>
      <w:r w:rsidR="00037676">
        <w:rPr>
          <w:rFonts w:ascii="Times New Roman" w:hAnsi="Times New Roman" w:cs="Times New Roman"/>
          <w:color w:val="000000" w:themeColor="text1"/>
          <w:sz w:val="28"/>
          <w:szCs w:val="28"/>
        </w:rPr>
        <w:t xml:space="preserve"> и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 xml:space="preserve">=0.233 </w:t>
      </w:r>
      <w:r w:rsidR="00037676">
        <w:rPr>
          <w:rFonts w:ascii="Times New Roman" w:hAnsi="Times New Roman" w:cs="Times New Roman"/>
          <w:color w:val="000000" w:themeColor="text1"/>
          <w:sz w:val="28"/>
          <w:szCs w:val="28"/>
        </w:rPr>
        <w:t xml:space="preserve">соответственно). </w:t>
      </w:r>
      <w:r w:rsidR="00037676">
        <w:rPr>
          <w:rFonts w:ascii="Times New Roman" w:hAnsi="Times New Roman" w:cs="Times New Roman"/>
          <w:color w:val="000000" w:themeColor="text1"/>
          <w:sz w:val="28"/>
          <w:szCs w:val="28"/>
          <w:lang w:val="en-US"/>
        </w:rPr>
        <w:t>SOFA</w:t>
      </w:r>
      <w:r w:rsidR="00037676">
        <w:rPr>
          <w:rFonts w:ascii="Times New Roman" w:hAnsi="Times New Roman" w:cs="Times New Roman"/>
          <w:color w:val="000000" w:themeColor="text1"/>
          <w:sz w:val="28"/>
          <w:szCs w:val="28"/>
        </w:rPr>
        <w:t xml:space="preserve"> и </w:t>
      </w:r>
      <w:r w:rsidR="00037676">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FABP</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rPr>
        <w:t xml:space="preserve">средняя прямая корреляция, </w:t>
      </w:r>
      <w:r w:rsidR="00037676">
        <w:rPr>
          <w:rFonts w:ascii="Times New Roman" w:hAnsi="Times New Roman" w:cs="Times New Roman"/>
          <w:color w:val="000000" w:themeColor="text1"/>
          <w:sz w:val="28"/>
          <w:szCs w:val="28"/>
          <w:lang w:val="en-US"/>
        </w:rPr>
        <w:t>r</w:t>
      </w:r>
      <w:r w:rsidR="00037676">
        <w:rPr>
          <w:rFonts w:ascii="Times New Roman" w:hAnsi="Times New Roman" w:cs="Times New Roman"/>
          <w:color w:val="000000" w:themeColor="text1"/>
          <w:sz w:val="28"/>
          <w:szCs w:val="28"/>
        </w:rPr>
        <w:t>=0.247</w:t>
      </w:r>
      <w:r w:rsidR="00037676" w:rsidRPr="00037676">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Zon</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kk-KZ"/>
        </w:rPr>
        <w:t xml:space="preserve">и </w:t>
      </w:r>
      <w:r w:rsidR="00037676">
        <w:rPr>
          <w:rFonts w:ascii="Times New Roman" w:hAnsi="Times New Roman" w:cs="Times New Roman"/>
          <w:color w:val="000000" w:themeColor="text1"/>
          <w:sz w:val="28"/>
          <w:szCs w:val="28"/>
          <w:lang w:val="en-US"/>
        </w:rPr>
        <w:t>Reg</w:t>
      </w:r>
      <w:r w:rsidR="00037676" w:rsidRPr="00037676">
        <w:rPr>
          <w:rFonts w:ascii="Times New Roman" w:hAnsi="Times New Roman" w:cs="Times New Roman"/>
          <w:color w:val="000000" w:themeColor="text1"/>
          <w:sz w:val="28"/>
          <w:szCs w:val="28"/>
        </w:rPr>
        <w:t>3</w:t>
      </w:r>
      <w:r w:rsidR="00037676">
        <w:rPr>
          <w:rFonts w:ascii="Times New Roman" w:hAnsi="Times New Roman" w:cs="Times New Roman"/>
          <w:color w:val="000000" w:themeColor="text1"/>
          <w:sz w:val="28"/>
          <w:szCs w:val="28"/>
        </w:rPr>
        <w:t xml:space="preserve">ɑ, </w:t>
      </w:r>
      <w:r w:rsidR="00037676">
        <w:rPr>
          <w:rFonts w:ascii="Times New Roman" w:hAnsi="Times New Roman" w:cs="Times New Roman"/>
          <w:color w:val="000000" w:themeColor="text1"/>
          <w:sz w:val="28"/>
          <w:szCs w:val="28"/>
          <w:lang w:val="en-US"/>
        </w:rPr>
        <w:t>I</w:t>
      </w:r>
      <w:r w:rsidR="000B4872" w:rsidRPr="000B4872">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FABP</w:t>
      </w:r>
      <w:r w:rsidR="00037676">
        <w:rPr>
          <w:rFonts w:ascii="Times New Roman" w:hAnsi="Times New Roman" w:cs="Times New Roman"/>
          <w:color w:val="000000" w:themeColor="text1"/>
          <w:sz w:val="28"/>
          <w:szCs w:val="28"/>
        </w:rPr>
        <w:t xml:space="preserve"> (слабая прямая корреляция,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 xml:space="preserve">=0.112,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 xml:space="preserve">=0.144 </w:t>
      </w:r>
      <w:r w:rsidR="00037676">
        <w:rPr>
          <w:rFonts w:ascii="Times New Roman" w:hAnsi="Times New Roman" w:cs="Times New Roman"/>
          <w:color w:val="000000" w:themeColor="text1"/>
          <w:sz w:val="28"/>
          <w:szCs w:val="28"/>
        </w:rPr>
        <w:t xml:space="preserve">соответственно). </w:t>
      </w:r>
      <w:r w:rsidR="00037676">
        <w:rPr>
          <w:rFonts w:ascii="Times New Roman" w:hAnsi="Times New Roman" w:cs="Times New Roman"/>
          <w:color w:val="000000" w:themeColor="text1"/>
          <w:sz w:val="28"/>
          <w:szCs w:val="28"/>
          <w:lang w:val="en-US"/>
        </w:rPr>
        <w:t>Reg</w:t>
      </w:r>
      <w:r w:rsidR="00037676" w:rsidRPr="00037676">
        <w:rPr>
          <w:rFonts w:ascii="Times New Roman" w:hAnsi="Times New Roman" w:cs="Times New Roman"/>
          <w:color w:val="000000" w:themeColor="text1"/>
          <w:sz w:val="28"/>
          <w:szCs w:val="28"/>
        </w:rPr>
        <w:t>3</w:t>
      </w:r>
      <w:r w:rsidR="00037676">
        <w:rPr>
          <w:rFonts w:ascii="Times New Roman" w:hAnsi="Times New Roman" w:cs="Times New Roman"/>
          <w:color w:val="000000" w:themeColor="text1"/>
          <w:sz w:val="28"/>
          <w:szCs w:val="28"/>
        </w:rPr>
        <w:t>ɑ</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rPr>
        <w:t xml:space="preserve">и </w:t>
      </w:r>
      <w:r w:rsidR="00037676">
        <w:rPr>
          <w:rFonts w:ascii="Times New Roman" w:hAnsi="Times New Roman" w:cs="Times New Roman"/>
          <w:color w:val="000000" w:themeColor="text1"/>
          <w:sz w:val="28"/>
          <w:szCs w:val="28"/>
          <w:lang w:val="en-US"/>
        </w:rPr>
        <w:t>I</w:t>
      </w:r>
      <w:r w:rsidR="000B4872" w:rsidRPr="000B4872">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FABP</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sCD</w:t>
      </w:r>
      <w:r w:rsidR="00037676" w:rsidRPr="00037676">
        <w:rPr>
          <w:rFonts w:ascii="Times New Roman" w:hAnsi="Times New Roman" w:cs="Times New Roman"/>
          <w:color w:val="000000" w:themeColor="text1"/>
          <w:sz w:val="28"/>
          <w:szCs w:val="28"/>
        </w:rPr>
        <w:t>14</w:t>
      </w:r>
      <w:r w:rsidR="00EC7FCF">
        <w:rPr>
          <w:rFonts w:ascii="Times New Roman" w:hAnsi="Times New Roman" w:cs="Times New Roman"/>
          <w:color w:val="000000" w:themeColor="text1"/>
          <w:sz w:val="28"/>
          <w:szCs w:val="28"/>
        </w:rPr>
        <w:t>-</w:t>
      </w:r>
      <w:r w:rsidR="00037676">
        <w:rPr>
          <w:rFonts w:ascii="Times New Roman" w:hAnsi="Times New Roman" w:cs="Times New Roman"/>
          <w:color w:val="000000" w:themeColor="text1"/>
          <w:sz w:val="28"/>
          <w:szCs w:val="28"/>
          <w:lang w:val="en-US"/>
        </w:rPr>
        <w:t>ST</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LBP</w:t>
      </w:r>
      <w:r w:rsidR="00037676" w:rsidRP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kk-KZ"/>
        </w:rPr>
        <w:t>слабая прямая корреляция</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=0.120</w:t>
      </w:r>
      <w:r w:rsidR="00037676">
        <w:rPr>
          <w:rFonts w:ascii="Times New Roman" w:hAnsi="Times New Roman" w:cs="Times New Roman"/>
          <w:color w:val="000000" w:themeColor="text1"/>
          <w:sz w:val="28"/>
          <w:szCs w:val="28"/>
        </w:rPr>
        <w:t xml:space="preserve">, </w:t>
      </w:r>
      <w:r w:rsidR="00037676">
        <w:rPr>
          <w:rFonts w:ascii="Times New Roman" w:hAnsi="Times New Roman" w:cs="Times New Roman"/>
          <w:color w:val="000000" w:themeColor="text1"/>
          <w:sz w:val="28"/>
          <w:szCs w:val="28"/>
          <w:lang w:val="en-US"/>
        </w:rPr>
        <w:t>r</w:t>
      </w:r>
      <w:r w:rsidR="00037676" w:rsidRPr="00037676">
        <w:rPr>
          <w:rFonts w:ascii="Times New Roman" w:hAnsi="Times New Roman" w:cs="Times New Roman"/>
          <w:color w:val="000000" w:themeColor="text1"/>
          <w:sz w:val="28"/>
          <w:szCs w:val="28"/>
        </w:rPr>
        <w:t>=0.26</w:t>
      </w:r>
      <w:r w:rsidR="006F3303">
        <w:rPr>
          <w:rFonts w:ascii="Times New Roman" w:hAnsi="Times New Roman" w:cs="Times New Roman"/>
          <w:color w:val="000000" w:themeColor="text1"/>
          <w:sz w:val="28"/>
          <w:szCs w:val="28"/>
        </w:rPr>
        <w:t>9, r=176 соответстсвенно).</w:t>
      </w:r>
      <w:r w:rsidR="00037676" w:rsidRPr="00037676">
        <w:rPr>
          <w:rFonts w:ascii="Times New Roman" w:hAnsi="Times New Roman" w:cs="Times New Roman"/>
          <w:color w:val="000000" w:themeColor="text1"/>
          <w:sz w:val="28"/>
          <w:szCs w:val="28"/>
        </w:rPr>
        <w:t xml:space="preserve"> </w:t>
      </w:r>
      <w:r w:rsidR="00A171DD">
        <w:rPr>
          <w:rFonts w:ascii="Times New Roman" w:hAnsi="Times New Roman" w:cs="Times New Roman"/>
          <w:color w:val="000000" w:themeColor="text1"/>
          <w:sz w:val="28"/>
          <w:szCs w:val="28"/>
        </w:rPr>
        <w:t>При</w:t>
      </w:r>
      <w:r w:rsidR="00040F92" w:rsidRPr="004B1510">
        <w:rPr>
          <w:rFonts w:ascii="Times New Roman" w:hAnsi="Times New Roman" w:cs="Times New Roman"/>
          <w:color w:val="000000" w:themeColor="text1"/>
          <w:sz w:val="28"/>
          <w:szCs w:val="28"/>
        </w:rPr>
        <w:t xml:space="preserve"> анализе только</w:t>
      </w:r>
      <w:r w:rsidR="00031A05">
        <w:rPr>
          <w:rFonts w:ascii="Times New Roman" w:hAnsi="Times New Roman" w:cs="Times New Roman"/>
          <w:color w:val="000000" w:themeColor="text1"/>
          <w:sz w:val="28"/>
          <w:szCs w:val="28"/>
        </w:rPr>
        <w:t xml:space="preserve"> основной </w:t>
      </w:r>
      <w:r w:rsidR="00040F92" w:rsidRPr="004B1510">
        <w:rPr>
          <w:rFonts w:ascii="Times New Roman" w:hAnsi="Times New Roman" w:cs="Times New Roman"/>
          <w:color w:val="000000" w:themeColor="text1"/>
          <w:sz w:val="28"/>
          <w:szCs w:val="28"/>
        </w:rPr>
        <w:t xml:space="preserve">группы </w:t>
      </w:r>
      <w:r w:rsidR="00A171DD">
        <w:rPr>
          <w:rFonts w:ascii="Times New Roman" w:hAnsi="Times New Roman" w:cs="Times New Roman"/>
          <w:color w:val="000000" w:themeColor="text1"/>
          <w:sz w:val="28"/>
          <w:szCs w:val="28"/>
        </w:rPr>
        <w:t>с</w:t>
      </w:r>
      <w:r w:rsidR="00A171DD" w:rsidRPr="00A171DD">
        <w:rPr>
          <w:rFonts w:ascii="Times New Roman" w:hAnsi="Times New Roman" w:cs="Times New Roman"/>
          <w:color w:val="000000" w:themeColor="text1"/>
          <w:sz w:val="28"/>
          <w:szCs w:val="28"/>
        </w:rPr>
        <w:t xml:space="preserve">амые выраженные взаимосвязи выявлены между </w:t>
      </w:r>
      <w:r w:rsidR="00A171DD">
        <w:rPr>
          <w:rFonts w:ascii="Times New Roman" w:hAnsi="Times New Roman" w:cs="Times New Roman"/>
          <w:color w:val="000000" w:themeColor="text1"/>
          <w:sz w:val="28"/>
          <w:szCs w:val="28"/>
          <w:lang w:val="en-US"/>
        </w:rPr>
        <w:t>I</w:t>
      </w:r>
      <w:r w:rsidR="00EC7FCF">
        <w:rPr>
          <w:rFonts w:ascii="Times New Roman" w:hAnsi="Times New Roman" w:cs="Times New Roman"/>
          <w:color w:val="000000" w:themeColor="text1"/>
          <w:sz w:val="28"/>
          <w:szCs w:val="28"/>
        </w:rPr>
        <w:t>-</w:t>
      </w:r>
      <w:r w:rsidR="00A171DD">
        <w:rPr>
          <w:rFonts w:ascii="Times New Roman" w:hAnsi="Times New Roman" w:cs="Times New Roman"/>
          <w:color w:val="000000" w:themeColor="text1"/>
          <w:sz w:val="28"/>
          <w:szCs w:val="28"/>
          <w:lang w:val="en-US"/>
        </w:rPr>
        <w:t>FABP</w:t>
      </w:r>
      <w:r w:rsidR="00A171DD" w:rsidRPr="00A171DD">
        <w:rPr>
          <w:rFonts w:ascii="Times New Roman" w:hAnsi="Times New Roman" w:cs="Times New Roman"/>
          <w:color w:val="000000" w:themeColor="text1"/>
          <w:sz w:val="28"/>
          <w:szCs w:val="28"/>
        </w:rPr>
        <w:t xml:space="preserve"> и </w:t>
      </w:r>
      <w:r w:rsidR="00A171DD">
        <w:rPr>
          <w:rFonts w:ascii="Times New Roman" w:hAnsi="Times New Roman" w:cs="Times New Roman"/>
          <w:color w:val="000000" w:themeColor="text1"/>
          <w:sz w:val="28"/>
          <w:szCs w:val="28"/>
          <w:lang w:val="en-US"/>
        </w:rPr>
        <w:t>Zon</w:t>
      </w:r>
      <w:r w:rsidR="00A171DD" w:rsidRPr="00A171DD">
        <w:rPr>
          <w:rFonts w:ascii="Times New Roman" w:hAnsi="Times New Roman" w:cs="Times New Roman"/>
          <w:color w:val="000000" w:themeColor="text1"/>
          <w:sz w:val="28"/>
          <w:szCs w:val="28"/>
        </w:rPr>
        <w:t xml:space="preserve"> (</w:t>
      </w:r>
      <w:r w:rsidR="00A171DD">
        <w:rPr>
          <w:rFonts w:ascii="Times New Roman" w:hAnsi="Times New Roman" w:cs="Times New Roman"/>
          <w:color w:val="000000" w:themeColor="text1"/>
          <w:sz w:val="28"/>
          <w:szCs w:val="28"/>
        </w:rPr>
        <w:t>сильная прямая корреляция, r=0.7</w:t>
      </w:r>
      <w:r w:rsidR="00A171DD" w:rsidRPr="00A171DD">
        <w:rPr>
          <w:rFonts w:ascii="Times New Roman" w:hAnsi="Times New Roman" w:cs="Times New Roman"/>
          <w:color w:val="000000" w:themeColor="text1"/>
          <w:sz w:val="28"/>
          <w:szCs w:val="28"/>
        </w:rPr>
        <w:t xml:space="preserve">70), а также между </w:t>
      </w:r>
      <w:r w:rsidR="00A171DD">
        <w:rPr>
          <w:rFonts w:ascii="Times New Roman" w:hAnsi="Times New Roman" w:cs="Times New Roman"/>
          <w:color w:val="000000" w:themeColor="text1"/>
          <w:sz w:val="28"/>
          <w:szCs w:val="28"/>
          <w:lang w:val="en-US"/>
        </w:rPr>
        <w:t>sCD</w:t>
      </w:r>
      <w:r w:rsidR="00A171DD" w:rsidRPr="00A171DD">
        <w:rPr>
          <w:rFonts w:ascii="Times New Roman" w:hAnsi="Times New Roman" w:cs="Times New Roman"/>
          <w:color w:val="000000" w:themeColor="text1"/>
          <w:sz w:val="28"/>
          <w:szCs w:val="28"/>
        </w:rPr>
        <w:t>14</w:t>
      </w:r>
      <w:r w:rsidR="00EC7FCF">
        <w:rPr>
          <w:rFonts w:ascii="Times New Roman" w:hAnsi="Times New Roman" w:cs="Times New Roman"/>
          <w:color w:val="000000" w:themeColor="text1"/>
          <w:sz w:val="28"/>
          <w:szCs w:val="28"/>
        </w:rPr>
        <w:t>-</w:t>
      </w:r>
      <w:r w:rsidR="00A171DD">
        <w:rPr>
          <w:rFonts w:ascii="Times New Roman" w:hAnsi="Times New Roman" w:cs="Times New Roman"/>
          <w:color w:val="000000" w:themeColor="text1"/>
          <w:sz w:val="28"/>
          <w:szCs w:val="28"/>
          <w:lang w:val="en-US"/>
        </w:rPr>
        <w:t>ST</w:t>
      </w:r>
      <w:r w:rsidR="00A171DD" w:rsidRPr="00A171DD">
        <w:rPr>
          <w:rFonts w:ascii="Times New Roman" w:hAnsi="Times New Roman" w:cs="Times New Roman"/>
          <w:color w:val="000000" w:themeColor="text1"/>
          <w:sz w:val="28"/>
          <w:szCs w:val="28"/>
        </w:rPr>
        <w:t xml:space="preserve"> и </w:t>
      </w:r>
      <w:r w:rsidR="00031A05">
        <w:rPr>
          <w:rFonts w:ascii="Times New Roman" w:hAnsi="Times New Roman" w:cs="Times New Roman"/>
          <w:color w:val="000000" w:themeColor="text1"/>
          <w:sz w:val="28"/>
          <w:szCs w:val="28"/>
          <w:lang w:val="en-US"/>
        </w:rPr>
        <w:t>SOFA</w:t>
      </w:r>
      <w:r w:rsidR="00031A05">
        <w:rPr>
          <w:rFonts w:ascii="Times New Roman" w:hAnsi="Times New Roman" w:cs="Times New Roman"/>
          <w:color w:val="000000" w:themeColor="text1"/>
          <w:sz w:val="28"/>
          <w:szCs w:val="28"/>
        </w:rPr>
        <w:t xml:space="preserve"> (выраженная прямая корреляция, r=0.8</w:t>
      </w:r>
      <w:r w:rsidR="00A171DD" w:rsidRPr="00A171DD">
        <w:rPr>
          <w:rFonts w:ascii="Times New Roman" w:hAnsi="Times New Roman" w:cs="Times New Roman"/>
          <w:color w:val="000000" w:themeColor="text1"/>
          <w:sz w:val="28"/>
          <w:szCs w:val="28"/>
        </w:rPr>
        <w:t>70)</w:t>
      </w:r>
      <w:r w:rsidR="00031A05">
        <w:rPr>
          <w:rFonts w:ascii="Times New Roman" w:hAnsi="Times New Roman" w:cs="Times New Roman"/>
          <w:color w:val="000000" w:themeColor="text1"/>
          <w:sz w:val="28"/>
          <w:szCs w:val="28"/>
        </w:rPr>
        <w:t xml:space="preserve">, </w:t>
      </w:r>
      <w:r w:rsidR="006F3303">
        <w:rPr>
          <w:rFonts w:ascii="Times New Roman" w:hAnsi="Times New Roman" w:cs="Times New Roman"/>
          <w:color w:val="000000" w:themeColor="text1"/>
          <w:sz w:val="28"/>
          <w:szCs w:val="28"/>
        </w:rPr>
        <w:t>и</w:t>
      </w:r>
      <w:r w:rsidR="00031A05">
        <w:rPr>
          <w:rFonts w:ascii="Times New Roman" w:hAnsi="Times New Roman" w:cs="Times New Roman"/>
          <w:color w:val="000000" w:themeColor="text1"/>
          <w:sz w:val="28"/>
          <w:szCs w:val="28"/>
        </w:rPr>
        <w:t xml:space="preserve"> между </w:t>
      </w:r>
      <w:r w:rsidR="00031A05" w:rsidRPr="00A171DD">
        <w:rPr>
          <w:rFonts w:ascii="Times New Roman" w:hAnsi="Times New Roman" w:cs="Times New Roman"/>
          <w:color w:val="000000" w:themeColor="text1"/>
          <w:sz w:val="28"/>
          <w:szCs w:val="28"/>
        </w:rPr>
        <w:t>REG3α</w:t>
      </w:r>
      <w:r w:rsidR="00031A05">
        <w:rPr>
          <w:rFonts w:ascii="Times New Roman" w:hAnsi="Times New Roman" w:cs="Times New Roman"/>
          <w:color w:val="000000" w:themeColor="text1"/>
          <w:sz w:val="28"/>
          <w:szCs w:val="28"/>
        </w:rPr>
        <w:t xml:space="preserve"> и </w:t>
      </w:r>
      <w:r w:rsidR="00031A05">
        <w:rPr>
          <w:rFonts w:ascii="Times New Roman" w:hAnsi="Times New Roman" w:cs="Times New Roman"/>
          <w:color w:val="000000" w:themeColor="text1"/>
          <w:sz w:val="28"/>
          <w:szCs w:val="28"/>
          <w:lang w:val="en-US"/>
        </w:rPr>
        <w:t>sCD</w:t>
      </w:r>
      <w:r w:rsidR="00031A05" w:rsidRPr="00A171DD">
        <w:rPr>
          <w:rFonts w:ascii="Times New Roman" w:hAnsi="Times New Roman" w:cs="Times New Roman"/>
          <w:color w:val="000000" w:themeColor="text1"/>
          <w:sz w:val="28"/>
          <w:szCs w:val="28"/>
        </w:rPr>
        <w:t>14</w:t>
      </w:r>
      <w:r w:rsidR="00EC7FCF">
        <w:rPr>
          <w:rFonts w:ascii="Times New Roman" w:hAnsi="Times New Roman" w:cs="Times New Roman"/>
          <w:color w:val="000000" w:themeColor="text1"/>
          <w:sz w:val="28"/>
          <w:szCs w:val="28"/>
        </w:rPr>
        <w:t>-</w:t>
      </w:r>
      <w:r w:rsidR="00031A05">
        <w:rPr>
          <w:rFonts w:ascii="Times New Roman" w:hAnsi="Times New Roman" w:cs="Times New Roman"/>
          <w:color w:val="000000" w:themeColor="text1"/>
          <w:sz w:val="28"/>
          <w:szCs w:val="28"/>
          <w:lang w:val="en-US"/>
        </w:rPr>
        <w:t>ST</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rPr>
        <w:t>выраженная прямая корреляция, r=0.5</w:t>
      </w:r>
      <w:r w:rsidR="00031A05" w:rsidRPr="00A171DD">
        <w:rPr>
          <w:rFonts w:ascii="Times New Roman" w:hAnsi="Times New Roman" w:cs="Times New Roman"/>
          <w:color w:val="000000" w:themeColor="text1"/>
          <w:sz w:val="28"/>
          <w:szCs w:val="28"/>
        </w:rPr>
        <w:t>70</w:t>
      </w:r>
      <w:r w:rsidR="00031A05" w:rsidRPr="00031A05">
        <w:rPr>
          <w:rFonts w:ascii="Times New Roman" w:hAnsi="Times New Roman" w:cs="Times New Roman"/>
          <w:color w:val="000000" w:themeColor="text1"/>
          <w:sz w:val="28"/>
          <w:szCs w:val="28"/>
        </w:rPr>
        <w:t>)</w:t>
      </w:r>
      <w:r w:rsidR="00A171DD" w:rsidRPr="00A171DD">
        <w:rPr>
          <w:rFonts w:ascii="Times New Roman" w:hAnsi="Times New Roman" w:cs="Times New Roman"/>
          <w:color w:val="000000" w:themeColor="text1"/>
          <w:sz w:val="28"/>
          <w:szCs w:val="28"/>
        </w:rPr>
        <w:t xml:space="preserve">. Остальные связи носят слабый характер, в том числе </w:t>
      </w:r>
      <w:r w:rsidR="00A171DD" w:rsidRPr="00A171DD">
        <w:rPr>
          <w:rFonts w:ascii="Times New Roman" w:hAnsi="Times New Roman" w:cs="Times New Roman"/>
          <w:color w:val="000000" w:themeColor="text1"/>
          <w:sz w:val="28"/>
          <w:szCs w:val="28"/>
        </w:rPr>
        <w:lastRenderedPageBreak/>
        <w:t xml:space="preserve">обратные между SOFA и </w:t>
      </w:r>
      <w:r w:rsidR="00031A05">
        <w:rPr>
          <w:rFonts w:ascii="Times New Roman" w:hAnsi="Times New Roman" w:cs="Times New Roman"/>
          <w:color w:val="000000" w:themeColor="text1"/>
          <w:sz w:val="28"/>
          <w:szCs w:val="28"/>
          <w:lang w:val="en-US"/>
        </w:rPr>
        <w:t>Zon</w:t>
      </w:r>
      <w:r w:rsidR="000B4872">
        <w:rPr>
          <w:rFonts w:ascii="Times New Roman" w:hAnsi="Times New Roman" w:cs="Times New Roman"/>
          <w:color w:val="000000" w:themeColor="text1"/>
          <w:sz w:val="28"/>
          <w:szCs w:val="28"/>
          <w:lang w:val="en-US"/>
        </w:rPr>
        <w:t>ulin</w:t>
      </w:r>
      <w:r w:rsidR="00031A05" w:rsidRPr="00031A05">
        <w:rPr>
          <w:rFonts w:ascii="Times New Roman" w:hAnsi="Times New Roman" w:cs="Times New Roman"/>
          <w:color w:val="000000" w:themeColor="text1"/>
          <w:sz w:val="28"/>
          <w:szCs w:val="28"/>
        </w:rPr>
        <w:t xml:space="preserve"> </w:t>
      </w:r>
      <w:r w:rsidR="00A171DD" w:rsidRPr="00A171DD">
        <w:rPr>
          <w:rFonts w:ascii="Times New Roman" w:hAnsi="Times New Roman" w:cs="Times New Roman"/>
          <w:color w:val="000000" w:themeColor="text1"/>
          <w:sz w:val="28"/>
          <w:szCs w:val="28"/>
        </w:rPr>
        <w:t>и SOFA и LBP</w:t>
      </w:r>
      <w:r w:rsid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r</w:t>
      </w:r>
      <w:r w:rsidR="00031A05" w:rsidRPr="00031A05">
        <w:rPr>
          <w:rFonts w:ascii="Times New Roman" w:hAnsi="Times New Roman" w:cs="Times New Roman"/>
          <w:color w:val="000000" w:themeColor="text1"/>
          <w:sz w:val="28"/>
          <w:szCs w:val="28"/>
        </w:rPr>
        <w:t>=</w:t>
      </w:r>
      <w:r w:rsidR="00EC7FCF">
        <w:rPr>
          <w:rFonts w:ascii="Times New Roman" w:hAnsi="Times New Roman" w:cs="Times New Roman"/>
          <w:color w:val="000000" w:themeColor="text1"/>
          <w:sz w:val="28"/>
          <w:szCs w:val="28"/>
        </w:rPr>
        <w:t>-</w:t>
      </w:r>
      <w:r w:rsidR="00031A05" w:rsidRPr="00031A05">
        <w:rPr>
          <w:rFonts w:ascii="Times New Roman" w:hAnsi="Times New Roman" w:cs="Times New Roman"/>
          <w:color w:val="000000" w:themeColor="text1"/>
          <w:sz w:val="28"/>
          <w:szCs w:val="28"/>
        </w:rPr>
        <w:t xml:space="preserve">0.008 </w:t>
      </w:r>
      <w:r w:rsidR="00031A05">
        <w:rPr>
          <w:rFonts w:ascii="Times New Roman" w:hAnsi="Times New Roman" w:cs="Times New Roman"/>
          <w:color w:val="000000" w:themeColor="text1"/>
          <w:sz w:val="28"/>
          <w:szCs w:val="28"/>
          <w:lang w:val="kk-KZ"/>
        </w:rPr>
        <w:t xml:space="preserve">и </w:t>
      </w:r>
      <w:r w:rsidR="00031A05">
        <w:rPr>
          <w:rFonts w:ascii="Times New Roman" w:hAnsi="Times New Roman" w:cs="Times New Roman"/>
          <w:color w:val="000000" w:themeColor="text1"/>
          <w:sz w:val="28"/>
          <w:szCs w:val="28"/>
          <w:lang w:val="en-US"/>
        </w:rPr>
        <w:t>r</w:t>
      </w:r>
      <w:r w:rsidR="00031A05" w:rsidRPr="00031A05">
        <w:rPr>
          <w:rFonts w:ascii="Times New Roman" w:hAnsi="Times New Roman" w:cs="Times New Roman"/>
          <w:color w:val="000000" w:themeColor="text1"/>
          <w:sz w:val="28"/>
          <w:szCs w:val="28"/>
        </w:rPr>
        <w:t>=</w:t>
      </w:r>
      <w:r w:rsidR="00EC7FCF">
        <w:rPr>
          <w:rFonts w:ascii="Times New Roman" w:hAnsi="Times New Roman" w:cs="Times New Roman"/>
          <w:color w:val="000000" w:themeColor="text1"/>
          <w:sz w:val="28"/>
          <w:szCs w:val="28"/>
        </w:rPr>
        <w:t>-</w:t>
      </w:r>
      <w:r w:rsidR="00031A05" w:rsidRPr="00031A05">
        <w:rPr>
          <w:rFonts w:ascii="Times New Roman" w:hAnsi="Times New Roman" w:cs="Times New Roman"/>
          <w:color w:val="000000" w:themeColor="text1"/>
          <w:sz w:val="28"/>
          <w:szCs w:val="28"/>
        </w:rPr>
        <w:t xml:space="preserve">0.180 </w:t>
      </w:r>
      <w:r w:rsidR="00031A05">
        <w:rPr>
          <w:rFonts w:ascii="Times New Roman" w:hAnsi="Times New Roman" w:cs="Times New Roman"/>
          <w:color w:val="000000" w:themeColor="text1"/>
          <w:sz w:val="28"/>
          <w:szCs w:val="28"/>
        </w:rPr>
        <w:t xml:space="preserve">соответственно), а также </w:t>
      </w:r>
      <w:r w:rsidR="00031A05">
        <w:rPr>
          <w:rFonts w:ascii="Times New Roman" w:hAnsi="Times New Roman" w:cs="Times New Roman"/>
          <w:color w:val="000000" w:themeColor="text1"/>
          <w:sz w:val="28"/>
          <w:szCs w:val="28"/>
          <w:lang w:val="en-US"/>
        </w:rPr>
        <w:t>Reg</w:t>
      </w:r>
      <w:r w:rsidR="00031A05" w:rsidRPr="00031A05">
        <w:rPr>
          <w:rFonts w:ascii="Times New Roman" w:hAnsi="Times New Roman" w:cs="Times New Roman"/>
          <w:color w:val="000000" w:themeColor="text1"/>
          <w:sz w:val="28"/>
          <w:szCs w:val="28"/>
        </w:rPr>
        <w:t>3</w:t>
      </w:r>
      <w:r w:rsidR="00031A05">
        <w:rPr>
          <w:rFonts w:ascii="Times New Roman" w:hAnsi="Times New Roman" w:cs="Times New Roman"/>
          <w:color w:val="000000" w:themeColor="text1"/>
          <w:sz w:val="28"/>
          <w:szCs w:val="28"/>
        </w:rPr>
        <w:t xml:space="preserve">ɑ и </w:t>
      </w:r>
      <w:r w:rsidR="00031A05">
        <w:rPr>
          <w:rFonts w:ascii="Times New Roman" w:hAnsi="Times New Roman" w:cs="Times New Roman"/>
          <w:color w:val="000000" w:themeColor="text1"/>
          <w:sz w:val="28"/>
          <w:szCs w:val="28"/>
          <w:lang w:val="en-US"/>
        </w:rPr>
        <w:t>LBP</w:t>
      </w:r>
      <w:r w:rsidR="00031A05" w:rsidRPr="00031A05">
        <w:rPr>
          <w:rFonts w:ascii="Times New Roman" w:hAnsi="Times New Roman" w:cs="Times New Roman"/>
          <w:color w:val="000000" w:themeColor="text1"/>
          <w:sz w:val="28"/>
          <w:szCs w:val="28"/>
        </w:rPr>
        <w:t xml:space="preserve"> (</w:t>
      </w:r>
      <w:r w:rsidR="00031A05">
        <w:rPr>
          <w:rFonts w:ascii="Times New Roman" w:hAnsi="Times New Roman" w:cs="Times New Roman"/>
          <w:color w:val="000000" w:themeColor="text1"/>
          <w:sz w:val="28"/>
          <w:szCs w:val="28"/>
          <w:lang w:val="en-US"/>
        </w:rPr>
        <w:t>r</w:t>
      </w:r>
      <w:r w:rsidR="00031A05">
        <w:rPr>
          <w:rFonts w:ascii="Times New Roman" w:hAnsi="Times New Roman" w:cs="Times New Roman"/>
          <w:color w:val="000000" w:themeColor="text1"/>
          <w:sz w:val="28"/>
          <w:szCs w:val="28"/>
        </w:rPr>
        <w:t>=</w:t>
      </w:r>
      <w:r w:rsidR="00EC7FCF">
        <w:rPr>
          <w:rFonts w:ascii="Times New Roman" w:hAnsi="Times New Roman" w:cs="Times New Roman"/>
          <w:color w:val="000000" w:themeColor="text1"/>
          <w:sz w:val="28"/>
          <w:szCs w:val="28"/>
        </w:rPr>
        <w:t>-</w:t>
      </w:r>
      <w:r w:rsidR="00031A05">
        <w:rPr>
          <w:rFonts w:ascii="Times New Roman" w:hAnsi="Times New Roman" w:cs="Times New Roman"/>
          <w:color w:val="000000" w:themeColor="text1"/>
          <w:sz w:val="28"/>
          <w:szCs w:val="28"/>
        </w:rPr>
        <w:t>0.104)</w:t>
      </w:r>
      <w:r w:rsidR="00A171DD" w:rsidRPr="00A171DD">
        <w:rPr>
          <w:rFonts w:ascii="Times New Roman" w:hAnsi="Times New Roman" w:cs="Times New Roman"/>
          <w:color w:val="000000" w:themeColor="text1"/>
          <w:sz w:val="28"/>
          <w:szCs w:val="28"/>
        </w:rPr>
        <w:t xml:space="preserve">. </w:t>
      </w:r>
    </w:p>
    <w:p w14:paraId="3338B26F" w14:textId="4D074FD7" w:rsidR="002740C0" w:rsidRPr="002740C0" w:rsidRDefault="00C669B7"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2740C0" w:rsidRPr="002740C0">
        <w:rPr>
          <w:rFonts w:ascii="Times New Roman" w:hAnsi="Times New Roman" w:cs="Times New Roman"/>
          <w:color w:val="000000" w:themeColor="text1"/>
          <w:sz w:val="28"/>
          <w:szCs w:val="28"/>
        </w:rPr>
        <w:t>Результаты ROC</w:t>
      </w:r>
      <w:r w:rsidR="00EC7FCF">
        <w:rPr>
          <w:rFonts w:ascii="Times New Roman" w:hAnsi="Times New Roman" w:cs="Times New Roman"/>
          <w:color w:val="000000" w:themeColor="text1"/>
          <w:sz w:val="28"/>
          <w:szCs w:val="28"/>
        </w:rPr>
        <w:t>-</w:t>
      </w:r>
      <w:r w:rsidR="002740C0" w:rsidRPr="002740C0">
        <w:rPr>
          <w:rFonts w:ascii="Times New Roman" w:hAnsi="Times New Roman" w:cs="Times New Roman"/>
          <w:color w:val="000000" w:themeColor="text1"/>
          <w:sz w:val="28"/>
          <w:szCs w:val="28"/>
        </w:rPr>
        <w:t xml:space="preserve">анализа подтвердили высокую дискриминативную способность изучаемых показателей. </w:t>
      </w:r>
      <w:r w:rsidR="004D4647" w:rsidRPr="004D4647">
        <w:rPr>
          <w:rFonts w:ascii="Times New Roman" w:hAnsi="Times New Roman" w:cs="Times New Roman"/>
          <w:color w:val="000000" w:themeColor="text1"/>
          <w:sz w:val="28"/>
          <w:szCs w:val="28"/>
        </w:rPr>
        <w:t>Среди всех биомаркеров наиболее высокую площадь под кривой (AUC) показал I</w:t>
      </w:r>
      <w:r w:rsidR="000B4872" w:rsidRPr="000B4872">
        <w:rPr>
          <w:rFonts w:ascii="Times New Roman" w:hAnsi="Times New Roman" w:cs="Times New Roman"/>
          <w:color w:val="000000" w:themeColor="text1"/>
          <w:sz w:val="28"/>
          <w:szCs w:val="28"/>
        </w:rPr>
        <w:t>-</w:t>
      </w:r>
      <w:r w:rsidR="004D4647" w:rsidRPr="004D4647">
        <w:rPr>
          <w:rFonts w:ascii="Times New Roman" w:hAnsi="Times New Roman" w:cs="Times New Roman"/>
          <w:color w:val="000000" w:themeColor="text1"/>
          <w:sz w:val="28"/>
          <w:szCs w:val="28"/>
        </w:rPr>
        <w:t xml:space="preserve">FABP — AUC = 0.612, чувствительность 54.9%, специфичность 84.9%, </w:t>
      </w:r>
      <w:r w:rsidR="004D4647" w:rsidRPr="00F95AAA">
        <w:rPr>
          <w:rFonts w:ascii="Times New Roman" w:hAnsi="Times New Roman" w:cs="Times New Roman"/>
          <w:color w:val="000000" w:themeColor="text1"/>
          <w:sz w:val="28"/>
          <w:szCs w:val="28"/>
        </w:rPr>
        <w:t xml:space="preserve">при пороговом </w:t>
      </w:r>
      <w:r w:rsidR="00A521D7" w:rsidRPr="00F95AAA">
        <w:rPr>
          <w:rFonts w:ascii="Times New Roman" w:hAnsi="Times New Roman" w:cs="Times New Roman"/>
          <w:color w:val="000000" w:themeColor="text1"/>
          <w:sz w:val="28"/>
          <w:szCs w:val="28"/>
        </w:rPr>
        <w:t>значении&gt; 120.7</w:t>
      </w:r>
      <w:r w:rsidR="004D4647" w:rsidRPr="00F95AAA">
        <w:rPr>
          <w:rFonts w:ascii="Times New Roman" w:hAnsi="Times New Roman" w:cs="Times New Roman"/>
          <w:color w:val="000000" w:themeColor="text1"/>
          <w:sz w:val="28"/>
          <w:szCs w:val="28"/>
        </w:rPr>
        <w:t xml:space="preserve"> </w:t>
      </w:r>
      <w:r w:rsidR="004D4647" w:rsidRPr="004D4647">
        <w:rPr>
          <w:rFonts w:ascii="Times New Roman" w:hAnsi="Times New Roman" w:cs="Times New Roman"/>
          <w:color w:val="000000" w:themeColor="text1"/>
          <w:sz w:val="28"/>
          <w:szCs w:val="28"/>
        </w:rPr>
        <w:t>пг/мл (p = 0.003). Это подтверждает его ведущую роль в оценке риска неблагоприятного исхода у пациентов с МОД.</w:t>
      </w:r>
      <w:r w:rsidR="004D4647">
        <w:rPr>
          <w:rFonts w:ascii="Times New Roman" w:hAnsi="Times New Roman" w:cs="Times New Roman"/>
          <w:color w:val="000000" w:themeColor="text1"/>
          <w:sz w:val="28"/>
          <w:szCs w:val="28"/>
        </w:rPr>
        <w:t xml:space="preserve"> В</w:t>
      </w:r>
      <w:r w:rsidR="004D4647" w:rsidRPr="004D4647">
        <w:rPr>
          <w:rFonts w:ascii="Times New Roman" w:hAnsi="Times New Roman" w:cs="Times New Roman"/>
          <w:color w:val="000000" w:themeColor="text1"/>
          <w:sz w:val="28"/>
          <w:szCs w:val="28"/>
        </w:rPr>
        <w:t>ыполненная на обучающей выборке логистическая регрессия с добавлением I</w:t>
      </w:r>
      <w:r w:rsidR="000B4872" w:rsidRPr="000B4872">
        <w:rPr>
          <w:rFonts w:ascii="Times New Roman" w:hAnsi="Times New Roman" w:cs="Times New Roman"/>
          <w:color w:val="000000" w:themeColor="text1"/>
          <w:sz w:val="28"/>
          <w:szCs w:val="28"/>
        </w:rPr>
        <w:t>-</w:t>
      </w:r>
      <w:r w:rsidR="004D4647" w:rsidRPr="004D4647">
        <w:rPr>
          <w:rFonts w:ascii="Times New Roman" w:hAnsi="Times New Roman" w:cs="Times New Roman"/>
          <w:color w:val="000000" w:themeColor="text1"/>
          <w:sz w:val="28"/>
          <w:szCs w:val="28"/>
        </w:rPr>
        <w:t xml:space="preserve">FABP продемонстрировала более высокую точность классификации (общая точность </w:t>
      </w:r>
      <w:r w:rsidR="00754968">
        <w:rPr>
          <w:rFonts w:ascii="Times New Roman" w:hAnsi="Times New Roman" w:cs="Times New Roman"/>
          <w:color w:val="000000" w:themeColor="text1"/>
          <w:sz w:val="28"/>
          <w:szCs w:val="28"/>
        </w:rPr>
        <w:t>—</w:t>
      </w:r>
      <w:r w:rsidR="004D4647" w:rsidRPr="004D4647">
        <w:rPr>
          <w:rFonts w:ascii="Times New Roman" w:hAnsi="Times New Roman" w:cs="Times New Roman"/>
          <w:color w:val="000000" w:themeColor="text1"/>
          <w:sz w:val="28"/>
          <w:szCs w:val="28"/>
        </w:rPr>
        <w:t xml:space="preserve"> 84.3%, для выживших </w:t>
      </w:r>
      <w:r w:rsidR="00754968">
        <w:rPr>
          <w:rFonts w:ascii="Times New Roman" w:hAnsi="Times New Roman" w:cs="Times New Roman"/>
          <w:color w:val="000000" w:themeColor="text1"/>
          <w:sz w:val="28"/>
          <w:szCs w:val="28"/>
        </w:rPr>
        <w:t>—</w:t>
      </w:r>
      <w:r w:rsidR="004D4647" w:rsidRPr="004D4647">
        <w:rPr>
          <w:rFonts w:ascii="Times New Roman" w:hAnsi="Times New Roman" w:cs="Times New Roman"/>
          <w:color w:val="000000" w:themeColor="text1"/>
          <w:sz w:val="28"/>
          <w:szCs w:val="28"/>
        </w:rPr>
        <w:t xml:space="preserve"> 90,8% и для умерших </w:t>
      </w:r>
      <w:r w:rsidR="00754968">
        <w:rPr>
          <w:rFonts w:ascii="Times New Roman" w:hAnsi="Times New Roman" w:cs="Times New Roman"/>
          <w:color w:val="000000" w:themeColor="text1"/>
          <w:sz w:val="28"/>
          <w:szCs w:val="28"/>
        </w:rPr>
        <w:t>—</w:t>
      </w:r>
      <w:r w:rsidR="004D4647" w:rsidRPr="004D4647">
        <w:rPr>
          <w:rFonts w:ascii="Times New Roman" w:hAnsi="Times New Roman" w:cs="Times New Roman"/>
          <w:color w:val="000000" w:themeColor="text1"/>
          <w:sz w:val="28"/>
          <w:szCs w:val="28"/>
        </w:rPr>
        <w:t xml:space="preserve"> 71,3%) и приемлемую объяснительную способность модели (Nagelkerke R2=0.587).</w:t>
      </w:r>
    </w:p>
    <w:p w14:paraId="21222843" w14:textId="0FFD3F0A" w:rsidR="002740C0" w:rsidRPr="002740C0" w:rsidRDefault="00C669B7"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2740C0" w:rsidRPr="002740C0">
        <w:rPr>
          <w:rFonts w:ascii="Times New Roman" w:hAnsi="Times New Roman" w:cs="Times New Roman"/>
          <w:color w:val="000000" w:themeColor="text1"/>
          <w:sz w:val="28"/>
          <w:szCs w:val="28"/>
        </w:rPr>
        <w:t xml:space="preserve">Расчёт отношений шансов (odds ratio) показал существенный рост вероятности летального исхода с увеличением тяжести по интегральной шкале риска (Risk4grp). В частности, </w:t>
      </w:r>
      <w:r w:rsidR="00F95AAA">
        <w:rPr>
          <w:rFonts w:ascii="Times New Roman" w:hAnsi="Times New Roman" w:cs="Times New Roman"/>
          <w:color w:val="000000" w:themeColor="text1"/>
          <w:sz w:val="28"/>
          <w:szCs w:val="28"/>
        </w:rPr>
        <w:t xml:space="preserve">когда показатель </w:t>
      </w:r>
      <w:r w:rsidR="00F95AAA">
        <w:rPr>
          <w:rFonts w:ascii="Times New Roman" w:hAnsi="Times New Roman" w:cs="Times New Roman"/>
          <w:color w:val="000000" w:themeColor="text1"/>
          <w:sz w:val="28"/>
          <w:szCs w:val="28"/>
          <w:lang w:val="en-US"/>
        </w:rPr>
        <w:t>APACHE</w:t>
      </w:r>
      <w:r w:rsidR="00F95AAA" w:rsidRPr="00055BE6">
        <w:rPr>
          <w:rFonts w:ascii="Times New Roman" w:hAnsi="Times New Roman" w:cs="Times New Roman"/>
          <w:color w:val="000000" w:themeColor="text1"/>
          <w:sz w:val="28"/>
          <w:szCs w:val="28"/>
        </w:rPr>
        <w:t xml:space="preserve"> </w:t>
      </w:r>
      <w:r w:rsidR="00F95AAA">
        <w:rPr>
          <w:rFonts w:ascii="Times New Roman" w:hAnsi="Times New Roman" w:cs="Times New Roman"/>
          <w:color w:val="000000" w:themeColor="text1"/>
          <w:sz w:val="28"/>
          <w:szCs w:val="28"/>
          <w:lang w:val="en-US"/>
        </w:rPr>
        <w:t>II</w:t>
      </w:r>
      <w:r w:rsidR="00F95AAA">
        <w:rPr>
          <w:rFonts w:ascii="Times New Roman" w:hAnsi="Times New Roman" w:cs="Times New Roman"/>
          <w:color w:val="000000" w:themeColor="text1"/>
          <w:sz w:val="28"/>
          <w:szCs w:val="28"/>
        </w:rPr>
        <w:t xml:space="preserve"> был выше 15 баллов, а </w:t>
      </w:r>
      <w:r w:rsidR="00F95AAA">
        <w:rPr>
          <w:rFonts w:ascii="Times New Roman" w:hAnsi="Times New Roman" w:cs="Times New Roman"/>
          <w:color w:val="000000" w:themeColor="text1"/>
          <w:sz w:val="28"/>
          <w:szCs w:val="28"/>
          <w:lang w:val="en-US"/>
        </w:rPr>
        <w:t>I</w:t>
      </w:r>
      <w:r w:rsidR="000B4872" w:rsidRPr="000B4872">
        <w:rPr>
          <w:rFonts w:ascii="Times New Roman" w:hAnsi="Times New Roman" w:cs="Times New Roman"/>
          <w:color w:val="000000" w:themeColor="text1"/>
          <w:sz w:val="28"/>
          <w:szCs w:val="28"/>
        </w:rPr>
        <w:t>-</w:t>
      </w:r>
      <w:r w:rsidR="00A521D7">
        <w:rPr>
          <w:rFonts w:ascii="Times New Roman" w:hAnsi="Times New Roman" w:cs="Times New Roman"/>
          <w:color w:val="000000" w:themeColor="text1"/>
          <w:sz w:val="28"/>
          <w:szCs w:val="28"/>
          <w:lang w:val="en-US"/>
        </w:rPr>
        <w:t>FABP</w:t>
      </w:r>
      <w:r w:rsidR="00A521D7" w:rsidRPr="00055BE6">
        <w:rPr>
          <w:rFonts w:ascii="Times New Roman" w:hAnsi="Times New Roman" w:cs="Times New Roman"/>
          <w:color w:val="000000" w:themeColor="text1"/>
          <w:sz w:val="28"/>
          <w:szCs w:val="28"/>
        </w:rPr>
        <w:t>&gt;</w:t>
      </w:r>
      <w:r w:rsidR="00F95AAA" w:rsidRPr="00055BE6">
        <w:rPr>
          <w:rFonts w:ascii="Times New Roman" w:hAnsi="Times New Roman" w:cs="Times New Roman"/>
          <w:color w:val="000000" w:themeColor="text1"/>
          <w:sz w:val="28"/>
          <w:szCs w:val="28"/>
        </w:rPr>
        <w:t xml:space="preserve"> 120.7 </w:t>
      </w:r>
      <w:r w:rsidR="00F95AAA">
        <w:rPr>
          <w:rFonts w:ascii="Times New Roman" w:hAnsi="Times New Roman" w:cs="Times New Roman"/>
          <w:color w:val="000000" w:themeColor="text1"/>
          <w:sz w:val="28"/>
          <w:szCs w:val="28"/>
          <w:lang w:val="kk-KZ"/>
        </w:rPr>
        <w:t>пг/мл, риск развития летального исхода повышается в 15.7 раз.</w:t>
      </w:r>
      <w:r w:rsidR="00F95AAA" w:rsidRPr="00055BE6">
        <w:rPr>
          <w:rFonts w:ascii="Times New Roman" w:hAnsi="Times New Roman" w:cs="Times New Roman"/>
          <w:color w:val="000000" w:themeColor="text1"/>
          <w:sz w:val="28"/>
          <w:szCs w:val="28"/>
        </w:rPr>
        <w:t xml:space="preserve"> </w:t>
      </w:r>
      <w:r w:rsidR="00F95AAA" w:rsidRPr="00F31D38">
        <w:rPr>
          <w:rFonts w:ascii="Times New Roman" w:hAnsi="Times New Roman" w:cs="Times New Roman"/>
          <w:color w:val="000000" w:themeColor="text1"/>
          <w:sz w:val="28"/>
          <w:szCs w:val="28"/>
        </w:rPr>
        <w:t>В случаях, когда пока</w:t>
      </w:r>
      <w:r w:rsidR="00F95AAA">
        <w:rPr>
          <w:rFonts w:ascii="Times New Roman" w:hAnsi="Times New Roman" w:cs="Times New Roman"/>
          <w:color w:val="000000" w:themeColor="text1"/>
          <w:sz w:val="28"/>
          <w:szCs w:val="28"/>
        </w:rPr>
        <w:t>затель APACHE II не превышает 15</w:t>
      </w:r>
      <w:r w:rsidR="00F95AAA" w:rsidRPr="00F31D38">
        <w:rPr>
          <w:rFonts w:ascii="Times New Roman" w:hAnsi="Times New Roman" w:cs="Times New Roman"/>
          <w:color w:val="000000" w:themeColor="text1"/>
          <w:sz w:val="28"/>
          <w:szCs w:val="28"/>
        </w:rPr>
        <w:t xml:space="preserve"> баллов, но уровень I</w:t>
      </w:r>
      <w:r w:rsidR="00754968">
        <w:rPr>
          <w:rFonts w:ascii="Times New Roman" w:hAnsi="Times New Roman" w:cs="Times New Roman"/>
          <w:color w:val="000000" w:themeColor="text1"/>
          <w:sz w:val="28"/>
          <w:szCs w:val="28"/>
        </w:rPr>
        <w:t>—</w:t>
      </w:r>
      <w:r w:rsidR="00F95AAA" w:rsidRPr="00F31D38">
        <w:rPr>
          <w:rFonts w:ascii="Times New Roman" w:hAnsi="Times New Roman" w:cs="Times New Roman"/>
          <w:color w:val="000000" w:themeColor="text1"/>
          <w:sz w:val="28"/>
          <w:szCs w:val="28"/>
        </w:rPr>
        <w:t>FABP достигает или превышает пороговое значение (≥</w:t>
      </w:r>
      <w:r w:rsidR="00F95AAA">
        <w:rPr>
          <w:rFonts w:ascii="Times New Roman" w:hAnsi="Times New Roman" w:cs="Times New Roman"/>
          <w:color w:val="000000" w:themeColor="text1"/>
          <w:sz w:val="28"/>
          <w:szCs w:val="28"/>
        </w:rPr>
        <w:t>120.7</w:t>
      </w:r>
      <w:r w:rsidR="00F95AAA" w:rsidRPr="00F31D38">
        <w:rPr>
          <w:rFonts w:ascii="Times New Roman" w:hAnsi="Times New Roman" w:cs="Times New Roman"/>
          <w:color w:val="000000" w:themeColor="text1"/>
          <w:sz w:val="28"/>
          <w:szCs w:val="28"/>
        </w:rPr>
        <w:t xml:space="preserve"> пг/мл), риск неблагопр</w:t>
      </w:r>
      <w:r w:rsidR="00F95AAA">
        <w:rPr>
          <w:rFonts w:ascii="Times New Roman" w:hAnsi="Times New Roman" w:cs="Times New Roman"/>
          <w:color w:val="000000" w:themeColor="text1"/>
          <w:sz w:val="28"/>
          <w:szCs w:val="28"/>
        </w:rPr>
        <w:t>иятного исхода увеличивается в 6.6</w:t>
      </w:r>
      <w:r w:rsidR="00F95AAA" w:rsidRPr="00F31D38">
        <w:rPr>
          <w:rFonts w:ascii="Times New Roman" w:hAnsi="Times New Roman" w:cs="Times New Roman"/>
          <w:color w:val="000000" w:themeColor="text1"/>
          <w:sz w:val="28"/>
          <w:szCs w:val="28"/>
        </w:rPr>
        <w:t xml:space="preserve"> раза (p </w:t>
      </w:r>
      <w:r w:rsidR="00A521D7" w:rsidRPr="00F31D38">
        <w:rPr>
          <w:rFonts w:ascii="Times New Roman" w:hAnsi="Times New Roman" w:cs="Times New Roman"/>
          <w:color w:val="000000" w:themeColor="text1"/>
          <w:sz w:val="28"/>
          <w:szCs w:val="28"/>
        </w:rPr>
        <w:t>&lt;0.001</w:t>
      </w:r>
      <w:r w:rsidR="00F95AAA" w:rsidRPr="00F31D38">
        <w:rPr>
          <w:rFonts w:ascii="Times New Roman" w:hAnsi="Times New Roman" w:cs="Times New Roman"/>
          <w:color w:val="000000" w:themeColor="text1"/>
          <w:sz w:val="28"/>
          <w:szCs w:val="28"/>
        </w:rPr>
        <w:t>), что обосновывает выделение данной подгруппы в категорию среднего риска. Пациенты, у которых оба параметра (и APACHE II, и I</w:t>
      </w:r>
      <w:r w:rsidR="000B4872" w:rsidRPr="000B4872">
        <w:rPr>
          <w:rFonts w:ascii="Times New Roman" w:hAnsi="Times New Roman" w:cs="Times New Roman"/>
          <w:color w:val="000000" w:themeColor="text1"/>
          <w:sz w:val="28"/>
          <w:szCs w:val="28"/>
        </w:rPr>
        <w:t>-</w:t>
      </w:r>
      <w:r w:rsidR="00F95AAA" w:rsidRPr="00F31D38">
        <w:rPr>
          <w:rFonts w:ascii="Times New Roman" w:hAnsi="Times New Roman" w:cs="Times New Roman"/>
          <w:color w:val="000000" w:themeColor="text1"/>
          <w:sz w:val="28"/>
          <w:szCs w:val="28"/>
        </w:rPr>
        <w:t>FABP) остаются ниже критических значений, классифицируются как лица с низким риском летального исхода.</w:t>
      </w:r>
    </w:p>
    <w:p w14:paraId="5A0E5D7C" w14:textId="12B48FDF" w:rsidR="005D5CE8" w:rsidRDefault="00C669B7" w:rsidP="00B71B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0D599F">
        <w:rPr>
          <w:rFonts w:ascii="Times New Roman" w:hAnsi="Times New Roman" w:cs="Times New Roman"/>
          <w:color w:val="000000" w:themeColor="text1"/>
          <w:sz w:val="28"/>
          <w:szCs w:val="28"/>
        </w:rPr>
        <w:t xml:space="preserve"> Разработанная </w:t>
      </w:r>
      <w:r w:rsidR="00040F92">
        <w:rPr>
          <w:rFonts w:ascii="Times New Roman" w:hAnsi="Times New Roman" w:cs="Times New Roman"/>
          <w:color w:val="000000" w:themeColor="text1"/>
          <w:sz w:val="28"/>
          <w:szCs w:val="28"/>
        </w:rPr>
        <w:t>на основе логистической регрессии</w:t>
      </w:r>
      <w:r w:rsidR="002740C0" w:rsidRPr="002740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математическая модель прогноз</w:t>
      </w:r>
      <w:r w:rsidR="002740C0" w:rsidRPr="002740C0">
        <w:rPr>
          <w:rFonts w:ascii="Times New Roman" w:hAnsi="Times New Roman" w:cs="Times New Roman"/>
          <w:color w:val="000000" w:themeColor="text1"/>
          <w:sz w:val="28"/>
          <w:szCs w:val="28"/>
        </w:rPr>
        <w:t>ирования риска летального исхода, включающая ур</w:t>
      </w:r>
      <w:r>
        <w:rPr>
          <w:rFonts w:ascii="Times New Roman" w:hAnsi="Times New Roman" w:cs="Times New Roman"/>
          <w:color w:val="000000" w:themeColor="text1"/>
          <w:sz w:val="28"/>
          <w:szCs w:val="28"/>
        </w:rPr>
        <w:t>овень I</w:t>
      </w:r>
      <w:r w:rsidR="000B4872" w:rsidRPr="000B487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FABP и баллы APACHE II, </w:t>
      </w:r>
      <w:r w:rsidR="002740C0" w:rsidRPr="002740C0">
        <w:rPr>
          <w:rFonts w:ascii="Times New Roman" w:hAnsi="Times New Roman" w:cs="Times New Roman"/>
          <w:color w:val="000000" w:themeColor="text1"/>
          <w:sz w:val="28"/>
          <w:szCs w:val="28"/>
        </w:rPr>
        <w:t xml:space="preserve">обеспечивает </w:t>
      </w:r>
      <w:r w:rsidR="000D599F">
        <w:rPr>
          <w:rFonts w:ascii="Times New Roman" w:hAnsi="Times New Roman" w:cs="Times New Roman"/>
          <w:color w:val="000000" w:themeColor="text1"/>
          <w:sz w:val="28"/>
          <w:szCs w:val="28"/>
        </w:rPr>
        <w:t>лучшую предсказательную способность</w:t>
      </w:r>
      <w:r w:rsidR="002740C0" w:rsidRPr="002740C0">
        <w:rPr>
          <w:rFonts w:ascii="Times New Roman" w:hAnsi="Times New Roman" w:cs="Times New Roman"/>
          <w:color w:val="000000" w:themeColor="text1"/>
          <w:sz w:val="28"/>
          <w:szCs w:val="28"/>
        </w:rPr>
        <w:t xml:space="preserve"> </w:t>
      </w:r>
      <w:r w:rsidR="005D5CE8" w:rsidRPr="005D5CE8">
        <w:rPr>
          <w:rFonts w:ascii="Times New Roman" w:hAnsi="Times New Roman" w:cs="Times New Roman"/>
          <w:color w:val="000000" w:themeColor="text1"/>
          <w:sz w:val="28"/>
          <w:szCs w:val="28"/>
        </w:rPr>
        <w:t xml:space="preserve">(общая точность </w:t>
      </w:r>
      <w:r w:rsidR="00754968">
        <w:rPr>
          <w:rFonts w:ascii="Times New Roman" w:hAnsi="Times New Roman" w:cs="Times New Roman"/>
          <w:color w:val="000000" w:themeColor="text1"/>
          <w:sz w:val="28"/>
          <w:szCs w:val="28"/>
        </w:rPr>
        <w:t>—</w:t>
      </w:r>
      <w:r w:rsidR="005D5CE8" w:rsidRPr="005D5CE8">
        <w:rPr>
          <w:rFonts w:ascii="Times New Roman" w:hAnsi="Times New Roman" w:cs="Times New Roman"/>
          <w:color w:val="000000" w:themeColor="text1"/>
          <w:sz w:val="28"/>
          <w:szCs w:val="28"/>
        </w:rPr>
        <w:t xml:space="preserve"> 84.3%, для выживших </w:t>
      </w:r>
      <w:r w:rsidR="00754968">
        <w:rPr>
          <w:rFonts w:ascii="Times New Roman" w:hAnsi="Times New Roman" w:cs="Times New Roman"/>
          <w:color w:val="000000" w:themeColor="text1"/>
          <w:sz w:val="28"/>
          <w:szCs w:val="28"/>
        </w:rPr>
        <w:t>—</w:t>
      </w:r>
      <w:r w:rsidR="005D5CE8" w:rsidRPr="005D5CE8">
        <w:rPr>
          <w:rFonts w:ascii="Times New Roman" w:hAnsi="Times New Roman" w:cs="Times New Roman"/>
          <w:color w:val="000000" w:themeColor="text1"/>
          <w:sz w:val="28"/>
          <w:szCs w:val="28"/>
        </w:rPr>
        <w:t xml:space="preserve"> 90,8% и дл</w:t>
      </w:r>
      <w:r w:rsidR="000D599F">
        <w:rPr>
          <w:rFonts w:ascii="Times New Roman" w:hAnsi="Times New Roman" w:cs="Times New Roman"/>
          <w:color w:val="000000" w:themeColor="text1"/>
          <w:sz w:val="28"/>
          <w:szCs w:val="28"/>
        </w:rPr>
        <w:t xml:space="preserve">я умерших </w:t>
      </w:r>
      <w:r w:rsidR="00754968">
        <w:rPr>
          <w:rFonts w:ascii="Times New Roman" w:hAnsi="Times New Roman" w:cs="Times New Roman"/>
          <w:color w:val="000000" w:themeColor="text1"/>
          <w:sz w:val="28"/>
          <w:szCs w:val="28"/>
        </w:rPr>
        <w:t>—</w:t>
      </w:r>
      <w:r w:rsidR="000D599F">
        <w:rPr>
          <w:rFonts w:ascii="Times New Roman" w:hAnsi="Times New Roman" w:cs="Times New Roman"/>
          <w:color w:val="000000" w:themeColor="text1"/>
          <w:sz w:val="28"/>
          <w:szCs w:val="28"/>
        </w:rPr>
        <w:t xml:space="preserve"> 71,3%</w:t>
      </w:r>
      <w:r w:rsidR="000D599F" w:rsidRPr="00C70033">
        <w:rPr>
          <w:rFonts w:ascii="Times New Roman" w:hAnsi="Times New Roman" w:cs="Times New Roman"/>
          <w:color w:val="000000" w:themeColor="text1"/>
          <w:sz w:val="28"/>
          <w:szCs w:val="28"/>
        </w:rPr>
        <w:t>;</w:t>
      </w:r>
      <w:r w:rsidR="000D599F">
        <w:rPr>
          <w:rFonts w:ascii="Times New Roman" w:hAnsi="Times New Roman" w:cs="Times New Roman"/>
          <w:color w:val="000000" w:themeColor="text1"/>
          <w:sz w:val="28"/>
          <w:szCs w:val="28"/>
        </w:rPr>
        <w:t xml:space="preserve"> R</w:t>
      </w:r>
      <w:r w:rsidR="000D599F" w:rsidRPr="00C70033">
        <w:rPr>
          <w:rFonts w:ascii="Times New Roman" w:hAnsi="Times New Roman" w:cs="Times New Roman"/>
          <w:color w:val="000000" w:themeColor="text1"/>
          <w:sz w:val="28"/>
          <w:szCs w:val="28"/>
          <w:vertAlign w:val="superscript"/>
        </w:rPr>
        <w:t>2</w:t>
      </w:r>
      <w:r w:rsidR="005D5CE8">
        <w:rPr>
          <w:rFonts w:ascii="Times New Roman" w:hAnsi="Times New Roman" w:cs="Times New Roman"/>
          <w:color w:val="000000" w:themeColor="text1"/>
          <w:sz w:val="28"/>
          <w:szCs w:val="28"/>
        </w:rPr>
        <w:t xml:space="preserve">=0.587) в сравнении с </w:t>
      </w:r>
      <w:r w:rsidR="005D5CE8" w:rsidRPr="005D5CE8">
        <w:rPr>
          <w:rFonts w:ascii="Times New Roman" w:hAnsi="Times New Roman" w:cs="Times New Roman"/>
          <w:color w:val="000000" w:themeColor="text1"/>
          <w:sz w:val="28"/>
          <w:szCs w:val="28"/>
        </w:rPr>
        <w:t>моделью, включающей в себя только шкалу APACHE II (81,6</w:t>
      </w:r>
      <w:r w:rsidR="00A521D7" w:rsidRPr="005D5CE8">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90</w:t>
      </w:r>
      <w:r w:rsidR="000D599F">
        <w:rPr>
          <w:rFonts w:ascii="Times New Roman" w:hAnsi="Times New Roman" w:cs="Times New Roman"/>
          <w:color w:val="000000" w:themeColor="text1"/>
          <w:sz w:val="28"/>
          <w:szCs w:val="28"/>
        </w:rPr>
        <w:t>,82%,</w:t>
      </w:r>
      <w:r w:rsidR="005D5CE8" w:rsidRPr="005D5CE8">
        <w:rPr>
          <w:rFonts w:ascii="Times New Roman" w:hAnsi="Times New Roman" w:cs="Times New Roman"/>
          <w:color w:val="000000" w:themeColor="text1"/>
          <w:sz w:val="28"/>
          <w:szCs w:val="28"/>
        </w:rPr>
        <w:t>64,4%</w:t>
      </w:r>
      <w:r w:rsidR="000D599F" w:rsidRPr="00C70033">
        <w:rPr>
          <w:rFonts w:ascii="Times New Roman" w:hAnsi="Times New Roman" w:cs="Times New Roman"/>
          <w:color w:val="000000" w:themeColor="text1"/>
          <w:sz w:val="28"/>
          <w:szCs w:val="28"/>
        </w:rPr>
        <w:t xml:space="preserve">; </w:t>
      </w:r>
      <w:r w:rsidR="000D599F">
        <w:rPr>
          <w:rFonts w:ascii="Times New Roman" w:hAnsi="Times New Roman" w:cs="Times New Roman"/>
          <w:color w:val="000000" w:themeColor="text1"/>
          <w:sz w:val="28"/>
          <w:szCs w:val="28"/>
          <w:lang w:val="en-US"/>
        </w:rPr>
        <w:t>R</w:t>
      </w:r>
      <w:r w:rsidR="000D599F" w:rsidRPr="00C70033">
        <w:rPr>
          <w:rFonts w:ascii="Times New Roman" w:hAnsi="Times New Roman" w:cs="Times New Roman"/>
          <w:color w:val="000000" w:themeColor="text1"/>
          <w:sz w:val="28"/>
          <w:szCs w:val="28"/>
          <w:vertAlign w:val="superscript"/>
        </w:rPr>
        <w:t>2</w:t>
      </w:r>
      <w:r w:rsidR="000D599F">
        <w:rPr>
          <w:rFonts w:ascii="Times New Roman" w:hAnsi="Times New Roman" w:cs="Times New Roman"/>
          <w:color w:val="000000" w:themeColor="text1"/>
          <w:sz w:val="28"/>
          <w:szCs w:val="28"/>
        </w:rPr>
        <w:t xml:space="preserve"> </w:t>
      </w:r>
      <w:r w:rsidR="00A521D7">
        <w:rPr>
          <w:rFonts w:ascii="Times New Roman" w:hAnsi="Times New Roman" w:cs="Times New Roman"/>
          <w:color w:val="000000" w:themeColor="text1"/>
          <w:sz w:val="28"/>
          <w:szCs w:val="28"/>
        </w:rPr>
        <w:t>соответственно</w:t>
      </w:r>
      <w:r w:rsidR="005D5CE8" w:rsidRPr="005D5CE8">
        <w:rPr>
          <w:rFonts w:ascii="Times New Roman" w:hAnsi="Times New Roman" w:cs="Times New Roman"/>
          <w:color w:val="000000" w:themeColor="text1"/>
          <w:sz w:val="28"/>
          <w:szCs w:val="28"/>
        </w:rPr>
        <w:t>)</w:t>
      </w:r>
    </w:p>
    <w:p w14:paraId="39C24840" w14:textId="60353CFD" w:rsidR="00F31D38" w:rsidRPr="009514D6" w:rsidRDefault="002740C0" w:rsidP="004374F8">
      <w:pPr>
        <w:tabs>
          <w:tab w:val="left" w:pos="1134"/>
        </w:tabs>
        <w:spacing w:after="0" w:line="240" w:lineRule="auto"/>
        <w:ind w:firstLine="709"/>
        <w:jc w:val="both"/>
      </w:pPr>
      <w:r w:rsidRPr="00C70033">
        <w:rPr>
          <w:rFonts w:ascii="Times New Roman" w:hAnsi="Times New Roman" w:cs="Times New Roman"/>
          <w:color w:val="000000" w:themeColor="text1"/>
          <w:sz w:val="28"/>
          <w:szCs w:val="28"/>
        </w:rPr>
        <w:t>6.</w:t>
      </w:r>
      <w:r w:rsidRPr="00C70033">
        <w:rPr>
          <w:rFonts w:ascii="Times New Roman" w:hAnsi="Times New Roman" w:cs="Times New Roman"/>
          <w:color w:val="000000" w:themeColor="text1"/>
          <w:sz w:val="28"/>
          <w:szCs w:val="28"/>
        </w:rPr>
        <w:tab/>
        <w:t>Разработанный</w:t>
      </w:r>
      <w:r w:rsidR="006F3303">
        <w:rPr>
          <w:rFonts w:ascii="Times New Roman" w:hAnsi="Times New Roman" w:cs="Times New Roman"/>
          <w:color w:val="000000" w:themeColor="text1"/>
          <w:sz w:val="28"/>
          <w:szCs w:val="28"/>
        </w:rPr>
        <w:t xml:space="preserve"> алгоритм</w:t>
      </w:r>
      <w:r w:rsidR="004A1EF8">
        <w:rPr>
          <w:rFonts w:ascii="Times New Roman" w:hAnsi="Times New Roman" w:cs="Times New Roman"/>
          <w:color w:val="000000" w:themeColor="text1"/>
          <w:sz w:val="28"/>
          <w:szCs w:val="28"/>
        </w:rPr>
        <w:t xml:space="preserve"> </w:t>
      </w:r>
      <w:r w:rsidR="005D5CE8">
        <w:rPr>
          <w:rFonts w:ascii="Times New Roman" w:hAnsi="Times New Roman" w:cs="Times New Roman"/>
          <w:color w:val="000000" w:themeColor="text1"/>
          <w:sz w:val="28"/>
          <w:szCs w:val="28"/>
        </w:rPr>
        <w:t xml:space="preserve">и </w:t>
      </w:r>
      <w:r w:rsidRPr="00C70033">
        <w:rPr>
          <w:rFonts w:ascii="Times New Roman" w:hAnsi="Times New Roman" w:cs="Times New Roman"/>
          <w:color w:val="000000" w:themeColor="text1"/>
          <w:sz w:val="28"/>
          <w:szCs w:val="28"/>
        </w:rPr>
        <w:t>онлайн</w:t>
      </w:r>
      <w:r w:rsidR="00754968">
        <w:rPr>
          <w:rFonts w:ascii="Times New Roman" w:hAnsi="Times New Roman" w:cs="Times New Roman"/>
          <w:color w:val="000000" w:themeColor="text1"/>
          <w:sz w:val="28"/>
          <w:szCs w:val="28"/>
        </w:rPr>
        <w:t>—</w:t>
      </w:r>
      <w:r w:rsidRPr="00C70033">
        <w:rPr>
          <w:rFonts w:ascii="Times New Roman" w:hAnsi="Times New Roman" w:cs="Times New Roman"/>
          <w:color w:val="000000" w:themeColor="text1"/>
          <w:sz w:val="28"/>
          <w:szCs w:val="28"/>
        </w:rPr>
        <w:t>калькулятор L</w:t>
      </w:r>
      <w:r w:rsidR="002356A3">
        <w:rPr>
          <w:rFonts w:ascii="Times New Roman" w:hAnsi="Times New Roman" w:cs="Times New Roman"/>
          <w:color w:val="000000" w:themeColor="text1"/>
          <w:sz w:val="28"/>
          <w:szCs w:val="28"/>
        </w:rPr>
        <w:t xml:space="preserve">OP </w:t>
      </w:r>
      <w:r w:rsidR="00EF4965" w:rsidRPr="00C70033">
        <w:rPr>
          <w:rFonts w:ascii="Times New Roman" w:hAnsi="Times New Roman" w:cs="Times New Roman"/>
          <w:color w:val="000000" w:themeColor="text1"/>
          <w:sz w:val="28"/>
          <w:szCs w:val="28"/>
        </w:rPr>
        <w:t>MODS</w:t>
      </w:r>
      <w:r w:rsidR="00EF4965">
        <w:rPr>
          <w:rFonts w:ascii="Times New Roman" w:hAnsi="Times New Roman" w:cs="Times New Roman"/>
          <w:color w:val="000000" w:themeColor="text1"/>
          <w:sz w:val="28"/>
          <w:szCs w:val="28"/>
        </w:rPr>
        <w:t xml:space="preserve"> </w:t>
      </w:r>
      <w:r w:rsidR="006F3303">
        <w:rPr>
          <w:rFonts w:ascii="Times New Roman" w:hAnsi="Times New Roman" w:cs="Times New Roman"/>
          <w:color w:val="000000" w:themeColor="text1"/>
          <w:sz w:val="28"/>
          <w:szCs w:val="28"/>
        </w:rPr>
        <w:t>повышают прогностическую способность в оценке риска развития летального исхода с достоверностью 84,3%.</w:t>
      </w:r>
    </w:p>
    <w:p w14:paraId="6D5A932B" w14:textId="290A2BD2" w:rsidR="00F31D38" w:rsidRPr="004374F8" w:rsidRDefault="00F13516" w:rsidP="004374F8">
      <w:pPr>
        <w:pStyle w:val="a6"/>
        <w:spacing w:after="0" w:line="240" w:lineRule="auto"/>
        <w:ind w:left="0" w:firstLine="709"/>
        <w:jc w:val="both"/>
        <w:rPr>
          <w:b/>
          <w:bCs/>
        </w:rPr>
      </w:pPr>
      <w:r w:rsidRPr="004374F8">
        <w:rPr>
          <w:rFonts w:ascii="Times New Roman" w:hAnsi="Times New Roman" w:cs="Times New Roman"/>
          <w:b/>
          <w:bCs/>
          <w:iCs/>
          <w:color w:val="000000"/>
          <w:sz w:val="28"/>
          <w:szCs w:val="28"/>
        </w:rPr>
        <w:t>Практические рекомендации:</w:t>
      </w:r>
    </w:p>
    <w:p w14:paraId="456443E6" w14:textId="01FF21D6" w:rsidR="001A69C9" w:rsidRDefault="006B141C" w:rsidP="004374F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Разработанный калькулятор </w:t>
      </w:r>
      <w:r>
        <w:rPr>
          <w:rFonts w:ascii="Times New Roman" w:hAnsi="Times New Roman" w:cs="Times New Roman"/>
          <w:color w:val="000000" w:themeColor="text1"/>
          <w:sz w:val="28"/>
          <w:szCs w:val="28"/>
          <w:lang w:val="en-US"/>
        </w:rPr>
        <w:t>LOP</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MODS</w:t>
      </w:r>
      <w:r w:rsidR="007724E6">
        <w:rPr>
          <w:rFonts w:ascii="Times New Roman" w:hAnsi="Times New Roman" w:cs="Times New Roman"/>
          <w:color w:val="000000" w:themeColor="text1"/>
          <w:sz w:val="28"/>
          <w:szCs w:val="28"/>
        </w:rPr>
        <w:t xml:space="preserve"> </w:t>
      </w:r>
      <w:r w:rsidR="00131827">
        <w:rPr>
          <w:rFonts w:ascii="Times New Roman" w:hAnsi="Times New Roman" w:cs="Times New Roman"/>
          <w:color w:val="000000" w:themeColor="text1"/>
          <w:sz w:val="28"/>
          <w:szCs w:val="28"/>
        </w:rPr>
        <w:t xml:space="preserve">является удобным средством для </w:t>
      </w:r>
      <w:r w:rsidR="00A521D7">
        <w:rPr>
          <w:rFonts w:ascii="Times New Roman" w:hAnsi="Times New Roman" w:cs="Times New Roman"/>
          <w:color w:val="000000" w:themeColor="text1"/>
          <w:sz w:val="28"/>
          <w:szCs w:val="28"/>
        </w:rPr>
        <w:t>оценки</w:t>
      </w:r>
      <w:r w:rsidR="00131827">
        <w:rPr>
          <w:rFonts w:ascii="Times New Roman" w:hAnsi="Times New Roman" w:cs="Times New Roman"/>
          <w:color w:val="000000" w:themeColor="text1"/>
          <w:sz w:val="28"/>
          <w:szCs w:val="28"/>
        </w:rPr>
        <w:t xml:space="preserve"> риска развития летального исхода,</w:t>
      </w:r>
      <w:r w:rsidRPr="00C700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позволяет </w:t>
      </w:r>
      <w:r w:rsidR="00A521D7">
        <w:rPr>
          <w:rFonts w:ascii="Times New Roman" w:hAnsi="Times New Roman" w:cs="Times New Roman"/>
          <w:color w:val="000000" w:themeColor="text1"/>
          <w:sz w:val="28"/>
          <w:szCs w:val="28"/>
        </w:rPr>
        <w:t>рассчитать</w:t>
      </w:r>
      <w:r>
        <w:rPr>
          <w:rFonts w:ascii="Times New Roman" w:hAnsi="Times New Roman" w:cs="Times New Roman"/>
          <w:color w:val="000000" w:themeColor="text1"/>
          <w:sz w:val="28"/>
          <w:szCs w:val="28"/>
        </w:rPr>
        <w:t xml:space="preserve"> риск развития летального исхода у пациентов с МОД, что значительно сокращает время расчета и снижает риск субъективной ошибки. </w:t>
      </w:r>
      <w:r w:rsidR="00F26FD4" w:rsidRPr="00F26FD4">
        <w:rPr>
          <w:rFonts w:ascii="Times New Roman" w:hAnsi="Times New Roman" w:cs="Times New Roman"/>
          <w:color w:val="000000" w:themeColor="text1"/>
          <w:sz w:val="28"/>
          <w:szCs w:val="28"/>
        </w:rPr>
        <w:t xml:space="preserve">Применимо в отделении реанимации и интенсивной терапии, хирургии и экстренной медицины. А </w:t>
      </w:r>
      <w:r w:rsidR="000B4872" w:rsidRPr="00F26FD4">
        <w:rPr>
          <w:rFonts w:ascii="Times New Roman" w:hAnsi="Times New Roman" w:cs="Times New Roman"/>
          <w:color w:val="000000" w:themeColor="text1"/>
          <w:sz w:val="28"/>
          <w:szCs w:val="28"/>
        </w:rPr>
        <w:t>также</w:t>
      </w:r>
      <w:r w:rsidR="00F26FD4" w:rsidRPr="00F26FD4">
        <w:rPr>
          <w:rFonts w:ascii="Times New Roman" w:hAnsi="Times New Roman" w:cs="Times New Roman"/>
          <w:color w:val="000000" w:themeColor="text1"/>
          <w:sz w:val="28"/>
          <w:szCs w:val="28"/>
        </w:rPr>
        <w:t xml:space="preserve"> для научных исследований и в образовательных целях.</w:t>
      </w:r>
      <w:r w:rsidR="00131827">
        <w:rPr>
          <w:rFonts w:ascii="Times New Roman" w:hAnsi="Times New Roman" w:cs="Times New Roman"/>
          <w:color w:val="000000" w:themeColor="text1"/>
          <w:sz w:val="28"/>
          <w:szCs w:val="28"/>
        </w:rPr>
        <w:t xml:space="preserve"> На данный</w:t>
      </w:r>
      <w:r w:rsidR="007724E6">
        <w:rPr>
          <w:rFonts w:ascii="Times New Roman" w:hAnsi="Times New Roman" w:cs="Times New Roman"/>
          <w:color w:val="000000" w:themeColor="text1"/>
          <w:sz w:val="28"/>
          <w:szCs w:val="28"/>
        </w:rPr>
        <w:t xml:space="preserve"> момент внедрен в 4</w:t>
      </w:r>
      <w:r w:rsidR="00EC7FCF">
        <w:rPr>
          <w:rFonts w:ascii="Times New Roman" w:hAnsi="Times New Roman" w:cs="Times New Roman"/>
          <w:color w:val="000000" w:themeColor="text1"/>
          <w:sz w:val="28"/>
          <w:szCs w:val="28"/>
        </w:rPr>
        <w:t>-</w:t>
      </w:r>
      <w:r w:rsidR="007724E6">
        <w:rPr>
          <w:rFonts w:ascii="Times New Roman" w:hAnsi="Times New Roman" w:cs="Times New Roman"/>
          <w:color w:val="000000" w:themeColor="text1"/>
          <w:sz w:val="28"/>
          <w:szCs w:val="28"/>
        </w:rPr>
        <w:t>х больницах</w:t>
      </w:r>
      <w:r w:rsidR="00F26FD4">
        <w:rPr>
          <w:rFonts w:ascii="Times New Roman" w:hAnsi="Times New Roman" w:cs="Times New Roman"/>
          <w:color w:val="000000" w:themeColor="text1"/>
          <w:sz w:val="28"/>
          <w:szCs w:val="28"/>
        </w:rPr>
        <w:t xml:space="preserve"> города Караганды (Приложение А).</w:t>
      </w:r>
    </w:p>
    <w:p w14:paraId="3CB06B18" w14:textId="6B943436" w:rsidR="00844516" w:rsidRPr="00EF4965" w:rsidRDefault="004D33B7" w:rsidP="00EF4965">
      <w:pPr>
        <w:spacing w:after="0" w:line="240" w:lineRule="auto"/>
        <w:ind w:firstLine="709"/>
        <w:jc w:val="both"/>
        <w:rPr>
          <w:rFonts w:ascii="Times New Roman" w:hAnsi="Times New Roman" w:cs="Times New Roman"/>
          <w:color w:val="000000" w:themeColor="text1"/>
          <w:sz w:val="28"/>
          <w:szCs w:val="28"/>
        </w:rPr>
      </w:pPr>
      <w:r w:rsidRPr="004D33B7">
        <w:rPr>
          <w:rFonts w:ascii="Times New Roman" w:hAnsi="Times New Roman" w:cs="Times New Roman"/>
          <w:color w:val="000000" w:themeColor="text1"/>
          <w:sz w:val="28"/>
          <w:szCs w:val="28"/>
        </w:rPr>
        <w:t>Как онлайн</w:t>
      </w:r>
      <w:r w:rsidR="00EC7FCF">
        <w:rPr>
          <w:rFonts w:ascii="Times New Roman" w:hAnsi="Times New Roman" w:cs="Times New Roman"/>
          <w:color w:val="000000" w:themeColor="text1"/>
          <w:sz w:val="28"/>
          <w:szCs w:val="28"/>
        </w:rPr>
        <w:t>-</w:t>
      </w:r>
      <w:r w:rsidRPr="004D33B7">
        <w:rPr>
          <w:rFonts w:ascii="Times New Roman" w:hAnsi="Times New Roman" w:cs="Times New Roman"/>
          <w:color w:val="000000" w:themeColor="text1"/>
          <w:sz w:val="28"/>
          <w:szCs w:val="28"/>
        </w:rPr>
        <w:t>инструмент, программное средство не имеет физических габаритных размеров</w:t>
      </w:r>
      <w:r>
        <w:rPr>
          <w:rFonts w:ascii="Times New Roman" w:hAnsi="Times New Roman" w:cs="Times New Roman"/>
          <w:color w:val="000000" w:themeColor="text1"/>
          <w:sz w:val="28"/>
          <w:szCs w:val="28"/>
        </w:rPr>
        <w:t xml:space="preserve"> и доступен по </w:t>
      </w:r>
      <w:r>
        <w:rPr>
          <w:rFonts w:ascii="Times New Roman" w:hAnsi="Times New Roman" w:cs="Times New Roman"/>
          <w:color w:val="000000" w:themeColor="text1"/>
          <w:sz w:val="28"/>
          <w:szCs w:val="28"/>
          <w:lang w:val="en-US"/>
        </w:rPr>
        <w:t>QR</w:t>
      </w:r>
      <w:r w:rsidR="00EC7F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коду или активной ссылке</w:t>
      </w:r>
      <w:r w:rsidRPr="004D33B7">
        <w:rPr>
          <w:rFonts w:ascii="Times New Roman" w:hAnsi="Times New Roman" w:cs="Times New Roman"/>
          <w:color w:val="000000" w:themeColor="text1"/>
          <w:sz w:val="28"/>
          <w:szCs w:val="28"/>
        </w:rPr>
        <w:t xml:space="preserve">. При использовании в локальной среде (на рабочей станции) установка возможна на диск любого компьютера </w:t>
      </w:r>
      <w:r>
        <w:rPr>
          <w:rFonts w:ascii="Times New Roman" w:hAnsi="Times New Roman" w:cs="Times New Roman"/>
          <w:color w:val="000000" w:themeColor="text1"/>
          <w:sz w:val="28"/>
          <w:szCs w:val="28"/>
        </w:rPr>
        <w:t xml:space="preserve">или сотового телефона, где есть </w:t>
      </w:r>
      <w:r w:rsidR="008C1897">
        <w:rPr>
          <w:rFonts w:ascii="Times New Roman" w:hAnsi="Times New Roman" w:cs="Times New Roman"/>
          <w:color w:val="000000" w:themeColor="text1"/>
          <w:sz w:val="28"/>
          <w:szCs w:val="28"/>
        </w:rPr>
        <w:t>веб</w:t>
      </w:r>
      <w:r w:rsidR="00EC7FCF">
        <w:rPr>
          <w:rFonts w:ascii="Times New Roman" w:hAnsi="Times New Roman" w:cs="Times New Roman"/>
          <w:color w:val="000000" w:themeColor="text1"/>
          <w:sz w:val="28"/>
          <w:szCs w:val="28"/>
        </w:rPr>
        <w:t>-</w:t>
      </w:r>
      <w:r w:rsidR="008C1897">
        <w:rPr>
          <w:rFonts w:ascii="Times New Roman" w:hAnsi="Times New Roman" w:cs="Times New Roman"/>
          <w:color w:val="000000" w:themeColor="text1"/>
          <w:sz w:val="28"/>
          <w:szCs w:val="28"/>
        </w:rPr>
        <w:t xml:space="preserve">браузер с доступом </w:t>
      </w:r>
      <w:r>
        <w:rPr>
          <w:rFonts w:ascii="Times New Roman" w:hAnsi="Times New Roman" w:cs="Times New Roman"/>
          <w:color w:val="000000" w:themeColor="text1"/>
          <w:sz w:val="28"/>
          <w:szCs w:val="28"/>
        </w:rPr>
        <w:t xml:space="preserve">в Интернет. </w:t>
      </w:r>
    </w:p>
    <w:p w14:paraId="26705B50" w14:textId="77777777" w:rsidR="00EF4965" w:rsidRDefault="00EF4965" w:rsidP="00EF4965">
      <w:pPr>
        <w:spacing w:after="0" w:line="240" w:lineRule="auto"/>
        <w:jc w:val="center"/>
        <w:rPr>
          <w:rFonts w:ascii="Times New Roman" w:hAnsi="Times New Roman" w:cs="Times New Roman"/>
          <w:b/>
          <w:sz w:val="28"/>
          <w:szCs w:val="28"/>
        </w:rPr>
      </w:pPr>
      <w:r w:rsidRPr="00DC37D0">
        <w:rPr>
          <w:rFonts w:ascii="Times New Roman" w:hAnsi="Times New Roman" w:cs="Times New Roman"/>
          <w:b/>
          <w:sz w:val="28"/>
          <w:szCs w:val="28"/>
        </w:rPr>
        <w:lastRenderedPageBreak/>
        <w:t>СПИСОК ИСПОЛЬЗОВАННЫХ ИСТОЧНИКОВ</w:t>
      </w:r>
    </w:p>
    <w:p w14:paraId="1D8EE8F5" w14:textId="77777777" w:rsidR="003211A6" w:rsidRPr="00DC37D0" w:rsidRDefault="003211A6" w:rsidP="00EF4965">
      <w:pPr>
        <w:spacing w:after="0" w:line="240" w:lineRule="auto"/>
        <w:jc w:val="center"/>
        <w:rPr>
          <w:rFonts w:ascii="Times New Roman" w:hAnsi="Times New Roman" w:cs="Times New Roman"/>
          <w:sz w:val="28"/>
          <w:szCs w:val="28"/>
        </w:rPr>
      </w:pPr>
    </w:p>
    <w:p w14:paraId="1BDB2901" w14:textId="03B91F1A"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Deng C., Zhao L., Yang Z., Shang J., Wang C., Shen M., Jiang S., Li T., Di W., Chen Y. Targeting HMGB1 for the treatment of sepsis and sepsis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induced organ injury // Acta Pharmacologica Sinica. – 2022. – Vol. 43. – P. 520–528</w:t>
      </w:r>
      <w:r w:rsidR="00A55DA5" w:rsidRPr="00FE037A">
        <w:rPr>
          <w:rFonts w:ascii="Times New Roman" w:hAnsi="Times New Roman" w:cs="Times New Roman"/>
          <w:sz w:val="28"/>
          <w:szCs w:val="28"/>
          <w:lang w:val="en-US"/>
        </w:rPr>
        <w:t>.</w:t>
      </w:r>
    </w:p>
    <w:p w14:paraId="41C0BE17" w14:textId="5F9E25FC"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Park J.</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S., Kim 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J., Lee 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W., Lee E.</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J., Han K.</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S., Moon 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W., Hong Y.</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S. Initial low oxygen extraction ratio is related to severe organ dysfunction and high in</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hospital mortality in severe sepsis and septic shock patients // The Journal of Emergency Medicine. – 2015. – Vol. 49, № 3. – P. 261–267.</w:t>
      </w:r>
    </w:p>
    <w:p w14:paraId="1A495113" w14:textId="6FEAED01"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Prauchner C.A. Oxidative stress in sepsis: pathophysiological implications justifying antioxidant co</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therapy // Burns. – 2017. – Vol. 43, № 3. – P. 471–485. </w:t>
      </w:r>
    </w:p>
    <w:p w14:paraId="09B7FBC8" w14:textId="29161459"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Three data</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driven phenotypes of multiple organ dysfunction syndrome preserved from early childhood to middle adulthood // AMIA Annual Symposium Proceedings. – 2021. – Jan 25:2020. – P. 1345–1353.</w:t>
      </w:r>
    </w:p>
    <w:p w14:paraId="7242CBC5" w14:textId="229320EC"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Gourd N.M., Nikitas N. Multiple organ dysfunction syndrome // Journal of Intensive Care Medicine. – 2020. – Vol. 35, № 12. – P. 1564–1575. </w:t>
      </w:r>
    </w:p>
    <w:p w14:paraId="0790338A" w14:textId="0162C465"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From molecular mechanisms to clinical therapy: understanding sepsis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induced multiple organ dysfunction // International Journal of Molecular Sciences. – 2024. – Vol. 25, № 14. – Article number: 7770.</w:t>
      </w:r>
    </w:p>
    <w:p w14:paraId="4215E90F" w14:textId="4515152E"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Chousterman B.G., Swirski F.K., Weber G.F. Цитокиновый шторм и патогенез сепсиса // Seminars in Immunopathology. – 2017. – Т. 39. – С. 517–528.</w:t>
      </w:r>
    </w:p>
    <w:p w14:paraId="5D9AB991" w14:textId="54DA7248"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Tang D., Kang R., Coyne C.B., Zeh H.J., Lotze M.T. PAMPs and DAMPs: signal 0s that spur autophagy and immunity // Immunological Reviews. – 2012. – Vol. 249, № 1. – P. 158–175. </w:t>
      </w:r>
    </w:p>
    <w:p w14:paraId="13CDD6B5" w14:textId="5B5F2107"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Nagar H., Piao S., Kim C.</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S. Роль митохондриального окислительного стресса при сепсисе // Acute and Critical Care. – 2018. – Т. 33. – С. 65–72.</w:t>
      </w:r>
    </w:p>
    <w:p w14:paraId="5AB287DD" w14:textId="6B2C7656"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rPr>
      </w:pPr>
      <w:r w:rsidRPr="00FE037A">
        <w:rPr>
          <w:rFonts w:ascii="Times New Roman" w:hAnsi="Times New Roman" w:cs="Times New Roman"/>
          <w:sz w:val="28"/>
          <w:szCs w:val="28"/>
        </w:rPr>
        <w:t>Миронов Л.Л., Кулагин А.Е., Волков В.И. Синдром полиорганной недостаточности у детей: учеб.</w:t>
      </w:r>
      <w:r w:rsidR="00754968" w:rsidRPr="00FE037A">
        <w:rPr>
          <w:rFonts w:ascii="Times New Roman" w:hAnsi="Times New Roman" w:cs="Times New Roman"/>
          <w:sz w:val="28"/>
          <w:szCs w:val="28"/>
        </w:rPr>
        <w:t>—</w:t>
      </w:r>
      <w:r w:rsidRPr="00FE037A">
        <w:rPr>
          <w:rFonts w:ascii="Times New Roman" w:hAnsi="Times New Roman" w:cs="Times New Roman"/>
          <w:sz w:val="28"/>
          <w:szCs w:val="28"/>
        </w:rPr>
        <w:t>метод. пособие. – Минск: БелМАПО, 2023. – 6 с.</w:t>
      </w:r>
    </w:p>
    <w:p w14:paraId="0E130646" w14:textId="6B82E075"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 xml:space="preserve">Chousterman B.G., Swirski F.K., Weber G.F. Cytokine storm and sepsis disease pathogenesis // Seminars in Immunopathology. – 2017. – Vol. 39, № 5. – P. 517–528. </w:t>
      </w:r>
    </w:p>
    <w:p w14:paraId="0AE46EDE" w14:textId="16E9DD52"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Platnich J.M., Muruve D.A. NOD</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like receptors and inflammasomes: a review of their canonical and non</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 xml:space="preserve">canonical signaling pathways // Archives of Biochemistry and Biophysics. – 2019. – Vol. 670. – P. 4–14. </w:t>
      </w:r>
    </w:p>
    <w:p w14:paraId="787E0067" w14:textId="24DC4D29"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Wiersinga W.J., van der Poll T. Immunopathophysiology of human sepsis // eBioMedicine. – 2022. – Vol. 86. – Article ID: 104363.</w:t>
      </w:r>
    </w:p>
    <w:p w14:paraId="14E273BF" w14:textId="3288E47A"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bookmarkStart w:id="1" w:name="_Ref209546838"/>
      <w:r w:rsidRPr="00FE037A">
        <w:rPr>
          <w:rFonts w:ascii="Times New Roman" w:hAnsi="Times New Roman" w:cs="Times New Roman"/>
          <w:color w:val="212121"/>
          <w:sz w:val="28"/>
          <w:szCs w:val="28"/>
          <w:shd w:val="clear" w:color="auto" w:fill="FFFFFF"/>
          <w:lang w:val="en-US"/>
        </w:rPr>
        <w:t xml:space="preserve">Joffre J., Hellman J. Oxidative stress and endothelial dysfunction in sepsis and acute inflammation // Antioxidants &amp; Redox Signaling. – 2021. – Vol. 35. – P. 1291–1307. </w:t>
      </w:r>
      <w:bookmarkEnd w:id="1"/>
    </w:p>
    <w:p w14:paraId="4E7F1178" w14:textId="48B1FA35"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lastRenderedPageBreak/>
        <w:t xml:space="preserve">Thakur R., Naga Rohith V., Arora J.K. Mean SOFA score in comparison with APACHE II score in predicting mortality in surgical patients with sepsis // Cureus. – 2023. – Vol. 15, № 3. – Article ID: e36653. </w:t>
      </w:r>
    </w:p>
    <w:p w14:paraId="7BCE1370" w14:textId="6ED88D95"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bookmarkStart w:id="2" w:name="_Ref209545922"/>
      <w:r w:rsidRPr="00FE037A">
        <w:rPr>
          <w:rFonts w:ascii="Times New Roman" w:hAnsi="Times New Roman" w:cs="Times New Roman"/>
          <w:color w:val="212121"/>
          <w:sz w:val="28"/>
          <w:szCs w:val="28"/>
          <w:shd w:val="clear" w:color="auto" w:fill="FFFFFF"/>
          <w:lang w:val="en-US"/>
        </w:rPr>
        <w:t>Quintairos A., Pilcher D., Salluh J.I.F. ICU scoring systems // Intensive Care Medicine. – 2023. – Vol. 49, № 2. – P. 223–225.</w:t>
      </w:r>
      <w:bookmarkEnd w:id="2"/>
    </w:p>
    <w:p w14:paraId="2BCCB0A4" w14:textId="04BC6E2A"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bookmarkStart w:id="3" w:name="_Ref209546831"/>
      <w:r w:rsidRPr="00FE037A">
        <w:rPr>
          <w:rFonts w:ascii="Times New Roman" w:hAnsi="Times New Roman" w:cs="Times New Roman"/>
          <w:color w:val="212121"/>
          <w:sz w:val="28"/>
          <w:szCs w:val="28"/>
          <w:shd w:val="clear" w:color="auto" w:fill="FFFFFF"/>
          <w:lang w:val="en-US"/>
        </w:rPr>
        <w:t>Ow C., Trask</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 xml:space="preserve">Marino A., Betrie A., Evans R., May C., Lankadeva Y. Targeting oxidative stress in septic acute kidney injury: from theory to practice // Journal of Clinical Medicine. – 2021. – Vol. 10. – Article ID: 3798. </w:t>
      </w:r>
      <w:bookmarkEnd w:id="3"/>
    </w:p>
    <w:p w14:paraId="66A14E48" w14:textId="4BDAFD6D"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 xml:space="preserve">Huang M., Cai S., Su J. The pathogenesis of sepsis and potential therapeutic targets // International Journal of Molecular Sciences. – 2019. – Vol. 20. – Article ID: 5376. </w:t>
      </w:r>
    </w:p>
    <w:p w14:paraId="5544FDAA" w14:textId="2B3912F8"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Lara</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Prado J.I., Pazos</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Pérez F., Méndez</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Landa C.E., Grajales</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García D.P., Feria</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Ramírez J.A., Salazar</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González J.J., Cruz</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Romero M., Treviño</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Becerra A. Acute kidney injury and organ dysfunction: what is the role of uremic toxins? // Toxins (Basel). – 2021. – Vol. 13, № 8. – Article ID: 551.</w:t>
      </w:r>
    </w:p>
    <w:p w14:paraId="52C456F9" w14:textId="47997BCD"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Sahoo B.R. Structure of fish Toll</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like receptors (TLR) and NOD</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 xml:space="preserve">like receptors (NLR) // International Journal of Biological Macromolecules. – 2020. – Vol. 161. – P. 1602–1617. </w:t>
      </w:r>
    </w:p>
    <w:p w14:paraId="51495DBB" w14:textId="662F3ACA"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212121"/>
          <w:sz w:val="28"/>
          <w:szCs w:val="28"/>
          <w:shd w:val="clear" w:color="auto" w:fill="FFFFFF"/>
          <w:lang w:val="en-US"/>
        </w:rPr>
      </w:pPr>
      <w:r w:rsidRPr="00FE037A">
        <w:rPr>
          <w:rFonts w:ascii="Times New Roman" w:hAnsi="Times New Roman" w:cs="Times New Roman"/>
          <w:color w:val="212121"/>
          <w:sz w:val="28"/>
          <w:szCs w:val="28"/>
          <w:shd w:val="clear" w:color="auto" w:fill="FFFFFF"/>
          <w:lang w:val="en-US"/>
        </w:rPr>
        <w:t>Srdić T., Đurašević S., Lakić I., Ružičić A., Vujović P., Jevđović T., Dakić T., Đorđević J., Tosti T., Glumac S., Todorović Z., Jasnić N. From molecular mechanisms to clinical therapy: understanding sepsis</w:t>
      </w:r>
      <w:r w:rsidR="00754968" w:rsidRPr="00FE037A">
        <w:rPr>
          <w:rFonts w:ascii="Times New Roman" w:hAnsi="Times New Roman" w:cs="Times New Roman"/>
          <w:color w:val="212121"/>
          <w:sz w:val="28"/>
          <w:szCs w:val="28"/>
          <w:shd w:val="clear" w:color="auto" w:fill="FFFFFF"/>
          <w:lang w:val="en-US"/>
        </w:rPr>
        <w:t>—</w:t>
      </w:r>
      <w:r w:rsidRPr="00FE037A">
        <w:rPr>
          <w:rFonts w:ascii="Times New Roman" w:hAnsi="Times New Roman" w:cs="Times New Roman"/>
          <w:color w:val="212121"/>
          <w:sz w:val="28"/>
          <w:szCs w:val="28"/>
          <w:shd w:val="clear" w:color="auto" w:fill="FFFFFF"/>
          <w:lang w:val="en-US"/>
        </w:rPr>
        <w:t xml:space="preserve">induced multiple organ dysfunction // International Journal of Molecular Sciences. – 2024. – Vol. 25, № 14. – Article ID: 7770. </w:t>
      </w:r>
    </w:p>
    <w:p w14:paraId="069DAF85" w14:textId="7CF43C22"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van der Poll T., Shankar</w:t>
      </w:r>
      <w:r w:rsidR="00754968" w:rsidRPr="00FE037A">
        <w:rPr>
          <w:sz w:val="28"/>
          <w:szCs w:val="28"/>
          <w:lang w:val="en-US"/>
        </w:rPr>
        <w:t>—</w:t>
      </w:r>
      <w:r w:rsidRPr="00FE037A">
        <w:rPr>
          <w:sz w:val="28"/>
          <w:szCs w:val="28"/>
          <w:lang w:val="en-US"/>
        </w:rPr>
        <w:t xml:space="preserve">Hari M., Wiersinga W.J. The immunology of sepsis // Immunity. – 2021. – Vol. 54. – P. 2450–2464. </w:t>
      </w:r>
    </w:p>
    <w:p w14:paraId="6A6339F6" w14:textId="2E1C3F54"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Robba C., Battaglini D., Pelosi P., Rocco P.R.M. Multiple organ dysfunction in SARS</w:t>
      </w:r>
      <w:r w:rsidR="00754968" w:rsidRPr="00FE037A">
        <w:rPr>
          <w:sz w:val="28"/>
          <w:szCs w:val="28"/>
          <w:lang w:val="en-US"/>
        </w:rPr>
        <w:t>—</w:t>
      </w:r>
      <w:r w:rsidRPr="00FE037A">
        <w:rPr>
          <w:sz w:val="28"/>
          <w:szCs w:val="28"/>
          <w:lang w:val="en-US"/>
        </w:rPr>
        <w:t>CoV</w:t>
      </w:r>
      <w:r w:rsidR="00754968" w:rsidRPr="00FE037A">
        <w:rPr>
          <w:sz w:val="28"/>
          <w:szCs w:val="28"/>
          <w:lang w:val="en-US"/>
        </w:rPr>
        <w:t>—</w:t>
      </w:r>
      <w:r w:rsidRPr="00FE037A">
        <w:rPr>
          <w:sz w:val="28"/>
          <w:szCs w:val="28"/>
          <w:lang w:val="en-US"/>
        </w:rPr>
        <w:t>2: MODS</w:t>
      </w:r>
      <w:r w:rsidR="00754968" w:rsidRPr="00FE037A">
        <w:rPr>
          <w:sz w:val="28"/>
          <w:szCs w:val="28"/>
          <w:lang w:val="en-US"/>
        </w:rPr>
        <w:t>—</w:t>
      </w:r>
      <w:r w:rsidRPr="00FE037A">
        <w:rPr>
          <w:sz w:val="28"/>
          <w:szCs w:val="28"/>
          <w:lang w:val="en-US"/>
        </w:rPr>
        <w:t>CoV</w:t>
      </w:r>
      <w:r w:rsidR="00754968" w:rsidRPr="00FE037A">
        <w:rPr>
          <w:sz w:val="28"/>
          <w:szCs w:val="28"/>
          <w:lang w:val="en-US"/>
        </w:rPr>
        <w:t>—</w:t>
      </w:r>
      <w:r w:rsidRPr="00FE037A">
        <w:rPr>
          <w:sz w:val="28"/>
          <w:szCs w:val="28"/>
          <w:lang w:val="en-US"/>
        </w:rPr>
        <w:t xml:space="preserve">2 // Expert Review of Respiratory Medicine. – 2020. – Vol. 14, № 9. – P. 865–868. </w:t>
      </w:r>
    </w:p>
    <w:p w14:paraId="7BB3787E" w14:textId="0CB63B62"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Newton K., Dixit V.M., Kayagaki N. Dying cells fan the flames of inflammation // Science. – 2021. – Vol. 374, № 6571. – P. 1076–1080. </w:t>
      </w:r>
    </w:p>
    <w:p w14:paraId="2F2269B8" w14:textId="4E8DB959"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Wu Y., Yao Y.M., Lu Z.Q. Mitochondrial quality control mechanisms as potential therapeutic targets in sepsis</w:t>
      </w:r>
      <w:r w:rsidR="00754968" w:rsidRPr="00FE037A">
        <w:rPr>
          <w:sz w:val="28"/>
          <w:szCs w:val="28"/>
          <w:lang w:val="en-US"/>
        </w:rPr>
        <w:t>—</w:t>
      </w:r>
      <w:r w:rsidRPr="00FE037A">
        <w:rPr>
          <w:sz w:val="28"/>
          <w:szCs w:val="28"/>
          <w:lang w:val="en-US"/>
        </w:rPr>
        <w:t xml:space="preserve">induced multiple organ failure // Journal of Molecular Medicine (Berlin). – 2019. – Vol. 97, № 4. – P. 451–462. </w:t>
      </w:r>
    </w:p>
    <w:p w14:paraId="563E79B4" w14:textId="7777777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de Oliveira M.R., Jardim F.R., Setzer W.N., Nabavi S.M., Nabavi S.F. Curcumin, mitochondrial biogenesis, and mitophagy: exploring recent data and indicating future needs // Biotechnology Advances. – 2016. – Vol. 34. – P. 813–826.</w:t>
      </w:r>
    </w:p>
    <w:p w14:paraId="35CFE1A2" w14:textId="7777777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Lazarou M., Sliter D.A., Kane L.A., Sarraf S.A., Wang C., Burman J.L., Sideris D.P., Fogel A.I., Youle R.J. The ubiquitin kinase PINK1 recruits autophagy receptors to induce mitophagy // Nature. – 2015. – Vol. 524. – P. 309–314.</w:t>
      </w:r>
    </w:p>
    <w:p w14:paraId="030FC545" w14:textId="74E030D4"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Piquereau J., Godin R., Deschenes S., Bessi V.L., Mofarrahi M., Hussain S.N., Burelle Y. Protective role of PARK2/Parkin in sepsis</w:t>
      </w:r>
      <w:r w:rsidR="00754968" w:rsidRPr="00FE037A">
        <w:rPr>
          <w:sz w:val="28"/>
          <w:szCs w:val="28"/>
          <w:lang w:val="en-US"/>
        </w:rPr>
        <w:t>—</w:t>
      </w:r>
      <w:r w:rsidRPr="00FE037A">
        <w:rPr>
          <w:sz w:val="28"/>
          <w:szCs w:val="28"/>
          <w:lang w:val="en-US"/>
        </w:rPr>
        <w:t>induced cardiac contractile and mitochondrial dysfunction // Autophagy. – 2013. – Vol. 9. – P. 1837–1851.</w:t>
      </w:r>
    </w:p>
    <w:p w14:paraId="0F0F8B23" w14:textId="343AF77A"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lastRenderedPageBreak/>
        <w:t xml:space="preserve">  Mannam P., Shinn A.S., Srivastava A., Neamu R.F., Walker W.E., Bohanon M., Merkel J., Kang M.J., Cruz C.S.D., Ahasic A.M., Pisani M.A., Trentalange M., West A.P., Shadel G.S., Elias J.A., Lee P.J. MKK3 regulates mitochondrial biogenesis and mitophagy in sepsis</w:t>
      </w:r>
      <w:r w:rsidR="00754968" w:rsidRPr="00FE037A">
        <w:rPr>
          <w:sz w:val="28"/>
          <w:szCs w:val="28"/>
          <w:lang w:val="en-US"/>
        </w:rPr>
        <w:t>—</w:t>
      </w:r>
      <w:r w:rsidRPr="00FE037A">
        <w:rPr>
          <w:sz w:val="28"/>
          <w:szCs w:val="28"/>
          <w:lang w:val="en-US"/>
        </w:rPr>
        <w:t>induced lung injury // American Journal of Physiology – Lung Cellular and Molecular Physiology. – 2014. – Vol. 306. – P. L604–L619.</w:t>
      </w:r>
    </w:p>
    <w:p w14:paraId="6259717E" w14:textId="2E0C77FB"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Galley H.F. Oxidative stress and mitochondrial dysfunction in sepsis // British Journal of Anaesthesia. – 2011. – Vol. 107, № 1. – P. 57–64. </w:t>
      </w:r>
    </w:p>
    <w:p w14:paraId="1C63CCF6" w14:textId="2F639A32"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Walborn A., Rondina M., Mosier M., Fareed J., Hoppensteadt D. Endothelial dysfunction is associated with mortality and severity of coagulopathy in patients with sepsis and disseminated intravascular coagulation // Clinical and Applied Thrombosis/Hemostasis. – 2019. – Vol. 25. – Article ID: 1076029619852163. </w:t>
      </w:r>
    </w:p>
    <w:p w14:paraId="3BBAB935" w14:textId="1B1F4AFB"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Ferese R., Lenzi P., Fulceri F., Biagioni F., Fabrizi C., Gambardella S., Familiari P., Frati A., Limanaqi F., Fornai F. Quantitative ultrastructural morphometry and gene expression of mTOR</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related mitochondriogenesis within glioblastoma cells // International Journal of Molecular Sciences. – 2020. – Vol. 21, № 13. – Article ID: 4570. </w:t>
      </w:r>
    </w:p>
    <w:p w14:paraId="055FF6CE" w14:textId="1A8C385B"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Chang J.C. Sepsis and septic shock: endothelial molecular pathogenesis associated with vascular microthrombotic disease // Thrombosis Journal. – 2019. – Vol. 17. – Article ID: 10. </w:t>
      </w:r>
    </w:p>
    <w:p w14:paraId="4D8BFA6D" w14:textId="105AC53E"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Bierhaus A., Nawroth P.P. Modulation of the vascular endothelium during infection – the role of NF</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κB activation // Host Response Mechanisms in Infectious Diseases. – 2003. – Vol. 10. – P. 86–105. </w:t>
      </w:r>
    </w:p>
    <w:p w14:paraId="0E130D47" w14:textId="054D8842"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Sun J., Zhang J., Wang X., Ji F., Ronco C., Tian J., Yin Y. Gut</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liver crosstalk in sepsis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induced liver injury // Critical Care. – 2020. – Vol. 24, № 1. – Article ID: 614. </w:t>
      </w:r>
    </w:p>
    <w:p w14:paraId="0BF122EE" w14:textId="0A711051"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Habimana R., Choi I., Cho H.J., Kim D., Lee K., Jeong I. Sepsis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induced cardiac dysfunction: a review of pathophysiology // Acute and Critical Care. – 2020. – Vol. 35, № 2. – P. 57–66. </w:t>
      </w:r>
    </w:p>
    <w:p w14:paraId="3CD5B889" w14:textId="09E5AEC8"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Pool R., Gomez H., Kellum J.A. Mechanisms of organ dysfunction in sepsis // Critical Care Clinics. – 2018. – Vol. 34, № 1. – P. 63–80. </w:t>
      </w:r>
    </w:p>
    <w:p w14:paraId="6E1542D2" w14:textId="4B6EF77C"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Zou S., Jie H., Han X., Wang J. The role of neutrophil extracellular traps in sepsis and sepsis</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related acute lung injury // International Immunopharmacology. – 2023. – Vol. 124, Part A. – Article ID: 110436. </w:t>
      </w:r>
    </w:p>
    <w:p w14:paraId="40B17770" w14:textId="7B193F2A"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Ermolenko K.Y., Pshenisnov K.V., Aleksandrovich Y.S., Aleksandrovich I.V., Konev A.I. Multiple</w:t>
      </w:r>
      <w:r w:rsidR="00754968" w:rsidRPr="00FE037A">
        <w:rPr>
          <w:rFonts w:ascii="Times New Roman" w:hAnsi="Times New Roman" w:cs="Times New Roman"/>
          <w:sz w:val="28"/>
          <w:szCs w:val="28"/>
          <w:lang w:val="en-US"/>
        </w:rPr>
        <w:t>—</w:t>
      </w:r>
      <w:r w:rsidRPr="00FE037A">
        <w:rPr>
          <w:rFonts w:ascii="Times New Roman" w:hAnsi="Times New Roman" w:cs="Times New Roman"/>
          <w:sz w:val="28"/>
          <w:szCs w:val="28"/>
          <w:lang w:val="en-US"/>
        </w:rPr>
        <w:t xml:space="preserve">organ dysfunction in children with central nervous system infections // Russian Journal of Pediatric Surgery, Anesthesia and Intensive Care. – 2024. – Vol. 14, № 1. – P. 45–55. </w:t>
      </w:r>
    </w:p>
    <w:p w14:paraId="733FD4FB" w14:textId="1E591315"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Bellomo R., Kellum J.A., Ronco C., Wald R., Martensson J., Maiden M., et al. Acute kidney injury in sepsis // Intensive Care Medicine. – 2017. – Vol. 43, № 6. – P. 816–828. </w:t>
      </w:r>
    </w:p>
    <w:p w14:paraId="72DAA475" w14:textId="5A3DC161"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t xml:space="preserve">Doi K., Rabb H. Impact of acute kidney injury on distant organ function: recent findings and potential therapeutic targets // Kidney International. – 2016. – Vol. 89, № 3. – P. 555–564. </w:t>
      </w:r>
    </w:p>
    <w:p w14:paraId="48E3FF56" w14:textId="29C96794" w:rsidR="00844516" w:rsidRPr="00FE037A" w:rsidRDefault="00844516" w:rsidP="00A55DA5">
      <w:pPr>
        <w:pStyle w:val="a6"/>
        <w:numPr>
          <w:ilvl w:val="0"/>
          <w:numId w:val="12"/>
        </w:numPr>
        <w:spacing w:after="0" w:line="240" w:lineRule="auto"/>
        <w:ind w:left="0" w:firstLine="709"/>
        <w:jc w:val="both"/>
        <w:rPr>
          <w:rFonts w:ascii="Times New Roman" w:hAnsi="Times New Roman" w:cs="Times New Roman"/>
          <w:sz w:val="28"/>
          <w:szCs w:val="28"/>
          <w:lang w:val="en-US"/>
        </w:rPr>
      </w:pPr>
      <w:r w:rsidRPr="00FE037A">
        <w:rPr>
          <w:rFonts w:ascii="Times New Roman" w:hAnsi="Times New Roman" w:cs="Times New Roman"/>
          <w:sz w:val="28"/>
          <w:szCs w:val="28"/>
          <w:lang w:val="en-US"/>
        </w:rPr>
        <w:lastRenderedPageBreak/>
        <w:t>Armutcu F. Organ crosstalk: the potent roles of inflammation and fibrotic changes in the course of organ interactions // Inflammation Research. – 2019. – Vol. 68, № 10. – P. 82</w:t>
      </w:r>
      <w:r w:rsidR="00A55DA5" w:rsidRPr="00FE037A">
        <w:rPr>
          <w:rFonts w:ascii="Times New Roman" w:hAnsi="Times New Roman" w:cs="Times New Roman"/>
          <w:sz w:val="28"/>
          <w:szCs w:val="28"/>
          <w:lang w:val="en-US"/>
        </w:rPr>
        <w:t>5–839</w:t>
      </w:r>
      <w:r w:rsidRPr="00FE037A">
        <w:rPr>
          <w:rFonts w:ascii="Times New Roman" w:hAnsi="Times New Roman" w:cs="Times New Roman"/>
          <w:sz w:val="28"/>
          <w:szCs w:val="28"/>
          <w:lang w:val="en-US"/>
        </w:rPr>
        <w:t>.</w:t>
      </w:r>
    </w:p>
    <w:p w14:paraId="6DC75032" w14:textId="2E974F1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Lane K., Dixon J.J., MacPhee I.A., Philips B.J. Renohepatic crosstalk: does acute kidney injury cause liver dysfunction? // Nephrology Dialysis Transplantation. – 2013. – Vol. 28, № 7. – P. 1634–1647. </w:t>
      </w:r>
    </w:p>
    <w:p w14:paraId="125C72B9" w14:textId="7DC1F34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Lu R., Kiernan M.C., Murray A., Rosner M.H., Ronco C. Kidney</w:t>
      </w:r>
      <w:r w:rsidR="00754968" w:rsidRPr="00FE037A">
        <w:rPr>
          <w:sz w:val="28"/>
          <w:szCs w:val="28"/>
          <w:lang w:val="en-US"/>
        </w:rPr>
        <w:t>—</w:t>
      </w:r>
      <w:r w:rsidRPr="00FE037A">
        <w:rPr>
          <w:sz w:val="28"/>
          <w:szCs w:val="28"/>
          <w:lang w:val="en-US"/>
        </w:rPr>
        <w:t xml:space="preserve">brain crosstalk in the acute and chronic setting // Nature Reviews Nephrology. – 2015. – Vol. 11, № 12. – P. 707–719. </w:t>
      </w:r>
    </w:p>
    <w:p w14:paraId="7FA9CDB0" w14:textId="7777777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bookmarkStart w:id="4" w:name="_Ref209546929"/>
      <w:r w:rsidRPr="00FE037A">
        <w:rPr>
          <w:sz w:val="28"/>
          <w:szCs w:val="28"/>
          <w:lang w:val="en-US"/>
        </w:rPr>
        <w:t>Hahn A., Zuryn S. Mitochondrial genome (mtDNA) mutations that generate reactive oxygen species // Antioxidants (Basel). – 2019. – Vol. 8, № 9. – Article ID: 392.</w:t>
      </w:r>
      <w:bookmarkEnd w:id="4"/>
    </w:p>
    <w:p w14:paraId="3044D8C4" w14:textId="149EE767"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van der Slikke EC, Star BS, van Meurs M, Henning RH, Moser J, Bouma HR. Sepsis is associated with mitochondrial DNA damage and a reduced mitochondrial mass in the kidney of patients with sepsis</w:t>
      </w:r>
      <w:r w:rsidR="00754968" w:rsidRPr="00FE037A">
        <w:rPr>
          <w:sz w:val="28"/>
          <w:szCs w:val="28"/>
          <w:lang w:val="en-US"/>
        </w:rPr>
        <w:t>—</w:t>
      </w:r>
      <w:r w:rsidRPr="00FE037A">
        <w:rPr>
          <w:sz w:val="28"/>
          <w:szCs w:val="28"/>
          <w:lang w:val="en-US"/>
        </w:rPr>
        <w:t>AKI // Crit Care</w:t>
      </w:r>
      <w:r w:rsidR="00BC5E66" w:rsidRPr="00FE037A">
        <w:rPr>
          <w:sz w:val="28"/>
          <w:szCs w:val="28"/>
          <w:lang w:val="en-US"/>
        </w:rPr>
        <w:t xml:space="preserve">. – </w:t>
      </w:r>
      <w:r w:rsidRPr="00FE037A">
        <w:rPr>
          <w:sz w:val="28"/>
          <w:szCs w:val="28"/>
          <w:lang w:val="en-US"/>
        </w:rPr>
        <w:t xml:space="preserve"> 2021</w:t>
      </w:r>
      <w:r w:rsidR="003E2E61" w:rsidRPr="00FE037A">
        <w:rPr>
          <w:sz w:val="28"/>
          <w:szCs w:val="28"/>
          <w:lang w:val="en-US"/>
        </w:rPr>
        <w:t xml:space="preserve">. – Vol. </w:t>
      </w:r>
      <w:r w:rsidRPr="00FE037A">
        <w:rPr>
          <w:sz w:val="28"/>
          <w:szCs w:val="28"/>
          <w:lang w:val="en-US"/>
        </w:rPr>
        <w:t>25(1)</w:t>
      </w:r>
      <w:r w:rsidR="003E2E61" w:rsidRPr="00FE037A">
        <w:rPr>
          <w:sz w:val="28"/>
          <w:szCs w:val="28"/>
          <w:lang w:val="en-US"/>
        </w:rPr>
        <w:t xml:space="preserve">. –  P. </w:t>
      </w:r>
      <w:r w:rsidRPr="00FE037A">
        <w:rPr>
          <w:sz w:val="28"/>
          <w:szCs w:val="28"/>
          <w:lang w:val="en-US"/>
        </w:rPr>
        <w:t xml:space="preserve">36. </w:t>
      </w:r>
    </w:p>
    <w:p w14:paraId="5C3CAC8C" w14:textId="2F201098"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Klingensmith N.J., Coopersmith C.M. The gut as the motor of multiple organ dysfunction in critical illness // Critical Care Clinics. – 2016. – Vol. 32, № 2. – P. 203–212. </w:t>
      </w:r>
    </w:p>
    <w:p w14:paraId="1EB44C6E" w14:textId="09C866A6"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Carrico C.J., Meakins J.L., Marshall J.C., Fry D., Maier R.V. Multiple</w:t>
      </w:r>
      <w:r w:rsidR="00754968" w:rsidRPr="00FE037A">
        <w:rPr>
          <w:sz w:val="28"/>
          <w:szCs w:val="28"/>
          <w:lang w:val="en-US"/>
        </w:rPr>
        <w:t>—</w:t>
      </w:r>
      <w:r w:rsidRPr="00FE037A">
        <w:rPr>
          <w:sz w:val="28"/>
          <w:szCs w:val="28"/>
          <w:lang w:val="en-US"/>
        </w:rPr>
        <w:t>organ</w:t>
      </w:r>
      <w:r w:rsidR="00754968" w:rsidRPr="00FE037A">
        <w:rPr>
          <w:sz w:val="28"/>
          <w:szCs w:val="28"/>
          <w:lang w:val="en-US"/>
        </w:rPr>
        <w:t>—</w:t>
      </w:r>
      <w:r w:rsidRPr="00FE037A">
        <w:rPr>
          <w:sz w:val="28"/>
          <w:szCs w:val="28"/>
          <w:lang w:val="en-US"/>
        </w:rPr>
        <w:t>failure syndrome // Archives of Surgery. – 1986. – Vol. 121. – P. 196–208.</w:t>
      </w:r>
    </w:p>
    <w:p w14:paraId="05E4DC13" w14:textId="7C295734"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Reintam Blaser A, Poeze M, Malbrain ML, Björck M, Oudemans</w:t>
      </w:r>
      <w:r w:rsidR="00754968" w:rsidRPr="00FE037A">
        <w:rPr>
          <w:sz w:val="28"/>
          <w:szCs w:val="28"/>
          <w:lang w:val="en-US"/>
        </w:rPr>
        <w:t>—</w:t>
      </w:r>
      <w:r w:rsidRPr="00FE037A">
        <w:rPr>
          <w:sz w:val="28"/>
          <w:szCs w:val="28"/>
          <w:lang w:val="en-US"/>
        </w:rPr>
        <w:t>van Straaten HM, Starkopf J; Gastro</w:t>
      </w:r>
      <w:r w:rsidR="00754968" w:rsidRPr="00FE037A">
        <w:rPr>
          <w:sz w:val="28"/>
          <w:szCs w:val="28"/>
          <w:lang w:val="en-US"/>
        </w:rPr>
        <w:t>—</w:t>
      </w:r>
      <w:r w:rsidRPr="00FE037A">
        <w:rPr>
          <w:sz w:val="28"/>
          <w:szCs w:val="28"/>
          <w:lang w:val="en-US"/>
        </w:rPr>
        <w:t>Intestinal Failure Trial Group. Gastrointestinal symptoms during the first week of intensive care are associated with poor outcome: a prospective multicentre study // Intensive Care Med</w:t>
      </w:r>
      <w:r w:rsidR="00BC5E66" w:rsidRPr="00FE037A">
        <w:rPr>
          <w:sz w:val="28"/>
          <w:szCs w:val="28"/>
          <w:lang w:val="en-US"/>
        </w:rPr>
        <w:t xml:space="preserve">. – </w:t>
      </w:r>
      <w:r w:rsidRPr="00FE037A">
        <w:rPr>
          <w:sz w:val="28"/>
          <w:szCs w:val="28"/>
          <w:lang w:val="en-US"/>
        </w:rPr>
        <w:t xml:space="preserve"> 2013</w:t>
      </w:r>
      <w:r w:rsidR="00BC5E66" w:rsidRPr="00FE037A">
        <w:rPr>
          <w:sz w:val="28"/>
          <w:szCs w:val="28"/>
          <w:lang w:val="en-US"/>
        </w:rPr>
        <w:t xml:space="preserve">. – Vol. </w:t>
      </w:r>
      <w:r w:rsidRPr="00FE037A">
        <w:rPr>
          <w:sz w:val="28"/>
          <w:szCs w:val="28"/>
          <w:lang w:val="en-US"/>
        </w:rPr>
        <w:t>39(5)</w:t>
      </w:r>
      <w:r w:rsidR="00BC5E66" w:rsidRPr="00FE037A">
        <w:rPr>
          <w:sz w:val="28"/>
          <w:szCs w:val="28"/>
          <w:lang w:val="en-US"/>
        </w:rPr>
        <w:t xml:space="preserve">. – P. </w:t>
      </w:r>
      <w:r w:rsidRPr="00FE037A">
        <w:rPr>
          <w:sz w:val="28"/>
          <w:szCs w:val="28"/>
          <w:lang w:val="en-US"/>
        </w:rPr>
        <w:t>899</w:t>
      </w:r>
      <w:r w:rsidR="00754968" w:rsidRPr="00FE037A">
        <w:rPr>
          <w:sz w:val="28"/>
          <w:szCs w:val="28"/>
          <w:lang w:val="en-US"/>
        </w:rPr>
        <w:t>—</w:t>
      </w:r>
      <w:r w:rsidRPr="00FE037A">
        <w:rPr>
          <w:sz w:val="28"/>
          <w:szCs w:val="28"/>
          <w:lang w:val="en-US"/>
        </w:rPr>
        <w:t xml:space="preserve">909. </w:t>
      </w:r>
    </w:p>
    <w:p w14:paraId="37DB7CA6" w14:textId="1631682A"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Senthil M., Watkins A., Barlos D., et al. Intravenous injection of trauma</w:t>
      </w:r>
      <w:r w:rsidR="00754968" w:rsidRPr="00FE037A">
        <w:rPr>
          <w:sz w:val="28"/>
          <w:szCs w:val="28"/>
          <w:lang w:val="en-US"/>
        </w:rPr>
        <w:t>—</w:t>
      </w:r>
      <w:r w:rsidRPr="00FE037A">
        <w:rPr>
          <w:sz w:val="28"/>
          <w:szCs w:val="28"/>
          <w:lang w:val="en-US"/>
        </w:rPr>
        <w:t>hemorrhagic shock mesenteric lymph causes lung injury that is dependent upon activation of the inducible nitric oxide synthase pathway // Annals of Surgery. – 2007. – Vol. 246. – P. 822–830.</w:t>
      </w:r>
    </w:p>
    <w:p w14:paraId="7A49CB89" w14:textId="59036ABD"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Fay K.T., Ford M.L., Coopersmith C.M. The intestinal microenvironment in sepsis // Biochimica et Biophysica Acta (BBA) </w:t>
      </w:r>
      <w:r w:rsidR="00754968" w:rsidRPr="00FE037A">
        <w:rPr>
          <w:sz w:val="28"/>
          <w:szCs w:val="28"/>
          <w:lang w:val="en-US"/>
        </w:rPr>
        <w:t>—</w:t>
      </w:r>
      <w:r w:rsidRPr="00FE037A">
        <w:rPr>
          <w:sz w:val="28"/>
          <w:szCs w:val="28"/>
          <w:lang w:val="en-US"/>
        </w:rPr>
        <w:t xml:space="preserve"> Molecular Basis of Disease. – 2017. – Vol. 1863, № 10, Pt B. – P. 2574–2583. </w:t>
      </w:r>
    </w:p>
    <w:p w14:paraId="7C1241CC" w14:textId="7322B072"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Miyake K. Innate immune sensing of pathogens and danger signals by cell surface Toll</w:t>
      </w:r>
      <w:r w:rsidR="00754968" w:rsidRPr="00FE037A">
        <w:rPr>
          <w:sz w:val="28"/>
          <w:szCs w:val="28"/>
          <w:lang w:val="en-US"/>
        </w:rPr>
        <w:t>—</w:t>
      </w:r>
      <w:r w:rsidRPr="00FE037A">
        <w:rPr>
          <w:sz w:val="28"/>
          <w:szCs w:val="28"/>
          <w:lang w:val="en-US"/>
        </w:rPr>
        <w:t xml:space="preserve">like receptors // Seminars in Immunology. – 2007. – Vol. 19, № 1. – P. 3–10. </w:t>
      </w:r>
    </w:p>
    <w:p w14:paraId="63733933" w14:textId="14D7F2D0" w:rsidR="00844516" w:rsidRPr="00FE037A" w:rsidRDefault="00844516" w:rsidP="00A55DA5">
      <w:pPr>
        <w:pStyle w:val="a3"/>
        <w:numPr>
          <w:ilvl w:val="0"/>
          <w:numId w:val="12"/>
        </w:numPr>
        <w:spacing w:before="0" w:beforeAutospacing="0" w:after="0" w:afterAutospacing="0"/>
        <w:ind w:left="0" w:firstLine="709"/>
        <w:jc w:val="both"/>
        <w:rPr>
          <w:sz w:val="28"/>
          <w:szCs w:val="28"/>
          <w:lang w:val="en-US"/>
        </w:rPr>
      </w:pPr>
      <w:r w:rsidRPr="00FE037A">
        <w:rPr>
          <w:sz w:val="28"/>
          <w:szCs w:val="28"/>
          <w:lang w:val="en-US"/>
        </w:rPr>
        <w:t xml:space="preserve"> Krezalek M.A., DeFazio J., Zaborina O., Zaborin A., Alverdy J.C. The shift of an intestinal "microbiome" to a "pathobiome" governs the course and outcome of sepsis following surgical injury // Shock. – 2016. – Vol. 45, № 5. – P. 475–482. </w:t>
      </w:r>
    </w:p>
    <w:p w14:paraId="727E6E23" w14:textId="3B8AD088" w:rsidR="0033154C" w:rsidRPr="00FE037A" w:rsidRDefault="00844516"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Wischmeyer P.E., McDonald D., Knight R. Role of the microbiome, probiotics, and 'dysbiosis therapy' in critical illness // Curr Opin Crit Care</w:t>
      </w:r>
      <w:r w:rsidR="00BC5E66" w:rsidRPr="00FE037A">
        <w:rPr>
          <w:rFonts w:ascii="Times New Roman" w:hAnsi="Times New Roman" w:cs="Times New Roman"/>
          <w:sz w:val="28"/>
          <w:szCs w:val="28"/>
          <w:lang w:val="en-US"/>
        </w:rPr>
        <w:t xml:space="preserve">. – </w:t>
      </w:r>
      <w:r w:rsidRPr="00FE037A">
        <w:rPr>
          <w:rFonts w:ascii="Times New Roman" w:hAnsi="Times New Roman" w:cs="Times New Roman"/>
          <w:color w:val="000000" w:themeColor="text1"/>
          <w:sz w:val="28"/>
          <w:szCs w:val="28"/>
          <w:lang w:val="en-US"/>
        </w:rPr>
        <w:t xml:space="preserve"> 2016</w:t>
      </w:r>
      <w:r w:rsidR="00BC5E66" w:rsidRPr="00FE037A">
        <w:rPr>
          <w:rFonts w:ascii="Times New Roman" w:hAnsi="Times New Roman" w:cs="Times New Roman"/>
          <w:sz w:val="28"/>
          <w:szCs w:val="28"/>
          <w:lang w:val="en-US"/>
        </w:rPr>
        <w:t xml:space="preserve">. – </w:t>
      </w:r>
      <w:r w:rsidRPr="00FE037A">
        <w:rPr>
          <w:rFonts w:ascii="Times New Roman" w:hAnsi="Times New Roman" w:cs="Times New Roman"/>
          <w:color w:val="000000" w:themeColor="text1"/>
          <w:sz w:val="28"/>
          <w:szCs w:val="28"/>
          <w:lang w:val="en-US"/>
        </w:rPr>
        <w:t>Vol. 22, № 4</w:t>
      </w:r>
      <w:r w:rsidR="00BC5E66" w:rsidRPr="00FE037A">
        <w:rPr>
          <w:rFonts w:ascii="Times New Roman" w:hAnsi="Times New Roman" w:cs="Times New Roman"/>
          <w:sz w:val="28"/>
          <w:szCs w:val="28"/>
          <w:lang w:val="en-US"/>
        </w:rPr>
        <w:t xml:space="preserve">. – </w:t>
      </w:r>
      <w:r w:rsidRPr="00FE037A">
        <w:rPr>
          <w:rFonts w:ascii="Times New Roman" w:hAnsi="Times New Roman" w:cs="Times New Roman"/>
          <w:color w:val="000000" w:themeColor="text1"/>
          <w:sz w:val="28"/>
          <w:szCs w:val="28"/>
          <w:lang w:val="en-US"/>
        </w:rPr>
        <w:t xml:space="preserve">P. 347–353. </w:t>
      </w:r>
    </w:p>
    <w:p w14:paraId="0318168D"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 xml:space="preserve">Fay K.T., Klingensmith N.J., Chen C.W., Zhang W., Sun Y., Morrow K.N., Liang Z., Burd E.M., Ford M.L., Coopersmith C.M. The gut microbiome alters </w:t>
      </w:r>
      <w:r w:rsidRPr="00FE037A">
        <w:rPr>
          <w:rFonts w:ascii="Times New Roman" w:hAnsi="Times New Roman" w:cs="Times New Roman"/>
          <w:color w:val="000000" w:themeColor="text1"/>
          <w:sz w:val="28"/>
          <w:szCs w:val="28"/>
          <w:lang w:val="en-US"/>
        </w:rPr>
        <w:lastRenderedPageBreak/>
        <w:t>immunophenotype and survival from sepsis // The FASEB Journal. – 2019. – Vol. 33, № 10. – P. 11258–11269</w:t>
      </w:r>
    </w:p>
    <w:p w14:paraId="439F5D33" w14:textId="576EC95F"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 xml:space="preserve">McDonald D., Ackermann G., Khailova L., </w:t>
      </w:r>
      <w:r w:rsidR="008A2F93" w:rsidRPr="00FE037A">
        <w:rPr>
          <w:rFonts w:ascii="Times New Roman" w:hAnsi="Times New Roman" w:cs="Times New Roman"/>
          <w:color w:val="000000" w:themeColor="text1"/>
          <w:sz w:val="28"/>
          <w:szCs w:val="28"/>
          <w:lang w:val="en-US"/>
        </w:rPr>
        <w:t xml:space="preserve">Baird C., Heyland D., </w:t>
      </w:r>
      <w:r w:rsidRPr="00FE037A">
        <w:rPr>
          <w:rFonts w:ascii="Times New Roman" w:hAnsi="Times New Roman" w:cs="Times New Roman"/>
          <w:color w:val="000000" w:themeColor="text1"/>
          <w:sz w:val="28"/>
          <w:szCs w:val="28"/>
          <w:lang w:val="en-US"/>
        </w:rPr>
        <w:t>Kozar R.,</w:t>
      </w:r>
      <w:r w:rsidR="008A2F93" w:rsidRPr="00FE037A">
        <w:rPr>
          <w:rFonts w:ascii="Times New Roman" w:hAnsi="Times New Roman" w:cs="Times New Roman"/>
          <w:color w:val="000000" w:themeColor="text1"/>
          <w:sz w:val="28"/>
          <w:szCs w:val="28"/>
          <w:lang w:val="en-US"/>
        </w:rPr>
        <w:t xml:space="preserve"> </w:t>
      </w:r>
      <w:r w:rsidRPr="00FE037A">
        <w:rPr>
          <w:rFonts w:ascii="Times New Roman" w:hAnsi="Times New Roman" w:cs="Times New Roman"/>
          <w:color w:val="000000" w:themeColor="text1"/>
          <w:sz w:val="28"/>
          <w:szCs w:val="28"/>
          <w:lang w:val="en-US"/>
        </w:rPr>
        <w:t xml:space="preserve">Lemieux M., Derenski K., King J., Vis-Kampen C., Knight R., Wischmeyer P.E. Extreme dysbiosis of the microbiome in critical illness // mSphere. – 2016. – Vol. 1, № 4. – Article e00199-16. </w:t>
      </w:r>
    </w:p>
    <w:p w14:paraId="4A976F23"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Alverdy J.C., Krezalek M.A. Collapse of the microbiome, emergence of the pathobiome, and the immunopathology of sepsis // Critical Care Medicine. – 2017. – Vol. 45, № 2. – P. 337–347</w:t>
      </w:r>
    </w:p>
    <w:p w14:paraId="01E79162"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Hayakawa M., Asahara T., Henzan N., Murakami H., Yamamoto H., Mukai N., Minami Y., Sugano M., Kubota N., Uegaki S., Kamoshida H., Sawamura A., Nomoto K., Gando S. Dramatic changes of the gut flora immediately after severe and sudden insults // Digestive Diseases and Sciences. – 2011. – Vol. 56, № 8. – P. 2361–2365</w:t>
      </w:r>
    </w:p>
    <w:p w14:paraId="353F0AB7"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Geiger R., Rieckmann J.C., Wolf T., Basso C., Feng Y., Fuhrer T., Kogadeeva M., Picotti P., Meissner F., Mann M., Zamboni N., Sallusto F., Lanzavecchia A. L-arginine modulates T cell metabolism and enhances survival and anti-tumor activity // Cell. – 2016. – Vol. 167, № 3. – P. 829–842.e13</w:t>
      </w:r>
    </w:p>
    <w:p w14:paraId="5AC59D9F"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 xml:space="preserve">Yoseph B.P., Klingensmith N.J., Liang Z., Breed E.R., Burd E.M., Mittal R., Dominguez J.A., Petrie B., Ford M.L., Coopersmith C.M. Mechanisms of intestinal barrier dysfunction in sepsis // Shock. – 2016. – Vol. 46, № 1. – P. 52–59. </w:t>
      </w:r>
    </w:p>
    <w:p w14:paraId="413A755B" w14:textId="77777777" w:rsidR="008A2F93" w:rsidRPr="00FE037A" w:rsidRDefault="0033154C" w:rsidP="00A55DA5">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Cunningham K., Turner J.R. Myosin light chain kinase: pulling the strings of epithelial tight junction function // Annals of the New York Academy of Sciences. – 2012. – Vol. 1258. – P. 34–42</w:t>
      </w:r>
    </w:p>
    <w:p w14:paraId="25DBB3A3" w14:textId="77777777" w:rsidR="00F67FBB" w:rsidRPr="00FE037A" w:rsidRDefault="0033154C"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Jung C., Meinzer U., Montcuquet N., Thachil E., Château D., Thiébaut R., Roy M., Alnabhani Z., Berrebi D., Dussaillant M., Pedruzzi E., Thenet S., Cerf-Bensussan N., Hugot J.P., Barreau F. Yersinia pseudotuberculosis disrupts intestinal barrier integrity through hematopoietic TLR-2 signaling // The Journal of Clinical Investigation. – 2012. – Vol. 122, № 6. – P. 2239–2251.</w:t>
      </w:r>
    </w:p>
    <w:p w14:paraId="5F93B021" w14:textId="77777777" w:rsidR="00F67FBB" w:rsidRPr="00FE037A" w:rsidRDefault="0033154C"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Almeida-Santos D., Duarte A.C., Gonçalves I., Ferreira C.L., Ferrer I., Ishikawa H., Schwerk C., Schroten H., Santos C.R.A. Cadaverine and spermine elicit Ca²⁺ uptake in human CP cells via a trace amine-associated receptor 1 dependent pathway // Journal of Molecular Neuroscience. – 2021. – Vol. 71, № 3. – P. 625–637.</w:t>
      </w:r>
      <w:r w:rsidR="00844516" w:rsidRPr="00FE037A">
        <w:rPr>
          <w:rFonts w:ascii="Times New Roman" w:hAnsi="Times New Roman" w:cs="Times New Roman"/>
          <w:sz w:val="28"/>
          <w:szCs w:val="28"/>
          <w:lang w:val="en-US"/>
        </w:rPr>
        <w:t xml:space="preserve"> </w:t>
      </w:r>
    </w:p>
    <w:p w14:paraId="7E5F043F" w14:textId="77777777" w:rsidR="00F67FBB" w:rsidRPr="00FE037A" w:rsidRDefault="0033154C"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Funk M.C., Zhou J., Boutros M. Ageing, metabolism and the intestine // EMBO Reports. – 2020. – Vol. 21, № 7. – Article e50047. </w:t>
      </w:r>
    </w:p>
    <w:p w14:paraId="0958EC10" w14:textId="7A0A87B1" w:rsidR="00F67FBB" w:rsidRPr="00FE037A" w:rsidRDefault="0033154C"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Подопригора Г.И., Кафарская Л.И., Байнов Н.А., Шкопоров А.Н.</w:t>
      </w:r>
      <w:r w:rsidR="006A4B90" w:rsidRPr="00FE037A">
        <w:rPr>
          <w:rFonts w:ascii="Times New Roman" w:hAnsi="Times New Roman" w:cs="Times New Roman"/>
          <w:sz w:val="28"/>
          <w:szCs w:val="28"/>
        </w:rPr>
        <w:t xml:space="preserve"> </w:t>
      </w:r>
      <w:r w:rsidRPr="00FE037A">
        <w:rPr>
          <w:rFonts w:ascii="Times New Roman" w:hAnsi="Times New Roman" w:cs="Times New Roman"/>
          <w:sz w:val="28"/>
          <w:szCs w:val="28"/>
        </w:rPr>
        <w:t>Бактериальная транслокация из кишечника: микробиологические, иммунологически</w:t>
      </w:r>
      <w:r w:rsidR="00F67FBB" w:rsidRPr="00FE037A">
        <w:rPr>
          <w:rFonts w:ascii="Times New Roman" w:hAnsi="Times New Roman" w:cs="Times New Roman"/>
          <w:sz w:val="28"/>
          <w:szCs w:val="28"/>
        </w:rPr>
        <w:t xml:space="preserve">е и патофизиологические аспекты </w:t>
      </w:r>
      <w:r w:rsidRPr="00FE037A">
        <w:rPr>
          <w:rFonts w:ascii="Times New Roman" w:hAnsi="Times New Roman" w:cs="Times New Roman"/>
          <w:sz w:val="28"/>
          <w:szCs w:val="28"/>
        </w:rPr>
        <w:t>// Вестник Российской академии медицинских наук [Электронный ресурс].</w:t>
      </w:r>
    </w:p>
    <w:p w14:paraId="0B1D7984"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Тургунов Е.М., Огизбаева А.В., Мугазов М.М., Асамиданова С.Г. Биомаркеры повреждения кишечной стенки при синдроме мультиорганной дисфункции // Анестезиология и реаниматология. – 2024. – № 2. – С. 114–120.</w:t>
      </w:r>
    </w:p>
    <w:p w14:paraId="707221B6" w14:textId="77777777" w:rsidR="00F67FBB" w:rsidRPr="00FE037A" w:rsidRDefault="00844516"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 xml:space="preserve"> </w:t>
      </w:r>
      <w:r w:rsidR="006A4B90" w:rsidRPr="00FE037A">
        <w:rPr>
          <w:rFonts w:ascii="Times New Roman" w:hAnsi="Times New Roman" w:cs="Times New Roman"/>
          <w:sz w:val="28"/>
          <w:szCs w:val="28"/>
        </w:rPr>
        <w:t>Третьяков Е.В., Варганов М.В., Нифонтова Е.Е. Современный взгляд на кишечную транслокацию бактерий как основную причину гнойно-</w:t>
      </w:r>
      <w:r w:rsidR="006A4B90" w:rsidRPr="00FE037A">
        <w:rPr>
          <w:rFonts w:ascii="Times New Roman" w:hAnsi="Times New Roman" w:cs="Times New Roman"/>
          <w:sz w:val="28"/>
          <w:szCs w:val="28"/>
        </w:rPr>
        <w:lastRenderedPageBreak/>
        <w:t>септических осложнений при деструктивном панкреатите // [Электронный ресурс]. – 2013. – С. 78–80</w:t>
      </w:r>
    </w:p>
    <w:p w14:paraId="32AA1084" w14:textId="77777777" w:rsidR="00F67FBB" w:rsidRPr="00FE037A" w:rsidRDefault="00844516"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rPr>
        <w:t xml:space="preserve"> </w:t>
      </w:r>
      <w:r w:rsidR="006A4B90" w:rsidRPr="00FE037A">
        <w:rPr>
          <w:rFonts w:ascii="Times New Roman" w:hAnsi="Times New Roman" w:cs="Times New Roman"/>
          <w:sz w:val="28"/>
          <w:szCs w:val="28"/>
          <w:lang w:val="en-US"/>
        </w:rPr>
        <w:t xml:space="preserve">Wang L., Llorente C., Hartmann P., Yang A.M., Chen P., Schnabl B. Methods to determine intestinal permeability and bacterial translocation during liver disease // Journal of Immunological Methods. – 2015. – Vol. 421. – P. 44–53. </w:t>
      </w:r>
    </w:p>
    <w:p w14:paraId="194D8E43"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Bolanaki M., Winning J., Slagman A., Lehmann T., Kiehntopf M., Stacke A., Neumann C., Reinhart K., Möckel M., Bauer M. Biomarkers improve diagnostics of sepsis in adult patients with suspected organ dysfunction based on the quick sepsis-related organ failure assessment (qSOFA) score in the emergency department // Critical Care Medicine. – 2024. – Vol. 52, № 6. – P. 887–899.</w:t>
      </w:r>
      <w:r w:rsidR="00844516" w:rsidRPr="00FE037A">
        <w:rPr>
          <w:rFonts w:ascii="Times New Roman" w:hAnsi="Times New Roman" w:cs="Times New Roman"/>
          <w:sz w:val="28"/>
          <w:szCs w:val="28"/>
          <w:lang w:val="en-US"/>
        </w:rPr>
        <w:t xml:space="preserve"> </w:t>
      </w:r>
    </w:p>
    <w:p w14:paraId="32CB50DD"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Радивилко А.С., Григорьев Е.В., Шукевич Д.Л., Плотников Г.П. Прогнозирование и ранняя диагностика полиорганной недостаточности // Анестезиология и реаниматология. – 2018. – № 6. – С. 15–21.</w:t>
      </w:r>
      <w:r w:rsidR="00844516" w:rsidRPr="00FE037A">
        <w:rPr>
          <w:rFonts w:ascii="Times New Roman" w:hAnsi="Times New Roman" w:cs="Times New Roman"/>
          <w:sz w:val="28"/>
          <w:szCs w:val="28"/>
        </w:rPr>
        <w:t xml:space="preserve"> </w:t>
      </w:r>
    </w:p>
    <w:p w14:paraId="437F4863"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Сеймур К.В., Лю В.С., Ивашина Т.Дж., Бранкхорст Ф.М., Ри Т.Д., Шераг А. и др. Оценка клинических критериев сепсиса для третьего международного консенсусного определения сепсиса и септического шока (Sepsis-3) // JAMA. – 2016. – Vol. 315, № 8. – P. 762–774.</w:t>
      </w:r>
    </w:p>
    <w:p w14:paraId="355B1009"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Singer M., Deutschman C.S., Seymour C.W., Shankar-Hari M., Annane D., Bauer M., Bellomo R., Bernard G.R., Chiche J.D., Coopersmith C.M., Hotchkiss R.S., Levy M.M., Marshall J.C., Martin G.S., Opal S.M., Rubenfeld G.D., van der Poll T., Vincent J.L., Angus D.C. The third international consensus definitions for sepsis and septic shock (Sepsis-3) // JAMA. – 2016. – Vol. 315, № 8. – P. 801–810.</w:t>
      </w:r>
    </w:p>
    <w:p w14:paraId="67CA8480" w14:textId="77777777" w:rsidR="00F67FBB" w:rsidRPr="00FE037A" w:rsidRDefault="00844516"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 </w:t>
      </w:r>
      <w:r w:rsidR="006A4B90" w:rsidRPr="00FE037A">
        <w:rPr>
          <w:rFonts w:ascii="Times New Roman" w:hAnsi="Times New Roman" w:cs="Times New Roman"/>
          <w:sz w:val="28"/>
          <w:szCs w:val="28"/>
          <w:lang w:val="en-US"/>
        </w:rPr>
        <w:t>Lambden S., Laterre P.F., Levy M.M., Francois B. The SOFA score — development, utility and challenges of accurate assessment in clinical trials // Critical Care. – 2019. – Vol. 23, № 1. – Article 374.</w:t>
      </w:r>
    </w:p>
    <w:p w14:paraId="1F08422A"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Ferreira F.L., Bota D.P., Bross A., Mélot C., Vincent J.L. Serial evaluation of the SOFA score to predict outcome in critically ill patients // JAMA. – 2001. – Vol. 286, № 14. – P. 1754–1758. </w:t>
      </w:r>
    </w:p>
    <w:p w14:paraId="4298D65C"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Vasilevskis E.E., Pandharipande P.P., Graves A.J., Shintani A., Tsuruta R., Ely E.W., Girard T.D. Validity of a modified Sequential Organ Failure Assessment score using the Richmond Agitation-Sedation Scale // Critical Care Medicine. – 2016. – Vol. 44, № 1. – P. 138–146. </w:t>
      </w:r>
    </w:p>
    <w:p w14:paraId="40E1AD58"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Sendagire C., Lipnick M.S., Kizito S., Kruisselbrink R., Obua D., Ejoku J., Ssemogerere L., Nakibuuka J., Kwizera A. Feasibility of the modified sequential organ function assessment score in a resource-constrained setting: a prospective observational study // BMC Anesthesiology. – 2017. – Vol. 17, № 1. – Article 12.</w:t>
      </w:r>
      <w:r w:rsidR="00844516" w:rsidRPr="00FE037A">
        <w:rPr>
          <w:rFonts w:ascii="Times New Roman" w:hAnsi="Times New Roman" w:cs="Times New Roman"/>
          <w:sz w:val="28"/>
          <w:szCs w:val="28"/>
          <w:lang w:val="en-US"/>
        </w:rPr>
        <w:t xml:space="preserve">  </w:t>
      </w:r>
    </w:p>
    <w:p w14:paraId="38C05452"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Grissom C.K., Brown S.M., Kuttler K.G., Boltax J.P., Jones J., Jephson A.R., Orme J.F. Jr. A modified sequential organ failure assessment score for critical care triage // Disaster Medicine and Public Health Preparedness. – 2010. – Vol. 4, № 4. – P. 277–284</w:t>
      </w:r>
      <w:r w:rsidR="00844516" w:rsidRPr="00FE037A">
        <w:rPr>
          <w:rFonts w:ascii="Times New Roman" w:hAnsi="Times New Roman" w:cs="Times New Roman"/>
          <w:sz w:val="28"/>
          <w:szCs w:val="28"/>
          <w:lang w:val="en-US"/>
        </w:rPr>
        <w:t xml:space="preserve"> </w:t>
      </w:r>
    </w:p>
    <w:p w14:paraId="44F0904F"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Baradari A.G., Firouzian A., Davanlou A., Aarabi M., Daneshiyan M., Kiakolaye Y.T. Comparison of patients’ admission, mean and highest SOFA scores in prediction of ICU mortality: a prospective observational study // Materia Socio-Medica. – 2016. – Vol. 28, № 5. – P. 343–347.</w:t>
      </w:r>
      <w:r w:rsidR="00844516" w:rsidRPr="00FE037A">
        <w:rPr>
          <w:rFonts w:ascii="Times New Roman" w:hAnsi="Times New Roman" w:cs="Times New Roman"/>
          <w:sz w:val="28"/>
          <w:szCs w:val="28"/>
          <w:lang w:val="en-US"/>
        </w:rPr>
        <w:t xml:space="preserve"> </w:t>
      </w:r>
    </w:p>
    <w:p w14:paraId="785629E1"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lastRenderedPageBreak/>
        <w:t>Clark J.A., Coopersmith C.M. Intestinal crosstalk: a new paradigm for understanding the gut as the "motor" of critical illness // Shock. – 2007. – Vol. 28, № 4. – P. 384–393.</w:t>
      </w:r>
      <w:r w:rsidR="00844516" w:rsidRPr="00FE037A">
        <w:rPr>
          <w:rFonts w:ascii="Times New Roman" w:hAnsi="Times New Roman" w:cs="Times New Roman"/>
          <w:sz w:val="28"/>
          <w:szCs w:val="28"/>
          <w:lang w:val="en-US"/>
        </w:rPr>
        <w:t xml:space="preserve">  </w:t>
      </w:r>
    </w:p>
    <w:p w14:paraId="77AB62EF" w14:textId="77777777" w:rsidR="00F67FBB" w:rsidRPr="00FE037A" w:rsidRDefault="006A4B90"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Aperstein Y., Cohen L., Bendavid I., Cohen J., Grozovsky E., Rotem T., Singer P. Improved ICU mortality prediction based on SOFA scores and gastrointestinal parameters // PLoS One. – 2019. – Vol. 14, № 9. – Article e0222599.</w:t>
      </w:r>
      <w:r w:rsidR="00844516" w:rsidRPr="00FE037A">
        <w:rPr>
          <w:rFonts w:ascii="Times New Roman" w:hAnsi="Times New Roman" w:cs="Times New Roman"/>
          <w:sz w:val="28"/>
          <w:szCs w:val="28"/>
          <w:lang w:val="en-US"/>
        </w:rPr>
        <w:t xml:space="preserve"> </w:t>
      </w:r>
    </w:p>
    <w:p w14:paraId="0A514110"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Reintam A., Parm P., Kitus R., Starkopf J., Kern H. Gastrointestinal failure score in critically ill patients: a prospective observational study // Critical Care. – 2008. – Vol. 12, № 4. – Article R90.</w:t>
      </w:r>
      <w:r w:rsidR="00844516" w:rsidRPr="00FE037A">
        <w:rPr>
          <w:rFonts w:ascii="Times New Roman" w:hAnsi="Times New Roman" w:cs="Times New Roman"/>
          <w:sz w:val="28"/>
          <w:szCs w:val="28"/>
          <w:lang w:val="en-US"/>
        </w:rPr>
        <w:t xml:space="preserve"> </w:t>
      </w:r>
    </w:p>
    <w:p w14:paraId="30343A6E"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Moreno R., Rhodes A., Piquilloud L., Hernandez G., Takala J., Gershengorn H.B., et al. The Sequential Organ Failure Assessment (SOFA) score: has the time come for an update? // Critical Care. – 2023. – Vol. 27, № 1. – Article 15.</w:t>
      </w:r>
    </w:p>
    <w:p w14:paraId="0E563B8A"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de Grooth H.J., Geenen I.L., Girbes A.R., Vincent J.L., Parienti J.J., Oudemans-van Straaten H.M. SOFA and mortality endpoints in randomized controlled trials: a systematic review and meta-regression analysis // Critical Care. – 2017. – Vol. 21, № 1. – Article 38.</w:t>
      </w:r>
      <w:r w:rsidR="00844516" w:rsidRPr="00FE037A">
        <w:rPr>
          <w:rFonts w:ascii="Times New Roman" w:hAnsi="Times New Roman" w:cs="Times New Roman"/>
          <w:sz w:val="28"/>
          <w:szCs w:val="28"/>
          <w:lang w:val="en-US"/>
        </w:rPr>
        <w:t xml:space="preserve"> </w:t>
      </w:r>
    </w:p>
    <w:p w14:paraId="0DBB2798"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Knaus W.A., Draper E.A., Wagner D.P., et al. APACHE II: a severity of disease classification system // Critical Care Medicine. – 1985. – Vol. 13. – P. 818–829</w:t>
      </w:r>
    </w:p>
    <w:p w14:paraId="067BED7A"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Zimmerman J.E., Kramer A.A. A history of outcome prediction in the ICU // Current Opinion in Critical Care. – 2014. – Vol. 20. – P. 550–556.</w:t>
      </w:r>
      <w:r w:rsidR="00844516" w:rsidRPr="00FE037A">
        <w:rPr>
          <w:rFonts w:ascii="Times New Roman" w:hAnsi="Times New Roman" w:cs="Times New Roman"/>
          <w:sz w:val="28"/>
          <w:szCs w:val="28"/>
          <w:lang w:val="en-US"/>
        </w:rPr>
        <w:t xml:space="preserve"> </w:t>
      </w:r>
    </w:p>
    <w:p w14:paraId="546779C5" w14:textId="77777777" w:rsidR="00F67FBB" w:rsidRPr="00FE037A" w:rsidRDefault="00844516"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 </w:t>
      </w:r>
      <w:r w:rsidR="008A2F93" w:rsidRPr="00FE037A">
        <w:rPr>
          <w:rFonts w:ascii="Times New Roman" w:hAnsi="Times New Roman" w:cs="Times New Roman"/>
          <w:sz w:val="28"/>
          <w:szCs w:val="28"/>
          <w:lang w:val="en-US"/>
        </w:rPr>
        <w:t>Campbell N.N., Tooley M.A., Willatts S.M. APACHE II scoring system on a general intensive care unit: audit of daily APACHE II scores and 6-month survival of 691 patients admitted to a general intensive care unit between May 1990 and December 1991 // Journal of the Royal Society of Medicine. – 1994. – Vol. 87. – P. 73–77.</w:t>
      </w:r>
      <w:r w:rsidRPr="00FE037A">
        <w:rPr>
          <w:rFonts w:ascii="Times New Roman" w:hAnsi="Times New Roman" w:cs="Times New Roman"/>
          <w:sz w:val="28"/>
          <w:szCs w:val="28"/>
          <w:lang w:val="en-US"/>
        </w:rPr>
        <w:t xml:space="preserve"> </w:t>
      </w:r>
    </w:p>
    <w:p w14:paraId="220E83FD"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Niewiński G., Starczewska M., Kański A. Prognostic scoring systems for mortality in intensive care units – the APACHE model // Anaesthesiology Intensive Therapy. – 2014. – Vol. 46, № 1. – P. 46–49.</w:t>
      </w:r>
      <w:r w:rsidR="00844516" w:rsidRPr="00FE037A">
        <w:rPr>
          <w:rFonts w:ascii="Times New Roman" w:hAnsi="Times New Roman" w:cs="Times New Roman"/>
          <w:sz w:val="28"/>
          <w:szCs w:val="28"/>
          <w:lang w:val="en-US"/>
        </w:rPr>
        <w:t xml:space="preserve"> </w:t>
      </w:r>
    </w:p>
    <w:p w14:paraId="15F5C412"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Beck D.H., Taylor B.L., Millar B., Smith G.B. Prediction of outcome from intensive care: a prospective cohort study comparing Acute Physiology and Chronic Health Evaluation II and III prognostic systems in a United Kingdom intensive care unit // Critical Care Medicine. – 1997. – Vol. 25, № 1. – P. 9–15.</w:t>
      </w:r>
    </w:p>
    <w:p w14:paraId="7572D5A0" w14:textId="77777777" w:rsidR="00F67FBB" w:rsidRPr="00FE037A" w:rsidRDefault="008A2F93"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Sun D., Ding H., Zhao C., Li Y., Wang J., Yan J., Wang D. Value of SOFA, APACHE IV and SAPS II scoring systems in predicting short‑term mortality in patients with acute myocarditis // Oncotarget. – 2017. – Vol. 8. – P. 63073–63083.</w:t>
      </w:r>
      <w:r w:rsidR="00844516" w:rsidRPr="00FE037A">
        <w:rPr>
          <w:rFonts w:ascii="Times New Roman" w:hAnsi="Times New Roman" w:cs="Times New Roman"/>
          <w:sz w:val="28"/>
          <w:szCs w:val="28"/>
          <w:lang w:val="en-US"/>
        </w:rPr>
        <w:t xml:space="preserve">  </w:t>
      </w:r>
    </w:p>
    <w:p w14:paraId="2AC00E11"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Ghazaly H.F., Aly A.A.A., Sayed M.H., et al. APACHE IV, SAPS III, and SOFA scores for outcome prediction in a surgical/trauma critical care unit: an analytical cross‑sectional study // Ain‑Shams Journal of Anesthesiology. – 2023. – Vol. 15. – Article 101.</w:t>
      </w:r>
    </w:p>
    <w:p w14:paraId="75906030"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Kılıç Y.A. Intensive care scoring systems: why, how, where we are? // Journal of Medical Surgical and Intensive Care Medicine. – 2002. – Vol. 2. – P. 26–31.</w:t>
      </w:r>
    </w:p>
    <w:p w14:paraId="409EF50F"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lastRenderedPageBreak/>
        <w:t>Leoni M.L.G., et al. The modified NUTRIC score (mNUTRIC) is associated with increased 28‑day mortality in critically ill COVID‑19 patients: Internal validation of a prediction model // Clinical Nutrition ESPEN. – 2022. – Vol. 48. – P. 202–209.</w:t>
      </w:r>
      <w:r w:rsidR="00844516" w:rsidRPr="00FE037A">
        <w:rPr>
          <w:rFonts w:ascii="Times New Roman" w:hAnsi="Times New Roman" w:cs="Times New Roman"/>
          <w:sz w:val="28"/>
          <w:szCs w:val="28"/>
          <w:lang w:val="en-US"/>
        </w:rPr>
        <w:t xml:space="preserve"> </w:t>
      </w:r>
    </w:p>
    <w:p w14:paraId="7EE39CDE"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Wełna M., Kuebler A., Goździk W., Adamik B. The mNUTRIC Score as a tool to predict mortality and increased resource utilization in intensive care patients with sepsis. Preprint // 2021.</w:t>
      </w:r>
    </w:p>
    <w:p w14:paraId="033B9D5B"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Turgunov Ye.M., Ogizbayeva A.V., Mugazov M.M., Asamidanova S.G. Biomarkers of intestinal wall damage in multiple organ dysfunction syndrome // Russian Journal of Anesthesiology and Reanimatology. – 2024. – № 2. – P. 114–120</w:t>
      </w:r>
    </w:p>
    <w:p w14:paraId="6C24864F"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Parlato M., Cavaillon J.M. Host response biomarkers in the diagnosis of sepsis: a general overview // Methods in Molecular Biology. – 2015. – Vol. 1237. – P. 149–211.</w:t>
      </w:r>
    </w:p>
    <w:p w14:paraId="023E38C9"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rPr>
        <w:t>Вельков В.В. Пресепсин – эффективный биологический маркер для диагностики сепсиса и мониторинга системных инфекций // Здоровье. Медицинская</w:t>
      </w:r>
      <w:r w:rsidRPr="00FE037A">
        <w:rPr>
          <w:rFonts w:ascii="Times New Roman" w:hAnsi="Times New Roman" w:cs="Times New Roman"/>
          <w:sz w:val="28"/>
          <w:szCs w:val="28"/>
          <w:lang w:val="en-US"/>
        </w:rPr>
        <w:t xml:space="preserve"> </w:t>
      </w:r>
      <w:r w:rsidRPr="00FE037A">
        <w:rPr>
          <w:rFonts w:ascii="Times New Roman" w:hAnsi="Times New Roman" w:cs="Times New Roman"/>
          <w:sz w:val="28"/>
          <w:szCs w:val="28"/>
        </w:rPr>
        <w:t>экология</w:t>
      </w:r>
      <w:r w:rsidRPr="00FE037A">
        <w:rPr>
          <w:rFonts w:ascii="Times New Roman" w:hAnsi="Times New Roman" w:cs="Times New Roman"/>
          <w:sz w:val="28"/>
          <w:szCs w:val="28"/>
          <w:lang w:val="en-US"/>
        </w:rPr>
        <w:t xml:space="preserve">. – 2016. – № 1(64). – </w:t>
      </w:r>
      <w:r w:rsidRPr="00FE037A">
        <w:rPr>
          <w:rFonts w:ascii="Times New Roman" w:hAnsi="Times New Roman" w:cs="Times New Roman"/>
          <w:sz w:val="28"/>
          <w:szCs w:val="28"/>
        </w:rPr>
        <w:t>С</w:t>
      </w:r>
      <w:r w:rsidRPr="00FE037A">
        <w:rPr>
          <w:rFonts w:ascii="Times New Roman" w:hAnsi="Times New Roman" w:cs="Times New Roman"/>
          <w:sz w:val="28"/>
          <w:szCs w:val="28"/>
          <w:lang w:val="en-US"/>
        </w:rPr>
        <w:t>. 4–21.</w:t>
      </w:r>
    </w:p>
    <w:p w14:paraId="4788A5DE"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 Lai T.S., Wang C.Y., Pan S.C. Risk of developing severe sepsis after acute kidney injury: a population‑based cohort study // Critical Care. – 2013. – Vol. 17, № 5. – P. R231.</w:t>
      </w:r>
    </w:p>
    <w:p w14:paraId="18564C6F"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Nakamura Y., Ishikura H., Nishida T. Usefulness of presepsin in the diagnosis of sepsis in patients with or without acute kidney injury // BMC Anesthesiology. – 2014. – Vol. 14. – P. 88‑96.</w:t>
      </w:r>
    </w:p>
    <w:p w14:paraId="088F0814"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Maravic‑Stojkovic V., Lausevic‑Vuk L., Jovic M., et al. Levels of presepsin and mid‑region proadrenomedullin in septic patients with end‑stage renal disease after cardiovascular surgery: 1‑year follow‑up study // Clinical &amp; Experimental Cardiology. – 2014. – Vol. 5, № 4. – Article 307.</w:t>
      </w:r>
    </w:p>
    <w:p w14:paraId="40660459"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Nakamura Y., Ishikura H., Nishida T. Usefulness of presepsin in the diagnosis of sepsis in acute kidney injury patients // Critical Care. – 2013. – Vol. 17, Suppl. 2. – P. P36.</w:t>
      </w:r>
    </w:p>
    <w:p w14:paraId="16CAB2DE"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Nakamura Y., Ishikura H., Ichiki R. Usefulness of presepsin and procalcitonin levels in the diagnosis of sepsis in patients with acute kidney injury // Critical Care. – 2014. – Vol. 18, Suppl. 1. – P. P213.</w:t>
      </w:r>
    </w:p>
    <w:p w14:paraId="5E7F6583" w14:textId="77777777" w:rsidR="00F67FBB" w:rsidRPr="001B6B64"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Baillie J.K., Arner E., Daub C., et al. Analysis of the human monocyte-derived macrophage transcriptome and response to lipopolysaccharide provides new insights into genetic aetiology of inflammatory bowel disease // PLoS Genetics. – 2017. – Vol. 13, № 3. – Article e1006641. </w:t>
      </w:r>
    </w:p>
    <w:p w14:paraId="6D8F8E46"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Епифанцева Н.В., Емельянова А.Н., Калинина Э.Н., Караваева Т.М. Уровень липополисахарид‑связывающего белка при острых кишечных инфекциях и влияние интерлейкинов ‑1β и ‑10 на его синтез // Казанский медицинский журнал. – 2020. – Т. 101, № 4. – С. 590‑594.</w:t>
      </w:r>
    </w:p>
    <w:p w14:paraId="7488E1E3"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Voth M., Lustenberger T., Relja B., Marzi I. Is I‑FABP not only a marker for the detection of abdominal injury but also of hemorrhagic shock in severely injured trauma patients? // World Journal of Emergency Surgery. – 2019. – Vol. 14. – P. 49.</w:t>
      </w:r>
      <w:r w:rsidR="00844516" w:rsidRPr="00FE037A">
        <w:rPr>
          <w:rFonts w:ascii="Times New Roman" w:hAnsi="Times New Roman" w:cs="Times New Roman"/>
          <w:sz w:val="28"/>
          <w:szCs w:val="28"/>
          <w:lang w:val="en-US"/>
        </w:rPr>
        <w:t xml:space="preserve"> </w:t>
      </w:r>
    </w:p>
    <w:p w14:paraId="4BD3280B"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lastRenderedPageBreak/>
        <w:t>Zvyagin A.A., Bavykina I.A., Nastausheva T.L., Bavykin D.V. Intestinal fatty acid binding protein as a promising marker of small intestine permeability // Российский вестник перинатологии и педиатрии. – 2020. – Т. 65, № 6. – С. 29‑33.</w:t>
      </w:r>
      <w:r w:rsidR="00844516" w:rsidRPr="00FE037A">
        <w:rPr>
          <w:rFonts w:ascii="Times New Roman" w:hAnsi="Times New Roman" w:cs="Times New Roman"/>
          <w:sz w:val="28"/>
          <w:szCs w:val="28"/>
          <w:lang w:val="en-US"/>
        </w:rPr>
        <w:t xml:space="preserve"> </w:t>
      </w:r>
    </w:p>
    <w:p w14:paraId="5EE4AA90"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Дроздов В.Н., Ли И.А., Варванина Г.Г., Ткаченко Е.В. Белок, связывающий жирные кислоты (</w:t>
      </w:r>
      <w:r w:rsidRPr="00FE037A">
        <w:rPr>
          <w:rFonts w:ascii="Times New Roman" w:hAnsi="Times New Roman" w:cs="Times New Roman"/>
          <w:sz w:val="28"/>
          <w:szCs w:val="28"/>
          <w:lang w:val="en-US"/>
        </w:rPr>
        <w:t>I</w:t>
      </w:r>
      <w:r w:rsidRPr="00FE037A">
        <w:rPr>
          <w:rFonts w:ascii="Times New Roman" w:hAnsi="Times New Roman" w:cs="Times New Roman"/>
          <w:sz w:val="28"/>
          <w:szCs w:val="28"/>
        </w:rPr>
        <w:t>‑</w:t>
      </w:r>
      <w:r w:rsidRPr="00FE037A">
        <w:rPr>
          <w:rFonts w:ascii="Times New Roman" w:hAnsi="Times New Roman" w:cs="Times New Roman"/>
          <w:sz w:val="28"/>
          <w:szCs w:val="28"/>
          <w:lang w:val="en-US"/>
        </w:rPr>
        <w:t>FABP</w:t>
      </w:r>
      <w:r w:rsidRPr="00FE037A">
        <w:rPr>
          <w:rFonts w:ascii="Times New Roman" w:hAnsi="Times New Roman" w:cs="Times New Roman"/>
          <w:sz w:val="28"/>
          <w:szCs w:val="28"/>
        </w:rPr>
        <w:t>) — новый перспективный показатель повреждения тонкой кишки // Экспериментальная и клиническая гастроэнтерология. – 2011. – № 5. – С. 35‑37.</w:t>
      </w:r>
    </w:p>
    <w:p w14:paraId="6CB5D347"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Voth M., Duchene M., Auner B., Lustenberger T., Relja B., Marzi I. I‑FABP is a novel marker for the detection of intestinal injury in severely injured trauma patients // World Journal of Surgery. – 2017. – Vol. 41. – P. 3120‑3127</w:t>
      </w:r>
    </w:p>
    <w:p w14:paraId="5063131A" w14:textId="77777777" w:rsidR="00F67FBB" w:rsidRPr="00FE037A" w:rsidRDefault="008E78DB"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Kanda T., Tsukahara A., Ueki K., et al. Diagnosis of ischemic small bowel disease by measurement of serum intestinal fatty acid‑binding protein in patients with acute abdomen: a multicenter, observer‑blinded validation study // Journal of Gastroenterology. – 2011.</w:t>
      </w:r>
    </w:p>
    <w:p w14:paraId="397D7F56"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Vollrath J. T., Klingebiel F., Bläsius F., Greven J., Bolierakis E., Nowak A. J., Simic M., Hildebrand F., Marzi I., Relja B. I-FABP as a potential marker for intestinal barrier loss in porcine polytrauma // Journal of Clinical Medicine. – 2022. – Vol. 11, № 15. – P. 4599.</w:t>
      </w:r>
      <w:bookmarkStart w:id="5" w:name="_Ref209547186"/>
    </w:p>
    <w:p w14:paraId="29006DE6"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Cronk D. R., Houseworth T. P., Cuadrado D. G., Herbert G. S., et al. Intestinal fatty acid binding protein (I-FABP) for the detection of strangulated mechanical small bowel obstruction // Current Surgery. – 2006. – Vol. 63, № 5. – P. 322–325.</w:t>
      </w:r>
      <w:bookmarkEnd w:id="5"/>
    </w:p>
    <w:p w14:paraId="439F7F2F"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Xie S., Yang T., Wang Z., Li M., Ding L., Hu X., Geng L. Astragaloside IV attenuates sepsis-induced intestinal barrier dysfunction via suppressing RhoA/NLRP3 inflammasome signaling // International Immunopharmacology. – 2019. – Vol. 78. – Article ID 106066.</w:t>
      </w:r>
    </w:p>
    <w:p w14:paraId="70EE4559"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Derikx J. P., Vreugdenhil A. C., Van den Neucker A. M., Grootjans J., van Bijnen A. A., Damoiseaux J. G., et al. A pilot study on the noninvasive evaluation of intestinal damage in celiac disease using I-FABP and L-FABP // Clinical Gastroenterology. – 2009. – Vol. 43, № 8. – P. 727–733.</w:t>
      </w:r>
    </w:p>
    <w:p w14:paraId="105BE277"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Vreugdenhil A. C., Wolters V. M., Adriaanse M. P., van den Neucker A. M., van Bijnen A. A., Houwen R., et al. Additional value of serum I-FABP levels for evaluating celiac disease activity in children // Scandinavian Journal of Gastroenterology. – 2011. – Vol. 46, № 12. – P. 1435–1441.</w:t>
      </w:r>
    </w:p>
    <w:p w14:paraId="0409AA49"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Yang J., Syed F., Xia Y., Sanyal A. J., Shah V. H., Chalasani N., Zheng X., Yu Q., Lou Y., Li W. Blood biomarkers of intestinal epithelium damage regenerating islet-derived protein 3α and trefoil factor 3 are persistently elevated in patients with alcoholic hepatitis // Alcoholism: Clinical and Experimental Research. – 2021. – Vol. 45, № 4. – P. 720–731.</w:t>
      </w:r>
    </w:p>
    <w:p w14:paraId="70482786" w14:textId="77777777" w:rsidR="00F67FBB" w:rsidRPr="00FE037A" w:rsidRDefault="006D12AD" w:rsidP="00F67FBB">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Chen Z., Downing S., Tzanakakis E. S. Four decades after the discovery of regenerating islet-derived (Reg) proteins: current understanding and challenges // Frontiers in Cell and Developmental Biology. – 2019. – Vol. 7. – Article 235.</w:t>
      </w:r>
    </w:p>
    <w:p w14:paraId="2ACBE19B" w14:textId="77777777" w:rsidR="00FE037A" w:rsidRPr="00FE037A" w:rsidRDefault="006D12AD"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 xml:space="preserve">Zhao D., Kim Y. H., Jeong S., Greenson J. K., Chaudhry M. S., Hoepting M., et al. Survival signal REG3alpha prevents crypt apoptosis to control acute </w:t>
      </w:r>
      <w:r w:rsidRPr="00FE037A">
        <w:rPr>
          <w:rFonts w:ascii="Times New Roman" w:hAnsi="Times New Roman" w:cs="Times New Roman"/>
          <w:sz w:val="28"/>
          <w:szCs w:val="28"/>
          <w:lang w:val="en-US"/>
        </w:rPr>
        <w:lastRenderedPageBreak/>
        <w:t>gastrointestinal graft-versus-host disease // Journal of Clinical Investigation. – 2018. – Vol. 128. – P. 4970–4979.</w:t>
      </w:r>
    </w:p>
    <w:p w14:paraId="025A2321" w14:textId="77777777" w:rsidR="00FE037A" w:rsidRPr="00FE037A" w:rsidRDefault="006D12AD"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Laukoetter M. G., Nava P., Lee W. Y., et al. JAM-A regulates permeability and inflammation in the intestine in vivo // Journal of Experimental Medicine. – 2007. – Vol. 204, № 13. – P. 3067–3076.</w:t>
      </w:r>
    </w:p>
    <w:p w14:paraId="6E4D6347" w14:textId="77777777" w:rsidR="00FE037A" w:rsidRPr="00FE037A" w:rsidRDefault="006D12AD"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Naydenov N. G., Feygin A., Wang D., et al. Nonmuscle Myosin IIA regulates intestinal epithelial barrier in vivo and plays a protective role during experimental colitis // Scientific Reports. – 2016. – Vol. 6. – Article 24161.</w:t>
      </w:r>
      <w:bookmarkStart w:id="6" w:name="_Ref209547325"/>
    </w:p>
    <w:p w14:paraId="76736F1A" w14:textId="77777777" w:rsidR="00FE037A" w:rsidRPr="00FE037A" w:rsidRDefault="006D12AD"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eastAsia="Times New Roman" w:hAnsi="Times New Roman" w:cs="Times New Roman"/>
          <w:sz w:val="28"/>
          <w:szCs w:val="28"/>
          <w:lang w:val="en-US" w:eastAsia="ru-RU"/>
        </w:rPr>
        <w:t>Ajamian M., Steer D., Rosella G., et al. Serum zonulin as a marker of intestinal mucosal barrier function: may not be what it seems // PLoS ONE. – 2019. – Vol. 14, № 1. – e0210728.</w:t>
      </w:r>
      <w:bookmarkEnd w:id="6"/>
    </w:p>
    <w:p w14:paraId="6BA88AAD" w14:textId="77777777" w:rsidR="00FE037A" w:rsidRPr="00FE037A" w:rsidRDefault="006D12AD"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Khinev S., Tsoneva D., Dafinova K., Korukov B., Yar'mov N. Bakterialna translokatsiia ot gastrointestinalniia trakt: katalizator na sindroma na multiplena organna disfunktsiia [Bacterial translocation from the gastrointestinal tract: catalyst of multiple organ dysfunction syndrome] // Khirurgiia (Sofiia). – 2000. – Vol. 56, № 2. – P. 20–23.</w:t>
      </w:r>
      <w:bookmarkStart w:id="7" w:name="_Ref194302945"/>
    </w:p>
    <w:p w14:paraId="12D8E233"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color w:val="000000" w:themeColor="text1"/>
          <w:sz w:val="28"/>
          <w:szCs w:val="28"/>
          <w:lang w:val="en-US"/>
        </w:rPr>
        <w:t>Etra A., El Jurdi N., Katsivelos N., Kwon D., Gergoudis S., Morales G., Spyrou N., Kowalyk S., Aguayo-Hiraldo P., Akahoshi Y., et al. Amphiregulin, ST2, and REG3α biomarker risk algorithms as predictors of nonrelapse mortality in patients with acute GVHD // Blood Advances. – 2024. – Vol. 8, № 12. – P. 3284–3292</w:t>
      </w:r>
    </w:p>
    <w:p w14:paraId="3D198780"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Veres-Székely A., Szász C., Pap D., et al. Zonulin as a potential therapeutic target in microbiota–gut–brain axis disorders: encouraging results and emerging questions // International Journal of Molecular Sciences. – 2023. – Vol. 24, № 8. – Article 7548.</w:t>
      </w:r>
      <w:r w:rsidR="00844516" w:rsidRPr="00FE037A">
        <w:rPr>
          <w:rFonts w:ascii="Times New Roman" w:hAnsi="Times New Roman" w:cs="Times New Roman"/>
          <w:sz w:val="28"/>
          <w:szCs w:val="28"/>
          <w:lang w:val="en-US"/>
        </w:rPr>
        <w:t xml:space="preserve"> </w:t>
      </w:r>
    </w:p>
    <w:p w14:paraId="6A0CCB0D"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Wood Heickman L. K., DeBoer M. D., Fasano A. Zonulin as a potential putative biomarker of risk for shared type 1 diabetes and celiac disease autoimmunity // Diabetes &amp; Metabolism Research and Reviews. – 2020. – Vol. 36, № 5. – e3309.</w:t>
      </w:r>
      <w:r w:rsidR="00844516" w:rsidRPr="00FE037A">
        <w:rPr>
          <w:rFonts w:ascii="Times New Roman" w:hAnsi="Times New Roman" w:cs="Times New Roman"/>
          <w:sz w:val="28"/>
          <w:szCs w:val="28"/>
          <w:lang w:val="en-US"/>
        </w:rPr>
        <w:t xml:space="preserve"> </w:t>
      </w:r>
    </w:p>
    <w:p w14:paraId="5E81334C"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Louis K., Konstantinos, et al. Bacterial translocation in an experimental model of multiple organ dysfunctions // Journal of Surgical Research. – 2013. – Vol. 183, № 2. – P. 686–694.</w:t>
      </w:r>
    </w:p>
    <w:p w14:paraId="30F12AEC"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Marshall J. C., Christou N. V., Meakins J. L. The gastrointestinal tract: the “undrained abscess” of multiple organ failure // Annals of Surgery. – 1993. – Vol. 218, № 2. – P. 111–119.</w:t>
      </w:r>
    </w:p>
    <w:p w14:paraId="6F41D47F"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Винник Ю. С., Дунаевская С. С., Антюфриева Д. А. Диагностическая ценность интегральных шкал в оценке тяжести острого панкреатита и состояния больного // Вестник Российской академии медицинских наук. – 2015. – № 70(1). – С. 90–94.</w:t>
      </w:r>
    </w:p>
    <w:p w14:paraId="22FD5505"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Vincent J., Sakr Y., Singer M., et al. Prevalence and outcomes of infection among patients in intensive care units in 2017 // JAMA. – 2020. – Vol. 323, № 15. – P. 1478–1487.</w:t>
      </w:r>
      <w:r w:rsidR="00844516" w:rsidRPr="00FE037A">
        <w:rPr>
          <w:rFonts w:ascii="Times New Roman" w:hAnsi="Times New Roman" w:cs="Times New Roman"/>
          <w:sz w:val="28"/>
          <w:szCs w:val="28"/>
          <w:lang w:val="en-US"/>
        </w:rPr>
        <w:t xml:space="preserve"> </w:t>
      </w:r>
      <w:bookmarkEnd w:id="7"/>
    </w:p>
    <w:p w14:paraId="652DB24B"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Bellani G., Laffey J. G., Pham T., et al. Epidemiology, patterns of care, and mortality for patients with acute respiratory distress syndrome in intensive care units in 50 countries // JAMA. – 2016. – Vol. 315, № 8. – P. 788–800.</w:t>
      </w:r>
      <w:r w:rsidR="00844516" w:rsidRPr="00FE037A">
        <w:rPr>
          <w:rFonts w:ascii="Times New Roman" w:hAnsi="Times New Roman" w:cs="Times New Roman"/>
          <w:sz w:val="28"/>
          <w:szCs w:val="28"/>
          <w:lang w:val="en-US"/>
        </w:rPr>
        <w:t xml:space="preserve"> </w:t>
      </w:r>
    </w:p>
    <w:p w14:paraId="685E3D3C"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lastRenderedPageBreak/>
        <w:t>Sartelli M., Barie P., Agnoletti V., et al. Intra-abdominal infections survival guide: a position statement by the Global Alliance For Infections In Surgery // World Journal of Emergency Surgery. – 2024. – Vol. 19. – Article 22.</w:t>
      </w:r>
      <w:r w:rsidR="00844516" w:rsidRPr="00FE037A">
        <w:rPr>
          <w:rFonts w:ascii="Times New Roman" w:hAnsi="Times New Roman" w:cs="Times New Roman"/>
          <w:sz w:val="28"/>
          <w:szCs w:val="28"/>
          <w:lang w:val="en-US"/>
        </w:rPr>
        <w:t xml:space="preserve"> </w:t>
      </w:r>
    </w:p>
    <w:p w14:paraId="5BCE07EA"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McDonagh T., Metra M., Adamo M., Gardner R., Baumbach A., Böhm M., et al. 2021 ESC Guidelines for the diagnosis and treatment of acute and chronic heart failure // European Heart Journal. – 2021. – Vol. 42.</w:t>
      </w:r>
    </w:p>
    <w:p w14:paraId="339D22BD"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Dhar R., Meyfroidt G. Navigating the ocean of Big Data in neurocritical care // Neurocritical Care. – 2022. – Vol. 37, Suppl. 2. – P. 157–159.</w:t>
      </w:r>
    </w:p>
    <w:p w14:paraId="6B97710D"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Wu W. A., Chen J. B., Bai C. C., et al. The Chinese guidelines for the diagnosis and treatment of pancreatic neuroendocrine neoplasms (2020) // Journal of Pancreatology. – 2021. – Vol. 4, № 1. – P. 1–17.</w:t>
      </w:r>
      <w:r w:rsidR="00844516" w:rsidRPr="00FE037A">
        <w:rPr>
          <w:rFonts w:ascii="Times New Roman" w:hAnsi="Times New Roman" w:cs="Times New Roman"/>
          <w:sz w:val="28"/>
          <w:szCs w:val="28"/>
          <w:lang w:val="en-US"/>
        </w:rPr>
        <w:t xml:space="preserve"> </w:t>
      </w:r>
    </w:p>
    <w:p w14:paraId="20A215CF"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Aliyev S. A., Aliev E. S. Enteral insufficiency syndrome: current provisions about the terminology, pathogenesis and treatment (review of literature) // Grekov’s Bulletin of Surgery. – 2020. – Vol. 179, № 6. – P. 101–106.</w:t>
      </w:r>
      <w:r w:rsidR="00844516" w:rsidRPr="00FE037A">
        <w:rPr>
          <w:rFonts w:ascii="Times New Roman" w:hAnsi="Times New Roman" w:cs="Times New Roman"/>
          <w:sz w:val="28"/>
          <w:szCs w:val="28"/>
          <w:lang w:val="en-US"/>
        </w:rPr>
        <w:t xml:space="preserve"> </w:t>
      </w:r>
    </w:p>
    <w:p w14:paraId="7D0DD920"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Огизбаева А. В. Динамика маркеров бактериальной транслокации кишечной микрофлоры как предиктор инфекционно-воспалительных осложнений в хирургии колоректального рака: диссертация доктора философии (</w:t>
      </w:r>
      <w:r w:rsidRPr="00FE037A">
        <w:rPr>
          <w:rFonts w:ascii="Times New Roman" w:hAnsi="Times New Roman" w:cs="Times New Roman"/>
          <w:sz w:val="28"/>
          <w:szCs w:val="28"/>
          <w:lang w:val="en-US"/>
        </w:rPr>
        <w:t>PhD</w:t>
      </w:r>
      <w:r w:rsidRPr="00FE037A">
        <w:rPr>
          <w:rFonts w:ascii="Times New Roman" w:hAnsi="Times New Roman" w:cs="Times New Roman"/>
          <w:sz w:val="28"/>
          <w:szCs w:val="28"/>
        </w:rPr>
        <w:t>). – Караганда: Медицинский университет Караганды, 2022. – 137 с.</w:t>
      </w:r>
      <w:r w:rsidR="00844516" w:rsidRPr="00FE037A">
        <w:rPr>
          <w:rFonts w:ascii="Times New Roman" w:hAnsi="Times New Roman" w:cs="Times New Roman"/>
          <w:sz w:val="28"/>
          <w:szCs w:val="28"/>
        </w:rPr>
        <w:t xml:space="preserve"> </w:t>
      </w:r>
    </w:p>
    <w:p w14:paraId="726DC191"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Overhaus M., Togel S., Perrone M. A., Baner A. J. Mechanisms of polymicrobial sepsis-induced ileus // American Journal of Physiology – Gastrointestinal and Liver Physiology. – 2004. – V</w:t>
      </w:r>
      <w:r w:rsidR="00F67FBB" w:rsidRPr="00FE037A">
        <w:rPr>
          <w:rFonts w:ascii="Times New Roman" w:hAnsi="Times New Roman" w:cs="Times New Roman"/>
          <w:sz w:val="28"/>
          <w:szCs w:val="28"/>
          <w:lang w:val="en-US"/>
        </w:rPr>
        <w:t>ol. 287, № 3. – P. G685–G694.</w:t>
      </w:r>
    </w:p>
    <w:p w14:paraId="6BDFB699"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Capaldo C. T., Nusrat A. Cytokine regulation of tight junctions // Biochimica et Biophysica Acta (BBA) – Biomembranes. – 2009. – Vol. 1788, № 4. – P. 864–871.</w:t>
      </w:r>
    </w:p>
    <w:p w14:paraId="7004E6B7" w14:textId="77777777" w:rsidR="00FE037A" w:rsidRPr="00FE037A" w:rsidRDefault="00844516"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Огизбаева А. В., Тургунов Е. М., Асамиданова С. Г. Биомаркеры бактериальной транслокации и повреждения кишечной стенки в прогнозировании исходов при синдроме мультиорганной дисфункции. Монография / ТОО «Типография АРКО», 2025. — 87 с.</w:t>
      </w:r>
    </w:p>
    <w:p w14:paraId="15F700EA"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Turgunov Y., Ogizbayeva A., Assamidanova S., Matyushko D., Mugazov M., Amanova D., Nuraly S., Sharapatov Y. The Role of I-FABP, REG3α, sCD14-ST, and LBP as Indicators of GI Tract Injury in MODS Patients // Diagnostics. – 2025. – Vol. 15, № 5. – Article 515.</w:t>
      </w:r>
    </w:p>
    <w:p w14:paraId="6FBB1795" w14:textId="77777777" w:rsidR="00FE037A" w:rsidRPr="00FE037A" w:rsidRDefault="00925E61"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lang w:val="en-US"/>
        </w:rPr>
      </w:pPr>
      <w:r w:rsidRPr="00FE037A">
        <w:rPr>
          <w:rFonts w:ascii="Times New Roman" w:hAnsi="Times New Roman" w:cs="Times New Roman"/>
          <w:sz w:val="28"/>
          <w:szCs w:val="28"/>
          <w:lang w:val="en-US"/>
        </w:rPr>
        <w:t>Louis K., Netea M. G., Carrer D. P., Kotsaki A., Mylona V., Pistiki A., Savva A., Roditis K., Alexis A., Van der Meer J. W., Giamarellos-Bourboulis E. J. Bacterial translocation in an experimental model of multiple organ dysfunctions // Journal of Surgical Research. – 2013. – Vol. 183, № 2. – P. 686–694.</w:t>
      </w:r>
    </w:p>
    <w:p w14:paraId="626B5EC9" w14:textId="7784B2B3" w:rsidR="00844516" w:rsidRPr="00FE037A" w:rsidRDefault="00844516" w:rsidP="00FE037A">
      <w:pPr>
        <w:pStyle w:val="a6"/>
        <w:numPr>
          <w:ilvl w:val="0"/>
          <w:numId w:val="12"/>
        </w:numPr>
        <w:spacing w:after="0" w:line="240" w:lineRule="auto"/>
        <w:ind w:left="0" w:firstLine="709"/>
        <w:jc w:val="both"/>
        <w:rPr>
          <w:rFonts w:ascii="Times New Roman" w:hAnsi="Times New Roman" w:cs="Times New Roman"/>
          <w:color w:val="000000" w:themeColor="text1"/>
          <w:sz w:val="28"/>
          <w:szCs w:val="28"/>
        </w:rPr>
      </w:pPr>
      <w:r w:rsidRPr="00FE037A">
        <w:rPr>
          <w:rFonts w:ascii="Times New Roman" w:hAnsi="Times New Roman" w:cs="Times New Roman"/>
          <w:sz w:val="28"/>
          <w:szCs w:val="28"/>
        </w:rPr>
        <w:t>Дремина Н.Н., Чепурных Е.Е., Фадеева Т., Шурыгина И. Бактериальная транслокация при перитоните // Современные проблемы науки и образования. – 2018. – № 6</w:t>
      </w:r>
    </w:p>
    <w:p w14:paraId="4C202B39" w14:textId="77777777" w:rsidR="00844516" w:rsidRPr="00A55DA5" w:rsidRDefault="00844516" w:rsidP="00EF4965">
      <w:pPr>
        <w:pStyle w:val="a6"/>
        <w:spacing w:after="0" w:line="240" w:lineRule="auto"/>
        <w:ind w:left="0" w:firstLine="709"/>
        <w:jc w:val="both"/>
        <w:rPr>
          <w:rFonts w:ascii="Times New Roman" w:hAnsi="Times New Roman" w:cs="Times New Roman"/>
          <w:color w:val="000000" w:themeColor="text1"/>
          <w:sz w:val="28"/>
          <w:szCs w:val="28"/>
        </w:rPr>
      </w:pPr>
    </w:p>
    <w:p w14:paraId="0926FA42" w14:textId="77777777" w:rsidR="00844516" w:rsidRPr="00A55DA5" w:rsidRDefault="00844516" w:rsidP="00B71B68">
      <w:pPr>
        <w:spacing w:after="0" w:line="240" w:lineRule="auto"/>
        <w:ind w:left="360" w:firstLine="709"/>
        <w:jc w:val="both"/>
        <w:rPr>
          <w:rFonts w:ascii="Times New Roman" w:hAnsi="Times New Roman" w:cs="Times New Roman"/>
          <w:color w:val="000000" w:themeColor="text1"/>
          <w:sz w:val="28"/>
          <w:szCs w:val="28"/>
        </w:rPr>
      </w:pPr>
    </w:p>
    <w:p w14:paraId="62F3882E" w14:textId="77777777" w:rsidR="00D82F97" w:rsidRPr="00A55DA5" w:rsidRDefault="00D82F97" w:rsidP="00B71B68">
      <w:pPr>
        <w:spacing w:after="0" w:line="240" w:lineRule="auto"/>
        <w:rPr>
          <w:rFonts w:ascii="Times New Roman" w:hAnsi="Times New Roman" w:cs="Times New Roman"/>
          <w:color w:val="000000" w:themeColor="text1"/>
          <w:sz w:val="28"/>
          <w:szCs w:val="28"/>
        </w:rPr>
      </w:pPr>
    </w:p>
    <w:p w14:paraId="33BC3C81" w14:textId="77777777" w:rsidR="00D82F97" w:rsidRPr="00A55DA5" w:rsidRDefault="00D82F97" w:rsidP="00B71B68">
      <w:pPr>
        <w:spacing w:after="0" w:line="240" w:lineRule="auto"/>
        <w:rPr>
          <w:rFonts w:ascii="Times New Roman" w:hAnsi="Times New Roman" w:cs="Times New Roman"/>
          <w:color w:val="000000" w:themeColor="text1"/>
          <w:sz w:val="28"/>
          <w:szCs w:val="28"/>
        </w:rPr>
      </w:pPr>
    </w:p>
    <w:p w14:paraId="5769FB00" w14:textId="1AD56385" w:rsidR="00D82F97" w:rsidRPr="00A55DA5" w:rsidRDefault="00D82F97" w:rsidP="00B71B68">
      <w:pPr>
        <w:spacing w:after="0" w:line="240" w:lineRule="auto"/>
        <w:rPr>
          <w:rFonts w:ascii="Times New Roman" w:hAnsi="Times New Roman" w:cs="Times New Roman"/>
          <w:color w:val="000000" w:themeColor="text1"/>
          <w:sz w:val="28"/>
          <w:szCs w:val="28"/>
        </w:rPr>
      </w:pPr>
    </w:p>
    <w:p w14:paraId="0D7907BE" w14:textId="07579E91" w:rsidR="003558F1" w:rsidRDefault="00D82F97" w:rsidP="00B71B68">
      <w:pPr>
        <w:spacing w:after="0" w:line="240" w:lineRule="auto"/>
        <w:jc w:val="center"/>
        <w:rPr>
          <w:rFonts w:ascii="Times New Roman" w:hAnsi="Times New Roman" w:cs="Times New Roman"/>
          <w:b/>
          <w:bCs/>
          <w:color w:val="000000" w:themeColor="text1"/>
          <w:sz w:val="28"/>
          <w:szCs w:val="28"/>
        </w:rPr>
      </w:pPr>
      <w:r w:rsidRPr="003211A6">
        <w:rPr>
          <w:rFonts w:ascii="Times New Roman" w:hAnsi="Times New Roman" w:cs="Times New Roman"/>
          <w:b/>
          <w:bCs/>
          <w:noProof/>
          <w:color w:val="000000" w:themeColor="text1"/>
          <w:sz w:val="28"/>
          <w:szCs w:val="28"/>
          <w:lang w:eastAsia="ru-RU"/>
        </w:rPr>
        <w:lastRenderedPageBreak/>
        <w:drawing>
          <wp:anchor distT="0" distB="0" distL="114300" distR="114300" simplePos="0" relativeHeight="251672576" behindDoc="0" locked="0" layoutInCell="1" allowOverlap="1" wp14:anchorId="4B17CD8A" wp14:editId="48D97FC2">
            <wp:simplePos x="0" y="0"/>
            <wp:positionH relativeFrom="margin">
              <wp:posOffset>-76200</wp:posOffset>
            </wp:positionH>
            <wp:positionV relativeFrom="margin">
              <wp:align>bottom</wp:align>
            </wp:positionV>
            <wp:extent cx="6120130" cy="8477885"/>
            <wp:effectExtent l="0" t="0" r="0" b="0"/>
            <wp:wrapSquare wrapText="bothSides"/>
            <wp:docPr id="489179476" name="Рисунок 48917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6" name="4.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8477885"/>
                    </a:xfrm>
                    <a:prstGeom prst="rect">
                      <a:avLst/>
                    </a:prstGeom>
                  </pic:spPr>
                </pic:pic>
              </a:graphicData>
            </a:graphic>
          </wp:anchor>
        </w:drawing>
      </w:r>
      <w:r w:rsidR="003558F1" w:rsidRPr="003211A6">
        <w:rPr>
          <w:rFonts w:ascii="Times New Roman" w:hAnsi="Times New Roman" w:cs="Times New Roman"/>
          <w:b/>
          <w:bCs/>
          <w:color w:val="000000" w:themeColor="text1"/>
          <w:sz w:val="28"/>
          <w:szCs w:val="28"/>
        </w:rPr>
        <w:t>ПРИЛОЖЕНИЕ</w:t>
      </w:r>
      <w:r w:rsidR="003558F1">
        <w:rPr>
          <w:rFonts w:ascii="Times New Roman" w:hAnsi="Times New Roman" w:cs="Times New Roman"/>
          <w:color w:val="000000" w:themeColor="text1"/>
          <w:sz w:val="28"/>
          <w:szCs w:val="28"/>
        </w:rPr>
        <w:t xml:space="preserve"> </w:t>
      </w:r>
      <w:r w:rsidR="003558F1" w:rsidRPr="003211A6">
        <w:rPr>
          <w:rFonts w:ascii="Times New Roman" w:hAnsi="Times New Roman" w:cs="Times New Roman"/>
          <w:b/>
          <w:bCs/>
          <w:color w:val="000000" w:themeColor="text1"/>
          <w:sz w:val="28"/>
          <w:szCs w:val="28"/>
        </w:rPr>
        <w:t>А</w:t>
      </w:r>
    </w:p>
    <w:p w14:paraId="19621C2F" w14:textId="77777777" w:rsidR="003211A6" w:rsidRDefault="003211A6" w:rsidP="00B71B68">
      <w:pPr>
        <w:spacing w:after="0" w:line="240" w:lineRule="auto"/>
        <w:jc w:val="center"/>
        <w:rPr>
          <w:rFonts w:ascii="Times New Roman" w:hAnsi="Times New Roman" w:cs="Times New Roman"/>
          <w:color w:val="000000" w:themeColor="text1"/>
          <w:sz w:val="28"/>
          <w:szCs w:val="28"/>
        </w:rPr>
      </w:pPr>
    </w:p>
    <w:p w14:paraId="2DC9A5F3" w14:textId="2E5B5A30" w:rsidR="003211A6" w:rsidRPr="00A9256E" w:rsidRDefault="003211A6" w:rsidP="004836D5">
      <w:pPr>
        <w:pStyle w:val="a6"/>
        <w:spacing w:after="0" w:line="240" w:lineRule="auto"/>
        <w:ind w:left="0"/>
        <w:jc w:val="center"/>
        <w:rPr>
          <w:rFonts w:ascii="Times New Roman" w:hAnsi="Times New Roman" w:cs="Times New Roman"/>
          <w:sz w:val="28"/>
          <w:szCs w:val="28"/>
        </w:rPr>
      </w:pPr>
      <w:r w:rsidRPr="00BD2213">
        <w:rPr>
          <w:rFonts w:ascii="Times New Roman" w:hAnsi="Times New Roman" w:cs="Times New Roman"/>
          <w:sz w:val="28"/>
          <w:szCs w:val="28"/>
        </w:rPr>
        <w:t>Акты</w:t>
      </w:r>
      <w:r w:rsidRPr="00A9256E">
        <w:rPr>
          <w:rFonts w:ascii="Times New Roman" w:hAnsi="Times New Roman" w:cs="Times New Roman"/>
          <w:sz w:val="28"/>
          <w:szCs w:val="28"/>
        </w:rPr>
        <w:t xml:space="preserve"> </w:t>
      </w:r>
      <w:r w:rsidRPr="00BD2213">
        <w:rPr>
          <w:rFonts w:ascii="Times New Roman" w:hAnsi="Times New Roman" w:cs="Times New Roman"/>
          <w:sz w:val="28"/>
          <w:szCs w:val="28"/>
        </w:rPr>
        <w:t>внедрения</w:t>
      </w:r>
      <w:r w:rsidR="00754968">
        <w:rPr>
          <w:rFonts w:ascii="Times New Roman" w:hAnsi="Times New Roman" w:cs="Times New Roman"/>
          <w:sz w:val="28"/>
          <w:szCs w:val="28"/>
        </w:rPr>
        <w:t xml:space="preserve"> результатов научно-исследовательской работы</w:t>
      </w:r>
    </w:p>
    <w:p w14:paraId="1A00C9AD" w14:textId="77777777" w:rsidR="003211A6" w:rsidRDefault="003211A6" w:rsidP="00B71B68">
      <w:pPr>
        <w:spacing w:after="0" w:line="240" w:lineRule="auto"/>
        <w:jc w:val="center"/>
        <w:rPr>
          <w:rFonts w:ascii="Times New Roman" w:hAnsi="Times New Roman" w:cs="Times New Roman"/>
          <w:color w:val="000000" w:themeColor="text1"/>
          <w:sz w:val="28"/>
          <w:szCs w:val="28"/>
        </w:rPr>
      </w:pPr>
    </w:p>
    <w:p w14:paraId="6962E5A5" w14:textId="516C59FA" w:rsidR="00150450" w:rsidRDefault="003558F1" w:rsidP="003211A6">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anchor distT="0" distB="0" distL="114300" distR="114300" simplePos="0" relativeHeight="251670528" behindDoc="0" locked="0" layoutInCell="1" allowOverlap="1" wp14:anchorId="7BBBD21C" wp14:editId="46817CA9">
            <wp:simplePos x="1762125" y="723900"/>
            <wp:positionH relativeFrom="margin">
              <wp:align>left</wp:align>
            </wp:positionH>
            <wp:positionV relativeFrom="margin">
              <wp:align>top</wp:align>
            </wp:positionV>
            <wp:extent cx="6120130" cy="847788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50">
                      <a:extLst>
                        <a:ext uri="{28A0092B-C50C-407E-A947-70E740481C1C}">
                          <a14:useLocalDpi xmlns:a14="http://schemas.microsoft.com/office/drawing/2010/main" val="0"/>
                        </a:ext>
                      </a:extLst>
                    </a:blip>
                    <a:stretch>
                      <a:fillRect/>
                    </a:stretch>
                  </pic:blipFill>
                  <pic:spPr>
                    <a:xfrm>
                      <a:off x="0" y="0"/>
                      <a:ext cx="6120130" cy="8477885"/>
                    </a:xfrm>
                    <a:prstGeom prst="rect">
                      <a:avLst/>
                    </a:prstGeom>
                  </pic:spPr>
                </pic:pic>
              </a:graphicData>
            </a:graphic>
          </wp:anchor>
        </w:drawing>
      </w:r>
    </w:p>
    <w:p w14:paraId="55CDBF91" w14:textId="11BCACFF" w:rsidR="003558F1" w:rsidRDefault="003558F1" w:rsidP="00B71B68">
      <w:pPr>
        <w:spacing w:after="0" w:line="240" w:lineRule="auto"/>
        <w:ind w:firstLine="709"/>
        <w:rPr>
          <w:rFonts w:ascii="Times New Roman" w:hAnsi="Times New Roman" w:cs="Times New Roman"/>
          <w:color w:val="000000" w:themeColor="text1"/>
          <w:sz w:val="28"/>
          <w:szCs w:val="28"/>
        </w:rPr>
      </w:pPr>
    </w:p>
    <w:p w14:paraId="2F9EAB82" w14:textId="524AD661" w:rsidR="00D82F97" w:rsidRDefault="00D82F97" w:rsidP="00B71B68">
      <w:pPr>
        <w:spacing w:after="0" w:line="240" w:lineRule="auto"/>
        <w:ind w:firstLine="709"/>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anchor distT="0" distB="0" distL="114300" distR="114300" simplePos="0" relativeHeight="251673600" behindDoc="0" locked="0" layoutInCell="1" allowOverlap="1" wp14:anchorId="436C3CC8" wp14:editId="0DD352A7">
            <wp:simplePos x="0" y="0"/>
            <wp:positionH relativeFrom="margin">
              <wp:posOffset>-28575</wp:posOffset>
            </wp:positionH>
            <wp:positionV relativeFrom="margin">
              <wp:posOffset>-561975</wp:posOffset>
            </wp:positionV>
            <wp:extent cx="6120130" cy="8559800"/>
            <wp:effectExtent l="0" t="0" r="0" b="0"/>
            <wp:wrapSquare wrapText="bothSides"/>
            <wp:docPr id="489179475" name="Рисунок 48917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5" name="3.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8559800"/>
                    </a:xfrm>
                    <a:prstGeom prst="rect">
                      <a:avLst/>
                    </a:prstGeom>
                  </pic:spPr>
                </pic:pic>
              </a:graphicData>
            </a:graphic>
          </wp:anchor>
        </w:drawing>
      </w:r>
    </w:p>
    <w:p w14:paraId="78C563F4" w14:textId="77777777" w:rsidR="00D82F97" w:rsidRDefault="00D82F97" w:rsidP="00B71B68">
      <w:pPr>
        <w:spacing w:after="0" w:line="240" w:lineRule="auto"/>
        <w:ind w:firstLine="709"/>
        <w:jc w:val="center"/>
        <w:rPr>
          <w:rFonts w:ascii="Times New Roman" w:hAnsi="Times New Roman" w:cs="Times New Roman"/>
          <w:color w:val="000000" w:themeColor="text1"/>
          <w:sz w:val="28"/>
          <w:szCs w:val="28"/>
        </w:rPr>
      </w:pPr>
    </w:p>
    <w:p w14:paraId="47987184" w14:textId="77777777" w:rsidR="00D82F97" w:rsidRDefault="00D82F97" w:rsidP="00B71B68">
      <w:pPr>
        <w:spacing w:after="0" w:line="240" w:lineRule="auto"/>
        <w:ind w:firstLine="709"/>
        <w:jc w:val="center"/>
        <w:rPr>
          <w:rFonts w:ascii="Times New Roman" w:hAnsi="Times New Roman" w:cs="Times New Roman"/>
          <w:color w:val="000000" w:themeColor="text1"/>
          <w:sz w:val="28"/>
          <w:szCs w:val="28"/>
        </w:rPr>
      </w:pPr>
    </w:p>
    <w:p w14:paraId="3E47A1C1" w14:textId="77777777" w:rsidR="00D82F97" w:rsidRDefault="00D82F97" w:rsidP="00B71B68">
      <w:pPr>
        <w:spacing w:after="0" w:line="240" w:lineRule="auto"/>
        <w:ind w:firstLine="709"/>
        <w:jc w:val="center"/>
        <w:rPr>
          <w:rFonts w:ascii="Times New Roman" w:hAnsi="Times New Roman" w:cs="Times New Roman"/>
          <w:color w:val="000000" w:themeColor="text1"/>
          <w:sz w:val="28"/>
          <w:szCs w:val="28"/>
        </w:rPr>
      </w:pPr>
    </w:p>
    <w:p w14:paraId="561AFED2" w14:textId="5E2DA1C7" w:rsidR="00D82F97" w:rsidRDefault="00D82F97" w:rsidP="003211A6">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anchor distT="0" distB="0" distL="114300" distR="114300" simplePos="0" relativeHeight="251671552" behindDoc="0" locked="0" layoutInCell="1" allowOverlap="1" wp14:anchorId="3B18E521" wp14:editId="1E118CF0">
            <wp:simplePos x="0" y="0"/>
            <wp:positionH relativeFrom="margin">
              <wp:align>right</wp:align>
            </wp:positionH>
            <wp:positionV relativeFrom="margin">
              <wp:posOffset>-344170</wp:posOffset>
            </wp:positionV>
            <wp:extent cx="6120130" cy="8589645"/>
            <wp:effectExtent l="0" t="0" r="0"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8589645"/>
                    </a:xfrm>
                    <a:prstGeom prst="rect">
                      <a:avLst/>
                    </a:prstGeom>
                  </pic:spPr>
                </pic:pic>
              </a:graphicData>
            </a:graphic>
          </wp:anchor>
        </w:drawing>
      </w:r>
    </w:p>
    <w:p w14:paraId="7DE2F8D5" w14:textId="77777777" w:rsidR="003211A6" w:rsidRDefault="003211A6" w:rsidP="00B71B68">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FDFB8C7" w14:textId="1D0FB016" w:rsidR="003211A6" w:rsidRDefault="003558F1" w:rsidP="00B71B68">
      <w:pPr>
        <w:spacing w:after="0" w:line="240" w:lineRule="auto"/>
        <w:ind w:firstLine="709"/>
        <w:jc w:val="center"/>
        <w:rPr>
          <w:rFonts w:ascii="Times New Roman" w:hAnsi="Times New Roman" w:cs="Times New Roman"/>
          <w:b/>
          <w:bCs/>
          <w:color w:val="000000" w:themeColor="text1"/>
          <w:sz w:val="28"/>
          <w:szCs w:val="28"/>
        </w:rPr>
      </w:pPr>
      <w:r w:rsidRPr="003211A6">
        <w:rPr>
          <w:rFonts w:ascii="Times New Roman" w:hAnsi="Times New Roman" w:cs="Times New Roman"/>
          <w:b/>
          <w:bCs/>
          <w:color w:val="000000" w:themeColor="text1"/>
          <w:sz w:val="28"/>
          <w:szCs w:val="28"/>
        </w:rPr>
        <w:lastRenderedPageBreak/>
        <w:t>ПРИЛОЖЕНИЕ Б</w:t>
      </w:r>
    </w:p>
    <w:p w14:paraId="3253D4EC" w14:textId="2446BF20" w:rsidR="007B34B5" w:rsidRPr="007B34B5" w:rsidRDefault="007B34B5" w:rsidP="004836D5">
      <w:pPr>
        <w:spacing w:after="0" w:line="240" w:lineRule="auto"/>
        <w:ind w:firstLine="709"/>
        <w:jc w:val="center"/>
        <w:rPr>
          <w:rFonts w:ascii="Times New Roman" w:hAnsi="Times New Roman" w:cs="Times New Roman"/>
          <w:bCs/>
          <w:color w:val="000000" w:themeColor="text1"/>
          <w:sz w:val="28"/>
          <w:szCs w:val="28"/>
        </w:rPr>
      </w:pPr>
      <w:r w:rsidRPr="007B34B5">
        <w:rPr>
          <w:rFonts w:ascii="Times New Roman" w:hAnsi="Times New Roman" w:cs="Times New Roman"/>
          <w:bCs/>
          <w:color w:val="000000" w:themeColor="text1"/>
          <w:sz w:val="28"/>
          <w:szCs w:val="28"/>
        </w:rPr>
        <w:t>С</w:t>
      </w:r>
      <w:r>
        <w:rPr>
          <w:rFonts w:ascii="Times New Roman" w:hAnsi="Times New Roman" w:cs="Times New Roman"/>
          <w:bCs/>
          <w:color w:val="000000" w:themeColor="text1"/>
          <w:sz w:val="28"/>
          <w:szCs w:val="28"/>
        </w:rPr>
        <w:t>видетельства</w:t>
      </w:r>
      <w:r w:rsidRPr="007B34B5">
        <w:rPr>
          <w:rFonts w:ascii="Times New Roman" w:hAnsi="Times New Roman" w:cs="Times New Roman"/>
          <w:bCs/>
          <w:color w:val="000000" w:themeColor="text1"/>
          <w:sz w:val="28"/>
          <w:szCs w:val="28"/>
        </w:rPr>
        <w:t xml:space="preserve"> о получении авторского права</w:t>
      </w:r>
    </w:p>
    <w:p w14:paraId="227EFFF6" w14:textId="77777777" w:rsidR="003211A6" w:rsidRDefault="003211A6" w:rsidP="00B71B68">
      <w:pPr>
        <w:spacing w:after="0" w:line="240" w:lineRule="auto"/>
        <w:ind w:firstLine="709"/>
        <w:jc w:val="center"/>
        <w:rPr>
          <w:rFonts w:ascii="Times New Roman" w:hAnsi="Times New Roman" w:cs="Times New Roman"/>
          <w:color w:val="000000" w:themeColor="text1"/>
          <w:sz w:val="28"/>
          <w:szCs w:val="28"/>
        </w:rPr>
      </w:pPr>
    </w:p>
    <w:p w14:paraId="060F8C34" w14:textId="1D826336" w:rsidR="003211A6" w:rsidRDefault="003211A6" w:rsidP="00B71B68">
      <w:pPr>
        <w:spacing w:after="0" w:line="240" w:lineRule="auto"/>
        <w:ind w:firstLine="709"/>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2E24E18E" wp14:editId="57EDD219">
            <wp:extent cx="5407037" cy="7602279"/>
            <wp:effectExtent l="0" t="0" r="3175" b="5080"/>
            <wp:docPr id="489179477" name="Рисунок 48917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7" name="5.jpg"/>
                    <pic:cNvPicPr/>
                  </pic:nvPicPr>
                  <pic:blipFill>
                    <a:blip r:embed="rId53">
                      <a:extLst>
                        <a:ext uri="{28A0092B-C50C-407E-A947-70E740481C1C}">
                          <a14:useLocalDpi xmlns:a14="http://schemas.microsoft.com/office/drawing/2010/main" val="0"/>
                        </a:ext>
                      </a:extLst>
                    </a:blip>
                    <a:stretch>
                      <a:fillRect/>
                    </a:stretch>
                  </pic:blipFill>
                  <pic:spPr>
                    <a:xfrm>
                      <a:off x="0" y="0"/>
                      <a:ext cx="5412172" cy="7609499"/>
                    </a:xfrm>
                    <a:prstGeom prst="rect">
                      <a:avLst/>
                    </a:prstGeom>
                  </pic:spPr>
                </pic:pic>
              </a:graphicData>
            </a:graphic>
          </wp:inline>
        </w:drawing>
      </w:r>
    </w:p>
    <w:p w14:paraId="44BD9CD0" w14:textId="129DB4C0" w:rsidR="00150450" w:rsidRDefault="003558F1" w:rsidP="003211A6">
      <w:pPr>
        <w:spacing w:after="0" w:line="240" w:lineRule="auto"/>
        <w:jc w:val="center"/>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lastRenderedPageBreak/>
        <w:drawing>
          <wp:inline distT="0" distB="0" distL="0" distR="0" wp14:anchorId="443C2B5B" wp14:editId="472BDCDA">
            <wp:extent cx="6120130" cy="8597265"/>
            <wp:effectExtent l="0" t="0" r="0" b="0"/>
            <wp:docPr id="489179479" name="Рисунок 48917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79" name="6.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8597265"/>
                    </a:xfrm>
                    <a:prstGeom prst="rect">
                      <a:avLst/>
                    </a:prstGeom>
                  </pic:spPr>
                </pic:pic>
              </a:graphicData>
            </a:graphic>
          </wp:inline>
        </w:drawing>
      </w:r>
    </w:p>
    <w:p w14:paraId="439DA805" w14:textId="77777777" w:rsidR="00150450" w:rsidRDefault="00150450" w:rsidP="00B71B68">
      <w:pPr>
        <w:spacing w:after="0" w:line="240" w:lineRule="auto"/>
        <w:ind w:left="360" w:firstLine="709"/>
        <w:jc w:val="center"/>
        <w:rPr>
          <w:rFonts w:ascii="Times New Roman" w:hAnsi="Times New Roman" w:cs="Times New Roman"/>
          <w:color w:val="000000" w:themeColor="text1"/>
          <w:sz w:val="28"/>
          <w:szCs w:val="28"/>
        </w:rPr>
      </w:pPr>
    </w:p>
    <w:p w14:paraId="3A9DFA98" w14:textId="77777777" w:rsidR="00C56403" w:rsidRDefault="00C56403" w:rsidP="00C56403">
      <w:pPr>
        <w:spacing w:after="0" w:line="240" w:lineRule="auto"/>
        <w:rPr>
          <w:rFonts w:ascii="Times New Roman" w:hAnsi="Times New Roman" w:cs="Times New Roman"/>
          <w:color w:val="000000" w:themeColor="text1"/>
          <w:sz w:val="28"/>
          <w:szCs w:val="28"/>
        </w:rPr>
      </w:pPr>
    </w:p>
    <w:p w14:paraId="3596FA96" w14:textId="3B40A8F1" w:rsidR="00C56403" w:rsidRDefault="00C56403" w:rsidP="00C56403">
      <w:pPr>
        <w:spacing w:after="0" w:line="240" w:lineRule="auto"/>
        <w:jc w:val="center"/>
        <w:rPr>
          <w:rFonts w:ascii="Times New Roman" w:hAnsi="Times New Roman" w:cs="Times New Roman"/>
          <w:b/>
          <w:bCs/>
          <w:color w:val="000000" w:themeColor="text1"/>
          <w:sz w:val="28"/>
          <w:szCs w:val="28"/>
        </w:rPr>
      </w:pPr>
      <w:r w:rsidRPr="003211A6">
        <w:rPr>
          <w:rFonts w:ascii="Times New Roman" w:hAnsi="Times New Roman" w:cs="Times New Roman"/>
          <w:b/>
          <w:bCs/>
          <w:color w:val="000000" w:themeColor="text1"/>
          <w:sz w:val="28"/>
          <w:szCs w:val="28"/>
        </w:rPr>
        <w:lastRenderedPageBreak/>
        <w:t xml:space="preserve">ПРИЛОЖЕНИЕ </w:t>
      </w:r>
      <w:r>
        <w:rPr>
          <w:rFonts w:ascii="Times New Roman" w:hAnsi="Times New Roman" w:cs="Times New Roman"/>
          <w:b/>
          <w:bCs/>
          <w:color w:val="000000" w:themeColor="text1"/>
          <w:sz w:val="28"/>
          <w:szCs w:val="28"/>
        </w:rPr>
        <w:t>В</w:t>
      </w:r>
    </w:p>
    <w:p w14:paraId="7C181A7D" w14:textId="77777777" w:rsidR="00C56403" w:rsidRDefault="00C56403" w:rsidP="00C56403">
      <w:pPr>
        <w:spacing w:after="0" w:line="240" w:lineRule="auto"/>
        <w:jc w:val="center"/>
        <w:rPr>
          <w:rFonts w:ascii="Times New Roman" w:hAnsi="Times New Roman" w:cs="Times New Roman"/>
          <w:bCs/>
          <w:color w:val="000000" w:themeColor="text1"/>
          <w:sz w:val="28"/>
          <w:szCs w:val="28"/>
        </w:rPr>
      </w:pPr>
      <w:r w:rsidRPr="00754968">
        <w:rPr>
          <w:rFonts w:ascii="Times New Roman" w:hAnsi="Times New Roman" w:cs="Times New Roman"/>
          <w:bCs/>
          <w:color w:val="000000" w:themeColor="text1"/>
          <w:sz w:val="28"/>
          <w:szCs w:val="28"/>
        </w:rPr>
        <w:t>Известные шкалы диагностики мультиорганной недостаточности</w:t>
      </w:r>
    </w:p>
    <w:p w14:paraId="5BABBF24" w14:textId="77777777" w:rsidR="00CB336E" w:rsidRPr="00754968" w:rsidRDefault="00CB336E" w:rsidP="00C56403">
      <w:pPr>
        <w:spacing w:after="0" w:line="240" w:lineRule="auto"/>
        <w:jc w:val="center"/>
        <w:rPr>
          <w:rFonts w:ascii="Times New Roman" w:hAnsi="Times New Roman" w:cs="Times New Roman"/>
          <w:bCs/>
          <w:color w:val="000000" w:themeColor="text1"/>
          <w:sz w:val="28"/>
          <w:szCs w:val="28"/>
        </w:rPr>
      </w:pPr>
    </w:p>
    <w:p w14:paraId="43BD30FC" w14:textId="6CECD177" w:rsidR="00C56403" w:rsidRPr="00A9256E" w:rsidRDefault="00C56403" w:rsidP="00C5640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Таблица В.1 — </w:t>
      </w:r>
      <w:r w:rsidRPr="00C70033">
        <w:rPr>
          <w:rFonts w:ascii="Times New Roman" w:hAnsi="Times New Roman" w:cs="Times New Roman"/>
          <w:sz w:val="28"/>
          <w:szCs w:val="28"/>
          <w:lang w:val="en-US"/>
        </w:rPr>
        <w:t>Goris</w:t>
      </w:r>
      <w:r w:rsidRPr="00A9256E">
        <w:rPr>
          <w:rFonts w:ascii="Times New Roman" w:hAnsi="Times New Roman" w:cs="Times New Roman"/>
          <w:sz w:val="28"/>
          <w:szCs w:val="28"/>
        </w:rPr>
        <w:t xml:space="preserve"> 1985 </w:t>
      </w:r>
      <w:r w:rsidRPr="00C70033">
        <w:rPr>
          <w:rFonts w:ascii="Times New Roman" w:hAnsi="Times New Roman" w:cs="Times New Roman"/>
          <w:sz w:val="28"/>
          <w:szCs w:val="28"/>
        </w:rPr>
        <w:t>г</w:t>
      </w:r>
      <w:r>
        <w:rPr>
          <w:rFonts w:ascii="Times New Roman" w:hAnsi="Times New Roman" w:cs="Times New Roman"/>
          <w:sz w:val="28"/>
          <w:szCs w:val="28"/>
        </w:rPr>
        <w:t>.</w:t>
      </w:r>
    </w:p>
    <w:tbl>
      <w:tblPr>
        <w:tblStyle w:val="af"/>
        <w:tblW w:w="9628" w:type="dxa"/>
        <w:tblLook w:val="04A0" w:firstRow="1" w:lastRow="0" w:firstColumn="1" w:lastColumn="0" w:noHBand="0" w:noVBand="1"/>
      </w:tblPr>
      <w:tblGrid>
        <w:gridCol w:w="2614"/>
        <w:gridCol w:w="2153"/>
        <w:gridCol w:w="2463"/>
        <w:gridCol w:w="2398"/>
      </w:tblGrid>
      <w:tr w:rsidR="00C56403" w:rsidRPr="003211A6" w14:paraId="7D52E0CA" w14:textId="77777777" w:rsidTr="0033154C">
        <w:tc>
          <w:tcPr>
            <w:tcW w:w="2614" w:type="dxa"/>
            <w:vMerge w:val="restart"/>
          </w:tcPr>
          <w:p w14:paraId="4C0D0BE3" w14:textId="77777777" w:rsidR="00C56403" w:rsidRPr="003211A6" w:rsidRDefault="00C56403" w:rsidP="0033154C">
            <w:pPr>
              <w:jc w:val="both"/>
              <w:rPr>
                <w:rFonts w:ascii="Times New Roman" w:hAnsi="Times New Roman" w:cs="Times New Roman"/>
                <w:sz w:val="24"/>
                <w:szCs w:val="24"/>
                <w:lang w:val="en-US"/>
              </w:rPr>
            </w:pPr>
            <w:r w:rsidRPr="003211A6">
              <w:rPr>
                <w:rFonts w:ascii="Times New Roman" w:hAnsi="Times New Roman" w:cs="Times New Roman"/>
                <w:sz w:val="24"/>
                <w:szCs w:val="24"/>
              </w:rPr>
              <w:t>Система</w:t>
            </w:r>
          </w:p>
        </w:tc>
        <w:tc>
          <w:tcPr>
            <w:tcW w:w="7014" w:type="dxa"/>
            <w:gridSpan w:val="3"/>
          </w:tcPr>
          <w:p w14:paraId="2B8DE33A" w14:textId="77777777" w:rsidR="00C56403" w:rsidRPr="003211A6" w:rsidRDefault="00C56403" w:rsidP="0033154C">
            <w:pPr>
              <w:jc w:val="both"/>
              <w:rPr>
                <w:rFonts w:ascii="Times New Roman" w:hAnsi="Times New Roman" w:cs="Times New Roman"/>
                <w:sz w:val="24"/>
                <w:szCs w:val="24"/>
                <w:lang w:val="en-US"/>
              </w:rPr>
            </w:pPr>
            <w:r w:rsidRPr="003211A6">
              <w:rPr>
                <w:rFonts w:ascii="Times New Roman" w:hAnsi="Times New Roman" w:cs="Times New Roman"/>
                <w:sz w:val="24"/>
                <w:szCs w:val="24"/>
              </w:rPr>
              <w:t>Баллы</w:t>
            </w:r>
          </w:p>
        </w:tc>
      </w:tr>
      <w:tr w:rsidR="00C56403" w:rsidRPr="003211A6" w14:paraId="3BB0BB1B" w14:textId="77777777" w:rsidTr="0033154C">
        <w:tc>
          <w:tcPr>
            <w:tcW w:w="2614" w:type="dxa"/>
            <w:vMerge/>
          </w:tcPr>
          <w:p w14:paraId="6F86927A" w14:textId="77777777" w:rsidR="00C56403" w:rsidRPr="003211A6" w:rsidRDefault="00C56403" w:rsidP="0033154C">
            <w:pPr>
              <w:ind w:firstLine="709"/>
              <w:jc w:val="both"/>
              <w:rPr>
                <w:rFonts w:ascii="Times New Roman" w:hAnsi="Times New Roman" w:cs="Times New Roman"/>
                <w:sz w:val="24"/>
                <w:szCs w:val="24"/>
                <w:lang w:val="en-US"/>
              </w:rPr>
            </w:pPr>
          </w:p>
        </w:tc>
        <w:tc>
          <w:tcPr>
            <w:tcW w:w="2153" w:type="dxa"/>
          </w:tcPr>
          <w:p w14:paraId="18AE3E25" w14:textId="77777777" w:rsidR="00C56403" w:rsidRPr="003211A6" w:rsidRDefault="00C56403" w:rsidP="0033154C">
            <w:pPr>
              <w:ind w:firstLine="709"/>
              <w:jc w:val="both"/>
              <w:rPr>
                <w:rFonts w:ascii="Times New Roman" w:hAnsi="Times New Roman" w:cs="Times New Roman"/>
                <w:sz w:val="24"/>
                <w:szCs w:val="24"/>
                <w:lang w:val="en-US"/>
              </w:rPr>
            </w:pPr>
            <w:r w:rsidRPr="003211A6">
              <w:rPr>
                <w:rFonts w:ascii="Times New Roman" w:hAnsi="Times New Roman" w:cs="Times New Roman"/>
                <w:sz w:val="24"/>
                <w:szCs w:val="24"/>
                <w:lang w:val="en-US"/>
              </w:rPr>
              <w:t>0</w:t>
            </w:r>
          </w:p>
        </w:tc>
        <w:tc>
          <w:tcPr>
            <w:tcW w:w="2463" w:type="dxa"/>
          </w:tcPr>
          <w:p w14:paraId="6F92D39A" w14:textId="77777777" w:rsidR="00C56403" w:rsidRPr="003211A6" w:rsidRDefault="00C56403" w:rsidP="0033154C">
            <w:pPr>
              <w:ind w:firstLine="709"/>
              <w:jc w:val="both"/>
              <w:rPr>
                <w:rFonts w:ascii="Times New Roman" w:hAnsi="Times New Roman" w:cs="Times New Roman"/>
                <w:sz w:val="24"/>
                <w:szCs w:val="24"/>
                <w:lang w:val="en-US"/>
              </w:rPr>
            </w:pPr>
            <w:r w:rsidRPr="003211A6">
              <w:rPr>
                <w:rFonts w:ascii="Times New Roman" w:hAnsi="Times New Roman" w:cs="Times New Roman"/>
                <w:sz w:val="24"/>
                <w:szCs w:val="24"/>
                <w:lang w:val="en-US"/>
              </w:rPr>
              <w:t>1</w:t>
            </w:r>
          </w:p>
        </w:tc>
        <w:tc>
          <w:tcPr>
            <w:tcW w:w="2398" w:type="dxa"/>
          </w:tcPr>
          <w:p w14:paraId="6ECCA3B1" w14:textId="77777777" w:rsidR="00C56403" w:rsidRPr="003211A6" w:rsidRDefault="00C56403" w:rsidP="0033154C">
            <w:pPr>
              <w:ind w:firstLine="709"/>
              <w:jc w:val="both"/>
              <w:rPr>
                <w:rFonts w:ascii="Times New Roman" w:hAnsi="Times New Roman" w:cs="Times New Roman"/>
                <w:sz w:val="24"/>
                <w:szCs w:val="24"/>
                <w:lang w:val="en-US"/>
              </w:rPr>
            </w:pPr>
            <w:r w:rsidRPr="003211A6">
              <w:rPr>
                <w:rFonts w:ascii="Times New Roman" w:hAnsi="Times New Roman" w:cs="Times New Roman"/>
                <w:sz w:val="24"/>
                <w:szCs w:val="24"/>
                <w:lang w:val="en-US"/>
              </w:rPr>
              <w:t>2</w:t>
            </w:r>
          </w:p>
        </w:tc>
      </w:tr>
      <w:tr w:rsidR="00C56403" w:rsidRPr="003211A6" w14:paraId="73AC9BCA" w14:textId="77777777" w:rsidTr="0033154C">
        <w:tc>
          <w:tcPr>
            <w:tcW w:w="2614" w:type="dxa"/>
          </w:tcPr>
          <w:p w14:paraId="0606D3C1" w14:textId="77777777" w:rsidR="00C56403" w:rsidRPr="003211A6" w:rsidRDefault="00C56403" w:rsidP="0033154C">
            <w:pPr>
              <w:jc w:val="both"/>
              <w:rPr>
                <w:rFonts w:ascii="Times New Roman" w:hAnsi="Times New Roman" w:cs="Times New Roman"/>
                <w:sz w:val="24"/>
                <w:szCs w:val="24"/>
                <w:lang w:val="en-US"/>
              </w:rPr>
            </w:pPr>
            <w:r w:rsidRPr="003211A6">
              <w:rPr>
                <w:rFonts w:ascii="Times New Roman" w:hAnsi="Times New Roman" w:cs="Times New Roman"/>
                <w:color w:val="000000"/>
                <w:sz w:val="24"/>
                <w:szCs w:val="24"/>
              </w:rPr>
              <w:t>Дыхательная</w:t>
            </w:r>
          </w:p>
        </w:tc>
        <w:tc>
          <w:tcPr>
            <w:tcW w:w="2153" w:type="dxa"/>
          </w:tcPr>
          <w:p w14:paraId="4EF63787" w14:textId="77777777" w:rsidR="00C56403" w:rsidRPr="003211A6" w:rsidRDefault="00C56403" w:rsidP="0033154C">
            <w:pPr>
              <w:jc w:val="both"/>
              <w:rPr>
                <w:rFonts w:ascii="Times New Roman" w:hAnsi="Times New Roman" w:cs="Times New Roman"/>
                <w:sz w:val="24"/>
                <w:szCs w:val="24"/>
                <w:lang w:val="en-US"/>
              </w:rPr>
            </w:pPr>
            <w:r w:rsidRPr="003211A6">
              <w:rPr>
                <w:rFonts w:ascii="Times New Roman" w:hAnsi="Times New Roman" w:cs="Times New Roman"/>
                <w:color w:val="000000"/>
                <w:sz w:val="24"/>
                <w:szCs w:val="24"/>
              </w:rPr>
              <w:t>Нет</w:t>
            </w:r>
            <w:r w:rsidRPr="003211A6">
              <w:rPr>
                <w:rFonts w:ascii="Times New Roman" w:hAnsi="Times New Roman" w:cs="Times New Roman"/>
                <w:color w:val="000000"/>
                <w:sz w:val="24"/>
                <w:szCs w:val="24"/>
                <w:lang w:val="en-US"/>
              </w:rPr>
              <w:t xml:space="preserve"> </w:t>
            </w:r>
            <w:r w:rsidRPr="003211A6">
              <w:rPr>
                <w:rFonts w:ascii="Times New Roman" w:hAnsi="Times New Roman" w:cs="Times New Roman"/>
                <w:color w:val="000000"/>
                <w:sz w:val="24"/>
                <w:szCs w:val="24"/>
              </w:rPr>
              <w:t>ИВЛ</w:t>
            </w:r>
          </w:p>
        </w:tc>
        <w:tc>
          <w:tcPr>
            <w:tcW w:w="2463" w:type="dxa"/>
          </w:tcPr>
          <w:p w14:paraId="56BD1A8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ИВЛ с положительным давлением в конце выдоха ≤ 10 см вод. ст. и FiO</w:t>
            </w:r>
            <w:r w:rsidRPr="003211A6">
              <w:rPr>
                <w:rFonts w:ascii="Times New Roman" w:hAnsi="Times New Roman" w:cs="Times New Roman"/>
                <w:color w:val="000000"/>
                <w:sz w:val="24"/>
                <w:szCs w:val="24"/>
                <w:vertAlign w:val="subscript"/>
              </w:rPr>
              <w:t>2</w:t>
            </w:r>
            <w:r w:rsidRPr="003211A6">
              <w:rPr>
                <w:rFonts w:ascii="Times New Roman" w:hAnsi="Times New Roman" w:cs="Times New Roman"/>
                <w:color w:val="000000"/>
                <w:sz w:val="24"/>
                <w:szCs w:val="24"/>
              </w:rPr>
              <w:t> ≤ 0,4</w:t>
            </w:r>
          </w:p>
        </w:tc>
        <w:tc>
          <w:tcPr>
            <w:tcW w:w="2398" w:type="dxa"/>
          </w:tcPr>
          <w:p w14:paraId="2FAF5069"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ИВЛ с положительным давлением в конце выдоха &gt; 10 вод. ст. и/или FiO</w:t>
            </w:r>
            <w:r w:rsidRPr="003211A6">
              <w:rPr>
                <w:rFonts w:ascii="Times New Roman" w:hAnsi="Times New Roman" w:cs="Times New Roman"/>
                <w:color w:val="000000"/>
                <w:sz w:val="24"/>
                <w:szCs w:val="24"/>
                <w:vertAlign w:val="subscript"/>
              </w:rPr>
              <w:t>2</w:t>
            </w:r>
            <w:r w:rsidRPr="003211A6">
              <w:rPr>
                <w:rFonts w:ascii="Times New Roman" w:hAnsi="Times New Roman" w:cs="Times New Roman"/>
                <w:color w:val="000000"/>
                <w:sz w:val="24"/>
                <w:szCs w:val="24"/>
              </w:rPr>
              <w:t> &gt; 0,4</w:t>
            </w:r>
          </w:p>
        </w:tc>
      </w:tr>
      <w:tr w:rsidR="00C56403" w:rsidRPr="003211A6" w14:paraId="1BA3C46F" w14:textId="77777777" w:rsidTr="0033154C">
        <w:tc>
          <w:tcPr>
            <w:tcW w:w="2614" w:type="dxa"/>
          </w:tcPr>
          <w:p w14:paraId="3FE197CF"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Сердечно</w:t>
            </w:r>
            <w:r>
              <w:rPr>
                <w:rFonts w:ascii="Times New Roman" w:hAnsi="Times New Roman" w:cs="Times New Roman"/>
                <w:color w:val="000000"/>
                <w:sz w:val="24"/>
                <w:szCs w:val="24"/>
              </w:rPr>
              <w:t>—</w:t>
            </w:r>
            <w:r w:rsidRPr="003211A6">
              <w:rPr>
                <w:rFonts w:ascii="Times New Roman" w:hAnsi="Times New Roman" w:cs="Times New Roman"/>
                <w:color w:val="000000"/>
                <w:sz w:val="24"/>
                <w:szCs w:val="24"/>
              </w:rPr>
              <w:t>сосудистая</w:t>
            </w:r>
          </w:p>
        </w:tc>
        <w:tc>
          <w:tcPr>
            <w:tcW w:w="2153" w:type="dxa"/>
          </w:tcPr>
          <w:p w14:paraId="4C89AAC1"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Нормальное АД, нет потребности в вазоактивных препаратах</w:t>
            </w:r>
          </w:p>
        </w:tc>
        <w:tc>
          <w:tcPr>
            <w:tcW w:w="2463" w:type="dxa"/>
          </w:tcPr>
          <w:p w14:paraId="58687DB0"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Периоды с гипотензией, требующие манипуляций, таких как введение объемов жидкостей для поддержания АД свыше 100 мм рт. ст., инфузии дофамина гидрохлорида ≤ 10 мкг/кг/мин или нитроглицерина ≤ 20 мкг/мин</w:t>
            </w:r>
          </w:p>
        </w:tc>
        <w:tc>
          <w:tcPr>
            <w:tcW w:w="2398" w:type="dxa"/>
          </w:tcPr>
          <w:p w14:paraId="3BAA9F08"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Периоды с гипотензией ниже 100 мм рт.ст., инфузии дофамина гидрохлорида &gt; 10 мкг/кг/мин или нитроглицерина &gt; 20 мкг/мин</w:t>
            </w:r>
          </w:p>
        </w:tc>
      </w:tr>
      <w:tr w:rsidR="00C56403" w:rsidRPr="003211A6" w14:paraId="1BA0E9BD" w14:textId="77777777" w:rsidTr="0033154C">
        <w:tc>
          <w:tcPr>
            <w:tcW w:w="2614" w:type="dxa"/>
          </w:tcPr>
          <w:p w14:paraId="74B3979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Мочевыделительная</w:t>
            </w:r>
          </w:p>
        </w:tc>
        <w:tc>
          <w:tcPr>
            <w:tcW w:w="2153" w:type="dxa"/>
          </w:tcPr>
          <w:p w14:paraId="28CB375A"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Креатинин сыворотки</w:t>
            </w:r>
            <w:r w:rsidRPr="003211A6">
              <w:rPr>
                <w:rFonts w:ascii="Times New Roman" w:hAnsi="Times New Roman" w:cs="Times New Roman"/>
                <w:color w:val="000000"/>
                <w:sz w:val="24"/>
                <w:szCs w:val="24"/>
              </w:rPr>
              <w:br/>
              <w:t>&lt; 2 мг%</w:t>
            </w:r>
          </w:p>
        </w:tc>
        <w:tc>
          <w:tcPr>
            <w:tcW w:w="2463" w:type="dxa"/>
          </w:tcPr>
          <w:p w14:paraId="171733DE"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Креатинин сыворотки</w:t>
            </w:r>
            <w:r w:rsidRPr="003211A6">
              <w:rPr>
                <w:rFonts w:ascii="Times New Roman" w:hAnsi="Times New Roman" w:cs="Times New Roman"/>
                <w:color w:val="000000"/>
                <w:sz w:val="24"/>
                <w:szCs w:val="24"/>
              </w:rPr>
              <w:br/>
              <w:t>≥ 2 мг%</w:t>
            </w:r>
          </w:p>
        </w:tc>
        <w:tc>
          <w:tcPr>
            <w:tcW w:w="2398" w:type="dxa"/>
          </w:tcPr>
          <w:p w14:paraId="702D79A7"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Необходимость в гемодиализе или перитонеальном диализе</w:t>
            </w:r>
          </w:p>
        </w:tc>
      </w:tr>
      <w:tr w:rsidR="00C56403" w:rsidRPr="003211A6" w14:paraId="10E47E78" w14:textId="77777777" w:rsidTr="0033154C">
        <w:tc>
          <w:tcPr>
            <w:tcW w:w="2614" w:type="dxa"/>
          </w:tcPr>
          <w:p w14:paraId="0733CB0F"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Печень</w:t>
            </w:r>
          </w:p>
        </w:tc>
        <w:tc>
          <w:tcPr>
            <w:tcW w:w="2153" w:type="dxa"/>
          </w:tcPr>
          <w:p w14:paraId="6901B84B"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АсАТ &lt; 25 МЕ/л и общий билирубин &lt; 2 мг%</w:t>
            </w:r>
          </w:p>
        </w:tc>
        <w:tc>
          <w:tcPr>
            <w:tcW w:w="2463" w:type="dxa"/>
          </w:tcPr>
          <w:p w14:paraId="0207F7C8"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АсАТ ≥  25 МЕ/л и &lt; 50 МЕ/л и/или</w:t>
            </w:r>
            <w:r w:rsidRPr="003211A6">
              <w:rPr>
                <w:rFonts w:ascii="Times New Roman" w:hAnsi="Times New Roman" w:cs="Times New Roman"/>
                <w:color w:val="000000"/>
                <w:sz w:val="24"/>
                <w:szCs w:val="24"/>
              </w:rPr>
              <w:br/>
              <w:t>общий билирубин ≥ 2 мг% и &lt; 6 мг%</w:t>
            </w:r>
          </w:p>
        </w:tc>
        <w:tc>
          <w:tcPr>
            <w:tcW w:w="2398" w:type="dxa"/>
          </w:tcPr>
          <w:p w14:paraId="06B961AB"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АсАТ ≥ 50 МЕ/л и/или общий билирубин ≥ 6 мг%</w:t>
            </w:r>
          </w:p>
        </w:tc>
      </w:tr>
      <w:tr w:rsidR="00C56403" w:rsidRPr="003211A6" w14:paraId="6DF2149C" w14:textId="77777777" w:rsidTr="0033154C">
        <w:tc>
          <w:tcPr>
            <w:tcW w:w="2614" w:type="dxa"/>
          </w:tcPr>
          <w:p w14:paraId="28D4858C"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Гематологическая</w:t>
            </w:r>
          </w:p>
        </w:tc>
        <w:tc>
          <w:tcPr>
            <w:tcW w:w="2153" w:type="dxa"/>
          </w:tcPr>
          <w:p w14:paraId="7C140CC8"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Нормальное содержание лейкоцитов и тромбоцитов</w:t>
            </w:r>
          </w:p>
        </w:tc>
        <w:tc>
          <w:tcPr>
            <w:tcW w:w="2463" w:type="dxa"/>
          </w:tcPr>
          <w:p w14:paraId="283B50B4"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Тромбоциты ≤ 50000 в мкл и/или лейкоциты ≥ 30000 и &lt; 60000 в мкл</w:t>
            </w:r>
          </w:p>
        </w:tc>
        <w:tc>
          <w:tcPr>
            <w:tcW w:w="2398" w:type="dxa"/>
          </w:tcPr>
          <w:p w14:paraId="0693C4D0"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Геморрагический диатез и/или лейкоциты &lt; 2500 в мкл или ³ 60000 в мкл</w:t>
            </w:r>
          </w:p>
        </w:tc>
      </w:tr>
      <w:tr w:rsidR="00C56403" w:rsidRPr="003211A6" w14:paraId="49352464" w14:textId="77777777" w:rsidTr="0033154C">
        <w:tc>
          <w:tcPr>
            <w:tcW w:w="2614" w:type="dxa"/>
          </w:tcPr>
          <w:p w14:paraId="7B0D9596"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ЖКТ</w:t>
            </w:r>
          </w:p>
        </w:tc>
        <w:tc>
          <w:tcPr>
            <w:tcW w:w="2153" w:type="dxa"/>
          </w:tcPr>
          <w:p w14:paraId="53309181"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Нормальное функционирова</w:t>
            </w:r>
            <w:r>
              <w:rPr>
                <w:rFonts w:ascii="Times New Roman" w:hAnsi="Times New Roman" w:cs="Times New Roman"/>
                <w:color w:val="000000"/>
                <w:sz w:val="24"/>
                <w:szCs w:val="24"/>
              </w:rPr>
              <w:t>—</w:t>
            </w:r>
            <w:r w:rsidRPr="003211A6">
              <w:rPr>
                <w:rFonts w:ascii="Times New Roman" w:hAnsi="Times New Roman" w:cs="Times New Roman"/>
                <w:color w:val="000000"/>
                <w:sz w:val="24"/>
                <w:szCs w:val="24"/>
              </w:rPr>
              <w:t>ние</w:t>
            </w:r>
          </w:p>
        </w:tc>
        <w:tc>
          <w:tcPr>
            <w:tcW w:w="2463" w:type="dxa"/>
          </w:tcPr>
          <w:p w14:paraId="094ADF01"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Акалькулезный холецистит или стрессовая язва</w:t>
            </w:r>
          </w:p>
        </w:tc>
        <w:tc>
          <w:tcPr>
            <w:tcW w:w="2398" w:type="dxa"/>
          </w:tcPr>
          <w:p w14:paraId="1859D460"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Кровотечение из стрессовой язвы, требующее трансфузии более 2 единиц крови за 24 ч, некротизирующий энтероколит, панкреатит и/или спонтанная перфорация желчного пузыря</w:t>
            </w:r>
          </w:p>
        </w:tc>
      </w:tr>
      <w:tr w:rsidR="00C56403" w:rsidRPr="003211A6" w14:paraId="4B9277DD" w14:textId="77777777" w:rsidTr="0033154C">
        <w:tc>
          <w:tcPr>
            <w:tcW w:w="2614" w:type="dxa"/>
          </w:tcPr>
          <w:p w14:paraId="16C1EF0A"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ЦНС</w:t>
            </w:r>
          </w:p>
        </w:tc>
        <w:tc>
          <w:tcPr>
            <w:tcW w:w="2153" w:type="dxa"/>
          </w:tcPr>
          <w:p w14:paraId="28FC1CE3"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Нормальное функционирова</w:t>
            </w:r>
            <w:r>
              <w:rPr>
                <w:rFonts w:ascii="Times New Roman" w:hAnsi="Times New Roman" w:cs="Times New Roman"/>
                <w:color w:val="000000"/>
                <w:sz w:val="24"/>
                <w:szCs w:val="24"/>
              </w:rPr>
              <w:t>—</w:t>
            </w:r>
            <w:r w:rsidRPr="003211A6">
              <w:rPr>
                <w:rFonts w:ascii="Times New Roman" w:hAnsi="Times New Roman" w:cs="Times New Roman"/>
                <w:color w:val="000000"/>
                <w:sz w:val="24"/>
                <w:szCs w:val="24"/>
              </w:rPr>
              <w:t>ние</w:t>
            </w:r>
          </w:p>
        </w:tc>
        <w:tc>
          <w:tcPr>
            <w:tcW w:w="2463" w:type="dxa"/>
          </w:tcPr>
          <w:p w14:paraId="6AED0A87"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Слегка сниженная ответная реакция</w:t>
            </w:r>
          </w:p>
        </w:tc>
        <w:tc>
          <w:tcPr>
            <w:tcW w:w="2398" w:type="dxa"/>
          </w:tcPr>
          <w:p w14:paraId="22B9C39F"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color w:val="000000"/>
                <w:sz w:val="24"/>
                <w:szCs w:val="24"/>
              </w:rPr>
              <w:t>Сильно нарушенная реакция и/или диффузная нейропатия</w:t>
            </w:r>
          </w:p>
        </w:tc>
      </w:tr>
    </w:tbl>
    <w:p w14:paraId="19E2E024" w14:textId="1B279B93" w:rsidR="00C56403" w:rsidRPr="003211A6" w:rsidRDefault="00C56403" w:rsidP="00C56403">
      <w:pPr>
        <w:spacing w:after="0" w:line="240" w:lineRule="auto"/>
        <w:jc w:val="both"/>
        <w:rPr>
          <w:rFonts w:ascii="Times New Roman" w:hAnsi="Times New Roman" w:cs="Times New Roman"/>
          <w:sz w:val="28"/>
          <w:szCs w:val="28"/>
          <w:lang w:val="en-US"/>
        </w:rPr>
      </w:pPr>
      <w:r w:rsidRPr="00C70033">
        <w:rPr>
          <w:rFonts w:ascii="Times New Roman" w:hAnsi="Times New Roman" w:cs="Times New Roman"/>
          <w:sz w:val="28"/>
          <w:szCs w:val="28"/>
        </w:rPr>
        <w:lastRenderedPageBreak/>
        <w:t>Таблица</w:t>
      </w:r>
      <w:r w:rsidRPr="003211A6">
        <w:rPr>
          <w:rFonts w:ascii="Times New Roman" w:hAnsi="Times New Roman" w:cs="Times New Roman"/>
          <w:sz w:val="28"/>
          <w:szCs w:val="28"/>
          <w:lang w:val="en-US"/>
        </w:rPr>
        <w:t xml:space="preserve"> </w:t>
      </w:r>
      <w:r>
        <w:rPr>
          <w:rFonts w:ascii="Times New Roman" w:hAnsi="Times New Roman" w:cs="Times New Roman"/>
          <w:sz w:val="28"/>
          <w:szCs w:val="28"/>
        </w:rPr>
        <w:t>В</w:t>
      </w:r>
      <w:r w:rsidRPr="003211A6">
        <w:rPr>
          <w:rFonts w:ascii="Times New Roman" w:hAnsi="Times New Roman" w:cs="Times New Roman"/>
          <w:sz w:val="28"/>
          <w:szCs w:val="28"/>
          <w:lang w:val="en-US"/>
        </w:rPr>
        <w:t xml:space="preserve">.2 </w:t>
      </w:r>
      <w:r>
        <w:rPr>
          <w:rFonts w:ascii="Times New Roman" w:hAnsi="Times New Roman" w:cs="Times New Roman"/>
          <w:sz w:val="28"/>
          <w:szCs w:val="28"/>
          <w:lang w:val="en-US"/>
        </w:rPr>
        <w:t>—</w:t>
      </w:r>
      <w:r w:rsidRPr="003211A6">
        <w:rPr>
          <w:rFonts w:ascii="Times New Roman" w:hAnsi="Times New Roman" w:cs="Times New Roman"/>
          <w:sz w:val="28"/>
          <w:szCs w:val="28"/>
          <w:lang w:val="en-US"/>
        </w:rPr>
        <w:t xml:space="preserve"> </w:t>
      </w:r>
      <w:r w:rsidRPr="00C70033">
        <w:rPr>
          <w:rFonts w:ascii="Times New Roman" w:hAnsi="Times New Roman" w:cs="Times New Roman"/>
          <w:sz w:val="28"/>
          <w:szCs w:val="28"/>
          <w:lang w:val="en-US"/>
        </w:rPr>
        <w:t>R. Lefering modif</w:t>
      </w:r>
      <w:r w:rsidRPr="003211A6">
        <w:rPr>
          <w:rFonts w:ascii="Times New Roman" w:hAnsi="Times New Roman" w:cs="Times New Roman"/>
          <w:sz w:val="28"/>
          <w:szCs w:val="28"/>
          <w:lang w:val="en-US"/>
        </w:rPr>
        <w:t>.</w:t>
      </w:r>
    </w:p>
    <w:tbl>
      <w:tblPr>
        <w:tblStyle w:val="af"/>
        <w:tblW w:w="9628" w:type="dxa"/>
        <w:tblLayout w:type="fixed"/>
        <w:tblLook w:val="04A0" w:firstRow="1" w:lastRow="0" w:firstColumn="1" w:lastColumn="0" w:noHBand="0" w:noVBand="1"/>
      </w:tblPr>
      <w:tblGrid>
        <w:gridCol w:w="2027"/>
        <w:gridCol w:w="1394"/>
        <w:gridCol w:w="1252"/>
        <w:gridCol w:w="1025"/>
        <w:gridCol w:w="1329"/>
        <w:gridCol w:w="1329"/>
        <w:gridCol w:w="1272"/>
      </w:tblGrid>
      <w:tr w:rsidR="00C56403" w:rsidRPr="00FB37CC" w14:paraId="6277BF1C" w14:textId="77777777" w:rsidTr="0033154C">
        <w:tc>
          <w:tcPr>
            <w:tcW w:w="2027" w:type="dxa"/>
            <w:vMerge w:val="restart"/>
          </w:tcPr>
          <w:p w14:paraId="2FBD81B2"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Система</w:t>
            </w:r>
            <w:r>
              <w:rPr>
                <w:rFonts w:ascii="Times New Roman" w:hAnsi="Times New Roman" w:cs="Times New Roman"/>
                <w:sz w:val="28"/>
                <w:szCs w:val="28"/>
              </w:rPr>
              <w:t xml:space="preserve"> органов</w:t>
            </w:r>
          </w:p>
        </w:tc>
        <w:tc>
          <w:tcPr>
            <w:tcW w:w="1394" w:type="dxa"/>
            <w:vMerge w:val="restart"/>
          </w:tcPr>
          <w:p w14:paraId="1425617C"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Параметр </w:t>
            </w:r>
          </w:p>
        </w:tc>
        <w:tc>
          <w:tcPr>
            <w:tcW w:w="6207" w:type="dxa"/>
            <w:gridSpan w:val="5"/>
          </w:tcPr>
          <w:p w14:paraId="79198106"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Баллы</w:t>
            </w:r>
          </w:p>
        </w:tc>
      </w:tr>
      <w:tr w:rsidR="00C56403" w:rsidRPr="00FB37CC" w14:paraId="5CB9846D" w14:textId="77777777" w:rsidTr="0033154C">
        <w:tc>
          <w:tcPr>
            <w:tcW w:w="2027" w:type="dxa"/>
            <w:vMerge/>
          </w:tcPr>
          <w:p w14:paraId="26EB7FCC" w14:textId="77777777" w:rsidR="00C56403" w:rsidRPr="00FB37CC" w:rsidRDefault="00C56403" w:rsidP="0033154C">
            <w:pPr>
              <w:ind w:firstLine="709"/>
              <w:jc w:val="both"/>
              <w:rPr>
                <w:rFonts w:ascii="Times New Roman" w:hAnsi="Times New Roman" w:cs="Times New Roman"/>
                <w:sz w:val="28"/>
                <w:szCs w:val="28"/>
              </w:rPr>
            </w:pPr>
          </w:p>
        </w:tc>
        <w:tc>
          <w:tcPr>
            <w:tcW w:w="1394" w:type="dxa"/>
            <w:vMerge/>
          </w:tcPr>
          <w:p w14:paraId="33927ACB" w14:textId="77777777" w:rsidR="00C56403" w:rsidRPr="00FB37CC" w:rsidRDefault="00C56403" w:rsidP="0033154C">
            <w:pPr>
              <w:ind w:firstLine="709"/>
              <w:jc w:val="both"/>
              <w:rPr>
                <w:rFonts w:ascii="Times New Roman" w:hAnsi="Times New Roman" w:cs="Times New Roman"/>
                <w:sz w:val="28"/>
                <w:szCs w:val="28"/>
              </w:rPr>
            </w:pPr>
          </w:p>
        </w:tc>
        <w:tc>
          <w:tcPr>
            <w:tcW w:w="1252" w:type="dxa"/>
          </w:tcPr>
          <w:p w14:paraId="157D94BE"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0</w:t>
            </w:r>
          </w:p>
        </w:tc>
        <w:tc>
          <w:tcPr>
            <w:tcW w:w="1025" w:type="dxa"/>
          </w:tcPr>
          <w:p w14:paraId="0DBFEC15"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1</w:t>
            </w:r>
          </w:p>
        </w:tc>
        <w:tc>
          <w:tcPr>
            <w:tcW w:w="1329" w:type="dxa"/>
          </w:tcPr>
          <w:p w14:paraId="16D097CE"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2</w:t>
            </w:r>
          </w:p>
        </w:tc>
        <w:tc>
          <w:tcPr>
            <w:tcW w:w="1329" w:type="dxa"/>
          </w:tcPr>
          <w:p w14:paraId="5B5C79D3"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3</w:t>
            </w:r>
          </w:p>
        </w:tc>
        <w:tc>
          <w:tcPr>
            <w:tcW w:w="1272" w:type="dxa"/>
          </w:tcPr>
          <w:p w14:paraId="05BA7224"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4</w:t>
            </w:r>
          </w:p>
        </w:tc>
      </w:tr>
      <w:tr w:rsidR="00C56403" w:rsidRPr="00FB37CC" w14:paraId="3B4E20C0" w14:textId="77777777" w:rsidTr="0033154C">
        <w:tc>
          <w:tcPr>
            <w:tcW w:w="2027" w:type="dxa"/>
          </w:tcPr>
          <w:p w14:paraId="541A3006"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Дыхательная</w:t>
            </w:r>
          </w:p>
        </w:tc>
        <w:tc>
          <w:tcPr>
            <w:tcW w:w="1394" w:type="dxa"/>
          </w:tcPr>
          <w:p w14:paraId="0BB13BA3"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PO</w:t>
            </w:r>
            <w:r w:rsidRPr="00FB37CC">
              <w:rPr>
                <w:rFonts w:ascii="Times New Roman" w:hAnsi="Times New Roman" w:cs="Times New Roman"/>
                <w:color w:val="000000"/>
                <w:sz w:val="28"/>
                <w:szCs w:val="28"/>
                <w:vertAlign w:val="subscript"/>
              </w:rPr>
              <w:t>2</w:t>
            </w:r>
            <w:r w:rsidRPr="00FB37CC">
              <w:rPr>
                <w:rFonts w:ascii="Times New Roman" w:hAnsi="Times New Roman" w:cs="Times New Roman"/>
                <w:color w:val="000000"/>
                <w:sz w:val="28"/>
                <w:szCs w:val="28"/>
              </w:rPr>
              <w:t>/FIO</w:t>
            </w:r>
            <w:r w:rsidRPr="00FB37CC">
              <w:rPr>
                <w:rFonts w:ascii="Times New Roman" w:hAnsi="Times New Roman" w:cs="Times New Roman"/>
                <w:color w:val="000000"/>
                <w:sz w:val="28"/>
                <w:szCs w:val="28"/>
                <w:vertAlign w:val="subscript"/>
              </w:rPr>
              <w:t>2</w:t>
            </w:r>
          </w:p>
        </w:tc>
        <w:tc>
          <w:tcPr>
            <w:tcW w:w="1252" w:type="dxa"/>
          </w:tcPr>
          <w:p w14:paraId="29498D72"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&gt; 300</w:t>
            </w:r>
          </w:p>
        </w:tc>
        <w:tc>
          <w:tcPr>
            <w:tcW w:w="1025" w:type="dxa"/>
          </w:tcPr>
          <w:p w14:paraId="05C40EDB"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226</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300</w:t>
            </w:r>
          </w:p>
        </w:tc>
        <w:tc>
          <w:tcPr>
            <w:tcW w:w="1329" w:type="dxa"/>
          </w:tcPr>
          <w:p w14:paraId="4D7AA320"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151</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225</w:t>
            </w:r>
          </w:p>
        </w:tc>
        <w:tc>
          <w:tcPr>
            <w:tcW w:w="1329" w:type="dxa"/>
          </w:tcPr>
          <w:p w14:paraId="74D0EBF9"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76</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150</w:t>
            </w:r>
          </w:p>
        </w:tc>
        <w:tc>
          <w:tcPr>
            <w:tcW w:w="1272" w:type="dxa"/>
          </w:tcPr>
          <w:p w14:paraId="0DF99823"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 75</w:t>
            </w:r>
          </w:p>
        </w:tc>
      </w:tr>
      <w:tr w:rsidR="00C56403" w:rsidRPr="00FB37CC" w14:paraId="01D6456B" w14:textId="77777777" w:rsidTr="0033154C">
        <w:tc>
          <w:tcPr>
            <w:tcW w:w="2027" w:type="dxa"/>
          </w:tcPr>
          <w:p w14:paraId="3F4B3BC5"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Мочевыделительная</w:t>
            </w:r>
          </w:p>
        </w:tc>
        <w:tc>
          <w:tcPr>
            <w:tcW w:w="1394" w:type="dxa"/>
          </w:tcPr>
          <w:p w14:paraId="4440BC1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Креатинин сыворотки, мкмоль/л (мг%)</w:t>
            </w:r>
          </w:p>
        </w:tc>
        <w:tc>
          <w:tcPr>
            <w:tcW w:w="1252" w:type="dxa"/>
          </w:tcPr>
          <w:p w14:paraId="027DDD03" w14:textId="77777777" w:rsidR="00C56403" w:rsidRPr="001915B2" w:rsidRDefault="00C56403" w:rsidP="0033154C">
            <w:pPr>
              <w:pStyle w:val="a3"/>
              <w:spacing w:before="0" w:beforeAutospacing="0" w:after="0" w:afterAutospacing="0"/>
              <w:jc w:val="center"/>
              <w:rPr>
                <w:color w:val="000000"/>
                <w:sz w:val="28"/>
                <w:szCs w:val="28"/>
              </w:rPr>
            </w:pPr>
            <w:r w:rsidRPr="00FB37CC">
              <w:rPr>
                <w:color w:val="000000"/>
                <w:sz w:val="28"/>
                <w:szCs w:val="28"/>
              </w:rPr>
              <w:t>≤ 100</w:t>
            </w:r>
            <w:r>
              <w:rPr>
                <w:color w:val="000000"/>
                <w:sz w:val="28"/>
                <w:szCs w:val="28"/>
              </w:rPr>
              <w:t xml:space="preserve"> </w:t>
            </w:r>
            <w:r w:rsidRPr="00FB37CC">
              <w:rPr>
                <w:color w:val="000000"/>
                <w:sz w:val="28"/>
                <w:szCs w:val="28"/>
              </w:rPr>
              <w:t>(≤ 1,1)</w:t>
            </w:r>
          </w:p>
        </w:tc>
        <w:tc>
          <w:tcPr>
            <w:tcW w:w="1025" w:type="dxa"/>
          </w:tcPr>
          <w:p w14:paraId="31947736"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101</w:t>
            </w:r>
            <w:r>
              <w:rPr>
                <w:color w:val="000000"/>
                <w:sz w:val="28"/>
                <w:szCs w:val="28"/>
              </w:rPr>
              <w:t>—</w:t>
            </w:r>
            <w:r w:rsidRPr="00FB37CC">
              <w:rPr>
                <w:color w:val="000000"/>
                <w:sz w:val="28"/>
                <w:szCs w:val="28"/>
              </w:rPr>
              <w:t>200</w:t>
            </w:r>
          </w:p>
          <w:p w14:paraId="27AE1229"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(1,1</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2,3)</w:t>
            </w:r>
          </w:p>
        </w:tc>
        <w:tc>
          <w:tcPr>
            <w:tcW w:w="1329" w:type="dxa"/>
          </w:tcPr>
          <w:p w14:paraId="5BFB7A92"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201</w:t>
            </w:r>
            <w:r>
              <w:rPr>
                <w:color w:val="000000"/>
                <w:sz w:val="28"/>
                <w:szCs w:val="28"/>
              </w:rPr>
              <w:t>—</w:t>
            </w:r>
            <w:r w:rsidRPr="00FB37CC">
              <w:rPr>
                <w:color w:val="000000"/>
                <w:sz w:val="28"/>
                <w:szCs w:val="28"/>
              </w:rPr>
              <w:t>350</w:t>
            </w:r>
          </w:p>
          <w:p w14:paraId="599A1E69"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(2,3</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4,0)</w:t>
            </w:r>
          </w:p>
        </w:tc>
        <w:tc>
          <w:tcPr>
            <w:tcW w:w="1329" w:type="dxa"/>
          </w:tcPr>
          <w:p w14:paraId="088D8727"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351</w:t>
            </w:r>
            <w:r>
              <w:rPr>
                <w:color w:val="000000"/>
                <w:sz w:val="28"/>
                <w:szCs w:val="28"/>
              </w:rPr>
              <w:t>—</w:t>
            </w:r>
            <w:r w:rsidRPr="00FB37CC">
              <w:rPr>
                <w:color w:val="000000"/>
                <w:sz w:val="28"/>
                <w:szCs w:val="28"/>
              </w:rPr>
              <w:t>500</w:t>
            </w:r>
          </w:p>
          <w:p w14:paraId="388690F3"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(4,0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5,7)</w:t>
            </w:r>
          </w:p>
        </w:tc>
        <w:tc>
          <w:tcPr>
            <w:tcW w:w="1272" w:type="dxa"/>
          </w:tcPr>
          <w:p w14:paraId="1D739372"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&gt; 500</w:t>
            </w:r>
          </w:p>
          <w:p w14:paraId="75EC35BB"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(&gt; 5,7)</w:t>
            </w:r>
          </w:p>
        </w:tc>
      </w:tr>
      <w:tr w:rsidR="00C56403" w:rsidRPr="00FB37CC" w14:paraId="0FB3044C" w14:textId="77777777" w:rsidTr="0033154C">
        <w:tc>
          <w:tcPr>
            <w:tcW w:w="2027" w:type="dxa"/>
          </w:tcPr>
          <w:p w14:paraId="1431BE5D"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Печень</w:t>
            </w:r>
          </w:p>
        </w:tc>
        <w:tc>
          <w:tcPr>
            <w:tcW w:w="1394" w:type="dxa"/>
          </w:tcPr>
          <w:p w14:paraId="5360BAD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Билирубин сыворотки, мкмоль/л (мг%)</w:t>
            </w:r>
          </w:p>
        </w:tc>
        <w:tc>
          <w:tcPr>
            <w:tcW w:w="1252" w:type="dxa"/>
          </w:tcPr>
          <w:p w14:paraId="40EDD9A0" w14:textId="77777777" w:rsidR="00C56403" w:rsidRPr="001915B2" w:rsidRDefault="00C56403" w:rsidP="0033154C">
            <w:pPr>
              <w:pStyle w:val="a3"/>
              <w:spacing w:before="0" w:beforeAutospacing="0" w:after="0" w:afterAutospacing="0"/>
              <w:jc w:val="center"/>
              <w:rPr>
                <w:color w:val="000000"/>
                <w:sz w:val="28"/>
                <w:szCs w:val="28"/>
              </w:rPr>
            </w:pPr>
            <w:r w:rsidRPr="00FB37CC">
              <w:rPr>
                <w:color w:val="000000"/>
                <w:sz w:val="28"/>
                <w:szCs w:val="28"/>
              </w:rPr>
              <w:t>≤ 20</w:t>
            </w:r>
            <w:r>
              <w:rPr>
                <w:color w:val="000000"/>
                <w:sz w:val="28"/>
                <w:szCs w:val="28"/>
              </w:rPr>
              <w:t xml:space="preserve"> </w:t>
            </w:r>
            <w:r w:rsidRPr="00FB37CC">
              <w:rPr>
                <w:color w:val="000000"/>
                <w:sz w:val="28"/>
                <w:szCs w:val="28"/>
              </w:rPr>
              <w:t>(≤ 1,2)</w:t>
            </w:r>
          </w:p>
        </w:tc>
        <w:tc>
          <w:tcPr>
            <w:tcW w:w="1025" w:type="dxa"/>
          </w:tcPr>
          <w:p w14:paraId="7FC29614"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21</w:t>
            </w:r>
            <w:r>
              <w:rPr>
                <w:color w:val="000000"/>
                <w:sz w:val="28"/>
                <w:szCs w:val="28"/>
              </w:rPr>
              <w:t>—</w:t>
            </w:r>
            <w:r w:rsidRPr="00FB37CC">
              <w:rPr>
                <w:color w:val="000000"/>
                <w:sz w:val="28"/>
                <w:szCs w:val="28"/>
              </w:rPr>
              <w:t>60</w:t>
            </w:r>
          </w:p>
          <w:p w14:paraId="67047DFE"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(1,2</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3,5)</w:t>
            </w:r>
          </w:p>
        </w:tc>
        <w:tc>
          <w:tcPr>
            <w:tcW w:w="1329" w:type="dxa"/>
          </w:tcPr>
          <w:p w14:paraId="32625583"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61</w:t>
            </w:r>
            <w:r>
              <w:rPr>
                <w:color w:val="000000"/>
                <w:sz w:val="28"/>
                <w:szCs w:val="28"/>
              </w:rPr>
              <w:t>—</w:t>
            </w:r>
            <w:r w:rsidRPr="00FB37CC">
              <w:rPr>
                <w:color w:val="000000"/>
                <w:sz w:val="28"/>
                <w:szCs w:val="28"/>
              </w:rPr>
              <w:t>120</w:t>
            </w:r>
          </w:p>
          <w:p w14:paraId="01774D13"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(3,5</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7,0)</w:t>
            </w:r>
          </w:p>
        </w:tc>
        <w:tc>
          <w:tcPr>
            <w:tcW w:w="1329" w:type="dxa"/>
          </w:tcPr>
          <w:p w14:paraId="58D47425"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121</w:t>
            </w:r>
            <w:r>
              <w:rPr>
                <w:color w:val="000000"/>
                <w:sz w:val="28"/>
                <w:szCs w:val="28"/>
              </w:rPr>
              <w:t>—</w:t>
            </w:r>
            <w:r w:rsidRPr="00FB37CC">
              <w:rPr>
                <w:color w:val="000000"/>
                <w:sz w:val="28"/>
                <w:szCs w:val="28"/>
              </w:rPr>
              <w:t>240</w:t>
            </w:r>
          </w:p>
          <w:p w14:paraId="697889A7"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(7,0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14,0)</w:t>
            </w:r>
          </w:p>
        </w:tc>
        <w:tc>
          <w:tcPr>
            <w:tcW w:w="1272" w:type="dxa"/>
          </w:tcPr>
          <w:p w14:paraId="5045CBA5" w14:textId="77777777" w:rsidR="00C56403" w:rsidRPr="00FB37CC" w:rsidRDefault="00C56403" w:rsidP="0033154C">
            <w:pPr>
              <w:pStyle w:val="a3"/>
              <w:spacing w:before="0" w:beforeAutospacing="0" w:after="0" w:afterAutospacing="0"/>
              <w:jc w:val="center"/>
              <w:rPr>
                <w:color w:val="000000"/>
                <w:sz w:val="28"/>
                <w:szCs w:val="28"/>
              </w:rPr>
            </w:pPr>
            <w:r w:rsidRPr="00FB37CC">
              <w:rPr>
                <w:color w:val="000000"/>
                <w:sz w:val="28"/>
                <w:szCs w:val="28"/>
              </w:rPr>
              <w:t>&gt; 240</w:t>
            </w:r>
          </w:p>
          <w:p w14:paraId="20A25C13"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(&gt; 14,0)</w:t>
            </w:r>
          </w:p>
        </w:tc>
      </w:tr>
      <w:tr w:rsidR="00C56403" w:rsidRPr="00FB37CC" w14:paraId="103762A8" w14:textId="77777777" w:rsidTr="0033154C">
        <w:tc>
          <w:tcPr>
            <w:tcW w:w="2027" w:type="dxa"/>
          </w:tcPr>
          <w:p w14:paraId="61B87E58"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Сердечно</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сосудистая</w:t>
            </w:r>
          </w:p>
        </w:tc>
        <w:tc>
          <w:tcPr>
            <w:tcW w:w="1394" w:type="dxa"/>
          </w:tcPr>
          <w:p w14:paraId="7DD3F2A5"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PAR (коэффи</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циент cоотноше</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ния ЧСС и АД)*</w:t>
            </w:r>
          </w:p>
        </w:tc>
        <w:tc>
          <w:tcPr>
            <w:tcW w:w="1252" w:type="dxa"/>
          </w:tcPr>
          <w:p w14:paraId="4710ADBC"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 10,0</w:t>
            </w:r>
          </w:p>
        </w:tc>
        <w:tc>
          <w:tcPr>
            <w:tcW w:w="1025" w:type="dxa"/>
          </w:tcPr>
          <w:p w14:paraId="65E5E0A2"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10,1</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15,0</w:t>
            </w:r>
          </w:p>
        </w:tc>
        <w:tc>
          <w:tcPr>
            <w:tcW w:w="1329" w:type="dxa"/>
          </w:tcPr>
          <w:p w14:paraId="3EE790CD"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15,1</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20,0</w:t>
            </w:r>
          </w:p>
        </w:tc>
        <w:tc>
          <w:tcPr>
            <w:tcW w:w="1329" w:type="dxa"/>
          </w:tcPr>
          <w:p w14:paraId="54AADC2B"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20,1</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30,0</w:t>
            </w:r>
          </w:p>
        </w:tc>
        <w:tc>
          <w:tcPr>
            <w:tcW w:w="1272" w:type="dxa"/>
          </w:tcPr>
          <w:p w14:paraId="39CD3357"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&gt; 30,0</w:t>
            </w:r>
          </w:p>
        </w:tc>
      </w:tr>
      <w:tr w:rsidR="00C56403" w:rsidRPr="00FB37CC" w14:paraId="4C9C6B17" w14:textId="77777777" w:rsidTr="0033154C">
        <w:tc>
          <w:tcPr>
            <w:tcW w:w="2027" w:type="dxa"/>
          </w:tcPr>
          <w:p w14:paraId="37D07689"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Гематологическая</w:t>
            </w:r>
          </w:p>
        </w:tc>
        <w:tc>
          <w:tcPr>
            <w:tcW w:w="1394" w:type="dxa"/>
          </w:tcPr>
          <w:p w14:paraId="536045C0"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Тромбоциты, в мкл</w:t>
            </w:r>
          </w:p>
        </w:tc>
        <w:tc>
          <w:tcPr>
            <w:tcW w:w="1252" w:type="dxa"/>
          </w:tcPr>
          <w:p w14:paraId="2F60CABE" w14:textId="77777777" w:rsidR="00C56403" w:rsidRPr="00FB37CC" w:rsidRDefault="00C56403" w:rsidP="0033154C">
            <w:pPr>
              <w:jc w:val="center"/>
              <w:rPr>
                <w:rFonts w:ascii="Times New Roman" w:hAnsi="Times New Roman" w:cs="Times New Roman"/>
                <w:sz w:val="28"/>
                <w:szCs w:val="28"/>
              </w:rPr>
            </w:pPr>
            <w:r>
              <w:rPr>
                <w:rFonts w:ascii="Times New Roman" w:hAnsi="Times New Roman" w:cs="Times New Roman"/>
                <w:color w:val="000000"/>
                <w:sz w:val="28"/>
                <w:szCs w:val="28"/>
              </w:rPr>
              <w:t>&gt;</w:t>
            </w:r>
            <w:r w:rsidRPr="00FB37CC">
              <w:rPr>
                <w:rFonts w:ascii="Times New Roman" w:hAnsi="Times New Roman" w:cs="Times New Roman"/>
                <w:color w:val="000000"/>
                <w:sz w:val="28"/>
                <w:szCs w:val="28"/>
              </w:rPr>
              <w:t>120000</w:t>
            </w:r>
          </w:p>
        </w:tc>
        <w:tc>
          <w:tcPr>
            <w:tcW w:w="1025" w:type="dxa"/>
          </w:tcPr>
          <w:p w14:paraId="2F4E9565"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81000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120000</w:t>
            </w:r>
          </w:p>
        </w:tc>
        <w:tc>
          <w:tcPr>
            <w:tcW w:w="1329" w:type="dxa"/>
          </w:tcPr>
          <w:p w14:paraId="74C60A45"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51000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80000</w:t>
            </w:r>
          </w:p>
        </w:tc>
        <w:tc>
          <w:tcPr>
            <w:tcW w:w="1329" w:type="dxa"/>
          </w:tcPr>
          <w:p w14:paraId="6C84FD50"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21000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50000</w:t>
            </w:r>
          </w:p>
        </w:tc>
        <w:tc>
          <w:tcPr>
            <w:tcW w:w="1272" w:type="dxa"/>
          </w:tcPr>
          <w:p w14:paraId="44F6D6D4"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 20000</w:t>
            </w:r>
          </w:p>
        </w:tc>
      </w:tr>
      <w:tr w:rsidR="00C56403" w:rsidRPr="00FB37CC" w14:paraId="6CCF7FBD" w14:textId="77777777" w:rsidTr="0033154C">
        <w:tc>
          <w:tcPr>
            <w:tcW w:w="2027" w:type="dxa"/>
          </w:tcPr>
          <w:p w14:paraId="27C536A9"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ЦНС</w:t>
            </w:r>
          </w:p>
        </w:tc>
        <w:tc>
          <w:tcPr>
            <w:tcW w:w="1394" w:type="dxa"/>
          </w:tcPr>
          <w:p w14:paraId="53CEBB0C"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Оценка по шкале Глазго, баллы</w:t>
            </w:r>
          </w:p>
        </w:tc>
        <w:tc>
          <w:tcPr>
            <w:tcW w:w="1252" w:type="dxa"/>
          </w:tcPr>
          <w:p w14:paraId="3CEAAA67"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15</w:t>
            </w:r>
          </w:p>
        </w:tc>
        <w:tc>
          <w:tcPr>
            <w:tcW w:w="1025" w:type="dxa"/>
          </w:tcPr>
          <w:p w14:paraId="1198129A"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13</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14</w:t>
            </w:r>
          </w:p>
        </w:tc>
        <w:tc>
          <w:tcPr>
            <w:tcW w:w="1329" w:type="dxa"/>
          </w:tcPr>
          <w:p w14:paraId="120E67FA"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10</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12</w:t>
            </w:r>
          </w:p>
        </w:tc>
        <w:tc>
          <w:tcPr>
            <w:tcW w:w="1329" w:type="dxa"/>
          </w:tcPr>
          <w:p w14:paraId="4DB7A6FB"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7</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9</w:t>
            </w:r>
          </w:p>
        </w:tc>
        <w:tc>
          <w:tcPr>
            <w:tcW w:w="1272" w:type="dxa"/>
          </w:tcPr>
          <w:p w14:paraId="198DB7C3" w14:textId="77777777" w:rsidR="00C56403" w:rsidRPr="00FB37CC" w:rsidRDefault="00C56403" w:rsidP="0033154C">
            <w:pPr>
              <w:jc w:val="center"/>
              <w:rPr>
                <w:rFonts w:ascii="Times New Roman" w:hAnsi="Times New Roman" w:cs="Times New Roman"/>
                <w:sz w:val="28"/>
                <w:szCs w:val="28"/>
              </w:rPr>
            </w:pPr>
            <w:r w:rsidRPr="00FB37CC">
              <w:rPr>
                <w:rFonts w:ascii="Times New Roman" w:hAnsi="Times New Roman" w:cs="Times New Roman"/>
                <w:color w:val="000000"/>
                <w:sz w:val="28"/>
                <w:szCs w:val="28"/>
              </w:rPr>
              <w:t>≤ 6</w:t>
            </w:r>
          </w:p>
        </w:tc>
      </w:tr>
    </w:tbl>
    <w:p w14:paraId="6F6475EF" w14:textId="77777777" w:rsidR="00C56403" w:rsidRDefault="00C56403" w:rsidP="00C56403">
      <w:pPr>
        <w:spacing w:after="0" w:line="240" w:lineRule="auto"/>
        <w:jc w:val="both"/>
      </w:pPr>
    </w:p>
    <w:p w14:paraId="7C0D50D3" w14:textId="77777777" w:rsidR="00C56403" w:rsidRDefault="00C56403" w:rsidP="00C56403">
      <w:pPr>
        <w:spacing w:after="0" w:line="240" w:lineRule="auto"/>
        <w:jc w:val="both"/>
      </w:pPr>
    </w:p>
    <w:p w14:paraId="25E2AA5C" w14:textId="77777777" w:rsidR="00C56403" w:rsidRDefault="00C56403" w:rsidP="00C56403">
      <w:pPr>
        <w:spacing w:after="0" w:line="240" w:lineRule="auto"/>
        <w:jc w:val="both"/>
      </w:pPr>
    </w:p>
    <w:p w14:paraId="03AE6112" w14:textId="77777777" w:rsidR="00C56403" w:rsidRDefault="00C56403" w:rsidP="00C56403">
      <w:pPr>
        <w:spacing w:after="0" w:line="240" w:lineRule="auto"/>
        <w:jc w:val="both"/>
      </w:pPr>
    </w:p>
    <w:p w14:paraId="53CE9441" w14:textId="77777777" w:rsidR="00C56403" w:rsidRDefault="00C56403" w:rsidP="00C56403">
      <w:pPr>
        <w:spacing w:after="0" w:line="240" w:lineRule="auto"/>
        <w:jc w:val="both"/>
      </w:pPr>
    </w:p>
    <w:p w14:paraId="371A5B9A" w14:textId="77777777" w:rsidR="00C56403" w:rsidRDefault="00C56403" w:rsidP="00C56403">
      <w:pPr>
        <w:spacing w:after="0" w:line="240" w:lineRule="auto"/>
        <w:jc w:val="both"/>
      </w:pPr>
    </w:p>
    <w:p w14:paraId="0939028F" w14:textId="77777777" w:rsidR="00C56403" w:rsidRDefault="00C56403" w:rsidP="00C56403">
      <w:pPr>
        <w:spacing w:after="0" w:line="240" w:lineRule="auto"/>
        <w:jc w:val="both"/>
      </w:pPr>
    </w:p>
    <w:p w14:paraId="6B23D2BB" w14:textId="77777777" w:rsidR="00C56403" w:rsidRDefault="00C56403" w:rsidP="00C56403">
      <w:pPr>
        <w:spacing w:after="0" w:line="240" w:lineRule="auto"/>
        <w:jc w:val="both"/>
      </w:pPr>
    </w:p>
    <w:p w14:paraId="58584545" w14:textId="77777777" w:rsidR="00C56403" w:rsidRDefault="00C56403" w:rsidP="00C56403">
      <w:pPr>
        <w:spacing w:after="0" w:line="240" w:lineRule="auto"/>
        <w:jc w:val="both"/>
      </w:pPr>
    </w:p>
    <w:p w14:paraId="6CA9E87F" w14:textId="77777777" w:rsidR="00CB336E" w:rsidRDefault="00CB336E" w:rsidP="00C56403">
      <w:pPr>
        <w:spacing w:after="0" w:line="240" w:lineRule="auto"/>
        <w:jc w:val="both"/>
      </w:pPr>
    </w:p>
    <w:p w14:paraId="4D66534A" w14:textId="77777777" w:rsidR="00C56403" w:rsidRDefault="00C56403" w:rsidP="00C56403">
      <w:pPr>
        <w:spacing w:after="0" w:line="240" w:lineRule="auto"/>
        <w:jc w:val="both"/>
      </w:pPr>
    </w:p>
    <w:p w14:paraId="699614F3" w14:textId="77777777" w:rsidR="00C56403" w:rsidRDefault="00C56403" w:rsidP="00C56403">
      <w:pPr>
        <w:spacing w:after="0" w:line="240" w:lineRule="auto"/>
        <w:jc w:val="both"/>
      </w:pPr>
    </w:p>
    <w:p w14:paraId="3DAE8AAA" w14:textId="77777777" w:rsidR="00C56403" w:rsidRDefault="00C56403" w:rsidP="00C56403">
      <w:pPr>
        <w:spacing w:after="0" w:line="240" w:lineRule="auto"/>
        <w:jc w:val="both"/>
      </w:pPr>
    </w:p>
    <w:p w14:paraId="52254DA3" w14:textId="77777777" w:rsidR="00C56403" w:rsidRDefault="00C56403" w:rsidP="00C56403">
      <w:pPr>
        <w:spacing w:after="0" w:line="240" w:lineRule="auto"/>
        <w:jc w:val="both"/>
      </w:pPr>
    </w:p>
    <w:p w14:paraId="7C204871" w14:textId="5262F4BF" w:rsidR="00C56403" w:rsidRPr="00C70033" w:rsidRDefault="00C56403" w:rsidP="00C56403">
      <w:pPr>
        <w:spacing w:after="0" w:line="240" w:lineRule="auto"/>
        <w:jc w:val="both"/>
        <w:rPr>
          <w:rFonts w:ascii="Times New Roman" w:hAnsi="Times New Roman" w:cs="Times New Roman"/>
          <w:sz w:val="28"/>
          <w:szCs w:val="28"/>
        </w:rPr>
      </w:pPr>
      <w:r w:rsidRPr="00C7003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В.</w:t>
      </w:r>
      <w:r w:rsidRPr="00C70033">
        <w:rPr>
          <w:rFonts w:ascii="Times New Roman" w:hAnsi="Times New Roman" w:cs="Times New Roman"/>
          <w:sz w:val="28"/>
          <w:szCs w:val="28"/>
        </w:rPr>
        <w:t>3</w:t>
      </w:r>
      <w:r>
        <w:rPr>
          <w:rFonts w:ascii="Times New Roman" w:hAnsi="Times New Roman" w:cs="Times New Roman"/>
          <w:sz w:val="28"/>
          <w:szCs w:val="28"/>
        </w:rPr>
        <w:t xml:space="preserve"> —</w:t>
      </w:r>
      <w:r w:rsidRPr="00C70033">
        <w:rPr>
          <w:rFonts w:ascii="Times New Roman" w:hAnsi="Times New Roman" w:cs="Times New Roman"/>
          <w:sz w:val="28"/>
          <w:szCs w:val="28"/>
        </w:rPr>
        <w:t xml:space="preserve"> SOFA+ЖКТ</w:t>
      </w:r>
    </w:p>
    <w:tbl>
      <w:tblPr>
        <w:tblStyle w:val="af"/>
        <w:tblW w:w="9634" w:type="dxa"/>
        <w:tblLook w:val="04A0" w:firstRow="1" w:lastRow="0" w:firstColumn="1" w:lastColumn="0" w:noHBand="0" w:noVBand="1"/>
      </w:tblPr>
      <w:tblGrid>
        <w:gridCol w:w="4672"/>
        <w:gridCol w:w="4962"/>
      </w:tblGrid>
      <w:tr w:rsidR="00C56403" w:rsidRPr="00FB37CC" w14:paraId="59CC4266" w14:textId="77777777" w:rsidTr="0033154C">
        <w:tc>
          <w:tcPr>
            <w:tcW w:w="4672" w:type="dxa"/>
          </w:tcPr>
          <w:p w14:paraId="7D881C45"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Счет</w:t>
            </w:r>
          </w:p>
        </w:tc>
        <w:tc>
          <w:tcPr>
            <w:tcW w:w="4962" w:type="dxa"/>
          </w:tcPr>
          <w:p w14:paraId="69B181C5"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Определение</w:t>
            </w:r>
          </w:p>
        </w:tc>
      </w:tr>
      <w:tr w:rsidR="00C56403" w:rsidRPr="00FB37CC" w14:paraId="57ECB9DA" w14:textId="77777777" w:rsidTr="0033154C">
        <w:tc>
          <w:tcPr>
            <w:tcW w:w="4672" w:type="dxa"/>
          </w:tcPr>
          <w:p w14:paraId="0C1C291C"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0</w:t>
            </w:r>
          </w:p>
        </w:tc>
        <w:tc>
          <w:tcPr>
            <w:tcW w:w="4962" w:type="dxa"/>
          </w:tcPr>
          <w:p w14:paraId="2F61D9C9"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Нормальная функция ЖКТ</w:t>
            </w:r>
          </w:p>
        </w:tc>
      </w:tr>
      <w:tr w:rsidR="00C56403" w:rsidRPr="00FB37CC" w14:paraId="1A5D7AC3" w14:textId="77777777" w:rsidTr="0033154C">
        <w:tc>
          <w:tcPr>
            <w:tcW w:w="4672" w:type="dxa"/>
          </w:tcPr>
          <w:p w14:paraId="2FA2C520"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1</w:t>
            </w:r>
          </w:p>
        </w:tc>
        <w:tc>
          <w:tcPr>
            <w:tcW w:w="4962" w:type="dxa"/>
          </w:tcPr>
          <w:p w14:paraId="127129CE"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Энтеральное питание &lt;50% от расчетной потребности или отсутствие питания в течение 3 дней после операции на брюшной полости</w:t>
            </w:r>
          </w:p>
        </w:tc>
      </w:tr>
      <w:tr w:rsidR="00C56403" w:rsidRPr="00FB37CC" w14:paraId="0DDD797E" w14:textId="77777777" w:rsidTr="0033154C">
        <w:tc>
          <w:tcPr>
            <w:tcW w:w="4672" w:type="dxa"/>
          </w:tcPr>
          <w:p w14:paraId="0F3B43CA"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2</w:t>
            </w:r>
          </w:p>
        </w:tc>
        <w:tc>
          <w:tcPr>
            <w:tcW w:w="4962" w:type="dxa"/>
          </w:tcPr>
          <w:p w14:paraId="6FA451A7"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Пищевая непереносимость (энтеральное питание неприменимо из</w:t>
            </w:r>
            <w:r>
              <w:rPr>
                <w:rFonts w:ascii="Times New Roman" w:hAnsi="Times New Roman" w:cs="Times New Roman"/>
                <w:sz w:val="28"/>
                <w:szCs w:val="28"/>
              </w:rPr>
              <w:t>—</w:t>
            </w:r>
            <w:r w:rsidRPr="00FB37CC">
              <w:rPr>
                <w:rFonts w:ascii="Times New Roman" w:hAnsi="Times New Roman" w:cs="Times New Roman"/>
                <w:sz w:val="28"/>
                <w:szCs w:val="28"/>
              </w:rPr>
              <w:t>за большого объема желудочного аспирата, рвоты, вздутия кишечника или сильной диареи) или ИАГ</w:t>
            </w:r>
          </w:p>
        </w:tc>
      </w:tr>
      <w:tr w:rsidR="00C56403" w:rsidRPr="00FB37CC" w14:paraId="66BC09F1" w14:textId="77777777" w:rsidTr="0033154C">
        <w:tc>
          <w:tcPr>
            <w:tcW w:w="4672" w:type="dxa"/>
          </w:tcPr>
          <w:p w14:paraId="048A9A23"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3</w:t>
            </w:r>
          </w:p>
        </w:tc>
        <w:tc>
          <w:tcPr>
            <w:tcW w:w="4962" w:type="dxa"/>
          </w:tcPr>
          <w:p w14:paraId="5447EF81"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Пищевая непереносимость и ИАГ</w:t>
            </w:r>
          </w:p>
        </w:tc>
      </w:tr>
      <w:tr w:rsidR="00C56403" w:rsidRPr="00FB37CC" w14:paraId="7B545A6B" w14:textId="77777777" w:rsidTr="0033154C">
        <w:tc>
          <w:tcPr>
            <w:tcW w:w="4672" w:type="dxa"/>
          </w:tcPr>
          <w:p w14:paraId="56D659D6"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4</w:t>
            </w:r>
          </w:p>
        </w:tc>
        <w:tc>
          <w:tcPr>
            <w:tcW w:w="4962" w:type="dxa"/>
          </w:tcPr>
          <w:p w14:paraId="7841472C"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sz w:val="28"/>
                <w:szCs w:val="28"/>
              </w:rPr>
              <w:t>Синдром абдоминального компартмента</w:t>
            </w:r>
          </w:p>
        </w:tc>
      </w:tr>
    </w:tbl>
    <w:p w14:paraId="6E1DA963" w14:textId="77777777" w:rsidR="00C56403" w:rsidRDefault="00C56403" w:rsidP="00C56403">
      <w:pPr>
        <w:pStyle w:val="a6"/>
        <w:spacing w:after="0" w:line="240" w:lineRule="auto"/>
        <w:ind w:firstLine="709"/>
        <w:jc w:val="both"/>
        <w:rPr>
          <w:rFonts w:ascii="Times New Roman" w:hAnsi="Times New Roman" w:cs="Times New Roman"/>
          <w:sz w:val="28"/>
          <w:szCs w:val="28"/>
        </w:rPr>
      </w:pPr>
    </w:p>
    <w:p w14:paraId="02F8382D" w14:textId="23E9880B" w:rsidR="00C56403" w:rsidRPr="00C70033" w:rsidRDefault="00C56403" w:rsidP="00C56403">
      <w:pPr>
        <w:spacing w:after="0" w:line="240" w:lineRule="auto"/>
        <w:jc w:val="both"/>
        <w:rPr>
          <w:rFonts w:ascii="Times New Roman" w:hAnsi="Times New Roman" w:cs="Times New Roman"/>
          <w:sz w:val="28"/>
          <w:szCs w:val="28"/>
        </w:rPr>
      </w:pPr>
      <w:r w:rsidRPr="00C70033">
        <w:rPr>
          <w:rFonts w:ascii="Times New Roman" w:hAnsi="Times New Roman" w:cs="Times New Roman"/>
          <w:sz w:val="28"/>
          <w:szCs w:val="28"/>
        </w:rPr>
        <w:t>Таблица</w:t>
      </w:r>
      <w:r>
        <w:rPr>
          <w:rFonts w:ascii="Times New Roman" w:hAnsi="Times New Roman" w:cs="Times New Roman"/>
          <w:sz w:val="28"/>
          <w:szCs w:val="28"/>
        </w:rPr>
        <w:t xml:space="preserve"> В.4</w:t>
      </w:r>
      <w:r w:rsidRPr="00C700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70033">
        <w:rPr>
          <w:rFonts w:ascii="Times New Roman" w:hAnsi="Times New Roman" w:cs="Times New Roman"/>
          <w:sz w:val="28"/>
          <w:szCs w:val="28"/>
        </w:rPr>
        <w:t>Масштабированных оценок по всем переменным, включенным в оценку ЖКТ</w:t>
      </w:r>
    </w:p>
    <w:tbl>
      <w:tblPr>
        <w:tblStyle w:val="af"/>
        <w:tblW w:w="9628" w:type="dxa"/>
        <w:tblLook w:val="04A0" w:firstRow="1" w:lastRow="0" w:firstColumn="1" w:lastColumn="0" w:noHBand="0" w:noVBand="1"/>
      </w:tblPr>
      <w:tblGrid>
        <w:gridCol w:w="1966"/>
        <w:gridCol w:w="1516"/>
        <w:gridCol w:w="1230"/>
        <w:gridCol w:w="2208"/>
        <w:gridCol w:w="1404"/>
        <w:gridCol w:w="1304"/>
      </w:tblGrid>
      <w:tr w:rsidR="00C56403" w:rsidRPr="003211A6" w14:paraId="4E2D0D6E" w14:textId="77777777" w:rsidTr="0033154C">
        <w:tc>
          <w:tcPr>
            <w:tcW w:w="1966" w:type="dxa"/>
          </w:tcPr>
          <w:p w14:paraId="078FB78B"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Масштабированная оценка</w:t>
            </w:r>
          </w:p>
        </w:tc>
        <w:tc>
          <w:tcPr>
            <w:tcW w:w="1516" w:type="dxa"/>
          </w:tcPr>
          <w:p w14:paraId="2F8114E2" w14:textId="77777777" w:rsidR="00C56403" w:rsidRPr="003211A6" w:rsidRDefault="00C56403" w:rsidP="0033154C">
            <w:pPr>
              <w:ind w:firstLine="709"/>
              <w:jc w:val="both"/>
              <w:rPr>
                <w:rFonts w:ascii="Times New Roman" w:hAnsi="Times New Roman" w:cs="Times New Roman"/>
                <w:sz w:val="24"/>
                <w:szCs w:val="24"/>
              </w:rPr>
            </w:pPr>
            <w:r w:rsidRPr="003211A6">
              <w:rPr>
                <w:rFonts w:ascii="Times New Roman" w:hAnsi="Times New Roman" w:cs="Times New Roman"/>
                <w:sz w:val="24"/>
                <w:szCs w:val="24"/>
              </w:rPr>
              <w:t>0</w:t>
            </w:r>
          </w:p>
        </w:tc>
        <w:tc>
          <w:tcPr>
            <w:tcW w:w="1230" w:type="dxa"/>
          </w:tcPr>
          <w:p w14:paraId="060AF438" w14:textId="77777777" w:rsidR="00C56403" w:rsidRPr="003211A6" w:rsidRDefault="00C56403" w:rsidP="0033154C">
            <w:pPr>
              <w:ind w:firstLine="709"/>
              <w:jc w:val="both"/>
              <w:rPr>
                <w:rFonts w:ascii="Times New Roman" w:hAnsi="Times New Roman" w:cs="Times New Roman"/>
                <w:sz w:val="24"/>
                <w:szCs w:val="24"/>
              </w:rPr>
            </w:pPr>
            <w:r w:rsidRPr="003211A6">
              <w:rPr>
                <w:rFonts w:ascii="Times New Roman" w:hAnsi="Times New Roman" w:cs="Times New Roman"/>
                <w:sz w:val="24"/>
                <w:szCs w:val="24"/>
              </w:rPr>
              <w:t>1</w:t>
            </w:r>
          </w:p>
        </w:tc>
        <w:tc>
          <w:tcPr>
            <w:tcW w:w="2208" w:type="dxa"/>
          </w:tcPr>
          <w:p w14:paraId="6D47AF91" w14:textId="77777777" w:rsidR="00C56403" w:rsidRPr="003211A6" w:rsidRDefault="00C56403" w:rsidP="0033154C">
            <w:pPr>
              <w:ind w:firstLine="709"/>
              <w:jc w:val="both"/>
              <w:rPr>
                <w:rFonts w:ascii="Times New Roman" w:hAnsi="Times New Roman" w:cs="Times New Roman"/>
                <w:sz w:val="24"/>
                <w:szCs w:val="24"/>
              </w:rPr>
            </w:pPr>
            <w:r w:rsidRPr="003211A6">
              <w:rPr>
                <w:rFonts w:ascii="Times New Roman" w:hAnsi="Times New Roman" w:cs="Times New Roman"/>
                <w:sz w:val="24"/>
                <w:szCs w:val="24"/>
              </w:rPr>
              <w:t>2</w:t>
            </w:r>
          </w:p>
        </w:tc>
        <w:tc>
          <w:tcPr>
            <w:tcW w:w="1404" w:type="dxa"/>
          </w:tcPr>
          <w:p w14:paraId="72273E1A" w14:textId="77777777" w:rsidR="00C56403" w:rsidRPr="003211A6" w:rsidRDefault="00C56403" w:rsidP="0033154C">
            <w:pPr>
              <w:ind w:firstLine="709"/>
              <w:jc w:val="both"/>
              <w:rPr>
                <w:rFonts w:ascii="Times New Roman" w:hAnsi="Times New Roman" w:cs="Times New Roman"/>
                <w:sz w:val="24"/>
                <w:szCs w:val="24"/>
              </w:rPr>
            </w:pPr>
            <w:r w:rsidRPr="003211A6">
              <w:rPr>
                <w:rFonts w:ascii="Times New Roman" w:hAnsi="Times New Roman" w:cs="Times New Roman"/>
                <w:sz w:val="24"/>
                <w:szCs w:val="24"/>
              </w:rPr>
              <w:t>3</w:t>
            </w:r>
          </w:p>
        </w:tc>
        <w:tc>
          <w:tcPr>
            <w:tcW w:w="1304" w:type="dxa"/>
          </w:tcPr>
          <w:p w14:paraId="66866DBE" w14:textId="77777777" w:rsidR="00C56403" w:rsidRPr="003211A6" w:rsidRDefault="00C56403" w:rsidP="0033154C">
            <w:pPr>
              <w:ind w:firstLine="709"/>
              <w:jc w:val="both"/>
              <w:rPr>
                <w:rFonts w:ascii="Times New Roman" w:hAnsi="Times New Roman" w:cs="Times New Roman"/>
                <w:sz w:val="24"/>
                <w:szCs w:val="24"/>
              </w:rPr>
            </w:pPr>
            <w:r w:rsidRPr="003211A6">
              <w:rPr>
                <w:rFonts w:ascii="Times New Roman" w:hAnsi="Times New Roman" w:cs="Times New Roman"/>
                <w:sz w:val="24"/>
                <w:szCs w:val="24"/>
              </w:rPr>
              <w:t>4</w:t>
            </w:r>
          </w:p>
        </w:tc>
      </w:tr>
      <w:tr w:rsidR="00C56403" w:rsidRPr="003211A6" w14:paraId="3D9DC0FA" w14:textId="77777777" w:rsidTr="0033154C">
        <w:tc>
          <w:tcPr>
            <w:tcW w:w="1966" w:type="dxa"/>
          </w:tcPr>
          <w:p w14:paraId="3169150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Ежедневный баланс REE</w:t>
            </w:r>
          </w:p>
        </w:tc>
        <w:tc>
          <w:tcPr>
            <w:tcW w:w="1516" w:type="dxa"/>
          </w:tcPr>
          <w:p w14:paraId="2758356A"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 xml:space="preserve">менее </w:t>
            </w:r>
            <w:r>
              <w:rPr>
                <w:rFonts w:ascii="Times New Roman" w:hAnsi="Times New Roman" w:cs="Times New Roman"/>
                <w:sz w:val="24"/>
                <w:szCs w:val="24"/>
              </w:rPr>
              <w:t>—</w:t>
            </w:r>
            <w:r w:rsidRPr="003211A6">
              <w:rPr>
                <w:rFonts w:ascii="Times New Roman" w:hAnsi="Times New Roman" w:cs="Times New Roman"/>
                <w:sz w:val="24"/>
                <w:szCs w:val="24"/>
              </w:rPr>
              <w:t>500</w:t>
            </w:r>
          </w:p>
        </w:tc>
        <w:tc>
          <w:tcPr>
            <w:tcW w:w="1230" w:type="dxa"/>
          </w:tcPr>
          <w:p w14:paraId="7E05D9C1"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 xml:space="preserve">между </w:t>
            </w:r>
            <w:r>
              <w:rPr>
                <w:rFonts w:ascii="Times New Roman" w:hAnsi="Times New Roman" w:cs="Times New Roman"/>
                <w:sz w:val="24"/>
                <w:szCs w:val="24"/>
              </w:rPr>
              <w:t>—</w:t>
            </w:r>
            <w:r w:rsidRPr="003211A6">
              <w:rPr>
                <w:rFonts w:ascii="Times New Roman" w:hAnsi="Times New Roman" w:cs="Times New Roman"/>
                <w:sz w:val="24"/>
                <w:szCs w:val="24"/>
              </w:rPr>
              <w:t xml:space="preserve">500 и </w:t>
            </w:r>
            <w:r>
              <w:rPr>
                <w:rFonts w:ascii="Times New Roman" w:hAnsi="Times New Roman" w:cs="Times New Roman"/>
                <w:sz w:val="24"/>
                <w:szCs w:val="24"/>
              </w:rPr>
              <w:t>—</w:t>
            </w:r>
            <w:r w:rsidRPr="003211A6">
              <w:rPr>
                <w:rFonts w:ascii="Times New Roman" w:hAnsi="Times New Roman" w:cs="Times New Roman"/>
                <w:sz w:val="24"/>
                <w:szCs w:val="24"/>
              </w:rPr>
              <w:t>1000 или между 0 и +500</w:t>
            </w:r>
          </w:p>
        </w:tc>
        <w:tc>
          <w:tcPr>
            <w:tcW w:w="2208" w:type="dxa"/>
          </w:tcPr>
          <w:p w14:paraId="417FAE6F"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 xml:space="preserve">Между </w:t>
            </w:r>
            <w:r>
              <w:rPr>
                <w:rFonts w:ascii="Times New Roman" w:hAnsi="Times New Roman" w:cs="Times New Roman"/>
                <w:sz w:val="24"/>
                <w:szCs w:val="24"/>
              </w:rPr>
              <w:t>—</w:t>
            </w:r>
            <w:r w:rsidRPr="003211A6">
              <w:rPr>
                <w:rFonts w:ascii="Times New Roman" w:hAnsi="Times New Roman" w:cs="Times New Roman"/>
                <w:sz w:val="24"/>
                <w:szCs w:val="24"/>
              </w:rPr>
              <w:t xml:space="preserve">2000 и </w:t>
            </w:r>
            <w:r>
              <w:rPr>
                <w:rFonts w:ascii="Times New Roman" w:hAnsi="Times New Roman" w:cs="Times New Roman"/>
                <w:sz w:val="24"/>
                <w:szCs w:val="24"/>
              </w:rPr>
              <w:t>—</w:t>
            </w:r>
            <w:r w:rsidRPr="003211A6">
              <w:rPr>
                <w:rFonts w:ascii="Times New Roman" w:hAnsi="Times New Roman" w:cs="Times New Roman"/>
                <w:sz w:val="24"/>
                <w:szCs w:val="24"/>
              </w:rPr>
              <w:t>1000 или между +500 и +1000</w:t>
            </w:r>
          </w:p>
        </w:tc>
        <w:tc>
          <w:tcPr>
            <w:tcW w:w="1404" w:type="dxa"/>
          </w:tcPr>
          <w:p w14:paraId="5A53B2C3"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 xml:space="preserve">между </w:t>
            </w:r>
            <w:r>
              <w:rPr>
                <w:rFonts w:ascii="Times New Roman" w:hAnsi="Times New Roman" w:cs="Times New Roman"/>
                <w:sz w:val="24"/>
                <w:szCs w:val="24"/>
              </w:rPr>
              <w:t>—</w:t>
            </w:r>
            <w:r w:rsidRPr="003211A6">
              <w:rPr>
                <w:rFonts w:ascii="Times New Roman" w:hAnsi="Times New Roman" w:cs="Times New Roman"/>
                <w:sz w:val="24"/>
                <w:szCs w:val="24"/>
              </w:rPr>
              <w:t xml:space="preserve">2000 и </w:t>
            </w:r>
            <w:r>
              <w:rPr>
                <w:rFonts w:ascii="Times New Roman" w:hAnsi="Times New Roman" w:cs="Times New Roman"/>
                <w:sz w:val="24"/>
                <w:szCs w:val="24"/>
              </w:rPr>
              <w:t>—</w:t>
            </w:r>
            <w:r w:rsidRPr="003211A6">
              <w:rPr>
                <w:rFonts w:ascii="Times New Roman" w:hAnsi="Times New Roman" w:cs="Times New Roman"/>
                <w:sz w:val="24"/>
                <w:szCs w:val="24"/>
              </w:rPr>
              <w:t>3000 или между +1000 и +2000</w:t>
            </w:r>
          </w:p>
        </w:tc>
        <w:tc>
          <w:tcPr>
            <w:tcW w:w="1304" w:type="dxa"/>
          </w:tcPr>
          <w:p w14:paraId="57FDC5E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 xml:space="preserve">Менее </w:t>
            </w:r>
            <w:r>
              <w:rPr>
                <w:rFonts w:ascii="Times New Roman" w:hAnsi="Times New Roman" w:cs="Times New Roman"/>
                <w:sz w:val="24"/>
                <w:szCs w:val="24"/>
              </w:rPr>
              <w:t>—</w:t>
            </w:r>
            <w:r w:rsidRPr="003211A6">
              <w:rPr>
                <w:rFonts w:ascii="Times New Roman" w:hAnsi="Times New Roman" w:cs="Times New Roman"/>
                <w:sz w:val="24"/>
                <w:szCs w:val="24"/>
              </w:rPr>
              <w:t>3000 или более +2000</w:t>
            </w:r>
          </w:p>
        </w:tc>
      </w:tr>
      <w:tr w:rsidR="00C56403" w:rsidRPr="003211A6" w14:paraId="293810E1" w14:textId="77777777" w:rsidTr="0033154C">
        <w:tc>
          <w:tcPr>
            <w:tcW w:w="1966" w:type="dxa"/>
          </w:tcPr>
          <w:p w14:paraId="6801080A"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Остаточный объем желудка, рвота</w:t>
            </w:r>
          </w:p>
        </w:tc>
        <w:tc>
          <w:tcPr>
            <w:tcW w:w="1516" w:type="dxa"/>
          </w:tcPr>
          <w:p w14:paraId="0A9E63F1"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небольшое количество (до 150 мл)</w:t>
            </w:r>
          </w:p>
        </w:tc>
        <w:tc>
          <w:tcPr>
            <w:tcW w:w="1230" w:type="dxa"/>
          </w:tcPr>
          <w:p w14:paraId="796CD523"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средний объем (150–500 мл)</w:t>
            </w:r>
          </w:p>
        </w:tc>
        <w:tc>
          <w:tcPr>
            <w:tcW w:w="2208" w:type="dxa"/>
          </w:tcPr>
          <w:p w14:paraId="5F398F9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большое количество (более 500 мл), рвота,</w:t>
            </w:r>
          </w:p>
        </w:tc>
        <w:tc>
          <w:tcPr>
            <w:tcW w:w="1404" w:type="dxa"/>
          </w:tcPr>
          <w:p w14:paraId="3E462850" w14:textId="77777777" w:rsidR="00C56403" w:rsidRPr="003211A6" w:rsidRDefault="00C56403" w:rsidP="0033154C">
            <w:pPr>
              <w:ind w:firstLine="709"/>
              <w:jc w:val="both"/>
              <w:rPr>
                <w:rFonts w:ascii="Times New Roman" w:hAnsi="Times New Roman" w:cs="Times New Roman"/>
                <w:sz w:val="24"/>
                <w:szCs w:val="24"/>
              </w:rPr>
            </w:pPr>
            <w:r>
              <w:rPr>
                <w:rFonts w:ascii="Times New Roman" w:hAnsi="Times New Roman" w:cs="Times New Roman"/>
                <w:sz w:val="24"/>
                <w:szCs w:val="24"/>
              </w:rPr>
              <w:t>—</w:t>
            </w:r>
          </w:p>
        </w:tc>
        <w:tc>
          <w:tcPr>
            <w:tcW w:w="1304" w:type="dxa"/>
          </w:tcPr>
          <w:p w14:paraId="24854F18"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кровавая рвота, рвота фекалиями,</w:t>
            </w:r>
          </w:p>
        </w:tc>
      </w:tr>
      <w:tr w:rsidR="00C56403" w:rsidRPr="003211A6" w14:paraId="50BBF45C" w14:textId="77777777" w:rsidTr="0033154C">
        <w:tc>
          <w:tcPr>
            <w:tcW w:w="1966" w:type="dxa"/>
          </w:tcPr>
          <w:p w14:paraId="66EC5450"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Опорожнение кишечника</w:t>
            </w:r>
          </w:p>
        </w:tc>
        <w:tc>
          <w:tcPr>
            <w:tcW w:w="1516" w:type="dxa"/>
          </w:tcPr>
          <w:p w14:paraId="136B735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сформировано (может быть разного количества)</w:t>
            </w:r>
          </w:p>
        </w:tc>
        <w:tc>
          <w:tcPr>
            <w:tcW w:w="1230" w:type="dxa"/>
          </w:tcPr>
          <w:p w14:paraId="1C34376F"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мягкий стул, диарея в небольшом количестве</w:t>
            </w:r>
          </w:p>
        </w:tc>
        <w:tc>
          <w:tcPr>
            <w:tcW w:w="2208" w:type="dxa"/>
          </w:tcPr>
          <w:p w14:paraId="1A3F4F9B"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каловые блоки, стул в илеостому/колостому, сильная диарея</w:t>
            </w:r>
          </w:p>
        </w:tc>
        <w:tc>
          <w:tcPr>
            <w:tcW w:w="1404" w:type="dxa"/>
          </w:tcPr>
          <w:p w14:paraId="09DD9C38"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требующая системы управления кишечником, отсутствие дефекации, небольшое количество мелены</w:t>
            </w:r>
          </w:p>
        </w:tc>
        <w:tc>
          <w:tcPr>
            <w:tcW w:w="1304" w:type="dxa"/>
          </w:tcPr>
          <w:p w14:paraId="15BEB895" w14:textId="77777777" w:rsidR="00C56403" w:rsidRPr="003211A6" w:rsidRDefault="00C56403" w:rsidP="0033154C">
            <w:pPr>
              <w:jc w:val="both"/>
              <w:rPr>
                <w:rFonts w:ascii="Times New Roman" w:hAnsi="Times New Roman" w:cs="Times New Roman"/>
                <w:sz w:val="24"/>
                <w:szCs w:val="24"/>
              </w:rPr>
            </w:pPr>
            <w:r w:rsidRPr="003211A6">
              <w:rPr>
                <w:rFonts w:ascii="Times New Roman" w:hAnsi="Times New Roman" w:cs="Times New Roman"/>
                <w:sz w:val="24"/>
                <w:szCs w:val="24"/>
              </w:rPr>
              <w:t>требуется ректальная трубка, обильная мелена, выраженная гематохе</w:t>
            </w:r>
          </w:p>
        </w:tc>
      </w:tr>
      <w:tr w:rsidR="00C56403" w:rsidRPr="003211A6" w14:paraId="1B42204A" w14:textId="77777777" w:rsidTr="0033154C">
        <w:tc>
          <w:tcPr>
            <w:tcW w:w="9628" w:type="dxa"/>
            <w:gridSpan w:val="6"/>
          </w:tcPr>
          <w:p w14:paraId="559A4B28" w14:textId="77777777" w:rsidR="00C56403" w:rsidRPr="003211A6" w:rsidRDefault="00C56403" w:rsidP="0033154C">
            <w:pPr>
              <w:jc w:val="both"/>
              <w:rPr>
                <w:rFonts w:ascii="Times New Roman" w:hAnsi="Times New Roman" w:cs="Times New Roman"/>
                <w:sz w:val="28"/>
                <w:szCs w:val="28"/>
              </w:rPr>
            </w:pPr>
            <w:r w:rsidRPr="003211A6">
              <w:rPr>
                <w:rFonts w:ascii="Times New Roman" w:hAnsi="Times New Roman" w:cs="Times New Roman"/>
                <w:sz w:val="24"/>
                <w:szCs w:val="24"/>
              </w:rPr>
              <w:t xml:space="preserve">Примечание: </w:t>
            </w:r>
            <w:r w:rsidRPr="003211A6">
              <w:rPr>
                <w:rFonts w:ascii="Times New Roman" w:hAnsi="Times New Roman" w:cs="Times New Roman"/>
                <w:sz w:val="24"/>
                <w:szCs w:val="24"/>
                <w:lang w:val="en-US"/>
              </w:rPr>
              <w:t>REE</w:t>
            </w:r>
            <w:r w:rsidRPr="003211A6">
              <w:rPr>
                <w:rFonts w:ascii="Times New Roman" w:hAnsi="Times New Roman" w:cs="Times New Roman"/>
                <w:sz w:val="24"/>
                <w:szCs w:val="24"/>
              </w:rPr>
              <w:t xml:space="preserve"> –</w:t>
            </w:r>
            <w:r w:rsidRPr="003211A6">
              <w:rPr>
                <w:rFonts w:ascii="Times New Roman" w:hAnsi="Times New Roman" w:cs="Times New Roman"/>
                <w:sz w:val="24"/>
                <w:szCs w:val="24"/>
                <w:lang w:val="en-US"/>
              </w:rPr>
              <w:t>resting</w:t>
            </w:r>
            <w:r w:rsidRPr="003211A6">
              <w:rPr>
                <w:rFonts w:ascii="Times New Roman" w:hAnsi="Times New Roman" w:cs="Times New Roman"/>
                <w:sz w:val="24"/>
                <w:szCs w:val="24"/>
              </w:rPr>
              <w:t xml:space="preserve"> </w:t>
            </w:r>
            <w:r w:rsidRPr="003211A6">
              <w:rPr>
                <w:rFonts w:ascii="Times New Roman" w:hAnsi="Times New Roman" w:cs="Times New Roman"/>
                <w:sz w:val="24"/>
                <w:szCs w:val="24"/>
                <w:lang w:val="en-US"/>
              </w:rPr>
              <w:t>energy</w:t>
            </w:r>
            <w:r w:rsidRPr="003211A6">
              <w:rPr>
                <w:rFonts w:ascii="Times New Roman" w:hAnsi="Times New Roman" w:cs="Times New Roman"/>
                <w:sz w:val="24"/>
                <w:szCs w:val="24"/>
              </w:rPr>
              <w:t xml:space="preserve"> </w:t>
            </w:r>
            <w:r w:rsidRPr="003211A6">
              <w:rPr>
                <w:rFonts w:ascii="Times New Roman" w:hAnsi="Times New Roman" w:cs="Times New Roman"/>
                <w:sz w:val="24"/>
                <w:szCs w:val="24"/>
                <w:lang w:val="en-US"/>
              </w:rPr>
              <w:t>expanding</w:t>
            </w:r>
            <w:r w:rsidRPr="003211A6">
              <w:rPr>
                <w:rFonts w:ascii="Times New Roman" w:hAnsi="Times New Roman" w:cs="Times New Roman"/>
                <w:sz w:val="24"/>
                <w:szCs w:val="24"/>
              </w:rPr>
              <w:t xml:space="preserve"> – расход энергии в состоянии покоя. </w:t>
            </w:r>
          </w:p>
        </w:tc>
      </w:tr>
    </w:tbl>
    <w:p w14:paraId="52DD79CB" w14:textId="77777777" w:rsidR="00C56403" w:rsidRDefault="00C56403" w:rsidP="00C56403">
      <w:pPr>
        <w:pStyle w:val="a6"/>
        <w:spacing w:after="0" w:line="240" w:lineRule="auto"/>
        <w:ind w:firstLine="709"/>
        <w:jc w:val="both"/>
        <w:rPr>
          <w:rFonts w:ascii="Times New Roman" w:hAnsi="Times New Roman" w:cs="Times New Roman"/>
          <w:sz w:val="28"/>
          <w:szCs w:val="28"/>
        </w:rPr>
      </w:pPr>
    </w:p>
    <w:p w14:paraId="15964275" w14:textId="77777777" w:rsidR="00C56403" w:rsidRDefault="00C56403" w:rsidP="00C56403">
      <w:pPr>
        <w:pStyle w:val="a6"/>
        <w:spacing w:after="0" w:line="240" w:lineRule="auto"/>
        <w:ind w:firstLine="709"/>
        <w:jc w:val="both"/>
        <w:rPr>
          <w:rFonts w:ascii="Times New Roman" w:hAnsi="Times New Roman" w:cs="Times New Roman"/>
          <w:sz w:val="28"/>
          <w:szCs w:val="28"/>
        </w:rPr>
      </w:pPr>
    </w:p>
    <w:p w14:paraId="40803096" w14:textId="77777777" w:rsidR="00C56403" w:rsidRDefault="00C56403" w:rsidP="00C56403">
      <w:pPr>
        <w:pStyle w:val="a6"/>
        <w:spacing w:after="0" w:line="240" w:lineRule="auto"/>
        <w:ind w:firstLine="709"/>
        <w:jc w:val="both"/>
        <w:rPr>
          <w:rFonts w:ascii="Times New Roman" w:hAnsi="Times New Roman" w:cs="Times New Roman"/>
          <w:sz w:val="28"/>
          <w:szCs w:val="28"/>
        </w:rPr>
      </w:pPr>
    </w:p>
    <w:p w14:paraId="10D4B92C" w14:textId="77777777" w:rsidR="00C56403" w:rsidRDefault="00C56403" w:rsidP="00C56403">
      <w:pPr>
        <w:pStyle w:val="a6"/>
        <w:spacing w:after="0" w:line="240" w:lineRule="auto"/>
        <w:ind w:firstLine="709"/>
        <w:jc w:val="both"/>
        <w:rPr>
          <w:rFonts w:ascii="Times New Roman" w:hAnsi="Times New Roman" w:cs="Times New Roman"/>
          <w:sz w:val="28"/>
          <w:szCs w:val="28"/>
        </w:rPr>
      </w:pPr>
    </w:p>
    <w:p w14:paraId="4BD075D2" w14:textId="77777777" w:rsidR="00C56403" w:rsidRPr="00CE6C3D" w:rsidRDefault="00C56403" w:rsidP="00C56403">
      <w:pPr>
        <w:pStyle w:val="a6"/>
        <w:spacing w:after="0" w:line="240" w:lineRule="auto"/>
        <w:ind w:firstLine="709"/>
        <w:jc w:val="both"/>
        <w:rPr>
          <w:rFonts w:ascii="Times New Roman" w:hAnsi="Times New Roman" w:cs="Times New Roman"/>
          <w:sz w:val="28"/>
          <w:szCs w:val="28"/>
        </w:rPr>
      </w:pPr>
    </w:p>
    <w:p w14:paraId="1744D2E8" w14:textId="7E3EE121" w:rsidR="00C56403" w:rsidRPr="00C70033" w:rsidRDefault="00C56403" w:rsidP="00C56403">
      <w:pPr>
        <w:spacing w:after="0" w:line="240" w:lineRule="auto"/>
        <w:jc w:val="both"/>
        <w:rPr>
          <w:rFonts w:ascii="Times New Roman" w:hAnsi="Times New Roman" w:cs="Times New Roman"/>
          <w:sz w:val="28"/>
          <w:szCs w:val="28"/>
          <w:lang w:val="en-US"/>
        </w:rPr>
      </w:pPr>
      <w:r w:rsidRPr="00C70033">
        <w:rPr>
          <w:rFonts w:ascii="Times New Roman" w:hAnsi="Times New Roman" w:cs="Times New Roman"/>
          <w:sz w:val="28"/>
          <w:szCs w:val="28"/>
        </w:rPr>
        <w:lastRenderedPageBreak/>
        <w:t>Таблица</w:t>
      </w:r>
      <w:r>
        <w:rPr>
          <w:rFonts w:ascii="Times New Roman" w:hAnsi="Times New Roman" w:cs="Times New Roman"/>
          <w:sz w:val="28"/>
          <w:szCs w:val="28"/>
        </w:rPr>
        <w:t xml:space="preserve"> В.</w:t>
      </w:r>
      <w:r w:rsidRPr="00C70033">
        <w:rPr>
          <w:rFonts w:ascii="Times New Roman" w:hAnsi="Times New Roman" w:cs="Times New Roman"/>
          <w:sz w:val="28"/>
          <w:szCs w:val="28"/>
          <w:lang w:val="en-US"/>
        </w:rPr>
        <w:t xml:space="preserve">5 </w:t>
      </w:r>
      <w:r>
        <w:rPr>
          <w:rFonts w:ascii="Times New Roman" w:hAnsi="Times New Roman" w:cs="Times New Roman"/>
          <w:sz w:val="28"/>
          <w:szCs w:val="28"/>
          <w:lang w:val="en-US"/>
        </w:rPr>
        <w:t xml:space="preserve">— </w:t>
      </w:r>
      <w:r w:rsidRPr="00C70033">
        <w:rPr>
          <w:rFonts w:ascii="Times New Roman" w:hAnsi="Times New Roman" w:cs="Times New Roman"/>
          <w:sz w:val="28"/>
          <w:szCs w:val="28"/>
          <w:lang w:val="en-US"/>
        </w:rPr>
        <w:t xml:space="preserve"> SOFA 1.0 </w:t>
      </w:r>
    </w:p>
    <w:tbl>
      <w:tblPr>
        <w:tblStyle w:val="af"/>
        <w:tblW w:w="5000" w:type="pct"/>
        <w:tblLook w:val="04A0" w:firstRow="1" w:lastRow="0" w:firstColumn="1" w:lastColumn="0" w:noHBand="0" w:noVBand="1"/>
      </w:tblPr>
      <w:tblGrid>
        <w:gridCol w:w="1708"/>
        <w:gridCol w:w="2395"/>
        <w:gridCol w:w="1054"/>
        <w:gridCol w:w="854"/>
        <w:gridCol w:w="1049"/>
        <w:gridCol w:w="1284"/>
        <w:gridCol w:w="1284"/>
      </w:tblGrid>
      <w:tr w:rsidR="00C56403" w:rsidRPr="00FB37CC" w14:paraId="49346D88" w14:textId="77777777" w:rsidTr="0033154C">
        <w:tc>
          <w:tcPr>
            <w:tcW w:w="908" w:type="pct"/>
            <w:vMerge w:val="restart"/>
          </w:tcPr>
          <w:p w14:paraId="465BCB0C"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rPr>
              <w:t>Оценка</w:t>
            </w:r>
          </w:p>
        </w:tc>
        <w:tc>
          <w:tcPr>
            <w:tcW w:w="1054" w:type="pct"/>
            <w:vMerge w:val="restart"/>
          </w:tcPr>
          <w:p w14:paraId="4A89711D"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rPr>
              <w:t>Показатель</w:t>
            </w:r>
          </w:p>
        </w:tc>
        <w:tc>
          <w:tcPr>
            <w:tcW w:w="3038" w:type="pct"/>
            <w:gridSpan w:val="5"/>
          </w:tcPr>
          <w:p w14:paraId="15C532A4" w14:textId="77777777" w:rsidR="00C56403" w:rsidRPr="00FB37CC" w:rsidRDefault="00C56403" w:rsidP="0033154C">
            <w:pPr>
              <w:ind w:firstLine="709"/>
              <w:jc w:val="both"/>
              <w:rPr>
                <w:rFonts w:ascii="Times New Roman" w:hAnsi="Times New Roman" w:cs="Times New Roman"/>
                <w:sz w:val="28"/>
                <w:szCs w:val="28"/>
                <w:lang w:val="en-US"/>
              </w:rPr>
            </w:pPr>
            <w:r w:rsidRPr="00FB37CC">
              <w:rPr>
                <w:rFonts w:ascii="Times New Roman" w:hAnsi="Times New Roman" w:cs="Times New Roman"/>
                <w:sz w:val="28"/>
                <w:szCs w:val="28"/>
              </w:rPr>
              <w:t>Баллы</w:t>
            </w:r>
          </w:p>
        </w:tc>
      </w:tr>
      <w:tr w:rsidR="00C56403" w:rsidRPr="00FB37CC" w14:paraId="559EA3F3" w14:textId="77777777" w:rsidTr="0033154C">
        <w:tc>
          <w:tcPr>
            <w:tcW w:w="908" w:type="pct"/>
            <w:vMerge/>
          </w:tcPr>
          <w:p w14:paraId="7B5ADDD5" w14:textId="77777777" w:rsidR="00C56403" w:rsidRPr="00FB37CC" w:rsidRDefault="00C56403" w:rsidP="0033154C">
            <w:pPr>
              <w:ind w:firstLine="709"/>
              <w:jc w:val="both"/>
              <w:rPr>
                <w:rFonts w:ascii="Times New Roman" w:hAnsi="Times New Roman" w:cs="Times New Roman"/>
                <w:sz w:val="28"/>
                <w:szCs w:val="28"/>
                <w:lang w:val="en-US"/>
              </w:rPr>
            </w:pPr>
          </w:p>
        </w:tc>
        <w:tc>
          <w:tcPr>
            <w:tcW w:w="1054" w:type="pct"/>
            <w:vMerge/>
          </w:tcPr>
          <w:p w14:paraId="67FD3601" w14:textId="77777777" w:rsidR="00C56403" w:rsidRPr="00FB37CC" w:rsidRDefault="00C56403" w:rsidP="0033154C">
            <w:pPr>
              <w:ind w:firstLine="709"/>
              <w:jc w:val="both"/>
              <w:rPr>
                <w:rFonts w:ascii="Times New Roman" w:hAnsi="Times New Roman" w:cs="Times New Roman"/>
                <w:sz w:val="28"/>
                <w:szCs w:val="28"/>
                <w:lang w:val="en-US"/>
              </w:rPr>
            </w:pPr>
          </w:p>
        </w:tc>
        <w:tc>
          <w:tcPr>
            <w:tcW w:w="605" w:type="pct"/>
          </w:tcPr>
          <w:p w14:paraId="780DA77E"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0</w:t>
            </w:r>
          </w:p>
        </w:tc>
        <w:tc>
          <w:tcPr>
            <w:tcW w:w="536" w:type="pct"/>
          </w:tcPr>
          <w:p w14:paraId="3EDF7287" w14:textId="77777777" w:rsidR="00C56403" w:rsidRPr="00FB37CC" w:rsidRDefault="00C56403" w:rsidP="0033154C">
            <w:pPr>
              <w:ind w:firstLine="709"/>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1</w:t>
            </w:r>
          </w:p>
        </w:tc>
        <w:tc>
          <w:tcPr>
            <w:tcW w:w="536" w:type="pct"/>
          </w:tcPr>
          <w:p w14:paraId="1D39724C" w14:textId="77777777" w:rsidR="00C56403" w:rsidRPr="00FB37CC" w:rsidRDefault="00C56403" w:rsidP="0033154C">
            <w:pPr>
              <w:ind w:firstLine="709"/>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2</w:t>
            </w:r>
          </w:p>
        </w:tc>
        <w:tc>
          <w:tcPr>
            <w:tcW w:w="681" w:type="pct"/>
          </w:tcPr>
          <w:p w14:paraId="3FE28B80" w14:textId="77777777" w:rsidR="00C56403" w:rsidRPr="00FB37CC" w:rsidRDefault="00C56403" w:rsidP="0033154C">
            <w:pPr>
              <w:ind w:firstLine="709"/>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3</w:t>
            </w:r>
          </w:p>
        </w:tc>
        <w:tc>
          <w:tcPr>
            <w:tcW w:w="681" w:type="pct"/>
          </w:tcPr>
          <w:p w14:paraId="710E88AF" w14:textId="77777777" w:rsidR="00C56403" w:rsidRPr="00FB37CC" w:rsidRDefault="00C56403" w:rsidP="0033154C">
            <w:pPr>
              <w:ind w:firstLine="709"/>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4</w:t>
            </w:r>
          </w:p>
        </w:tc>
      </w:tr>
      <w:tr w:rsidR="00C56403" w:rsidRPr="00FB37CC" w14:paraId="390372CA" w14:textId="77777777" w:rsidTr="0033154C">
        <w:tc>
          <w:tcPr>
            <w:tcW w:w="908" w:type="pct"/>
          </w:tcPr>
          <w:p w14:paraId="42047D37"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color w:val="000000"/>
                <w:sz w:val="28"/>
                <w:szCs w:val="28"/>
              </w:rPr>
              <w:t>Оксигенация</w:t>
            </w:r>
          </w:p>
        </w:tc>
        <w:tc>
          <w:tcPr>
            <w:tcW w:w="1054" w:type="pct"/>
          </w:tcPr>
          <w:p w14:paraId="41447BF3"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РаО</w:t>
            </w:r>
            <w:r w:rsidRPr="00FB37CC">
              <w:rPr>
                <w:rFonts w:ascii="Times New Roman" w:hAnsi="Times New Roman" w:cs="Times New Roman"/>
                <w:color w:val="000000"/>
                <w:sz w:val="28"/>
                <w:szCs w:val="28"/>
                <w:vertAlign w:val="subscript"/>
              </w:rPr>
              <w:t>2</w:t>
            </w:r>
            <w:r w:rsidRPr="00FB37CC">
              <w:rPr>
                <w:rFonts w:ascii="Times New Roman" w:hAnsi="Times New Roman" w:cs="Times New Roman"/>
                <w:color w:val="000000"/>
                <w:sz w:val="28"/>
                <w:szCs w:val="28"/>
              </w:rPr>
              <w:t>/</w:t>
            </w:r>
            <w:r w:rsidRPr="00FB37CC">
              <w:rPr>
                <w:rFonts w:ascii="Times New Roman" w:hAnsi="Times New Roman" w:cs="Times New Roman"/>
                <w:color w:val="000000"/>
                <w:sz w:val="28"/>
                <w:szCs w:val="28"/>
                <w:lang w:val="en-US"/>
              </w:rPr>
              <w:t>FiO</w:t>
            </w:r>
            <w:r w:rsidRPr="00FB37CC">
              <w:rPr>
                <w:rFonts w:ascii="Times New Roman" w:hAnsi="Times New Roman" w:cs="Times New Roman"/>
                <w:color w:val="000000"/>
                <w:sz w:val="28"/>
                <w:szCs w:val="28"/>
                <w:vertAlign w:val="subscript"/>
              </w:rPr>
              <w:t>2</w:t>
            </w:r>
            <w:r w:rsidRPr="00FB37CC">
              <w:rPr>
                <w:rFonts w:ascii="Times New Roman" w:hAnsi="Times New Roman" w:cs="Times New Roman"/>
                <w:color w:val="000000"/>
                <w:sz w:val="28"/>
                <w:szCs w:val="28"/>
                <w:vertAlign w:val="subscript"/>
                <w:lang w:val="en-US"/>
              </w:rPr>
              <w:t> </w:t>
            </w:r>
            <w:r w:rsidRPr="00FB37CC">
              <w:rPr>
                <w:rFonts w:ascii="Times New Roman" w:hAnsi="Times New Roman" w:cs="Times New Roman"/>
                <w:color w:val="000000"/>
                <w:sz w:val="28"/>
                <w:szCs w:val="28"/>
              </w:rPr>
              <w:t>мм рт. ст.</w:t>
            </w:r>
          </w:p>
        </w:tc>
        <w:tc>
          <w:tcPr>
            <w:tcW w:w="605" w:type="pct"/>
          </w:tcPr>
          <w:p w14:paraId="7B53F25D"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&gt;400</w:t>
            </w:r>
          </w:p>
        </w:tc>
        <w:tc>
          <w:tcPr>
            <w:tcW w:w="536" w:type="pct"/>
          </w:tcPr>
          <w:p w14:paraId="5E85D8DD" w14:textId="77777777" w:rsidR="00C56403" w:rsidRPr="00FB37CC" w:rsidRDefault="00C56403" w:rsidP="0033154C">
            <w:pPr>
              <w:jc w:val="both"/>
              <w:rPr>
                <w:rFonts w:ascii="Times New Roman" w:hAnsi="Times New Roman" w:cs="Times New Roman"/>
                <w:color w:val="000000"/>
                <w:sz w:val="28"/>
                <w:szCs w:val="28"/>
                <w:lang w:val="en-US"/>
              </w:rPr>
            </w:pPr>
            <w:r w:rsidRPr="00FB37CC">
              <w:rPr>
                <w:rFonts w:ascii="Times New Roman" w:hAnsi="Times New Roman" w:cs="Times New Roman"/>
                <w:color w:val="000000"/>
                <w:sz w:val="28"/>
                <w:szCs w:val="28"/>
                <w:lang w:val="en-US"/>
              </w:rPr>
              <w:t>≤ 400</w:t>
            </w:r>
          </w:p>
        </w:tc>
        <w:tc>
          <w:tcPr>
            <w:tcW w:w="536" w:type="pct"/>
          </w:tcPr>
          <w:p w14:paraId="4FDD7285"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color w:val="000000"/>
                <w:sz w:val="28"/>
                <w:szCs w:val="28"/>
                <w:lang w:val="en-US"/>
              </w:rPr>
              <w:t>≤ 300</w:t>
            </w:r>
          </w:p>
        </w:tc>
        <w:tc>
          <w:tcPr>
            <w:tcW w:w="681" w:type="pct"/>
          </w:tcPr>
          <w:p w14:paraId="7D7F4928"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color w:val="000000"/>
                <w:sz w:val="28"/>
                <w:szCs w:val="28"/>
                <w:lang w:val="en-US"/>
              </w:rPr>
              <w:t>≤ 200</w:t>
            </w:r>
          </w:p>
        </w:tc>
        <w:tc>
          <w:tcPr>
            <w:tcW w:w="681" w:type="pct"/>
          </w:tcPr>
          <w:p w14:paraId="17267281"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color w:val="000000"/>
                <w:sz w:val="28"/>
                <w:szCs w:val="28"/>
                <w:lang w:val="en-US"/>
              </w:rPr>
              <w:t>≤ 100</w:t>
            </w:r>
          </w:p>
        </w:tc>
      </w:tr>
      <w:tr w:rsidR="00C56403" w:rsidRPr="00FB37CC" w14:paraId="71D49C15" w14:textId="77777777" w:rsidTr="0033154C">
        <w:tc>
          <w:tcPr>
            <w:tcW w:w="908" w:type="pct"/>
          </w:tcPr>
          <w:p w14:paraId="54578480"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Коагуляция</w:t>
            </w:r>
          </w:p>
          <w:p w14:paraId="3C830987"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color w:val="000000"/>
                <w:sz w:val="28"/>
                <w:szCs w:val="28"/>
              </w:rPr>
              <w:t> </w:t>
            </w:r>
          </w:p>
        </w:tc>
        <w:tc>
          <w:tcPr>
            <w:tcW w:w="1054" w:type="pct"/>
          </w:tcPr>
          <w:p w14:paraId="0A115085"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Тромбоциты х1000 / мм</w:t>
            </w:r>
            <w:r w:rsidRPr="00FB37CC">
              <w:rPr>
                <w:rFonts w:ascii="Times New Roman" w:hAnsi="Times New Roman" w:cs="Times New Roman"/>
                <w:color w:val="000000"/>
                <w:sz w:val="28"/>
                <w:szCs w:val="28"/>
                <w:vertAlign w:val="superscript"/>
              </w:rPr>
              <w:t>3</w:t>
            </w:r>
          </w:p>
        </w:tc>
        <w:tc>
          <w:tcPr>
            <w:tcW w:w="605" w:type="pct"/>
          </w:tcPr>
          <w:p w14:paraId="554AB4F0"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&gt;150</w:t>
            </w:r>
          </w:p>
        </w:tc>
        <w:tc>
          <w:tcPr>
            <w:tcW w:w="536" w:type="pct"/>
          </w:tcPr>
          <w:p w14:paraId="2E0C44FD" w14:textId="77777777" w:rsidR="00C56403" w:rsidRPr="00FB37CC" w:rsidRDefault="00C56403" w:rsidP="0033154C">
            <w:pPr>
              <w:jc w:val="both"/>
              <w:rPr>
                <w:rFonts w:ascii="Times New Roman" w:hAnsi="Times New Roman" w:cs="Times New Roman"/>
                <w:color w:val="000000"/>
                <w:sz w:val="28"/>
                <w:szCs w:val="28"/>
              </w:rPr>
            </w:pPr>
            <w:r w:rsidRPr="00FB37CC">
              <w:rPr>
                <w:rFonts w:ascii="Times New Roman" w:hAnsi="Times New Roman" w:cs="Times New Roman"/>
                <w:color w:val="000000"/>
                <w:sz w:val="28"/>
                <w:szCs w:val="28"/>
              </w:rPr>
              <w:t>≤ 150</w:t>
            </w:r>
          </w:p>
        </w:tc>
        <w:tc>
          <w:tcPr>
            <w:tcW w:w="536" w:type="pct"/>
          </w:tcPr>
          <w:p w14:paraId="27BF63AC"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100</w:t>
            </w:r>
          </w:p>
        </w:tc>
        <w:tc>
          <w:tcPr>
            <w:tcW w:w="681" w:type="pct"/>
          </w:tcPr>
          <w:p w14:paraId="745F751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50</w:t>
            </w:r>
          </w:p>
        </w:tc>
        <w:tc>
          <w:tcPr>
            <w:tcW w:w="681" w:type="pct"/>
          </w:tcPr>
          <w:p w14:paraId="0D1B77EE"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20</w:t>
            </w:r>
          </w:p>
        </w:tc>
      </w:tr>
      <w:tr w:rsidR="00C56403" w:rsidRPr="00FB37CC" w14:paraId="2520C0C5" w14:textId="77777777" w:rsidTr="0033154C">
        <w:tc>
          <w:tcPr>
            <w:tcW w:w="908" w:type="pct"/>
          </w:tcPr>
          <w:p w14:paraId="0474BB6E"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Печень</w:t>
            </w:r>
          </w:p>
        </w:tc>
        <w:tc>
          <w:tcPr>
            <w:tcW w:w="1054" w:type="pct"/>
          </w:tcPr>
          <w:p w14:paraId="0D4730B9"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Билирубин мг/дл (мкмоль/л)</w:t>
            </w:r>
          </w:p>
        </w:tc>
        <w:tc>
          <w:tcPr>
            <w:tcW w:w="605" w:type="pct"/>
          </w:tcPr>
          <w:p w14:paraId="7F24E0CD"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&lt;1.2 (&lt;20)</w:t>
            </w:r>
          </w:p>
        </w:tc>
        <w:tc>
          <w:tcPr>
            <w:tcW w:w="536" w:type="pct"/>
          </w:tcPr>
          <w:p w14:paraId="44D11022"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1,2 </w:t>
            </w:r>
            <w:r>
              <w:rPr>
                <w:color w:val="000000"/>
                <w:sz w:val="28"/>
                <w:szCs w:val="28"/>
              </w:rPr>
              <w:t>—</w:t>
            </w:r>
            <w:r w:rsidRPr="00FB37CC">
              <w:rPr>
                <w:color w:val="000000"/>
                <w:sz w:val="28"/>
                <w:szCs w:val="28"/>
              </w:rPr>
              <w:t xml:space="preserve"> 1,9</w:t>
            </w:r>
          </w:p>
          <w:p w14:paraId="2364C557"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(20 </w:t>
            </w:r>
            <w:r>
              <w:rPr>
                <w:color w:val="000000"/>
                <w:sz w:val="28"/>
                <w:szCs w:val="28"/>
              </w:rPr>
              <w:t>—</w:t>
            </w:r>
            <w:r w:rsidRPr="00FB37CC">
              <w:rPr>
                <w:color w:val="000000"/>
                <w:sz w:val="28"/>
                <w:szCs w:val="28"/>
              </w:rPr>
              <w:t xml:space="preserve"> 32)</w:t>
            </w:r>
          </w:p>
        </w:tc>
        <w:tc>
          <w:tcPr>
            <w:tcW w:w="536" w:type="pct"/>
          </w:tcPr>
          <w:p w14:paraId="6BF35E0A"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2,0 </w:t>
            </w:r>
            <w:r>
              <w:rPr>
                <w:color w:val="000000"/>
                <w:sz w:val="28"/>
                <w:szCs w:val="28"/>
              </w:rPr>
              <w:t>—</w:t>
            </w:r>
            <w:r w:rsidRPr="00FB37CC">
              <w:rPr>
                <w:color w:val="000000"/>
                <w:sz w:val="28"/>
                <w:szCs w:val="28"/>
              </w:rPr>
              <w:t xml:space="preserve"> 5,9</w:t>
            </w:r>
          </w:p>
          <w:p w14:paraId="726B91C0"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(33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101)</w:t>
            </w:r>
          </w:p>
        </w:tc>
        <w:tc>
          <w:tcPr>
            <w:tcW w:w="681" w:type="pct"/>
          </w:tcPr>
          <w:p w14:paraId="23C37726"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6,0 </w:t>
            </w:r>
            <w:r>
              <w:rPr>
                <w:color w:val="000000"/>
                <w:sz w:val="28"/>
                <w:szCs w:val="28"/>
              </w:rPr>
              <w:t>—</w:t>
            </w:r>
            <w:r w:rsidRPr="00FB37CC">
              <w:rPr>
                <w:color w:val="000000"/>
                <w:sz w:val="28"/>
                <w:szCs w:val="28"/>
              </w:rPr>
              <w:t xml:space="preserve"> 11,9</w:t>
            </w:r>
          </w:p>
          <w:p w14:paraId="1CBEC526"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(102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204)</w:t>
            </w:r>
          </w:p>
        </w:tc>
        <w:tc>
          <w:tcPr>
            <w:tcW w:w="681" w:type="pct"/>
          </w:tcPr>
          <w:p w14:paraId="5D9DFC33"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&gt; 12,0</w:t>
            </w:r>
          </w:p>
          <w:p w14:paraId="10E10F9D"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(&gt; 204)</w:t>
            </w:r>
          </w:p>
        </w:tc>
      </w:tr>
      <w:tr w:rsidR="00C56403" w:rsidRPr="00FB37CC" w14:paraId="7DE1ED80" w14:textId="77777777" w:rsidTr="0033154C">
        <w:tc>
          <w:tcPr>
            <w:tcW w:w="908" w:type="pct"/>
          </w:tcPr>
          <w:p w14:paraId="74900B06"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Сердечно</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сосудистая система</w:t>
            </w:r>
          </w:p>
        </w:tc>
        <w:tc>
          <w:tcPr>
            <w:tcW w:w="1054" w:type="pct"/>
          </w:tcPr>
          <w:p w14:paraId="5503CDA1"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Гипотензия или степень инотропной поддержки</w:t>
            </w:r>
          </w:p>
        </w:tc>
        <w:tc>
          <w:tcPr>
            <w:tcW w:w="605" w:type="pct"/>
          </w:tcPr>
          <w:p w14:paraId="0DF47B6C"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Гипотонии нет </w:t>
            </w:r>
          </w:p>
        </w:tc>
        <w:tc>
          <w:tcPr>
            <w:tcW w:w="536" w:type="pct"/>
          </w:tcPr>
          <w:p w14:paraId="772FA138" w14:textId="77777777" w:rsidR="00C56403" w:rsidRPr="00FB37CC" w:rsidRDefault="00C56403" w:rsidP="0033154C">
            <w:pPr>
              <w:jc w:val="both"/>
              <w:rPr>
                <w:rFonts w:ascii="Times New Roman" w:hAnsi="Times New Roman" w:cs="Times New Roman"/>
                <w:color w:val="000000"/>
                <w:sz w:val="28"/>
                <w:szCs w:val="28"/>
              </w:rPr>
            </w:pPr>
            <w:r w:rsidRPr="00FB37CC">
              <w:rPr>
                <w:rFonts w:ascii="Times New Roman" w:hAnsi="Times New Roman" w:cs="Times New Roman"/>
                <w:color w:val="000000"/>
                <w:sz w:val="28"/>
                <w:szCs w:val="28"/>
              </w:rPr>
              <w:t>АД</w:t>
            </w:r>
            <w:r w:rsidRPr="00FB37CC">
              <w:rPr>
                <w:rFonts w:ascii="Times New Roman" w:hAnsi="Times New Roman" w:cs="Times New Roman"/>
                <w:color w:val="000000"/>
                <w:sz w:val="28"/>
                <w:szCs w:val="28"/>
                <w:vertAlign w:val="subscript"/>
              </w:rPr>
              <w:t>сист.</w:t>
            </w:r>
            <w:r w:rsidRPr="00FB37CC">
              <w:rPr>
                <w:rFonts w:ascii="Times New Roman" w:hAnsi="Times New Roman" w:cs="Times New Roman"/>
                <w:color w:val="000000"/>
                <w:sz w:val="28"/>
                <w:szCs w:val="28"/>
              </w:rPr>
              <w:t> &lt; 70 мм рт.ст.</w:t>
            </w:r>
          </w:p>
        </w:tc>
        <w:tc>
          <w:tcPr>
            <w:tcW w:w="536" w:type="pct"/>
          </w:tcPr>
          <w:p w14:paraId="7948CA0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Допамин ≤ 5* или</w:t>
            </w:r>
            <w:r w:rsidRPr="00FB37CC">
              <w:rPr>
                <w:rFonts w:ascii="Times New Roman" w:hAnsi="Times New Roman" w:cs="Times New Roman"/>
                <w:color w:val="000000"/>
                <w:sz w:val="28"/>
                <w:szCs w:val="28"/>
              </w:rPr>
              <w:br/>
              <w:t>добутамин</w:t>
            </w:r>
            <w:r w:rsidRPr="00FB37CC">
              <w:rPr>
                <w:rFonts w:ascii="Times New Roman" w:hAnsi="Times New Roman" w:cs="Times New Roman"/>
                <w:color w:val="000000"/>
                <w:sz w:val="28"/>
                <w:szCs w:val="28"/>
              </w:rPr>
              <w:br/>
              <w:t>(любая доза)</w:t>
            </w:r>
          </w:p>
        </w:tc>
        <w:tc>
          <w:tcPr>
            <w:tcW w:w="681" w:type="pct"/>
          </w:tcPr>
          <w:p w14:paraId="787AF236"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Допамин &gt; 5 или адреналин &lt; 0,1 или норадреналин &lt; 0,1</w:t>
            </w:r>
          </w:p>
        </w:tc>
        <w:tc>
          <w:tcPr>
            <w:tcW w:w="681" w:type="pct"/>
          </w:tcPr>
          <w:p w14:paraId="1FAAFE13"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Допамин &gt; 15 или</w:t>
            </w:r>
            <w:r w:rsidRPr="00FB37CC">
              <w:rPr>
                <w:rFonts w:ascii="Times New Roman" w:hAnsi="Times New Roman" w:cs="Times New Roman"/>
                <w:color w:val="000000"/>
                <w:sz w:val="28"/>
                <w:szCs w:val="28"/>
              </w:rPr>
              <w:br/>
              <w:t>адреналин &gt; 0,1 или норадреналин &gt; 0,1</w:t>
            </w:r>
          </w:p>
        </w:tc>
      </w:tr>
      <w:tr w:rsidR="00C56403" w:rsidRPr="00FB37CC" w14:paraId="5B05CA23" w14:textId="77777777" w:rsidTr="0033154C">
        <w:tc>
          <w:tcPr>
            <w:tcW w:w="908" w:type="pct"/>
          </w:tcPr>
          <w:p w14:paraId="5F613618"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ЦНС</w:t>
            </w:r>
          </w:p>
          <w:p w14:paraId="2F651475"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color w:val="000000"/>
                <w:sz w:val="28"/>
                <w:szCs w:val="28"/>
              </w:rPr>
              <w:t> </w:t>
            </w:r>
          </w:p>
        </w:tc>
        <w:tc>
          <w:tcPr>
            <w:tcW w:w="1054" w:type="pct"/>
          </w:tcPr>
          <w:p w14:paraId="53CE88E5"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Показатель по шкале Глазго, баллы</w:t>
            </w:r>
          </w:p>
        </w:tc>
        <w:tc>
          <w:tcPr>
            <w:tcW w:w="605" w:type="pct"/>
          </w:tcPr>
          <w:p w14:paraId="3566A277"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15</w:t>
            </w:r>
          </w:p>
        </w:tc>
        <w:tc>
          <w:tcPr>
            <w:tcW w:w="536" w:type="pct"/>
          </w:tcPr>
          <w:p w14:paraId="3D7390F0" w14:textId="77777777" w:rsidR="00C56403" w:rsidRPr="00FB37CC" w:rsidRDefault="00C56403" w:rsidP="0033154C">
            <w:pPr>
              <w:jc w:val="both"/>
              <w:rPr>
                <w:rFonts w:ascii="Times New Roman" w:hAnsi="Times New Roman" w:cs="Times New Roman"/>
                <w:color w:val="000000"/>
                <w:sz w:val="28"/>
                <w:szCs w:val="28"/>
              </w:rPr>
            </w:pPr>
            <w:r w:rsidRPr="00FB37CC">
              <w:rPr>
                <w:rFonts w:ascii="Times New Roman" w:hAnsi="Times New Roman" w:cs="Times New Roman"/>
                <w:color w:val="000000"/>
                <w:sz w:val="28"/>
                <w:szCs w:val="28"/>
              </w:rPr>
              <w:t xml:space="preserve">13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14</w:t>
            </w:r>
          </w:p>
        </w:tc>
        <w:tc>
          <w:tcPr>
            <w:tcW w:w="536" w:type="pct"/>
          </w:tcPr>
          <w:p w14:paraId="158C1BA2"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10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12</w:t>
            </w:r>
          </w:p>
        </w:tc>
        <w:tc>
          <w:tcPr>
            <w:tcW w:w="681" w:type="pct"/>
          </w:tcPr>
          <w:p w14:paraId="3B0CE487"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6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9</w:t>
            </w:r>
          </w:p>
        </w:tc>
        <w:tc>
          <w:tcPr>
            <w:tcW w:w="681" w:type="pct"/>
          </w:tcPr>
          <w:p w14:paraId="78A7DE3D"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&lt;6</w:t>
            </w:r>
          </w:p>
        </w:tc>
      </w:tr>
      <w:tr w:rsidR="00C56403" w:rsidRPr="00FB37CC" w14:paraId="65FFF836" w14:textId="77777777" w:rsidTr="0033154C">
        <w:tc>
          <w:tcPr>
            <w:tcW w:w="908" w:type="pct"/>
          </w:tcPr>
          <w:p w14:paraId="082883D9"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Почки</w:t>
            </w:r>
          </w:p>
          <w:p w14:paraId="1556DB39" w14:textId="77777777" w:rsidR="00C56403" w:rsidRPr="00FB37CC" w:rsidRDefault="00C56403" w:rsidP="0033154C">
            <w:pPr>
              <w:ind w:firstLine="709"/>
              <w:jc w:val="both"/>
              <w:rPr>
                <w:rFonts w:ascii="Times New Roman" w:hAnsi="Times New Roman" w:cs="Times New Roman"/>
                <w:sz w:val="28"/>
                <w:szCs w:val="28"/>
              </w:rPr>
            </w:pPr>
            <w:r w:rsidRPr="00FB37CC">
              <w:rPr>
                <w:rFonts w:ascii="Times New Roman" w:hAnsi="Times New Roman" w:cs="Times New Roman"/>
                <w:color w:val="000000"/>
                <w:sz w:val="28"/>
                <w:szCs w:val="28"/>
              </w:rPr>
              <w:t> </w:t>
            </w:r>
          </w:p>
        </w:tc>
        <w:tc>
          <w:tcPr>
            <w:tcW w:w="1054" w:type="pct"/>
          </w:tcPr>
          <w:p w14:paraId="4024E6CF"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Креатинин мг% (мкмоль/л) или</w:t>
            </w:r>
          </w:p>
          <w:p w14:paraId="62B7698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олигурия</w:t>
            </w:r>
          </w:p>
        </w:tc>
        <w:tc>
          <w:tcPr>
            <w:tcW w:w="605" w:type="pct"/>
          </w:tcPr>
          <w:p w14:paraId="3157D062"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&lt;1.2 (&lt;110)</w:t>
            </w:r>
          </w:p>
        </w:tc>
        <w:tc>
          <w:tcPr>
            <w:tcW w:w="536" w:type="pct"/>
          </w:tcPr>
          <w:p w14:paraId="10E21ADE"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1,2 </w:t>
            </w:r>
            <w:r>
              <w:rPr>
                <w:color w:val="000000"/>
                <w:sz w:val="28"/>
                <w:szCs w:val="28"/>
              </w:rPr>
              <w:t>—</w:t>
            </w:r>
            <w:r w:rsidRPr="00FB37CC">
              <w:rPr>
                <w:color w:val="000000"/>
                <w:sz w:val="28"/>
                <w:szCs w:val="28"/>
              </w:rPr>
              <w:t xml:space="preserve"> 1,9</w:t>
            </w:r>
          </w:p>
          <w:p w14:paraId="4D2D7344"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(110 </w:t>
            </w:r>
            <w:r>
              <w:rPr>
                <w:color w:val="000000"/>
                <w:sz w:val="28"/>
                <w:szCs w:val="28"/>
              </w:rPr>
              <w:t>—</w:t>
            </w:r>
            <w:r w:rsidRPr="00FB37CC">
              <w:rPr>
                <w:color w:val="000000"/>
                <w:sz w:val="28"/>
                <w:szCs w:val="28"/>
              </w:rPr>
              <w:t xml:space="preserve"> 170)</w:t>
            </w:r>
          </w:p>
        </w:tc>
        <w:tc>
          <w:tcPr>
            <w:tcW w:w="536" w:type="pct"/>
          </w:tcPr>
          <w:p w14:paraId="63ABCF84"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2,0 </w:t>
            </w:r>
            <w:r>
              <w:rPr>
                <w:color w:val="000000"/>
                <w:sz w:val="28"/>
                <w:szCs w:val="28"/>
              </w:rPr>
              <w:t>—</w:t>
            </w:r>
            <w:r w:rsidRPr="00FB37CC">
              <w:rPr>
                <w:color w:val="000000"/>
                <w:sz w:val="28"/>
                <w:szCs w:val="28"/>
              </w:rPr>
              <w:t xml:space="preserve"> 3,4</w:t>
            </w:r>
          </w:p>
          <w:p w14:paraId="5144F6A9"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(171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299)</w:t>
            </w:r>
          </w:p>
        </w:tc>
        <w:tc>
          <w:tcPr>
            <w:tcW w:w="681" w:type="pct"/>
          </w:tcPr>
          <w:p w14:paraId="5DB786F6" w14:textId="77777777" w:rsidR="00C56403" w:rsidRPr="00FB37CC" w:rsidRDefault="00C56403" w:rsidP="0033154C">
            <w:pPr>
              <w:pStyle w:val="a3"/>
              <w:spacing w:before="0" w:beforeAutospacing="0" w:after="0" w:afterAutospacing="0"/>
              <w:rPr>
                <w:color w:val="000000"/>
                <w:sz w:val="28"/>
                <w:szCs w:val="28"/>
              </w:rPr>
            </w:pPr>
            <w:r w:rsidRPr="00FB37CC">
              <w:rPr>
                <w:color w:val="000000"/>
                <w:sz w:val="28"/>
                <w:szCs w:val="28"/>
              </w:rPr>
              <w:t xml:space="preserve">3,5 </w:t>
            </w:r>
            <w:r>
              <w:rPr>
                <w:color w:val="000000"/>
                <w:sz w:val="28"/>
                <w:szCs w:val="28"/>
              </w:rPr>
              <w:t>—</w:t>
            </w:r>
            <w:r w:rsidRPr="00FB37CC">
              <w:rPr>
                <w:color w:val="000000"/>
                <w:sz w:val="28"/>
                <w:szCs w:val="28"/>
              </w:rPr>
              <w:t xml:space="preserve"> 4,9</w:t>
            </w:r>
          </w:p>
          <w:p w14:paraId="64C175D7"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 xml:space="preserve">(300 </w:t>
            </w:r>
            <w:r>
              <w:rPr>
                <w:rFonts w:ascii="Times New Roman" w:hAnsi="Times New Roman" w:cs="Times New Roman"/>
                <w:color w:val="000000"/>
                <w:sz w:val="28"/>
                <w:szCs w:val="28"/>
              </w:rPr>
              <w:t>—</w:t>
            </w:r>
            <w:r w:rsidRPr="00FB37CC">
              <w:rPr>
                <w:rFonts w:ascii="Times New Roman" w:hAnsi="Times New Roman" w:cs="Times New Roman"/>
                <w:color w:val="000000"/>
                <w:sz w:val="28"/>
                <w:szCs w:val="28"/>
              </w:rPr>
              <w:t xml:space="preserve"> 400) или &lt; 500 мл в сут.</w:t>
            </w:r>
          </w:p>
        </w:tc>
        <w:tc>
          <w:tcPr>
            <w:tcW w:w="681" w:type="pct"/>
          </w:tcPr>
          <w:p w14:paraId="6CD29737"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color w:val="000000"/>
                <w:sz w:val="28"/>
                <w:szCs w:val="28"/>
              </w:rPr>
              <w:t>&gt; 5,0 (&gt; 440) или &lt; 20 мл в сут.</w:t>
            </w:r>
          </w:p>
        </w:tc>
      </w:tr>
    </w:tbl>
    <w:p w14:paraId="27E22ABA"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2A8DE5C2"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20B40232"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34C4ECEA"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01C1A20E"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7C72ACC7"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565B4940"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07160FDE"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5A65496B"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79E175A1"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6B764D49" w14:textId="77777777" w:rsidR="00C56403" w:rsidRDefault="00C56403" w:rsidP="00C56403">
      <w:pPr>
        <w:pStyle w:val="a6"/>
        <w:spacing w:after="0" w:line="240" w:lineRule="auto"/>
        <w:ind w:firstLine="709"/>
        <w:jc w:val="both"/>
        <w:rPr>
          <w:rFonts w:ascii="Times New Roman" w:hAnsi="Times New Roman" w:cs="Times New Roman"/>
          <w:sz w:val="28"/>
          <w:szCs w:val="28"/>
          <w:lang w:val="en-US"/>
        </w:rPr>
      </w:pPr>
    </w:p>
    <w:p w14:paraId="746B7589" w14:textId="77777777" w:rsidR="00C56403" w:rsidRPr="007B34B5" w:rsidRDefault="00C56403" w:rsidP="00C56403">
      <w:pPr>
        <w:spacing w:after="0" w:line="240" w:lineRule="auto"/>
        <w:jc w:val="both"/>
        <w:rPr>
          <w:rFonts w:ascii="Times New Roman" w:hAnsi="Times New Roman" w:cs="Times New Roman"/>
          <w:sz w:val="28"/>
          <w:szCs w:val="28"/>
          <w:lang w:val="en-US"/>
        </w:rPr>
      </w:pPr>
    </w:p>
    <w:p w14:paraId="59890A52" w14:textId="77777777" w:rsidR="00C56403" w:rsidRPr="00511198" w:rsidRDefault="00C56403" w:rsidP="00C56403">
      <w:pPr>
        <w:pStyle w:val="a6"/>
        <w:spacing w:after="0" w:line="240" w:lineRule="auto"/>
        <w:ind w:firstLine="709"/>
        <w:jc w:val="both"/>
        <w:rPr>
          <w:rFonts w:ascii="Times New Roman" w:hAnsi="Times New Roman" w:cs="Times New Roman"/>
          <w:sz w:val="28"/>
          <w:szCs w:val="28"/>
          <w:lang w:val="en-US"/>
        </w:rPr>
      </w:pPr>
    </w:p>
    <w:p w14:paraId="795DC7DF" w14:textId="02013F02" w:rsidR="00C56403" w:rsidRPr="00C70033" w:rsidRDefault="00C56403" w:rsidP="00C56403">
      <w:pPr>
        <w:spacing w:after="0" w:line="240" w:lineRule="auto"/>
        <w:jc w:val="both"/>
        <w:rPr>
          <w:rFonts w:ascii="Times New Roman" w:hAnsi="Times New Roman" w:cs="Times New Roman"/>
          <w:sz w:val="28"/>
          <w:szCs w:val="28"/>
        </w:rPr>
      </w:pPr>
      <w:r w:rsidRPr="00C7003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В.</w:t>
      </w:r>
      <w:r w:rsidRPr="00C70033">
        <w:rPr>
          <w:rFonts w:ascii="Times New Roman" w:hAnsi="Times New Roman" w:cs="Times New Roman"/>
          <w:sz w:val="28"/>
          <w:szCs w:val="28"/>
        </w:rPr>
        <w:t xml:space="preserve">6 </w:t>
      </w:r>
      <w:r>
        <w:rPr>
          <w:rFonts w:ascii="Times New Roman" w:hAnsi="Times New Roman" w:cs="Times New Roman"/>
          <w:sz w:val="28"/>
          <w:szCs w:val="28"/>
        </w:rPr>
        <w:t xml:space="preserve">— </w:t>
      </w:r>
      <w:r w:rsidRPr="00C70033">
        <w:rPr>
          <w:rFonts w:ascii="Times New Roman" w:hAnsi="Times New Roman" w:cs="Times New Roman"/>
          <w:sz w:val="28"/>
          <w:szCs w:val="28"/>
        </w:rPr>
        <w:t>SOFA 2.0</w:t>
      </w:r>
    </w:p>
    <w:tbl>
      <w:tblPr>
        <w:tblStyle w:val="af"/>
        <w:tblW w:w="9345" w:type="dxa"/>
        <w:tblLook w:val="04A0" w:firstRow="1" w:lastRow="0" w:firstColumn="1" w:lastColumn="0" w:noHBand="0" w:noVBand="1"/>
      </w:tblPr>
      <w:tblGrid>
        <w:gridCol w:w="2993"/>
        <w:gridCol w:w="2998"/>
        <w:gridCol w:w="3354"/>
      </w:tblGrid>
      <w:tr w:rsidR="00C56403" w:rsidRPr="00FB37CC" w14:paraId="53DFAB35" w14:textId="77777777" w:rsidTr="0033154C">
        <w:tc>
          <w:tcPr>
            <w:tcW w:w="2993" w:type="dxa"/>
          </w:tcPr>
          <w:p w14:paraId="1DC9BF48"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Система органов</w:t>
            </w:r>
          </w:p>
        </w:tc>
        <w:tc>
          <w:tcPr>
            <w:tcW w:w="2998" w:type="dxa"/>
          </w:tcPr>
          <w:p w14:paraId="5FBBFE01"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Текучее измерение </w:t>
            </w:r>
          </w:p>
        </w:tc>
        <w:tc>
          <w:tcPr>
            <w:tcW w:w="3354" w:type="dxa"/>
          </w:tcPr>
          <w:p w14:paraId="4A0C45D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Возможные дополнения/альтернативы </w:t>
            </w:r>
          </w:p>
        </w:tc>
      </w:tr>
      <w:tr w:rsidR="00C56403" w:rsidRPr="00FB37CC" w14:paraId="6F9FD49C" w14:textId="77777777" w:rsidTr="0033154C">
        <w:tc>
          <w:tcPr>
            <w:tcW w:w="2993" w:type="dxa"/>
          </w:tcPr>
          <w:p w14:paraId="46B7FE40"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Печеночная</w:t>
            </w:r>
          </w:p>
        </w:tc>
        <w:tc>
          <w:tcPr>
            <w:tcW w:w="2998" w:type="dxa"/>
          </w:tcPr>
          <w:p w14:paraId="1BA1A99B"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Концентрация биллирубина</w:t>
            </w:r>
          </w:p>
        </w:tc>
        <w:tc>
          <w:tcPr>
            <w:tcW w:w="3354" w:type="dxa"/>
          </w:tcPr>
          <w:p w14:paraId="23F4564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Клинические проявления желтухи</w:t>
            </w:r>
          </w:p>
        </w:tc>
      </w:tr>
      <w:tr w:rsidR="00C56403" w:rsidRPr="00FB37CC" w14:paraId="2BBC7DB1" w14:textId="77777777" w:rsidTr="0033154C">
        <w:tc>
          <w:tcPr>
            <w:tcW w:w="2993" w:type="dxa"/>
          </w:tcPr>
          <w:p w14:paraId="61AC628D"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Коагуляционная</w:t>
            </w:r>
          </w:p>
        </w:tc>
        <w:tc>
          <w:tcPr>
            <w:tcW w:w="2998" w:type="dxa"/>
          </w:tcPr>
          <w:p w14:paraId="2D4D9B0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Количество тромбоцитов</w:t>
            </w:r>
          </w:p>
        </w:tc>
        <w:tc>
          <w:tcPr>
            <w:tcW w:w="3354" w:type="dxa"/>
          </w:tcPr>
          <w:p w14:paraId="15424E2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Переливание тромбомассы </w:t>
            </w:r>
          </w:p>
        </w:tc>
      </w:tr>
      <w:tr w:rsidR="00C56403" w:rsidRPr="00FB37CC" w14:paraId="49528309" w14:textId="77777777" w:rsidTr="0033154C">
        <w:tc>
          <w:tcPr>
            <w:tcW w:w="2993" w:type="dxa"/>
          </w:tcPr>
          <w:p w14:paraId="792EB521"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Сердечно</w:t>
            </w:r>
            <w:r>
              <w:rPr>
                <w:rFonts w:ascii="Times New Roman" w:hAnsi="Times New Roman" w:cs="Times New Roman"/>
                <w:sz w:val="28"/>
                <w:szCs w:val="28"/>
              </w:rPr>
              <w:t>—</w:t>
            </w:r>
            <w:r w:rsidRPr="00FB37CC">
              <w:rPr>
                <w:rFonts w:ascii="Times New Roman" w:hAnsi="Times New Roman" w:cs="Times New Roman"/>
                <w:sz w:val="28"/>
                <w:szCs w:val="28"/>
              </w:rPr>
              <w:t>сосудистая</w:t>
            </w:r>
          </w:p>
        </w:tc>
        <w:tc>
          <w:tcPr>
            <w:tcW w:w="2998" w:type="dxa"/>
          </w:tcPr>
          <w:p w14:paraId="0FE7BE49"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Гипотензия, +норэпинифрин, допамин, добутамин</w:t>
            </w:r>
          </w:p>
        </w:tc>
        <w:tc>
          <w:tcPr>
            <w:tcW w:w="3354" w:type="dxa"/>
          </w:tcPr>
          <w:p w14:paraId="487B9D68"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Вазопресин и его производные, метараминол, ангиотензи</w:t>
            </w:r>
            <w:r>
              <w:rPr>
                <w:rFonts w:ascii="Times New Roman" w:hAnsi="Times New Roman" w:cs="Times New Roman"/>
                <w:sz w:val="28"/>
                <w:szCs w:val="28"/>
              </w:rPr>
              <w:t>—</w:t>
            </w:r>
            <w:r w:rsidRPr="00FB37CC">
              <w:rPr>
                <w:rFonts w:ascii="Times New Roman" w:hAnsi="Times New Roman" w:cs="Times New Roman"/>
                <w:sz w:val="28"/>
                <w:szCs w:val="28"/>
              </w:rPr>
              <w:t xml:space="preserve">2, иные ионотропы, </w:t>
            </w:r>
            <w:r w:rsidRPr="00FB37CC">
              <w:rPr>
                <w:rFonts w:ascii="Times New Roman" w:hAnsi="Times New Roman" w:cs="Times New Roman"/>
                <w:sz w:val="28"/>
                <w:szCs w:val="28"/>
                <w:lang w:val="en-US"/>
              </w:rPr>
              <w:t>VA</w:t>
            </w:r>
            <w:r>
              <w:rPr>
                <w:rFonts w:ascii="Times New Roman" w:hAnsi="Times New Roman" w:cs="Times New Roman"/>
                <w:sz w:val="28"/>
                <w:szCs w:val="28"/>
              </w:rPr>
              <w:t>—</w:t>
            </w:r>
            <w:r w:rsidRPr="00FB37CC">
              <w:rPr>
                <w:rFonts w:ascii="Times New Roman" w:hAnsi="Times New Roman" w:cs="Times New Roman"/>
                <w:sz w:val="28"/>
                <w:szCs w:val="28"/>
                <w:lang w:val="en-US"/>
              </w:rPr>
              <w:t>ECMO</w:t>
            </w:r>
            <w:r w:rsidRPr="00FB37CC">
              <w:rPr>
                <w:rFonts w:ascii="Times New Roman" w:hAnsi="Times New Roman" w:cs="Times New Roman"/>
                <w:sz w:val="28"/>
                <w:szCs w:val="28"/>
              </w:rPr>
              <w:t xml:space="preserve">, устройства поддерживающие сердечную деятельность, лактат в крови </w:t>
            </w:r>
          </w:p>
        </w:tc>
      </w:tr>
      <w:tr w:rsidR="00C56403" w:rsidRPr="00484199" w14:paraId="0FE5B1CD" w14:textId="77777777" w:rsidTr="0033154C">
        <w:tc>
          <w:tcPr>
            <w:tcW w:w="2993" w:type="dxa"/>
          </w:tcPr>
          <w:p w14:paraId="7D79CB7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Респираторная</w:t>
            </w:r>
          </w:p>
        </w:tc>
        <w:tc>
          <w:tcPr>
            <w:tcW w:w="2998" w:type="dxa"/>
          </w:tcPr>
          <w:p w14:paraId="447F238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lang w:val="en-US"/>
              </w:rPr>
              <w:t>PaO2/FiO2</w:t>
            </w:r>
            <w:r w:rsidRPr="00FB37CC">
              <w:rPr>
                <w:rFonts w:ascii="Times New Roman" w:hAnsi="Times New Roman" w:cs="Times New Roman"/>
                <w:sz w:val="28"/>
                <w:szCs w:val="28"/>
              </w:rPr>
              <w:t>, респираторная поддержка</w:t>
            </w:r>
          </w:p>
        </w:tc>
        <w:tc>
          <w:tcPr>
            <w:tcW w:w="3354" w:type="dxa"/>
          </w:tcPr>
          <w:p w14:paraId="5C825AE4" w14:textId="77777777" w:rsidR="00C56403" w:rsidRPr="00FB37CC" w:rsidRDefault="00C56403" w:rsidP="0033154C">
            <w:pPr>
              <w:jc w:val="both"/>
              <w:rPr>
                <w:rFonts w:ascii="Times New Roman" w:hAnsi="Times New Roman" w:cs="Times New Roman"/>
                <w:sz w:val="28"/>
                <w:szCs w:val="28"/>
                <w:lang w:val="en-US"/>
              </w:rPr>
            </w:pPr>
            <w:r w:rsidRPr="00FB37CC">
              <w:rPr>
                <w:rFonts w:ascii="Times New Roman" w:hAnsi="Times New Roman" w:cs="Times New Roman"/>
                <w:sz w:val="28"/>
                <w:szCs w:val="28"/>
                <w:lang w:val="en-US"/>
              </w:rPr>
              <w:t>SpO2, HFO,NIV, VV</w:t>
            </w:r>
            <w:r>
              <w:rPr>
                <w:rFonts w:ascii="Times New Roman" w:hAnsi="Times New Roman" w:cs="Times New Roman"/>
                <w:sz w:val="28"/>
                <w:szCs w:val="28"/>
                <w:lang w:val="en-US"/>
              </w:rPr>
              <w:t>—</w:t>
            </w:r>
            <w:r w:rsidRPr="00FB37CC">
              <w:rPr>
                <w:rFonts w:ascii="Times New Roman" w:hAnsi="Times New Roman" w:cs="Times New Roman"/>
                <w:sz w:val="28"/>
                <w:szCs w:val="28"/>
                <w:lang w:val="en-US"/>
              </w:rPr>
              <w:t>ECMO</w:t>
            </w:r>
          </w:p>
        </w:tc>
      </w:tr>
      <w:tr w:rsidR="00C56403" w:rsidRPr="00FB37CC" w14:paraId="0B668E52" w14:textId="77777777" w:rsidTr="0033154C">
        <w:tc>
          <w:tcPr>
            <w:tcW w:w="2993" w:type="dxa"/>
          </w:tcPr>
          <w:p w14:paraId="79E2B832"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ЦНС</w:t>
            </w:r>
          </w:p>
        </w:tc>
        <w:tc>
          <w:tcPr>
            <w:tcW w:w="2998" w:type="dxa"/>
          </w:tcPr>
          <w:p w14:paraId="09C1553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Шкала Глазго</w:t>
            </w:r>
          </w:p>
        </w:tc>
        <w:tc>
          <w:tcPr>
            <w:tcW w:w="3354" w:type="dxa"/>
          </w:tcPr>
          <w:p w14:paraId="58F007C2"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ШГ после удержания седативного эффекта </w:t>
            </w:r>
          </w:p>
        </w:tc>
      </w:tr>
      <w:tr w:rsidR="00C56403" w:rsidRPr="00FB37CC" w14:paraId="467F951C" w14:textId="77777777" w:rsidTr="0033154C">
        <w:tc>
          <w:tcPr>
            <w:tcW w:w="2993" w:type="dxa"/>
          </w:tcPr>
          <w:p w14:paraId="786EA864"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Почечная </w:t>
            </w:r>
          </w:p>
        </w:tc>
        <w:tc>
          <w:tcPr>
            <w:tcW w:w="2998" w:type="dxa"/>
          </w:tcPr>
          <w:p w14:paraId="483F04E8"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 xml:space="preserve">Креатинин, почечная недостаточность </w:t>
            </w:r>
          </w:p>
        </w:tc>
        <w:tc>
          <w:tcPr>
            <w:tcW w:w="3354" w:type="dxa"/>
          </w:tcPr>
          <w:p w14:paraId="34AC066F" w14:textId="77777777" w:rsidR="00C56403" w:rsidRPr="00FB37CC" w:rsidRDefault="00C56403" w:rsidP="0033154C">
            <w:pPr>
              <w:jc w:val="both"/>
              <w:rPr>
                <w:rFonts w:ascii="Times New Roman" w:hAnsi="Times New Roman" w:cs="Times New Roman"/>
                <w:sz w:val="28"/>
                <w:szCs w:val="28"/>
              </w:rPr>
            </w:pPr>
            <w:r w:rsidRPr="00FB37CC">
              <w:rPr>
                <w:rFonts w:ascii="Times New Roman" w:hAnsi="Times New Roman" w:cs="Times New Roman"/>
                <w:sz w:val="28"/>
                <w:szCs w:val="28"/>
              </w:rPr>
              <w:t>Заместительная почечная терапия.</w:t>
            </w:r>
          </w:p>
        </w:tc>
      </w:tr>
      <w:tr w:rsidR="00C56403" w:rsidRPr="00FB37CC" w14:paraId="0E97DAF3" w14:textId="77777777" w:rsidTr="0033154C">
        <w:tc>
          <w:tcPr>
            <w:tcW w:w="9345" w:type="dxa"/>
            <w:gridSpan w:val="3"/>
          </w:tcPr>
          <w:p w14:paraId="27882346" w14:textId="77777777" w:rsidR="00C56403" w:rsidRPr="003211A6" w:rsidRDefault="00C56403" w:rsidP="0033154C">
            <w:pPr>
              <w:jc w:val="both"/>
              <w:rPr>
                <w:rFonts w:ascii="Times New Roman" w:hAnsi="Times New Roman" w:cs="Times New Roman"/>
                <w:iCs/>
                <w:sz w:val="28"/>
                <w:szCs w:val="28"/>
              </w:rPr>
            </w:pPr>
            <w:r w:rsidRPr="003211A6">
              <w:rPr>
                <w:rFonts w:ascii="Times New Roman" w:hAnsi="Times New Roman" w:cs="Times New Roman"/>
                <w:iCs/>
                <w:sz w:val="28"/>
                <w:szCs w:val="28"/>
              </w:rPr>
              <w:t>Причечани:</w:t>
            </w:r>
          </w:p>
          <w:p w14:paraId="2CBDEE93" w14:textId="77777777" w:rsidR="00C56403" w:rsidRPr="003211A6" w:rsidRDefault="00C56403" w:rsidP="0033154C">
            <w:pPr>
              <w:jc w:val="both"/>
              <w:rPr>
                <w:rFonts w:ascii="Times New Roman" w:hAnsi="Times New Roman" w:cs="Times New Roman"/>
                <w:iCs/>
                <w:sz w:val="28"/>
                <w:szCs w:val="28"/>
              </w:rPr>
            </w:pPr>
            <w:r w:rsidRPr="003211A6">
              <w:rPr>
                <w:rFonts w:ascii="Times New Roman" w:hAnsi="Times New Roman" w:cs="Times New Roman"/>
                <w:iCs/>
                <w:sz w:val="28"/>
                <w:szCs w:val="28"/>
              </w:rPr>
              <w:t xml:space="preserve">1. </w:t>
            </w:r>
            <w:r w:rsidRPr="003211A6">
              <w:rPr>
                <w:rFonts w:ascii="Times New Roman" w:hAnsi="Times New Roman" w:cs="Times New Roman"/>
                <w:iCs/>
                <w:sz w:val="28"/>
                <w:szCs w:val="28"/>
                <w:lang w:val="en-US"/>
              </w:rPr>
              <w:t>VA</w:t>
            </w:r>
            <w:r>
              <w:rPr>
                <w:rFonts w:ascii="Times New Roman" w:hAnsi="Times New Roman" w:cs="Times New Roman"/>
                <w:iCs/>
                <w:sz w:val="28"/>
                <w:szCs w:val="28"/>
              </w:rPr>
              <w:t>—</w:t>
            </w:r>
            <w:r w:rsidRPr="003211A6">
              <w:rPr>
                <w:rFonts w:ascii="Times New Roman" w:hAnsi="Times New Roman" w:cs="Times New Roman"/>
                <w:iCs/>
                <w:sz w:val="28"/>
                <w:szCs w:val="28"/>
                <w:lang w:val="en-US"/>
              </w:rPr>
              <w:t>ECMO</w:t>
            </w:r>
            <w:r w:rsidRPr="003211A6">
              <w:rPr>
                <w:rFonts w:ascii="Times New Roman" w:hAnsi="Times New Roman" w:cs="Times New Roman"/>
                <w:iCs/>
                <w:sz w:val="28"/>
                <w:szCs w:val="28"/>
              </w:rPr>
              <w:t xml:space="preserve"> вено</w:t>
            </w:r>
            <w:r>
              <w:rPr>
                <w:rFonts w:ascii="Times New Roman" w:hAnsi="Times New Roman" w:cs="Times New Roman"/>
                <w:iCs/>
                <w:sz w:val="28"/>
                <w:szCs w:val="28"/>
              </w:rPr>
              <w:t>—</w:t>
            </w:r>
            <w:r w:rsidRPr="003211A6">
              <w:rPr>
                <w:rFonts w:ascii="Times New Roman" w:hAnsi="Times New Roman" w:cs="Times New Roman"/>
                <w:iCs/>
                <w:sz w:val="28"/>
                <w:szCs w:val="28"/>
              </w:rPr>
              <w:t xml:space="preserve">артериальная экстракорпоральная мембранная оксигенация; </w:t>
            </w:r>
          </w:p>
          <w:p w14:paraId="0D765572" w14:textId="77777777" w:rsidR="00C56403" w:rsidRPr="003211A6" w:rsidRDefault="00C56403" w:rsidP="0033154C">
            <w:pPr>
              <w:jc w:val="both"/>
              <w:rPr>
                <w:rFonts w:ascii="Times New Roman" w:hAnsi="Times New Roman" w:cs="Times New Roman"/>
                <w:iCs/>
                <w:sz w:val="28"/>
                <w:szCs w:val="28"/>
              </w:rPr>
            </w:pPr>
            <w:r w:rsidRPr="003211A6">
              <w:rPr>
                <w:rFonts w:ascii="Times New Roman" w:hAnsi="Times New Roman" w:cs="Times New Roman"/>
                <w:iCs/>
                <w:sz w:val="28"/>
                <w:szCs w:val="28"/>
              </w:rPr>
              <w:t xml:space="preserve">2. </w:t>
            </w:r>
            <w:r w:rsidRPr="003211A6">
              <w:rPr>
                <w:rFonts w:ascii="Times New Roman" w:hAnsi="Times New Roman" w:cs="Times New Roman"/>
                <w:iCs/>
                <w:sz w:val="28"/>
                <w:szCs w:val="28"/>
                <w:lang w:val="en-US"/>
              </w:rPr>
              <w:t>VV</w:t>
            </w:r>
            <w:r>
              <w:rPr>
                <w:rFonts w:ascii="Times New Roman" w:hAnsi="Times New Roman" w:cs="Times New Roman"/>
                <w:iCs/>
                <w:sz w:val="28"/>
                <w:szCs w:val="28"/>
              </w:rPr>
              <w:t>—</w:t>
            </w:r>
            <w:r w:rsidRPr="003211A6">
              <w:rPr>
                <w:rFonts w:ascii="Times New Roman" w:hAnsi="Times New Roman" w:cs="Times New Roman"/>
                <w:iCs/>
                <w:sz w:val="28"/>
                <w:szCs w:val="28"/>
                <w:lang w:val="en-US"/>
              </w:rPr>
              <w:t>ECMO</w:t>
            </w:r>
            <w:r w:rsidRPr="003211A6">
              <w:rPr>
                <w:rFonts w:ascii="Times New Roman" w:hAnsi="Times New Roman" w:cs="Times New Roman"/>
                <w:iCs/>
                <w:sz w:val="28"/>
                <w:szCs w:val="28"/>
              </w:rPr>
              <w:t xml:space="preserve"> вено</w:t>
            </w:r>
            <w:r>
              <w:rPr>
                <w:rFonts w:ascii="Times New Roman" w:hAnsi="Times New Roman" w:cs="Times New Roman"/>
                <w:iCs/>
                <w:sz w:val="28"/>
                <w:szCs w:val="28"/>
              </w:rPr>
              <w:t>—</w:t>
            </w:r>
            <w:r w:rsidRPr="003211A6">
              <w:rPr>
                <w:rFonts w:ascii="Times New Roman" w:hAnsi="Times New Roman" w:cs="Times New Roman"/>
                <w:iCs/>
                <w:sz w:val="28"/>
                <w:szCs w:val="28"/>
              </w:rPr>
              <w:t xml:space="preserve">венозная экстракорпоральная мембранная оксигенация; </w:t>
            </w:r>
          </w:p>
          <w:p w14:paraId="0FB8BA4D" w14:textId="77777777" w:rsidR="00C56403" w:rsidRPr="003211A6" w:rsidRDefault="00C56403" w:rsidP="0033154C">
            <w:pPr>
              <w:jc w:val="both"/>
              <w:rPr>
                <w:rFonts w:ascii="Times New Roman" w:hAnsi="Times New Roman" w:cs="Times New Roman"/>
                <w:iCs/>
                <w:sz w:val="28"/>
                <w:szCs w:val="28"/>
              </w:rPr>
            </w:pPr>
            <w:r w:rsidRPr="003211A6">
              <w:rPr>
                <w:rFonts w:ascii="Times New Roman" w:hAnsi="Times New Roman" w:cs="Times New Roman"/>
                <w:iCs/>
                <w:sz w:val="28"/>
                <w:szCs w:val="28"/>
              </w:rPr>
              <w:t xml:space="preserve">3. </w:t>
            </w:r>
            <w:r w:rsidRPr="003211A6">
              <w:rPr>
                <w:rFonts w:ascii="Times New Roman" w:hAnsi="Times New Roman" w:cs="Times New Roman"/>
                <w:iCs/>
                <w:sz w:val="28"/>
                <w:szCs w:val="28"/>
                <w:lang w:val="en-US"/>
              </w:rPr>
              <w:t>HFO</w:t>
            </w:r>
            <w:r w:rsidRPr="003211A6">
              <w:rPr>
                <w:rFonts w:ascii="Times New Roman" w:hAnsi="Times New Roman" w:cs="Times New Roman"/>
                <w:iCs/>
                <w:sz w:val="28"/>
                <w:szCs w:val="28"/>
              </w:rPr>
              <w:t xml:space="preserve"> гипербарическая оксигенация; </w:t>
            </w:r>
          </w:p>
          <w:p w14:paraId="3CCFE52E" w14:textId="77777777" w:rsidR="00C56403" w:rsidRPr="003211A6" w:rsidRDefault="00C56403" w:rsidP="0033154C">
            <w:pPr>
              <w:jc w:val="both"/>
              <w:rPr>
                <w:rFonts w:ascii="Times New Roman" w:hAnsi="Times New Roman" w:cs="Times New Roman"/>
                <w:i/>
                <w:sz w:val="28"/>
                <w:szCs w:val="28"/>
              </w:rPr>
            </w:pPr>
            <w:r w:rsidRPr="003211A6">
              <w:rPr>
                <w:rFonts w:ascii="Times New Roman" w:hAnsi="Times New Roman" w:cs="Times New Roman"/>
                <w:iCs/>
                <w:sz w:val="28"/>
                <w:szCs w:val="28"/>
              </w:rPr>
              <w:t>4.</w:t>
            </w:r>
            <w:r w:rsidRPr="003211A6">
              <w:rPr>
                <w:rFonts w:ascii="Times New Roman" w:hAnsi="Times New Roman" w:cs="Times New Roman"/>
                <w:iCs/>
                <w:sz w:val="28"/>
                <w:szCs w:val="28"/>
                <w:lang w:val="en-US"/>
              </w:rPr>
              <w:t>NIV</w:t>
            </w:r>
            <w:r w:rsidRPr="003211A6">
              <w:rPr>
                <w:rFonts w:ascii="Times New Roman" w:hAnsi="Times New Roman" w:cs="Times New Roman"/>
                <w:iCs/>
                <w:sz w:val="28"/>
                <w:szCs w:val="28"/>
              </w:rPr>
              <w:t xml:space="preserve"> неинвазивная вентиляция</w:t>
            </w:r>
          </w:p>
        </w:tc>
      </w:tr>
    </w:tbl>
    <w:p w14:paraId="72B74975" w14:textId="77777777" w:rsidR="00C56403" w:rsidRDefault="00C56403" w:rsidP="00C56403">
      <w:pPr>
        <w:spacing w:after="0" w:line="240" w:lineRule="auto"/>
        <w:jc w:val="both"/>
        <w:rPr>
          <w:rFonts w:ascii="Times New Roman" w:hAnsi="Times New Roman" w:cs="Times New Roman"/>
          <w:sz w:val="28"/>
          <w:szCs w:val="28"/>
        </w:rPr>
      </w:pPr>
    </w:p>
    <w:p w14:paraId="7C89FBA5" w14:textId="2D24216C" w:rsidR="00C56403" w:rsidRPr="00C70033" w:rsidRDefault="00C56403" w:rsidP="00C56403">
      <w:pPr>
        <w:spacing w:after="0" w:line="240" w:lineRule="auto"/>
        <w:jc w:val="both"/>
        <w:rPr>
          <w:rFonts w:ascii="Times New Roman" w:hAnsi="Times New Roman" w:cs="Times New Roman"/>
          <w:sz w:val="28"/>
          <w:szCs w:val="28"/>
        </w:rPr>
      </w:pPr>
      <w:r w:rsidRPr="00C56403">
        <w:rPr>
          <w:rFonts w:ascii="Times New Roman" w:hAnsi="Times New Roman" w:cs="Times New Roman"/>
          <w:sz w:val="28"/>
          <w:szCs w:val="28"/>
        </w:rPr>
        <w:t xml:space="preserve">Таблица В.7 — </w:t>
      </w:r>
      <w:r w:rsidRPr="00C56403">
        <w:rPr>
          <w:rFonts w:ascii="Times New Roman" w:hAnsi="Times New Roman" w:cs="Times New Roman"/>
          <w:sz w:val="28"/>
          <w:szCs w:val="28"/>
          <w:lang w:val="en-US"/>
        </w:rPr>
        <w:t>APACHE</w:t>
      </w:r>
      <w:r w:rsidRPr="00C56403">
        <w:rPr>
          <w:rFonts w:ascii="Times New Roman" w:hAnsi="Times New Roman" w:cs="Times New Roman"/>
          <w:sz w:val="28"/>
          <w:szCs w:val="28"/>
        </w:rPr>
        <w:t xml:space="preserve"> </w:t>
      </w:r>
      <w:r w:rsidRPr="00C56403">
        <w:rPr>
          <w:rFonts w:ascii="Times New Roman" w:hAnsi="Times New Roman" w:cs="Times New Roman"/>
          <w:sz w:val="28"/>
          <w:szCs w:val="28"/>
          <w:lang w:val="en-US"/>
        </w:rPr>
        <w:t>II</w:t>
      </w:r>
      <w:r w:rsidRPr="00C56403">
        <w:rPr>
          <w:rFonts w:ascii="Times New Roman" w:hAnsi="Times New Roman" w:cs="Times New Roman"/>
          <w:sz w:val="28"/>
          <w:szCs w:val="28"/>
        </w:rPr>
        <w:t xml:space="preserve"> – физиологические критерии</w:t>
      </w:r>
    </w:p>
    <w:tbl>
      <w:tblPr>
        <w:tblStyle w:val="af"/>
        <w:tblW w:w="9628" w:type="dxa"/>
        <w:tblLook w:val="04A0" w:firstRow="1" w:lastRow="0" w:firstColumn="1" w:lastColumn="0" w:noHBand="0" w:noVBand="1"/>
      </w:tblPr>
      <w:tblGrid>
        <w:gridCol w:w="1365"/>
        <w:gridCol w:w="1249"/>
        <w:gridCol w:w="1341"/>
        <w:gridCol w:w="1341"/>
        <w:gridCol w:w="877"/>
        <w:gridCol w:w="629"/>
        <w:gridCol w:w="877"/>
        <w:gridCol w:w="629"/>
        <w:gridCol w:w="629"/>
        <w:gridCol w:w="691"/>
      </w:tblGrid>
      <w:tr w:rsidR="00C56403" w:rsidRPr="00C56403" w14:paraId="297C1AEC" w14:textId="77777777" w:rsidTr="00C56403">
        <w:tc>
          <w:tcPr>
            <w:tcW w:w="1555" w:type="dxa"/>
            <w:vMerge w:val="restart"/>
          </w:tcPr>
          <w:p w14:paraId="5487E9BE"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Показатель</w:t>
            </w:r>
          </w:p>
        </w:tc>
        <w:tc>
          <w:tcPr>
            <w:tcW w:w="8073" w:type="dxa"/>
            <w:gridSpan w:val="9"/>
          </w:tcPr>
          <w:p w14:paraId="7D1F0126" w14:textId="77777777" w:rsidR="00C56403" w:rsidRPr="00C56403" w:rsidRDefault="00C56403" w:rsidP="00C56403">
            <w:pPr>
              <w:ind w:firstLine="709"/>
              <w:jc w:val="center"/>
              <w:rPr>
                <w:rFonts w:ascii="Times New Roman" w:hAnsi="Times New Roman" w:cs="Times New Roman"/>
                <w:sz w:val="24"/>
                <w:szCs w:val="24"/>
              </w:rPr>
            </w:pPr>
            <w:r w:rsidRPr="00C56403">
              <w:rPr>
                <w:rFonts w:ascii="Times New Roman" w:hAnsi="Times New Roman" w:cs="Times New Roman"/>
                <w:sz w:val="24"/>
                <w:szCs w:val="24"/>
              </w:rPr>
              <w:t>Баллы</w:t>
            </w:r>
          </w:p>
        </w:tc>
      </w:tr>
      <w:tr w:rsidR="00C56403" w:rsidRPr="00C56403" w14:paraId="1B90B232" w14:textId="77777777" w:rsidTr="00C56403">
        <w:tc>
          <w:tcPr>
            <w:tcW w:w="1555" w:type="dxa"/>
            <w:vMerge/>
          </w:tcPr>
          <w:p w14:paraId="19219CFD" w14:textId="77777777" w:rsidR="00C56403" w:rsidRPr="00C56403" w:rsidRDefault="00C56403" w:rsidP="0033154C">
            <w:pPr>
              <w:ind w:firstLine="709"/>
              <w:jc w:val="both"/>
              <w:rPr>
                <w:rFonts w:ascii="Times New Roman" w:hAnsi="Times New Roman" w:cs="Times New Roman"/>
                <w:sz w:val="24"/>
                <w:szCs w:val="24"/>
              </w:rPr>
            </w:pPr>
          </w:p>
        </w:tc>
        <w:tc>
          <w:tcPr>
            <w:tcW w:w="1059" w:type="dxa"/>
          </w:tcPr>
          <w:p w14:paraId="399053C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+4</w:t>
            </w:r>
          </w:p>
        </w:tc>
        <w:tc>
          <w:tcPr>
            <w:tcW w:w="1341" w:type="dxa"/>
          </w:tcPr>
          <w:p w14:paraId="70EBBAA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+3</w:t>
            </w:r>
          </w:p>
        </w:tc>
        <w:tc>
          <w:tcPr>
            <w:tcW w:w="1341" w:type="dxa"/>
          </w:tcPr>
          <w:p w14:paraId="1E64C16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+2</w:t>
            </w:r>
          </w:p>
        </w:tc>
        <w:tc>
          <w:tcPr>
            <w:tcW w:w="877" w:type="dxa"/>
          </w:tcPr>
          <w:p w14:paraId="1A5C8EB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+1</w:t>
            </w:r>
          </w:p>
        </w:tc>
        <w:tc>
          <w:tcPr>
            <w:tcW w:w="629" w:type="dxa"/>
          </w:tcPr>
          <w:p w14:paraId="6BDBFDC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0</w:t>
            </w:r>
          </w:p>
        </w:tc>
        <w:tc>
          <w:tcPr>
            <w:tcW w:w="877" w:type="dxa"/>
          </w:tcPr>
          <w:p w14:paraId="71A4EDA6"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1</w:t>
            </w:r>
          </w:p>
        </w:tc>
        <w:tc>
          <w:tcPr>
            <w:tcW w:w="629" w:type="dxa"/>
          </w:tcPr>
          <w:p w14:paraId="5F3DF875"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2</w:t>
            </w:r>
          </w:p>
        </w:tc>
        <w:tc>
          <w:tcPr>
            <w:tcW w:w="629" w:type="dxa"/>
          </w:tcPr>
          <w:p w14:paraId="677183C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3</w:t>
            </w:r>
          </w:p>
        </w:tc>
        <w:tc>
          <w:tcPr>
            <w:tcW w:w="691" w:type="dxa"/>
          </w:tcPr>
          <w:p w14:paraId="08D9835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sz w:val="24"/>
                <w:szCs w:val="24"/>
              </w:rPr>
              <w:t>4</w:t>
            </w:r>
          </w:p>
        </w:tc>
      </w:tr>
      <w:tr w:rsidR="00C56403" w:rsidRPr="00C56403" w14:paraId="29B30AF3" w14:textId="77777777" w:rsidTr="00C56403">
        <w:tc>
          <w:tcPr>
            <w:tcW w:w="1555" w:type="dxa"/>
          </w:tcPr>
          <w:p w14:paraId="02FADE46" w14:textId="54B7DE06" w:rsidR="00C56403" w:rsidRPr="00C56403" w:rsidRDefault="00C56403" w:rsidP="00C56403">
            <w:pPr>
              <w:ind w:firstLine="709"/>
              <w:jc w:val="center"/>
              <w:rPr>
                <w:rFonts w:ascii="Times New Roman" w:hAnsi="Times New Roman" w:cs="Times New Roman"/>
                <w:sz w:val="24"/>
                <w:szCs w:val="24"/>
              </w:rPr>
            </w:pPr>
            <w:r w:rsidRPr="00C56403">
              <w:rPr>
                <w:rFonts w:ascii="Times New Roman" w:hAnsi="Times New Roman" w:cs="Times New Roman"/>
                <w:sz w:val="24"/>
                <w:szCs w:val="24"/>
              </w:rPr>
              <w:t>1</w:t>
            </w:r>
          </w:p>
        </w:tc>
        <w:tc>
          <w:tcPr>
            <w:tcW w:w="1059" w:type="dxa"/>
          </w:tcPr>
          <w:p w14:paraId="6D2DD9E6" w14:textId="2CCD6C8A"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2</w:t>
            </w:r>
          </w:p>
        </w:tc>
        <w:tc>
          <w:tcPr>
            <w:tcW w:w="1341" w:type="dxa"/>
          </w:tcPr>
          <w:p w14:paraId="130D4EC9" w14:textId="5FC9B43C"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3</w:t>
            </w:r>
          </w:p>
        </w:tc>
        <w:tc>
          <w:tcPr>
            <w:tcW w:w="1341" w:type="dxa"/>
          </w:tcPr>
          <w:p w14:paraId="009433BD" w14:textId="58145449"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4</w:t>
            </w:r>
          </w:p>
        </w:tc>
        <w:tc>
          <w:tcPr>
            <w:tcW w:w="877" w:type="dxa"/>
          </w:tcPr>
          <w:p w14:paraId="50918E69" w14:textId="1EF26357"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5</w:t>
            </w:r>
          </w:p>
        </w:tc>
        <w:tc>
          <w:tcPr>
            <w:tcW w:w="629" w:type="dxa"/>
          </w:tcPr>
          <w:p w14:paraId="7B112730" w14:textId="53D9CCE2"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6</w:t>
            </w:r>
          </w:p>
        </w:tc>
        <w:tc>
          <w:tcPr>
            <w:tcW w:w="877" w:type="dxa"/>
          </w:tcPr>
          <w:p w14:paraId="5C1947F5" w14:textId="6595D07E"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7</w:t>
            </w:r>
          </w:p>
        </w:tc>
        <w:tc>
          <w:tcPr>
            <w:tcW w:w="629" w:type="dxa"/>
          </w:tcPr>
          <w:p w14:paraId="50EA7505" w14:textId="3F6C5C2C"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8</w:t>
            </w:r>
          </w:p>
        </w:tc>
        <w:tc>
          <w:tcPr>
            <w:tcW w:w="629" w:type="dxa"/>
          </w:tcPr>
          <w:p w14:paraId="4D9813B0" w14:textId="3B18DB20"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9</w:t>
            </w:r>
          </w:p>
        </w:tc>
        <w:tc>
          <w:tcPr>
            <w:tcW w:w="691" w:type="dxa"/>
          </w:tcPr>
          <w:p w14:paraId="5E381CBB" w14:textId="35A59A7B" w:rsidR="00C56403" w:rsidRPr="00C56403" w:rsidRDefault="00C56403" w:rsidP="00C56403">
            <w:pPr>
              <w:jc w:val="center"/>
              <w:rPr>
                <w:rFonts w:ascii="Times New Roman" w:hAnsi="Times New Roman" w:cs="Times New Roman"/>
                <w:sz w:val="24"/>
                <w:szCs w:val="24"/>
              </w:rPr>
            </w:pPr>
            <w:r w:rsidRPr="00C56403">
              <w:rPr>
                <w:rFonts w:ascii="Times New Roman" w:hAnsi="Times New Roman" w:cs="Times New Roman"/>
                <w:sz w:val="24"/>
                <w:szCs w:val="24"/>
              </w:rPr>
              <w:t>10</w:t>
            </w:r>
          </w:p>
        </w:tc>
      </w:tr>
      <w:tr w:rsidR="00C56403" w:rsidRPr="00C56403" w14:paraId="1FFE2FE1" w14:textId="77777777" w:rsidTr="00C56403">
        <w:tc>
          <w:tcPr>
            <w:tcW w:w="1555" w:type="dxa"/>
          </w:tcPr>
          <w:p w14:paraId="1910D8D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Ректальная температура, °С</w:t>
            </w:r>
          </w:p>
        </w:tc>
        <w:tc>
          <w:tcPr>
            <w:tcW w:w="1059" w:type="dxa"/>
            <w:vAlign w:val="center"/>
          </w:tcPr>
          <w:p w14:paraId="365C990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≥41</w:t>
            </w:r>
          </w:p>
        </w:tc>
        <w:tc>
          <w:tcPr>
            <w:tcW w:w="1341" w:type="dxa"/>
            <w:vAlign w:val="center"/>
          </w:tcPr>
          <w:p w14:paraId="1967C6B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39—40,9</w:t>
            </w:r>
          </w:p>
        </w:tc>
        <w:tc>
          <w:tcPr>
            <w:tcW w:w="1341" w:type="dxa"/>
            <w:vAlign w:val="center"/>
          </w:tcPr>
          <w:p w14:paraId="3D3E0E4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38—39,1 </w:t>
            </w:r>
          </w:p>
        </w:tc>
        <w:tc>
          <w:tcPr>
            <w:tcW w:w="877" w:type="dxa"/>
            <w:vAlign w:val="center"/>
          </w:tcPr>
          <w:p w14:paraId="10B77AF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38,5—38,9</w:t>
            </w:r>
          </w:p>
        </w:tc>
        <w:tc>
          <w:tcPr>
            <w:tcW w:w="629" w:type="dxa"/>
            <w:vAlign w:val="center"/>
          </w:tcPr>
          <w:p w14:paraId="69F4104B"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36—38,4</w:t>
            </w:r>
          </w:p>
        </w:tc>
        <w:tc>
          <w:tcPr>
            <w:tcW w:w="877" w:type="dxa"/>
            <w:vAlign w:val="center"/>
          </w:tcPr>
          <w:p w14:paraId="5321F58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34—35,9</w:t>
            </w:r>
          </w:p>
        </w:tc>
        <w:tc>
          <w:tcPr>
            <w:tcW w:w="629" w:type="dxa"/>
            <w:vAlign w:val="center"/>
          </w:tcPr>
          <w:p w14:paraId="58D5CFB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32—33,9</w:t>
            </w:r>
          </w:p>
        </w:tc>
        <w:tc>
          <w:tcPr>
            <w:tcW w:w="629" w:type="dxa"/>
            <w:vAlign w:val="center"/>
          </w:tcPr>
          <w:p w14:paraId="1D8E100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30—31,9</w:t>
            </w:r>
          </w:p>
        </w:tc>
        <w:tc>
          <w:tcPr>
            <w:tcW w:w="691" w:type="dxa"/>
            <w:vAlign w:val="center"/>
          </w:tcPr>
          <w:p w14:paraId="6E0A662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≤29,9</w:t>
            </w:r>
          </w:p>
        </w:tc>
      </w:tr>
      <w:tr w:rsidR="00C56403" w:rsidRPr="00C56403" w14:paraId="2EB5E3EB" w14:textId="77777777" w:rsidTr="00C56403">
        <w:tc>
          <w:tcPr>
            <w:tcW w:w="1555" w:type="dxa"/>
          </w:tcPr>
          <w:p w14:paraId="757F7D5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АД</w:t>
            </w:r>
            <w:r w:rsidRPr="00C56403">
              <w:rPr>
                <w:rFonts w:ascii="Times New Roman" w:hAnsi="Times New Roman" w:cs="Times New Roman"/>
                <w:color w:val="000000"/>
                <w:sz w:val="24"/>
                <w:szCs w:val="24"/>
                <w:vertAlign w:val="subscript"/>
              </w:rPr>
              <w:t>средн.</w:t>
            </w:r>
            <w:r w:rsidRPr="00C56403">
              <w:rPr>
                <w:rFonts w:ascii="Times New Roman" w:hAnsi="Times New Roman" w:cs="Times New Roman"/>
                <w:color w:val="000000"/>
                <w:sz w:val="24"/>
                <w:szCs w:val="24"/>
              </w:rPr>
              <w:t>, мм рт.ст.</w:t>
            </w:r>
          </w:p>
        </w:tc>
        <w:tc>
          <w:tcPr>
            <w:tcW w:w="1059" w:type="dxa"/>
            <w:vAlign w:val="center"/>
          </w:tcPr>
          <w:p w14:paraId="36F75735"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≥160</w:t>
            </w:r>
          </w:p>
        </w:tc>
        <w:tc>
          <w:tcPr>
            <w:tcW w:w="1341" w:type="dxa"/>
            <w:vAlign w:val="center"/>
          </w:tcPr>
          <w:p w14:paraId="49D94A8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130—159</w:t>
            </w:r>
          </w:p>
        </w:tc>
        <w:tc>
          <w:tcPr>
            <w:tcW w:w="1341" w:type="dxa"/>
            <w:vAlign w:val="center"/>
          </w:tcPr>
          <w:p w14:paraId="300CA7FC"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110—129</w:t>
            </w:r>
          </w:p>
        </w:tc>
        <w:tc>
          <w:tcPr>
            <w:tcW w:w="877" w:type="dxa"/>
            <w:vAlign w:val="center"/>
          </w:tcPr>
          <w:p w14:paraId="709535F3" w14:textId="77777777" w:rsidR="00C56403" w:rsidRPr="00C56403" w:rsidRDefault="00C56403" w:rsidP="0033154C">
            <w:pPr>
              <w:jc w:val="both"/>
              <w:rPr>
                <w:rFonts w:ascii="Times New Roman" w:hAnsi="Times New Roman" w:cs="Times New Roman"/>
                <w:sz w:val="24"/>
                <w:szCs w:val="24"/>
              </w:rPr>
            </w:pPr>
          </w:p>
        </w:tc>
        <w:tc>
          <w:tcPr>
            <w:tcW w:w="629" w:type="dxa"/>
            <w:vAlign w:val="center"/>
          </w:tcPr>
          <w:p w14:paraId="2743AF7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70—109</w:t>
            </w:r>
          </w:p>
        </w:tc>
        <w:tc>
          <w:tcPr>
            <w:tcW w:w="877" w:type="dxa"/>
            <w:vAlign w:val="center"/>
          </w:tcPr>
          <w:p w14:paraId="6AAEB88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29" w:type="dxa"/>
            <w:vAlign w:val="center"/>
          </w:tcPr>
          <w:p w14:paraId="4BE8EBA7"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50—69</w:t>
            </w:r>
          </w:p>
        </w:tc>
        <w:tc>
          <w:tcPr>
            <w:tcW w:w="629" w:type="dxa"/>
            <w:vAlign w:val="center"/>
          </w:tcPr>
          <w:p w14:paraId="41A547C0" w14:textId="77777777" w:rsidR="00C56403" w:rsidRPr="00C56403" w:rsidRDefault="00C56403" w:rsidP="0033154C">
            <w:pPr>
              <w:jc w:val="both"/>
              <w:rPr>
                <w:rFonts w:ascii="Times New Roman" w:hAnsi="Times New Roman" w:cs="Times New Roman"/>
                <w:sz w:val="24"/>
                <w:szCs w:val="24"/>
              </w:rPr>
            </w:pPr>
          </w:p>
        </w:tc>
        <w:tc>
          <w:tcPr>
            <w:tcW w:w="691" w:type="dxa"/>
            <w:vAlign w:val="center"/>
          </w:tcPr>
          <w:p w14:paraId="7CBE61AB"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≤49</w:t>
            </w:r>
          </w:p>
        </w:tc>
      </w:tr>
      <w:tr w:rsidR="00C56403" w:rsidRPr="00C56403" w14:paraId="357EC332" w14:textId="77777777" w:rsidTr="00C56403">
        <w:tc>
          <w:tcPr>
            <w:tcW w:w="1555" w:type="dxa"/>
          </w:tcPr>
          <w:p w14:paraId="12F57F86"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ЧСС в минуту</w:t>
            </w:r>
          </w:p>
        </w:tc>
        <w:tc>
          <w:tcPr>
            <w:tcW w:w="1059" w:type="dxa"/>
            <w:vAlign w:val="center"/>
          </w:tcPr>
          <w:p w14:paraId="6F29E04A"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≥180</w:t>
            </w:r>
          </w:p>
        </w:tc>
        <w:tc>
          <w:tcPr>
            <w:tcW w:w="1341" w:type="dxa"/>
            <w:vAlign w:val="center"/>
          </w:tcPr>
          <w:p w14:paraId="348E61F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140—179</w:t>
            </w:r>
          </w:p>
        </w:tc>
        <w:tc>
          <w:tcPr>
            <w:tcW w:w="1341" w:type="dxa"/>
            <w:vAlign w:val="center"/>
          </w:tcPr>
          <w:p w14:paraId="5550BD3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110—139</w:t>
            </w:r>
          </w:p>
        </w:tc>
        <w:tc>
          <w:tcPr>
            <w:tcW w:w="877" w:type="dxa"/>
            <w:vAlign w:val="center"/>
          </w:tcPr>
          <w:p w14:paraId="157785DB"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29" w:type="dxa"/>
            <w:vAlign w:val="center"/>
          </w:tcPr>
          <w:p w14:paraId="2556CFBE"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70—109</w:t>
            </w:r>
          </w:p>
        </w:tc>
        <w:tc>
          <w:tcPr>
            <w:tcW w:w="877" w:type="dxa"/>
            <w:vAlign w:val="center"/>
          </w:tcPr>
          <w:p w14:paraId="0E6C73CF"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29" w:type="dxa"/>
            <w:vAlign w:val="center"/>
          </w:tcPr>
          <w:p w14:paraId="71A3801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55—69</w:t>
            </w:r>
          </w:p>
        </w:tc>
        <w:tc>
          <w:tcPr>
            <w:tcW w:w="629" w:type="dxa"/>
            <w:vAlign w:val="center"/>
          </w:tcPr>
          <w:p w14:paraId="287720B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40—54</w:t>
            </w:r>
          </w:p>
        </w:tc>
        <w:tc>
          <w:tcPr>
            <w:tcW w:w="691" w:type="dxa"/>
            <w:vAlign w:val="center"/>
          </w:tcPr>
          <w:p w14:paraId="7D30000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≤39</w:t>
            </w:r>
          </w:p>
        </w:tc>
      </w:tr>
    </w:tbl>
    <w:p w14:paraId="0050DCB8" w14:textId="77777777" w:rsidR="00C56403" w:rsidRDefault="00C56403" w:rsidP="00C56403">
      <w:pPr>
        <w:rPr>
          <w:rFonts w:ascii="Times New Roman" w:hAnsi="Times New Roman" w:cs="Times New Roman"/>
          <w:sz w:val="24"/>
          <w:szCs w:val="24"/>
        </w:rPr>
      </w:pPr>
    </w:p>
    <w:p w14:paraId="5B13324C" w14:textId="05BA2B7D" w:rsidR="00C56403" w:rsidRPr="00C56403" w:rsidRDefault="00C56403" w:rsidP="00C56403">
      <w:pPr>
        <w:rPr>
          <w:rFonts w:ascii="Times New Roman" w:hAnsi="Times New Roman" w:cs="Times New Roman"/>
          <w:sz w:val="28"/>
          <w:szCs w:val="28"/>
        </w:rPr>
      </w:pPr>
      <w:r w:rsidRPr="00C56403">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В</w:t>
      </w:r>
      <w:r w:rsidRPr="00C56403">
        <w:rPr>
          <w:rFonts w:ascii="Times New Roman" w:hAnsi="Times New Roman" w:cs="Times New Roman"/>
          <w:sz w:val="28"/>
          <w:szCs w:val="28"/>
        </w:rPr>
        <w:t>.7</w:t>
      </w:r>
    </w:p>
    <w:tbl>
      <w:tblPr>
        <w:tblStyle w:val="af"/>
        <w:tblW w:w="9628" w:type="dxa"/>
        <w:tblLook w:val="04A0" w:firstRow="1" w:lastRow="0" w:firstColumn="1" w:lastColumn="0" w:noHBand="0" w:noVBand="1"/>
      </w:tblPr>
      <w:tblGrid>
        <w:gridCol w:w="1662"/>
        <w:gridCol w:w="749"/>
        <w:gridCol w:w="1124"/>
        <w:gridCol w:w="750"/>
        <w:gridCol w:w="750"/>
        <w:gridCol w:w="958"/>
        <w:gridCol w:w="1041"/>
        <w:gridCol w:w="958"/>
        <w:gridCol w:w="750"/>
        <w:gridCol w:w="886"/>
      </w:tblGrid>
      <w:tr w:rsidR="00C56403" w:rsidRPr="00FB37CC" w14:paraId="3EDCDF0C" w14:textId="77777777" w:rsidTr="0033154C">
        <w:tc>
          <w:tcPr>
            <w:tcW w:w="1652" w:type="dxa"/>
          </w:tcPr>
          <w:p w14:paraId="0D5F99A5" w14:textId="3A6596B1"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1</w:t>
            </w:r>
          </w:p>
        </w:tc>
        <w:tc>
          <w:tcPr>
            <w:tcW w:w="975" w:type="dxa"/>
            <w:vAlign w:val="center"/>
          </w:tcPr>
          <w:p w14:paraId="2796032B" w14:textId="6652DB24"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2</w:t>
            </w:r>
          </w:p>
        </w:tc>
        <w:tc>
          <w:tcPr>
            <w:tcW w:w="1050" w:type="dxa"/>
            <w:vAlign w:val="center"/>
          </w:tcPr>
          <w:p w14:paraId="41045340" w14:textId="13ADE1ED"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3</w:t>
            </w:r>
          </w:p>
        </w:tc>
        <w:tc>
          <w:tcPr>
            <w:tcW w:w="1050" w:type="dxa"/>
            <w:vAlign w:val="center"/>
          </w:tcPr>
          <w:p w14:paraId="5DFA94CA" w14:textId="10C0FF84"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4</w:t>
            </w:r>
          </w:p>
        </w:tc>
        <w:tc>
          <w:tcPr>
            <w:tcW w:w="677" w:type="dxa"/>
            <w:vAlign w:val="center"/>
          </w:tcPr>
          <w:p w14:paraId="712B01B7" w14:textId="57172A31"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5</w:t>
            </w:r>
          </w:p>
        </w:tc>
        <w:tc>
          <w:tcPr>
            <w:tcW w:w="884" w:type="dxa"/>
            <w:vAlign w:val="center"/>
          </w:tcPr>
          <w:p w14:paraId="19EDBEBF" w14:textId="2EBA7F54"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6</w:t>
            </w:r>
          </w:p>
        </w:tc>
        <w:tc>
          <w:tcPr>
            <w:tcW w:w="967" w:type="dxa"/>
            <w:vAlign w:val="center"/>
          </w:tcPr>
          <w:p w14:paraId="50BB6334" w14:textId="43B39813" w:rsidR="00C56403" w:rsidRPr="00C56403" w:rsidRDefault="00C56403" w:rsidP="00C56403">
            <w:pPr>
              <w:ind w:firstLine="709"/>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7</w:t>
            </w:r>
          </w:p>
        </w:tc>
        <w:tc>
          <w:tcPr>
            <w:tcW w:w="884" w:type="dxa"/>
            <w:vAlign w:val="center"/>
          </w:tcPr>
          <w:p w14:paraId="3FD9961C" w14:textId="5BDDF395"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8</w:t>
            </w:r>
          </w:p>
        </w:tc>
        <w:tc>
          <w:tcPr>
            <w:tcW w:w="677" w:type="dxa"/>
            <w:vAlign w:val="center"/>
          </w:tcPr>
          <w:p w14:paraId="1960904F" w14:textId="6CD67D6F"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9</w:t>
            </w:r>
          </w:p>
        </w:tc>
        <w:tc>
          <w:tcPr>
            <w:tcW w:w="812" w:type="dxa"/>
            <w:vAlign w:val="center"/>
          </w:tcPr>
          <w:p w14:paraId="288CDBE6" w14:textId="68AE394F" w:rsidR="00C56403" w:rsidRPr="00C56403" w:rsidRDefault="00C56403" w:rsidP="00C56403">
            <w:pPr>
              <w:jc w:val="center"/>
              <w:rPr>
                <w:rFonts w:ascii="Times New Roman" w:hAnsi="Times New Roman" w:cs="Times New Roman"/>
                <w:color w:val="000000"/>
                <w:sz w:val="24"/>
                <w:szCs w:val="24"/>
              </w:rPr>
            </w:pPr>
            <w:r w:rsidRPr="00C56403">
              <w:rPr>
                <w:rFonts w:ascii="Times New Roman" w:hAnsi="Times New Roman" w:cs="Times New Roman"/>
                <w:color w:val="000000"/>
                <w:sz w:val="24"/>
                <w:szCs w:val="24"/>
              </w:rPr>
              <w:t>10</w:t>
            </w:r>
          </w:p>
        </w:tc>
      </w:tr>
      <w:tr w:rsidR="00C56403" w:rsidRPr="00FB37CC" w14:paraId="68A95B9B" w14:textId="77777777" w:rsidTr="0033154C">
        <w:tc>
          <w:tcPr>
            <w:tcW w:w="1652" w:type="dxa"/>
          </w:tcPr>
          <w:p w14:paraId="0A7D855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Частота дыхания в минуту</w:t>
            </w:r>
          </w:p>
        </w:tc>
        <w:tc>
          <w:tcPr>
            <w:tcW w:w="975" w:type="dxa"/>
            <w:vAlign w:val="center"/>
          </w:tcPr>
          <w:p w14:paraId="0C7164DA"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≥50</w:t>
            </w:r>
          </w:p>
        </w:tc>
        <w:tc>
          <w:tcPr>
            <w:tcW w:w="1050" w:type="dxa"/>
            <w:vAlign w:val="center"/>
          </w:tcPr>
          <w:p w14:paraId="7536B78A"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35—49</w:t>
            </w:r>
          </w:p>
        </w:tc>
        <w:tc>
          <w:tcPr>
            <w:tcW w:w="1050" w:type="dxa"/>
            <w:vAlign w:val="center"/>
          </w:tcPr>
          <w:p w14:paraId="4F2C19C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69E4B4E3"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25—34</w:t>
            </w:r>
          </w:p>
        </w:tc>
        <w:tc>
          <w:tcPr>
            <w:tcW w:w="884" w:type="dxa"/>
            <w:vAlign w:val="center"/>
          </w:tcPr>
          <w:p w14:paraId="05FC560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12—24</w:t>
            </w:r>
          </w:p>
        </w:tc>
        <w:tc>
          <w:tcPr>
            <w:tcW w:w="967" w:type="dxa"/>
            <w:vAlign w:val="center"/>
          </w:tcPr>
          <w:p w14:paraId="3C7C79FF"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10—11</w:t>
            </w:r>
          </w:p>
        </w:tc>
        <w:tc>
          <w:tcPr>
            <w:tcW w:w="884" w:type="dxa"/>
            <w:vAlign w:val="center"/>
          </w:tcPr>
          <w:p w14:paraId="0E60FB5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6—9</w:t>
            </w:r>
          </w:p>
        </w:tc>
        <w:tc>
          <w:tcPr>
            <w:tcW w:w="677" w:type="dxa"/>
            <w:vAlign w:val="center"/>
          </w:tcPr>
          <w:p w14:paraId="3997DC7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11F1146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&lt;5</w:t>
            </w:r>
          </w:p>
        </w:tc>
      </w:tr>
      <w:tr w:rsidR="00C56403" w:rsidRPr="00FB37CC" w14:paraId="15CE2902" w14:textId="77777777" w:rsidTr="0033154C">
        <w:tc>
          <w:tcPr>
            <w:tcW w:w="1652" w:type="dxa"/>
          </w:tcPr>
          <w:p w14:paraId="442C4A7C" w14:textId="77777777" w:rsidR="00C56403" w:rsidRPr="00C56403" w:rsidRDefault="00C56403" w:rsidP="0033154C">
            <w:pPr>
              <w:pStyle w:val="a3"/>
              <w:spacing w:before="0" w:beforeAutospacing="0" w:after="0" w:afterAutospacing="0"/>
              <w:rPr>
                <w:color w:val="000000"/>
              </w:rPr>
            </w:pPr>
            <w:r w:rsidRPr="00C56403">
              <w:rPr>
                <w:color w:val="000000"/>
              </w:rPr>
              <w:t>Градиент А—а</w:t>
            </w:r>
          </w:p>
          <w:p w14:paraId="7232569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pО</w:t>
            </w:r>
            <w:r w:rsidRPr="00C56403">
              <w:rPr>
                <w:rFonts w:ascii="Times New Roman" w:hAnsi="Times New Roman" w:cs="Times New Roman"/>
                <w:color w:val="000000"/>
                <w:sz w:val="24"/>
                <w:szCs w:val="24"/>
                <w:vertAlign w:val="subscript"/>
              </w:rPr>
              <w:t>2</w:t>
            </w:r>
            <w:r w:rsidRPr="00C56403">
              <w:rPr>
                <w:rFonts w:ascii="Times New Roman" w:hAnsi="Times New Roman" w:cs="Times New Roman"/>
                <w:color w:val="000000"/>
                <w:sz w:val="24"/>
                <w:szCs w:val="24"/>
              </w:rPr>
              <w:t> мм. рт. ст. при FiO</w:t>
            </w:r>
            <w:r w:rsidRPr="00C56403">
              <w:rPr>
                <w:rFonts w:ascii="Times New Roman" w:hAnsi="Times New Roman" w:cs="Times New Roman"/>
                <w:color w:val="000000"/>
                <w:sz w:val="24"/>
                <w:szCs w:val="24"/>
                <w:vertAlign w:val="subscript"/>
              </w:rPr>
              <w:t>2</w:t>
            </w:r>
            <w:r w:rsidRPr="00C56403">
              <w:rPr>
                <w:rFonts w:ascii="Times New Roman" w:hAnsi="Times New Roman" w:cs="Times New Roman"/>
                <w:color w:val="000000"/>
                <w:sz w:val="24"/>
                <w:szCs w:val="24"/>
              </w:rPr>
              <w:t> ³ 0,5</w:t>
            </w:r>
          </w:p>
        </w:tc>
        <w:tc>
          <w:tcPr>
            <w:tcW w:w="975" w:type="dxa"/>
            <w:vAlign w:val="center"/>
          </w:tcPr>
          <w:p w14:paraId="10305C5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≥500</w:t>
            </w:r>
          </w:p>
        </w:tc>
        <w:tc>
          <w:tcPr>
            <w:tcW w:w="1050" w:type="dxa"/>
            <w:vAlign w:val="center"/>
          </w:tcPr>
          <w:p w14:paraId="2A5215F2"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350—499</w:t>
            </w:r>
          </w:p>
        </w:tc>
        <w:tc>
          <w:tcPr>
            <w:tcW w:w="1050" w:type="dxa"/>
            <w:vAlign w:val="center"/>
          </w:tcPr>
          <w:p w14:paraId="2A20B73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200—349</w:t>
            </w:r>
          </w:p>
        </w:tc>
        <w:tc>
          <w:tcPr>
            <w:tcW w:w="677" w:type="dxa"/>
            <w:vAlign w:val="center"/>
          </w:tcPr>
          <w:p w14:paraId="442070D9"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2B96087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&lt;200</w:t>
            </w:r>
          </w:p>
        </w:tc>
        <w:tc>
          <w:tcPr>
            <w:tcW w:w="967" w:type="dxa"/>
            <w:vAlign w:val="center"/>
          </w:tcPr>
          <w:p w14:paraId="35CF18E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64FAB8FE"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0197E422"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3B17A97E"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r>
      <w:tr w:rsidR="00C56403" w:rsidRPr="00FB37CC" w14:paraId="5DBD76B8" w14:textId="77777777" w:rsidTr="0033154C">
        <w:tc>
          <w:tcPr>
            <w:tcW w:w="1652" w:type="dxa"/>
          </w:tcPr>
          <w:p w14:paraId="2107F5B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РаО</w:t>
            </w:r>
            <w:r w:rsidRPr="00C56403">
              <w:rPr>
                <w:rFonts w:ascii="Times New Roman" w:hAnsi="Times New Roman" w:cs="Times New Roman"/>
                <w:color w:val="000000"/>
                <w:sz w:val="24"/>
                <w:szCs w:val="24"/>
                <w:vertAlign w:val="subscript"/>
              </w:rPr>
              <w:t>2</w:t>
            </w:r>
            <w:r w:rsidRPr="00C56403">
              <w:rPr>
                <w:rFonts w:ascii="Times New Roman" w:hAnsi="Times New Roman" w:cs="Times New Roman"/>
                <w:color w:val="000000"/>
                <w:sz w:val="24"/>
                <w:szCs w:val="24"/>
              </w:rPr>
              <w:t> мм.рт.ст при FiO</w:t>
            </w:r>
            <w:r w:rsidRPr="00C56403">
              <w:rPr>
                <w:rFonts w:ascii="Times New Roman" w:hAnsi="Times New Roman" w:cs="Times New Roman"/>
                <w:color w:val="000000"/>
                <w:sz w:val="24"/>
                <w:szCs w:val="24"/>
                <w:vertAlign w:val="subscript"/>
              </w:rPr>
              <w:t>2</w:t>
            </w:r>
            <w:r w:rsidRPr="00C56403">
              <w:rPr>
                <w:rFonts w:ascii="Times New Roman" w:hAnsi="Times New Roman" w:cs="Times New Roman"/>
                <w:color w:val="000000"/>
                <w:sz w:val="24"/>
                <w:szCs w:val="24"/>
              </w:rPr>
              <w:t> &lt; 0,5</w:t>
            </w:r>
          </w:p>
        </w:tc>
        <w:tc>
          <w:tcPr>
            <w:tcW w:w="975" w:type="dxa"/>
            <w:vAlign w:val="center"/>
          </w:tcPr>
          <w:p w14:paraId="4969311C"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1050" w:type="dxa"/>
            <w:vAlign w:val="center"/>
          </w:tcPr>
          <w:p w14:paraId="638DE6A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1050" w:type="dxa"/>
            <w:vAlign w:val="center"/>
          </w:tcPr>
          <w:p w14:paraId="55D64239"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17B76F5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7336D58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&gt;70</w:t>
            </w:r>
          </w:p>
        </w:tc>
        <w:tc>
          <w:tcPr>
            <w:tcW w:w="967" w:type="dxa"/>
            <w:vAlign w:val="center"/>
          </w:tcPr>
          <w:p w14:paraId="19ABCC4F"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61—70</w:t>
            </w:r>
          </w:p>
        </w:tc>
        <w:tc>
          <w:tcPr>
            <w:tcW w:w="884" w:type="dxa"/>
            <w:vAlign w:val="center"/>
          </w:tcPr>
          <w:p w14:paraId="6EC9A1D4"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48522585"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55—60</w:t>
            </w:r>
          </w:p>
        </w:tc>
        <w:tc>
          <w:tcPr>
            <w:tcW w:w="812" w:type="dxa"/>
            <w:vAlign w:val="center"/>
          </w:tcPr>
          <w:p w14:paraId="1276418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&lt;55</w:t>
            </w:r>
          </w:p>
        </w:tc>
      </w:tr>
      <w:tr w:rsidR="00C56403" w:rsidRPr="00FB37CC" w14:paraId="55216D95" w14:textId="77777777" w:rsidTr="0033154C">
        <w:tc>
          <w:tcPr>
            <w:tcW w:w="1652" w:type="dxa"/>
          </w:tcPr>
          <w:p w14:paraId="4880490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рН артериальной крови</w:t>
            </w:r>
          </w:p>
        </w:tc>
        <w:tc>
          <w:tcPr>
            <w:tcW w:w="975" w:type="dxa"/>
            <w:vAlign w:val="center"/>
          </w:tcPr>
          <w:p w14:paraId="7C7EB016"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≥7,7</w:t>
            </w:r>
          </w:p>
        </w:tc>
        <w:tc>
          <w:tcPr>
            <w:tcW w:w="1050" w:type="dxa"/>
            <w:vAlign w:val="center"/>
          </w:tcPr>
          <w:p w14:paraId="233649A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7,6—7,69</w:t>
            </w:r>
          </w:p>
        </w:tc>
        <w:tc>
          <w:tcPr>
            <w:tcW w:w="1050" w:type="dxa"/>
            <w:vAlign w:val="center"/>
          </w:tcPr>
          <w:p w14:paraId="74B584A1"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72AE0E52"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7,5—7,59</w:t>
            </w:r>
          </w:p>
        </w:tc>
        <w:tc>
          <w:tcPr>
            <w:tcW w:w="884" w:type="dxa"/>
            <w:vAlign w:val="center"/>
          </w:tcPr>
          <w:p w14:paraId="1A68471E"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7,33—7,49</w:t>
            </w:r>
          </w:p>
        </w:tc>
        <w:tc>
          <w:tcPr>
            <w:tcW w:w="967" w:type="dxa"/>
            <w:vAlign w:val="center"/>
          </w:tcPr>
          <w:p w14:paraId="2D7D0FF5"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31D9FD7A"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7,25—7,32</w:t>
            </w:r>
          </w:p>
        </w:tc>
        <w:tc>
          <w:tcPr>
            <w:tcW w:w="677" w:type="dxa"/>
            <w:vAlign w:val="center"/>
          </w:tcPr>
          <w:p w14:paraId="12DDF223"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7,15—7,24</w:t>
            </w:r>
          </w:p>
        </w:tc>
        <w:tc>
          <w:tcPr>
            <w:tcW w:w="812" w:type="dxa"/>
            <w:vAlign w:val="center"/>
          </w:tcPr>
          <w:p w14:paraId="679EE0C2"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&lt;7,15</w:t>
            </w:r>
          </w:p>
        </w:tc>
      </w:tr>
      <w:tr w:rsidR="00C56403" w:rsidRPr="00FB37CC" w14:paraId="30299C98" w14:textId="77777777" w:rsidTr="0033154C">
        <w:tc>
          <w:tcPr>
            <w:tcW w:w="1652" w:type="dxa"/>
          </w:tcPr>
          <w:p w14:paraId="7E75D7A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Содержание НСО</w:t>
            </w:r>
            <w:r w:rsidRPr="00C56403">
              <w:rPr>
                <w:rFonts w:ascii="Times New Roman" w:hAnsi="Times New Roman" w:cs="Times New Roman"/>
                <w:color w:val="000000"/>
                <w:sz w:val="24"/>
                <w:szCs w:val="24"/>
                <w:vertAlign w:val="subscript"/>
              </w:rPr>
              <w:t>3</w:t>
            </w:r>
            <w:r w:rsidRPr="00C56403">
              <w:rPr>
                <w:rFonts w:ascii="Times New Roman" w:hAnsi="Times New Roman" w:cs="Times New Roman"/>
                <w:color w:val="000000"/>
                <w:sz w:val="24"/>
                <w:szCs w:val="24"/>
              </w:rPr>
              <w:t> в сывороте крови, ммоль/л *</w:t>
            </w:r>
          </w:p>
        </w:tc>
        <w:tc>
          <w:tcPr>
            <w:tcW w:w="975" w:type="dxa"/>
            <w:vAlign w:val="center"/>
          </w:tcPr>
          <w:p w14:paraId="09DFECEE"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≥52</w:t>
            </w:r>
          </w:p>
        </w:tc>
        <w:tc>
          <w:tcPr>
            <w:tcW w:w="1050" w:type="dxa"/>
            <w:vAlign w:val="center"/>
          </w:tcPr>
          <w:p w14:paraId="6E911B4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41—51,9</w:t>
            </w:r>
          </w:p>
        </w:tc>
        <w:tc>
          <w:tcPr>
            <w:tcW w:w="1050" w:type="dxa"/>
            <w:vAlign w:val="center"/>
          </w:tcPr>
          <w:p w14:paraId="4FD09B88"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10EB8C5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32—40,9</w:t>
            </w:r>
          </w:p>
        </w:tc>
        <w:tc>
          <w:tcPr>
            <w:tcW w:w="884" w:type="dxa"/>
            <w:vAlign w:val="center"/>
          </w:tcPr>
          <w:p w14:paraId="3773E0F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22—31,9</w:t>
            </w:r>
          </w:p>
        </w:tc>
        <w:tc>
          <w:tcPr>
            <w:tcW w:w="967" w:type="dxa"/>
            <w:vAlign w:val="center"/>
          </w:tcPr>
          <w:p w14:paraId="73893046"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710DEC81"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18—21,9</w:t>
            </w:r>
          </w:p>
        </w:tc>
        <w:tc>
          <w:tcPr>
            <w:tcW w:w="677" w:type="dxa"/>
            <w:vAlign w:val="center"/>
          </w:tcPr>
          <w:p w14:paraId="3E371377"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15—17,9</w:t>
            </w:r>
          </w:p>
        </w:tc>
        <w:tc>
          <w:tcPr>
            <w:tcW w:w="812" w:type="dxa"/>
            <w:vAlign w:val="center"/>
          </w:tcPr>
          <w:p w14:paraId="61F286C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&lt;15</w:t>
            </w:r>
          </w:p>
        </w:tc>
      </w:tr>
      <w:tr w:rsidR="00C56403" w:rsidRPr="00FB37CC" w14:paraId="6CDCA08D" w14:textId="77777777" w:rsidTr="0033154C">
        <w:tc>
          <w:tcPr>
            <w:tcW w:w="1652" w:type="dxa"/>
          </w:tcPr>
          <w:p w14:paraId="47694950"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Содержание Na в сыворотке крови, ммоль/л</w:t>
            </w:r>
          </w:p>
        </w:tc>
        <w:tc>
          <w:tcPr>
            <w:tcW w:w="975" w:type="dxa"/>
            <w:vAlign w:val="center"/>
          </w:tcPr>
          <w:p w14:paraId="2D2E5097"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≥180</w:t>
            </w:r>
          </w:p>
        </w:tc>
        <w:tc>
          <w:tcPr>
            <w:tcW w:w="1050" w:type="dxa"/>
            <w:vAlign w:val="center"/>
          </w:tcPr>
          <w:p w14:paraId="64D6721E"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160—179</w:t>
            </w:r>
          </w:p>
        </w:tc>
        <w:tc>
          <w:tcPr>
            <w:tcW w:w="1050" w:type="dxa"/>
            <w:vAlign w:val="center"/>
          </w:tcPr>
          <w:p w14:paraId="11E4CAC2"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155—159</w:t>
            </w:r>
          </w:p>
        </w:tc>
        <w:tc>
          <w:tcPr>
            <w:tcW w:w="677" w:type="dxa"/>
            <w:vAlign w:val="center"/>
          </w:tcPr>
          <w:p w14:paraId="1143307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150—154</w:t>
            </w:r>
          </w:p>
        </w:tc>
        <w:tc>
          <w:tcPr>
            <w:tcW w:w="884" w:type="dxa"/>
            <w:vAlign w:val="center"/>
          </w:tcPr>
          <w:p w14:paraId="59A83E91"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130—149</w:t>
            </w:r>
          </w:p>
        </w:tc>
        <w:tc>
          <w:tcPr>
            <w:tcW w:w="967" w:type="dxa"/>
            <w:vAlign w:val="center"/>
          </w:tcPr>
          <w:p w14:paraId="267536FD"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79CB5A7A"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120—129</w:t>
            </w:r>
          </w:p>
        </w:tc>
        <w:tc>
          <w:tcPr>
            <w:tcW w:w="677" w:type="dxa"/>
            <w:vAlign w:val="center"/>
          </w:tcPr>
          <w:p w14:paraId="095B00F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111—119</w:t>
            </w:r>
          </w:p>
        </w:tc>
        <w:tc>
          <w:tcPr>
            <w:tcW w:w="812" w:type="dxa"/>
            <w:vAlign w:val="center"/>
          </w:tcPr>
          <w:p w14:paraId="0340ED4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≤110</w:t>
            </w:r>
          </w:p>
        </w:tc>
      </w:tr>
      <w:tr w:rsidR="00C56403" w:rsidRPr="00FB37CC" w14:paraId="7B90D8AC" w14:textId="77777777" w:rsidTr="0033154C">
        <w:tc>
          <w:tcPr>
            <w:tcW w:w="1652" w:type="dxa"/>
          </w:tcPr>
          <w:p w14:paraId="67082B8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Содержание К в сыворотке крови, ммоль/л</w:t>
            </w:r>
          </w:p>
        </w:tc>
        <w:tc>
          <w:tcPr>
            <w:tcW w:w="975" w:type="dxa"/>
            <w:vAlign w:val="center"/>
          </w:tcPr>
          <w:p w14:paraId="3F7B810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≥7</w:t>
            </w:r>
          </w:p>
        </w:tc>
        <w:tc>
          <w:tcPr>
            <w:tcW w:w="1050" w:type="dxa"/>
            <w:vAlign w:val="center"/>
          </w:tcPr>
          <w:p w14:paraId="001214A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6—6,9</w:t>
            </w:r>
          </w:p>
        </w:tc>
        <w:tc>
          <w:tcPr>
            <w:tcW w:w="1050" w:type="dxa"/>
            <w:vAlign w:val="center"/>
          </w:tcPr>
          <w:p w14:paraId="50B02BF4"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677" w:type="dxa"/>
            <w:vAlign w:val="center"/>
          </w:tcPr>
          <w:p w14:paraId="11931A31"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5,5—5,9</w:t>
            </w:r>
          </w:p>
        </w:tc>
        <w:tc>
          <w:tcPr>
            <w:tcW w:w="884" w:type="dxa"/>
            <w:vAlign w:val="center"/>
          </w:tcPr>
          <w:p w14:paraId="53609627"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3,5—5,4</w:t>
            </w:r>
          </w:p>
        </w:tc>
        <w:tc>
          <w:tcPr>
            <w:tcW w:w="967" w:type="dxa"/>
            <w:vAlign w:val="center"/>
          </w:tcPr>
          <w:p w14:paraId="3B6D3387"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3—3,4</w:t>
            </w:r>
          </w:p>
        </w:tc>
        <w:tc>
          <w:tcPr>
            <w:tcW w:w="884" w:type="dxa"/>
            <w:vAlign w:val="center"/>
          </w:tcPr>
          <w:p w14:paraId="675EA851"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2,5—2,9</w:t>
            </w:r>
          </w:p>
        </w:tc>
        <w:tc>
          <w:tcPr>
            <w:tcW w:w="677" w:type="dxa"/>
            <w:vAlign w:val="center"/>
          </w:tcPr>
          <w:p w14:paraId="356C294E"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1179752C"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&lt;2,5</w:t>
            </w:r>
          </w:p>
        </w:tc>
      </w:tr>
      <w:tr w:rsidR="00C56403" w:rsidRPr="00FB37CC" w14:paraId="1928DB57" w14:textId="77777777" w:rsidTr="0033154C">
        <w:tc>
          <w:tcPr>
            <w:tcW w:w="1652" w:type="dxa"/>
          </w:tcPr>
          <w:p w14:paraId="7ED52775"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Содержание креатинина в сыворотке крови, мг%**</w:t>
            </w:r>
          </w:p>
        </w:tc>
        <w:tc>
          <w:tcPr>
            <w:tcW w:w="975" w:type="dxa"/>
            <w:vAlign w:val="center"/>
          </w:tcPr>
          <w:p w14:paraId="52579FC6"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≥3,5</w:t>
            </w:r>
          </w:p>
        </w:tc>
        <w:tc>
          <w:tcPr>
            <w:tcW w:w="1050" w:type="dxa"/>
            <w:vAlign w:val="center"/>
          </w:tcPr>
          <w:p w14:paraId="06995AE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2—3,4</w:t>
            </w:r>
          </w:p>
        </w:tc>
        <w:tc>
          <w:tcPr>
            <w:tcW w:w="1050" w:type="dxa"/>
            <w:vAlign w:val="center"/>
          </w:tcPr>
          <w:p w14:paraId="44411FF1"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1,5—1,9</w:t>
            </w:r>
          </w:p>
        </w:tc>
        <w:tc>
          <w:tcPr>
            <w:tcW w:w="677" w:type="dxa"/>
            <w:vAlign w:val="center"/>
          </w:tcPr>
          <w:p w14:paraId="11733A18"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0C886085"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0,6—1,4</w:t>
            </w:r>
          </w:p>
        </w:tc>
        <w:tc>
          <w:tcPr>
            <w:tcW w:w="967" w:type="dxa"/>
            <w:vAlign w:val="center"/>
          </w:tcPr>
          <w:p w14:paraId="66EB91D3"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76463EB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&lt;0,6</w:t>
            </w:r>
          </w:p>
        </w:tc>
        <w:tc>
          <w:tcPr>
            <w:tcW w:w="677" w:type="dxa"/>
            <w:vAlign w:val="center"/>
          </w:tcPr>
          <w:p w14:paraId="7FE1D8DC"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16496809"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r>
      <w:tr w:rsidR="00C56403" w:rsidRPr="00FB37CC" w14:paraId="0FD7C3E1" w14:textId="77777777" w:rsidTr="0033154C">
        <w:tc>
          <w:tcPr>
            <w:tcW w:w="1652" w:type="dxa"/>
          </w:tcPr>
          <w:p w14:paraId="4F7369A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Показатель гематокрита, %</w:t>
            </w:r>
          </w:p>
        </w:tc>
        <w:tc>
          <w:tcPr>
            <w:tcW w:w="975" w:type="dxa"/>
            <w:vAlign w:val="center"/>
          </w:tcPr>
          <w:p w14:paraId="19AA003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≥60</w:t>
            </w:r>
          </w:p>
        </w:tc>
        <w:tc>
          <w:tcPr>
            <w:tcW w:w="1050" w:type="dxa"/>
            <w:vAlign w:val="center"/>
          </w:tcPr>
          <w:p w14:paraId="29D72D2D"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1050" w:type="dxa"/>
            <w:vAlign w:val="center"/>
          </w:tcPr>
          <w:p w14:paraId="3EECE01A"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50—59,9</w:t>
            </w:r>
          </w:p>
        </w:tc>
        <w:tc>
          <w:tcPr>
            <w:tcW w:w="677" w:type="dxa"/>
            <w:vAlign w:val="center"/>
          </w:tcPr>
          <w:p w14:paraId="205E2D9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46—49,9</w:t>
            </w:r>
          </w:p>
        </w:tc>
        <w:tc>
          <w:tcPr>
            <w:tcW w:w="884" w:type="dxa"/>
            <w:vAlign w:val="center"/>
          </w:tcPr>
          <w:p w14:paraId="58080C7D"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30—45,9</w:t>
            </w:r>
          </w:p>
        </w:tc>
        <w:tc>
          <w:tcPr>
            <w:tcW w:w="967" w:type="dxa"/>
            <w:vAlign w:val="center"/>
          </w:tcPr>
          <w:p w14:paraId="47D4034F"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2B8FB6C2"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20—29,9</w:t>
            </w:r>
          </w:p>
        </w:tc>
        <w:tc>
          <w:tcPr>
            <w:tcW w:w="677" w:type="dxa"/>
            <w:vAlign w:val="center"/>
          </w:tcPr>
          <w:p w14:paraId="4362E7C6"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446272B8"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&lt;20</w:t>
            </w:r>
          </w:p>
        </w:tc>
      </w:tr>
      <w:tr w:rsidR="00C56403" w:rsidRPr="00FB37CC" w14:paraId="0C07AFEB" w14:textId="77777777" w:rsidTr="0033154C">
        <w:tc>
          <w:tcPr>
            <w:tcW w:w="1652" w:type="dxa"/>
          </w:tcPr>
          <w:p w14:paraId="638249B4"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Общее число лейкоцитов, ×10</w:t>
            </w:r>
            <w:r w:rsidRPr="00C56403">
              <w:rPr>
                <w:rFonts w:ascii="Times New Roman" w:hAnsi="Times New Roman" w:cs="Times New Roman"/>
                <w:color w:val="000000"/>
                <w:sz w:val="24"/>
                <w:szCs w:val="24"/>
                <w:vertAlign w:val="superscript"/>
              </w:rPr>
              <w:t>9</w:t>
            </w:r>
            <w:r w:rsidRPr="00C56403">
              <w:rPr>
                <w:rFonts w:ascii="Times New Roman" w:hAnsi="Times New Roman" w:cs="Times New Roman"/>
                <w:color w:val="000000"/>
                <w:sz w:val="24"/>
                <w:szCs w:val="24"/>
              </w:rPr>
              <w:t>/л</w:t>
            </w:r>
          </w:p>
        </w:tc>
        <w:tc>
          <w:tcPr>
            <w:tcW w:w="975" w:type="dxa"/>
            <w:vAlign w:val="center"/>
          </w:tcPr>
          <w:p w14:paraId="18527CB9"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≥40</w:t>
            </w:r>
          </w:p>
        </w:tc>
        <w:tc>
          <w:tcPr>
            <w:tcW w:w="1050" w:type="dxa"/>
            <w:vAlign w:val="center"/>
          </w:tcPr>
          <w:p w14:paraId="2F878220"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1050" w:type="dxa"/>
            <w:vAlign w:val="center"/>
          </w:tcPr>
          <w:p w14:paraId="7C97D2F3"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20—39,9</w:t>
            </w:r>
          </w:p>
        </w:tc>
        <w:tc>
          <w:tcPr>
            <w:tcW w:w="677" w:type="dxa"/>
            <w:vAlign w:val="center"/>
          </w:tcPr>
          <w:p w14:paraId="67849F7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15—19,9</w:t>
            </w:r>
          </w:p>
        </w:tc>
        <w:tc>
          <w:tcPr>
            <w:tcW w:w="884" w:type="dxa"/>
            <w:vAlign w:val="center"/>
          </w:tcPr>
          <w:p w14:paraId="65E7C8A4"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3—14,9</w:t>
            </w:r>
          </w:p>
        </w:tc>
        <w:tc>
          <w:tcPr>
            <w:tcW w:w="967" w:type="dxa"/>
            <w:vAlign w:val="center"/>
          </w:tcPr>
          <w:p w14:paraId="08091EF0"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84" w:type="dxa"/>
            <w:vAlign w:val="center"/>
          </w:tcPr>
          <w:p w14:paraId="60F48B1E"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1—2,9</w:t>
            </w:r>
          </w:p>
        </w:tc>
        <w:tc>
          <w:tcPr>
            <w:tcW w:w="677" w:type="dxa"/>
            <w:vAlign w:val="center"/>
          </w:tcPr>
          <w:p w14:paraId="2089E501"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w:t>
            </w:r>
          </w:p>
        </w:tc>
        <w:tc>
          <w:tcPr>
            <w:tcW w:w="812" w:type="dxa"/>
            <w:vAlign w:val="center"/>
          </w:tcPr>
          <w:p w14:paraId="65230870" w14:textId="77777777" w:rsidR="00C56403" w:rsidRPr="00C56403" w:rsidRDefault="00C56403" w:rsidP="0033154C">
            <w:p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&lt;1</w:t>
            </w:r>
          </w:p>
        </w:tc>
      </w:tr>
      <w:tr w:rsidR="00C56403" w:rsidRPr="00FB37CC" w14:paraId="6591BD6A" w14:textId="77777777" w:rsidTr="0033154C">
        <w:tc>
          <w:tcPr>
            <w:tcW w:w="1652" w:type="dxa"/>
          </w:tcPr>
          <w:p w14:paraId="1DF48E2F" w14:textId="77777777" w:rsidR="00C56403" w:rsidRPr="00C56403" w:rsidRDefault="00C56403" w:rsidP="0033154C">
            <w:pPr>
              <w:jc w:val="both"/>
              <w:rPr>
                <w:rFonts w:ascii="Times New Roman" w:hAnsi="Times New Roman" w:cs="Times New Roman"/>
                <w:sz w:val="24"/>
                <w:szCs w:val="24"/>
              </w:rPr>
            </w:pPr>
            <w:r w:rsidRPr="00C56403">
              <w:rPr>
                <w:rFonts w:ascii="Times New Roman" w:hAnsi="Times New Roman" w:cs="Times New Roman"/>
                <w:color w:val="000000"/>
                <w:sz w:val="24"/>
                <w:szCs w:val="24"/>
              </w:rPr>
              <w:t>Оценка по шкале Глазго</w:t>
            </w:r>
          </w:p>
        </w:tc>
        <w:tc>
          <w:tcPr>
            <w:tcW w:w="7976" w:type="dxa"/>
            <w:gridSpan w:val="9"/>
            <w:vAlign w:val="center"/>
          </w:tcPr>
          <w:p w14:paraId="49FF6350" w14:textId="77777777" w:rsidR="00C56403" w:rsidRPr="00C56403" w:rsidRDefault="00C56403" w:rsidP="0033154C">
            <w:pPr>
              <w:pStyle w:val="a6"/>
              <w:numPr>
                <w:ilvl w:val="0"/>
                <w:numId w:val="19"/>
              </w:numPr>
              <w:ind w:firstLine="709"/>
              <w:jc w:val="both"/>
              <w:rPr>
                <w:rFonts w:ascii="Times New Roman" w:hAnsi="Times New Roman" w:cs="Times New Roman"/>
                <w:sz w:val="24"/>
                <w:szCs w:val="24"/>
              </w:rPr>
            </w:pPr>
            <w:r w:rsidRPr="00C56403">
              <w:rPr>
                <w:rFonts w:ascii="Times New Roman" w:hAnsi="Times New Roman" w:cs="Times New Roman"/>
                <w:color w:val="000000"/>
                <w:sz w:val="24"/>
                <w:szCs w:val="24"/>
              </w:rPr>
              <w:t>– (количество баллов по шкале Глазго)</w:t>
            </w:r>
          </w:p>
        </w:tc>
      </w:tr>
    </w:tbl>
    <w:p w14:paraId="231C850B" w14:textId="77777777" w:rsidR="00C56403" w:rsidRDefault="00C56403" w:rsidP="00C56403">
      <w:pPr>
        <w:spacing w:after="0" w:line="240" w:lineRule="auto"/>
        <w:jc w:val="both"/>
        <w:rPr>
          <w:rFonts w:ascii="Times New Roman" w:hAnsi="Times New Roman" w:cs="Times New Roman"/>
          <w:sz w:val="28"/>
          <w:szCs w:val="28"/>
        </w:rPr>
      </w:pPr>
    </w:p>
    <w:p w14:paraId="530AB130" w14:textId="77777777" w:rsidR="00C56403" w:rsidRDefault="00C56403" w:rsidP="00C56403">
      <w:pPr>
        <w:spacing w:after="0" w:line="240" w:lineRule="auto"/>
        <w:jc w:val="both"/>
        <w:rPr>
          <w:rFonts w:ascii="Times New Roman" w:hAnsi="Times New Roman" w:cs="Times New Roman"/>
          <w:sz w:val="28"/>
          <w:szCs w:val="28"/>
        </w:rPr>
      </w:pPr>
    </w:p>
    <w:p w14:paraId="10A37E06" w14:textId="77777777" w:rsidR="00C56403" w:rsidRDefault="00C56403" w:rsidP="00C56403">
      <w:pPr>
        <w:spacing w:after="0" w:line="240" w:lineRule="auto"/>
        <w:jc w:val="both"/>
        <w:rPr>
          <w:rFonts w:ascii="Times New Roman" w:hAnsi="Times New Roman" w:cs="Times New Roman"/>
          <w:sz w:val="28"/>
          <w:szCs w:val="28"/>
        </w:rPr>
      </w:pPr>
    </w:p>
    <w:p w14:paraId="38AF5309" w14:textId="77777777" w:rsidR="00C56403" w:rsidRDefault="00C56403" w:rsidP="00C56403">
      <w:pPr>
        <w:spacing w:after="0" w:line="240" w:lineRule="auto"/>
        <w:jc w:val="both"/>
        <w:rPr>
          <w:rFonts w:ascii="Times New Roman" w:hAnsi="Times New Roman" w:cs="Times New Roman"/>
          <w:sz w:val="28"/>
          <w:szCs w:val="28"/>
        </w:rPr>
      </w:pPr>
    </w:p>
    <w:p w14:paraId="662E5EB5" w14:textId="77777777" w:rsidR="00C56403" w:rsidRDefault="00C56403" w:rsidP="00C56403">
      <w:pPr>
        <w:spacing w:after="0" w:line="240" w:lineRule="auto"/>
        <w:jc w:val="both"/>
        <w:rPr>
          <w:rFonts w:ascii="Times New Roman" w:hAnsi="Times New Roman" w:cs="Times New Roman"/>
          <w:sz w:val="28"/>
          <w:szCs w:val="28"/>
        </w:rPr>
      </w:pPr>
    </w:p>
    <w:p w14:paraId="04CADE14" w14:textId="77777777" w:rsidR="00C56403" w:rsidRDefault="00C56403" w:rsidP="00C56403">
      <w:pPr>
        <w:spacing w:after="0" w:line="240" w:lineRule="auto"/>
        <w:jc w:val="both"/>
        <w:rPr>
          <w:rFonts w:ascii="Times New Roman" w:hAnsi="Times New Roman" w:cs="Times New Roman"/>
          <w:sz w:val="28"/>
          <w:szCs w:val="28"/>
        </w:rPr>
      </w:pPr>
    </w:p>
    <w:p w14:paraId="6D665A7D" w14:textId="77777777" w:rsidR="00C56403" w:rsidRDefault="00C56403" w:rsidP="00C56403">
      <w:pPr>
        <w:spacing w:after="0" w:line="240" w:lineRule="auto"/>
        <w:jc w:val="both"/>
        <w:rPr>
          <w:rFonts w:ascii="Times New Roman" w:hAnsi="Times New Roman" w:cs="Times New Roman"/>
          <w:sz w:val="28"/>
          <w:szCs w:val="28"/>
        </w:rPr>
      </w:pPr>
    </w:p>
    <w:p w14:paraId="45D781D1" w14:textId="77777777" w:rsidR="00C56403" w:rsidRDefault="00C56403" w:rsidP="00C56403">
      <w:pPr>
        <w:spacing w:after="0" w:line="240" w:lineRule="auto"/>
        <w:jc w:val="both"/>
        <w:rPr>
          <w:rFonts w:ascii="Times New Roman" w:hAnsi="Times New Roman" w:cs="Times New Roman"/>
          <w:sz w:val="28"/>
          <w:szCs w:val="28"/>
        </w:rPr>
      </w:pPr>
    </w:p>
    <w:p w14:paraId="3ADA986A" w14:textId="77777777" w:rsidR="00C56403" w:rsidRDefault="00C56403" w:rsidP="00C56403">
      <w:pPr>
        <w:spacing w:after="0" w:line="240" w:lineRule="auto"/>
        <w:jc w:val="both"/>
        <w:rPr>
          <w:rFonts w:ascii="Times New Roman" w:hAnsi="Times New Roman" w:cs="Times New Roman"/>
          <w:sz w:val="28"/>
          <w:szCs w:val="28"/>
        </w:rPr>
      </w:pPr>
    </w:p>
    <w:p w14:paraId="1828C24D" w14:textId="38740A32" w:rsidR="00C56403" w:rsidRPr="00CC19EC" w:rsidRDefault="00C56403" w:rsidP="00C56403">
      <w:pPr>
        <w:spacing w:after="0" w:line="240" w:lineRule="auto"/>
        <w:jc w:val="both"/>
        <w:rPr>
          <w:rFonts w:ascii="Times New Roman" w:hAnsi="Times New Roman" w:cs="Times New Roman"/>
          <w:sz w:val="28"/>
          <w:szCs w:val="28"/>
        </w:rPr>
      </w:pPr>
      <w:r w:rsidRPr="00C70033">
        <w:rPr>
          <w:rFonts w:ascii="Times New Roman" w:hAnsi="Times New Roman" w:cs="Times New Roman"/>
          <w:sz w:val="28"/>
          <w:szCs w:val="28"/>
        </w:rPr>
        <w:lastRenderedPageBreak/>
        <w:t>Таблица</w:t>
      </w:r>
      <w:r>
        <w:rPr>
          <w:rFonts w:ascii="Times New Roman" w:hAnsi="Times New Roman" w:cs="Times New Roman"/>
          <w:sz w:val="28"/>
          <w:szCs w:val="28"/>
        </w:rPr>
        <w:t xml:space="preserve"> В.8 — </w:t>
      </w:r>
      <w:r w:rsidRPr="00C70033">
        <w:rPr>
          <w:rFonts w:ascii="Times New Roman" w:hAnsi="Times New Roman" w:cs="Times New Roman"/>
          <w:sz w:val="28"/>
          <w:szCs w:val="28"/>
        </w:rPr>
        <w:t xml:space="preserve"> </w:t>
      </w:r>
      <w:r w:rsidRPr="00C70033">
        <w:rPr>
          <w:rFonts w:ascii="Times New Roman" w:hAnsi="Times New Roman" w:cs="Times New Roman"/>
          <w:sz w:val="28"/>
          <w:szCs w:val="28"/>
          <w:lang w:val="en-US"/>
        </w:rPr>
        <w:t>m</w:t>
      </w:r>
      <w:r>
        <w:rPr>
          <w:rFonts w:ascii="Times New Roman" w:hAnsi="Times New Roman" w:cs="Times New Roman"/>
          <w:sz w:val="28"/>
          <w:szCs w:val="28"/>
        </w:rPr>
        <w:t>-</w:t>
      </w:r>
      <w:r w:rsidRPr="00C70033">
        <w:rPr>
          <w:rFonts w:ascii="Times New Roman" w:hAnsi="Times New Roman" w:cs="Times New Roman"/>
          <w:sz w:val="28"/>
          <w:szCs w:val="28"/>
          <w:lang w:val="en-US"/>
        </w:rPr>
        <w:t>Nutric</w:t>
      </w:r>
      <w:r>
        <w:rPr>
          <w:rFonts w:ascii="Times New Roman" w:hAnsi="Times New Roman" w:cs="Times New Roman"/>
          <w:sz w:val="28"/>
          <w:szCs w:val="28"/>
        </w:rPr>
        <w:t xml:space="preserve"> </w:t>
      </w:r>
    </w:p>
    <w:tbl>
      <w:tblPr>
        <w:tblStyle w:val="af"/>
        <w:tblW w:w="0" w:type="auto"/>
        <w:tblInd w:w="-5" w:type="dxa"/>
        <w:tblLook w:val="04A0" w:firstRow="1" w:lastRow="0" w:firstColumn="1" w:lastColumn="0" w:noHBand="0" w:noVBand="1"/>
      </w:tblPr>
      <w:tblGrid>
        <w:gridCol w:w="3119"/>
        <w:gridCol w:w="3577"/>
        <w:gridCol w:w="2937"/>
      </w:tblGrid>
      <w:tr w:rsidR="00C56403" w14:paraId="558C91B1" w14:textId="77777777" w:rsidTr="0033154C">
        <w:tc>
          <w:tcPr>
            <w:tcW w:w="3119" w:type="dxa"/>
          </w:tcPr>
          <w:p w14:paraId="6EB2CC80" w14:textId="77777777" w:rsidR="00C56403" w:rsidRPr="002D11A7" w:rsidRDefault="00C56403" w:rsidP="0033154C">
            <w:pPr>
              <w:pStyle w:val="a6"/>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Критерии</w:t>
            </w:r>
          </w:p>
        </w:tc>
        <w:tc>
          <w:tcPr>
            <w:tcW w:w="3577" w:type="dxa"/>
          </w:tcPr>
          <w:p w14:paraId="5C5C441B" w14:textId="77777777" w:rsidR="00C56403" w:rsidRPr="002D11A7" w:rsidRDefault="00C56403" w:rsidP="0033154C">
            <w:pPr>
              <w:pStyle w:val="a6"/>
              <w:ind w:left="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Диапазон</w:t>
            </w:r>
          </w:p>
        </w:tc>
        <w:tc>
          <w:tcPr>
            <w:tcW w:w="2937" w:type="dxa"/>
          </w:tcPr>
          <w:p w14:paraId="5AADB884" w14:textId="77777777" w:rsidR="00C56403" w:rsidRPr="002D11A7" w:rsidRDefault="00C56403" w:rsidP="0033154C">
            <w:pPr>
              <w:pStyle w:val="a6"/>
              <w:ind w:left="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Баллы</w:t>
            </w:r>
          </w:p>
        </w:tc>
      </w:tr>
      <w:tr w:rsidR="00C56403" w14:paraId="444408F7" w14:textId="77777777" w:rsidTr="0033154C">
        <w:tc>
          <w:tcPr>
            <w:tcW w:w="3119" w:type="dxa"/>
            <w:vMerge w:val="restart"/>
          </w:tcPr>
          <w:p w14:paraId="0CBE292B"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p w14:paraId="763DFF61" w14:textId="77777777" w:rsidR="00C56403" w:rsidRPr="002D11A7" w:rsidRDefault="00C56403" w:rsidP="0033154C">
            <w:pPr>
              <w:pStyle w:val="a6"/>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Возраст</w:t>
            </w:r>
          </w:p>
        </w:tc>
        <w:tc>
          <w:tcPr>
            <w:tcW w:w="3577" w:type="dxa"/>
          </w:tcPr>
          <w:p w14:paraId="437B253F"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&lt;50</w:t>
            </w:r>
          </w:p>
        </w:tc>
        <w:tc>
          <w:tcPr>
            <w:tcW w:w="2937" w:type="dxa"/>
          </w:tcPr>
          <w:p w14:paraId="6650C936"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r w:rsidR="00C56403" w14:paraId="1A496EDD" w14:textId="77777777" w:rsidTr="0033154C">
        <w:tc>
          <w:tcPr>
            <w:tcW w:w="3119" w:type="dxa"/>
            <w:vMerge/>
          </w:tcPr>
          <w:p w14:paraId="0118B83D"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2C609ABC"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50-&lt;75</w:t>
            </w:r>
          </w:p>
        </w:tc>
        <w:tc>
          <w:tcPr>
            <w:tcW w:w="2937" w:type="dxa"/>
          </w:tcPr>
          <w:p w14:paraId="111CD5F9"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r>
      <w:tr w:rsidR="00C56403" w14:paraId="097B5741" w14:textId="77777777" w:rsidTr="0033154C">
        <w:tc>
          <w:tcPr>
            <w:tcW w:w="3119" w:type="dxa"/>
            <w:vMerge/>
          </w:tcPr>
          <w:p w14:paraId="0E2ED55D"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35BC0E0A"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≥75</w:t>
            </w:r>
          </w:p>
        </w:tc>
        <w:tc>
          <w:tcPr>
            <w:tcW w:w="2937" w:type="dxa"/>
          </w:tcPr>
          <w:p w14:paraId="0A736F23"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r>
      <w:tr w:rsidR="00C56403" w14:paraId="4BDDFBD2" w14:textId="77777777" w:rsidTr="0033154C">
        <w:tc>
          <w:tcPr>
            <w:tcW w:w="3119" w:type="dxa"/>
            <w:vMerge w:val="restart"/>
          </w:tcPr>
          <w:p w14:paraId="5BCEFB4E"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p w14:paraId="2E8BBCFF" w14:textId="77777777" w:rsidR="00C56403" w:rsidRPr="002D11A7" w:rsidRDefault="00C56403" w:rsidP="0033154C">
            <w:pPr>
              <w:pStyle w:val="a6"/>
              <w:ind w:left="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APACHE II</w:t>
            </w:r>
          </w:p>
        </w:tc>
        <w:tc>
          <w:tcPr>
            <w:tcW w:w="3577" w:type="dxa"/>
          </w:tcPr>
          <w:p w14:paraId="41DE5E6D"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&lt;15</w:t>
            </w:r>
          </w:p>
        </w:tc>
        <w:tc>
          <w:tcPr>
            <w:tcW w:w="2937" w:type="dxa"/>
          </w:tcPr>
          <w:p w14:paraId="0AD942A2"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r w:rsidR="00C56403" w14:paraId="092AB42E" w14:textId="77777777" w:rsidTr="0033154C">
        <w:tc>
          <w:tcPr>
            <w:tcW w:w="3119" w:type="dxa"/>
            <w:vMerge/>
          </w:tcPr>
          <w:p w14:paraId="1E127F42"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46A8C3E5"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15-&lt;20</w:t>
            </w:r>
          </w:p>
        </w:tc>
        <w:tc>
          <w:tcPr>
            <w:tcW w:w="2937" w:type="dxa"/>
          </w:tcPr>
          <w:p w14:paraId="536FF584"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r>
      <w:tr w:rsidR="00C56403" w14:paraId="0C46110A" w14:textId="77777777" w:rsidTr="0033154C">
        <w:tc>
          <w:tcPr>
            <w:tcW w:w="3119" w:type="dxa"/>
            <w:vMerge/>
          </w:tcPr>
          <w:p w14:paraId="464EF96A"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5EC333E5"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20-28</w:t>
            </w:r>
          </w:p>
        </w:tc>
        <w:tc>
          <w:tcPr>
            <w:tcW w:w="2937" w:type="dxa"/>
          </w:tcPr>
          <w:p w14:paraId="01AAB09C"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r>
      <w:tr w:rsidR="00C56403" w14:paraId="1DA68A2E" w14:textId="77777777" w:rsidTr="0033154C">
        <w:tc>
          <w:tcPr>
            <w:tcW w:w="3119" w:type="dxa"/>
            <w:vMerge/>
          </w:tcPr>
          <w:p w14:paraId="7708613B"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178718E6"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≥28</w:t>
            </w:r>
          </w:p>
        </w:tc>
        <w:tc>
          <w:tcPr>
            <w:tcW w:w="2937" w:type="dxa"/>
          </w:tcPr>
          <w:p w14:paraId="34D2FFA7"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r>
      <w:tr w:rsidR="00C56403" w14:paraId="29006F08" w14:textId="77777777" w:rsidTr="0033154C">
        <w:tc>
          <w:tcPr>
            <w:tcW w:w="3119" w:type="dxa"/>
            <w:vMerge w:val="restart"/>
          </w:tcPr>
          <w:p w14:paraId="190FB864"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p w14:paraId="0B219837" w14:textId="77777777" w:rsidR="00C56403" w:rsidRDefault="00C56403" w:rsidP="0033154C">
            <w:pPr>
              <w:pStyle w:val="a6"/>
              <w:ind w:left="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SOFA</w:t>
            </w:r>
          </w:p>
        </w:tc>
        <w:tc>
          <w:tcPr>
            <w:tcW w:w="3577" w:type="dxa"/>
          </w:tcPr>
          <w:p w14:paraId="22D93F30"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&lt;6</w:t>
            </w:r>
          </w:p>
        </w:tc>
        <w:tc>
          <w:tcPr>
            <w:tcW w:w="2937" w:type="dxa"/>
          </w:tcPr>
          <w:p w14:paraId="0359D9AD"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r w:rsidR="00C56403" w14:paraId="3801D177" w14:textId="77777777" w:rsidTr="0033154C">
        <w:tc>
          <w:tcPr>
            <w:tcW w:w="3119" w:type="dxa"/>
            <w:vMerge/>
          </w:tcPr>
          <w:p w14:paraId="10B04DB1"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56A1333A"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6-&lt;10</w:t>
            </w:r>
          </w:p>
        </w:tc>
        <w:tc>
          <w:tcPr>
            <w:tcW w:w="2937" w:type="dxa"/>
          </w:tcPr>
          <w:p w14:paraId="01370D31"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r>
      <w:tr w:rsidR="00C56403" w14:paraId="5AC777E0" w14:textId="77777777" w:rsidTr="0033154C">
        <w:tc>
          <w:tcPr>
            <w:tcW w:w="3119" w:type="dxa"/>
            <w:vMerge/>
          </w:tcPr>
          <w:p w14:paraId="38CD92B5"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4181EBD7"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w:t>
            </w:r>
          </w:p>
        </w:tc>
        <w:tc>
          <w:tcPr>
            <w:tcW w:w="2937" w:type="dxa"/>
          </w:tcPr>
          <w:p w14:paraId="304178E3"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r>
      <w:tr w:rsidR="00C56403" w14:paraId="49B6F120" w14:textId="77777777" w:rsidTr="0033154C">
        <w:tc>
          <w:tcPr>
            <w:tcW w:w="3119" w:type="dxa"/>
            <w:vMerge w:val="restart"/>
          </w:tcPr>
          <w:p w14:paraId="314EBD4B" w14:textId="77777777" w:rsidR="00C56403" w:rsidRPr="002D11A7" w:rsidRDefault="00C56403" w:rsidP="0033154C">
            <w:pPr>
              <w:pStyle w:val="a6"/>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Количество сопутствующих заболеваний </w:t>
            </w:r>
          </w:p>
        </w:tc>
        <w:tc>
          <w:tcPr>
            <w:tcW w:w="3577" w:type="dxa"/>
          </w:tcPr>
          <w:p w14:paraId="34C0B5D2"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w:t>
            </w:r>
          </w:p>
        </w:tc>
        <w:tc>
          <w:tcPr>
            <w:tcW w:w="2937" w:type="dxa"/>
          </w:tcPr>
          <w:p w14:paraId="600C0F61"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w:t>
            </w:r>
          </w:p>
        </w:tc>
      </w:tr>
      <w:tr w:rsidR="00C56403" w14:paraId="640AD53B" w14:textId="77777777" w:rsidTr="0033154C">
        <w:tc>
          <w:tcPr>
            <w:tcW w:w="3119" w:type="dxa"/>
            <w:vMerge/>
          </w:tcPr>
          <w:p w14:paraId="0A4D4041" w14:textId="77777777" w:rsidR="00C56403" w:rsidRDefault="00C56403" w:rsidP="0033154C">
            <w:pPr>
              <w:pStyle w:val="a6"/>
              <w:ind w:left="0"/>
              <w:jc w:val="both"/>
              <w:rPr>
                <w:rFonts w:ascii="Times New Roman" w:hAnsi="Times New Roman" w:cs="Times New Roman"/>
                <w:color w:val="000000" w:themeColor="text1"/>
                <w:sz w:val="28"/>
                <w:szCs w:val="28"/>
                <w:lang w:val="en-US"/>
              </w:rPr>
            </w:pPr>
          </w:p>
        </w:tc>
        <w:tc>
          <w:tcPr>
            <w:tcW w:w="3577" w:type="dxa"/>
          </w:tcPr>
          <w:p w14:paraId="50A6B91B"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2937" w:type="dxa"/>
          </w:tcPr>
          <w:p w14:paraId="27182331" w14:textId="77777777" w:rsidR="00C56403"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r>
      <w:tr w:rsidR="00C56403" w:rsidRPr="002D11A7" w14:paraId="429C5405" w14:textId="77777777" w:rsidTr="0033154C">
        <w:tc>
          <w:tcPr>
            <w:tcW w:w="3119" w:type="dxa"/>
            <w:vMerge w:val="restart"/>
          </w:tcPr>
          <w:p w14:paraId="0EA32EC0" w14:textId="77777777" w:rsidR="00C56403" w:rsidRPr="002D11A7" w:rsidRDefault="00C56403" w:rsidP="0033154C">
            <w:pPr>
              <w:pStyle w:val="a6"/>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Количество дней от госпитализации до поступления в реанимацию</w:t>
            </w:r>
          </w:p>
        </w:tc>
        <w:tc>
          <w:tcPr>
            <w:tcW w:w="3577" w:type="dxa"/>
          </w:tcPr>
          <w:p w14:paraId="254527F6" w14:textId="77777777" w:rsidR="00C56403" w:rsidRPr="00CC19EC"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lang w:val="en-US"/>
              </w:rPr>
              <w:t>&lt;1</w:t>
            </w:r>
          </w:p>
        </w:tc>
        <w:tc>
          <w:tcPr>
            <w:tcW w:w="2937" w:type="dxa"/>
          </w:tcPr>
          <w:p w14:paraId="691AC249"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C56403" w:rsidRPr="002D11A7" w14:paraId="24390CEF" w14:textId="77777777" w:rsidTr="0033154C">
        <w:tc>
          <w:tcPr>
            <w:tcW w:w="3119" w:type="dxa"/>
            <w:vMerge/>
          </w:tcPr>
          <w:p w14:paraId="02501412" w14:textId="77777777" w:rsidR="00C56403" w:rsidRPr="002D11A7" w:rsidRDefault="00C56403" w:rsidP="0033154C">
            <w:pPr>
              <w:pStyle w:val="a6"/>
              <w:ind w:left="0"/>
              <w:jc w:val="both"/>
              <w:rPr>
                <w:rFonts w:ascii="Times New Roman" w:hAnsi="Times New Roman" w:cs="Times New Roman"/>
                <w:color w:val="000000" w:themeColor="text1"/>
                <w:sz w:val="28"/>
                <w:szCs w:val="28"/>
              </w:rPr>
            </w:pPr>
          </w:p>
        </w:tc>
        <w:tc>
          <w:tcPr>
            <w:tcW w:w="3577" w:type="dxa"/>
          </w:tcPr>
          <w:p w14:paraId="551E9841"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937" w:type="dxa"/>
          </w:tcPr>
          <w:p w14:paraId="11C3EBC8"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r w:rsidR="00C56403" w:rsidRPr="002D11A7" w14:paraId="470A813C" w14:textId="77777777" w:rsidTr="0033154C">
        <w:tc>
          <w:tcPr>
            <w:tcW w:w="3119" w:type="dxa"/>
            <w:vMerge w:val="restart"/>
          </w:tcPr>
          <w:p w14:paraId="3BB1E5EC" w14:textId="77777777" w:rsidR="00C56403" w:rsidRDefault="00C56403" w:rsidP="0033154C">
            <w:pPr>
              <w:pStyle w:val="a6"/>
              <w:ind w:left="0"/>
              <w:jc w:val="both"/>
              <w:rPr>
                <w:rFonts w:ascii="Times New Roman" w:hAnsi="Times New Roman" w:cs="Times New Roman"/>
                <w:color w:val="000000" w:themeColor="text1"/>
                <w:sz w:val="28"/>
                <w:szCs w:val="28"/>
              </w:rPr>
            </w:pPr>
          </w:p>
          <w:p w14:paraId="32CE51F2" w14:textId="77777777" w:rsidR="00C56403" w:rsidRPr="002D11A7" w:rsidRDefault="00C56403" w:rsidP="0033154C">
            <w:pPr>
              <w:pStyle w:val="a6"/>
              <w:ind w:left="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Il-6</w:t>
            </w:r>
          </w:p>
        </w:tc>
        <w:tc>
          <w:tcPr>
            <w:tcW w:w="3577" w:type="dxa"/>
          </w:tcPr>
          <w:p w14:paraId="302A8822" w14:textId="77777777" w:rsidR="00C56403" w:rsidRPr="00CC19EC" w:rsidRDefault="00C56403" w:rsidP="0033154C">
            <w:pPr>
              <w:pStyle w:val="a6"/>
              <w:ind w:left="0"/>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lang w:val="en-US"/>
              </w:rPr>
              <w:t>&lt;400</w:t>
            </w:r>
          </w:p>
        </w:tc>
        <w:tc>
          <w:tcPr>
            <w:tcW w:w="2937" w:type="dxa"/>
          </w:tcPr>
          <w:p w14:paraId="6AB5444F"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C56403" w:rsidRPr="002D11A7" w14:paraId="7F261FC2" w14:textId="77777777" w:rsidTr="0033154C">
        <w:tc>
          <w:tcPr>
            <w:tcW w:w="3119" w:type="dxa"/>
            <w:vMerge/>
          </w:tcPr>
          <w:p w14:paraId="790CC245" w14:textId="77777777" w:rsidR="00C56403" w:rsidRPr="002D11A7" w:rsidRDefault="00C56403" w:rsidP="0033154C">
            <w:pPr>
              <w:pStyle w:val="a6"/>
              <w:ind w:left="0"/>
              <w:jc w:val="both"/>
              <w:rPr>
                <w:rFonts w:ascii="Times New Roman" w:hAnsi="Times New Roman" w:cs="Times New Roman"/>
                <w:color w:val="000000" w:themeColor="text1"/>
                <w:sz w:val="28"/>
                <w:szCs w:val="28"/>
              </w:rPr>
            </w:pPr>
          </w:p>
        </w:tc>
        <w:tc>
          <w:tcPr>
            <w:tcW w:w="3577" w:type="dxa"/>
          </w:tcPr>
          <w:p w14:paraId="7985CB59"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≥400</w:t>
            </w:r>
          </w:p>
        </w:tc>
        <w:tc>
          <w:tcPr>
            <w:tcW w:w="2937" w:type="dxa"/>
          </w:tcPr>
          <w:p w14:paraId="1CD6FFF5" w14:textId="77777777" w:rsidR="00C56403" w:rsidRPr="002D11A7" w:rsidRDefault="00C56403" w:rsidP="0033154C">
            <w:pPr>
              <w:pStyle w:val="a6"/>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bl>
    <w:p w14:paraId="749D59CC" w14:textId="77777777" w:rsidR="00C56403" w:rsidRPr="002D11A7" w:rsidRDefault="00C56403" w:rsidP="00C56403">
      <w:pPr>
        <w:pStyle w:val="a6"/>
        <w:spacing w:after="0" w:line="240" w:lineRule="auto"/>
        <w:ind w:firstLine="709"/>
        <w:jc w:val="both"/>
        <w:rPr>
          <w:rFonts w:ascii="Times New Roman" w:hAnsi="Times New Roman" w:cs="Times New Roman"/>
          <w:color w:val="000000" w:themeColor="text1"/>
          <w:sz w:val="28"/>
          <w:szCs w:val="28"/>
        </w:rPr>
      </w:pPr>
    </w:p>
    <w:p w14:paraId="6807EC2D"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77363016"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458024B4"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6CCCF48C"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4971494D"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57F589B0"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586C02DA"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6512FFA4"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2B105386"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22BFE9C9"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253C4169"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6946C77E"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12E10D8C"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25617E4B"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5662E500" w14:textId="77777777" w:rsidR="00C56403" w:rsidRDefault="00C56403" w:rsidP="004836D5">
      <w:pPr>
        <w:spacing w:after="0" w:line="240" w:lineRule="auto"/>
        <w:ind w:left="360" w:firstLine="709"/>
        <w:rPr>
          <w:rFonts w:ascii="Times New Roman" w:hAnsi="Times New Roman" w:cs="Times New Roman"/>
          <w:b/>
          <w:bCs/>
          <w:color w:val="000000" w:themeColor="text1"/>
          <w:sz w:val="28"/>
          <w:szCs w:val="28"/>
        </w:rPr>
      </w:pPr>
    </w:p>
    <w:p w14:paraId="0234997A" w14:textId="41A46FCE" w:rsidR="003558F1" w:rsidRDefault="003558F1" w:rsidP="00CB336E">
      <w:pPr>
        <w:spacing w:after="0" w:line="240" w:lineRule="auto"/>
        <w:rPr>
          <w:rFonts w:ascii="Times New Roman" w:hAnsi="Times New Roman" w:cs="Times New Roman"/>
          <w:b/>
          <w:bCs/>
          <w:color w:val="000000" w:themeColor="text1"/>
          <w:sz w:val="28"/>
          <w:szCs w:val="28"/>
        </w:rPr>
      </w:pPr>
    </w:p>
    <w:p w14:paraId="37B76569" w14:textId="77777777" w:rsidR="00CB336E" w:rsidRDefault="00CB336E" w:rsidP="00CB336E">
      <w:pPr>
        <w:spacing w:after="0" w:line="240" w:lineRule="auto"/>
        <w:rPr>
          <w:rFonts w:ascii="Times New Roman" w:hAnsi="Times New Roman" w:cs="Times New Roman"/>
          <w:b/>
          <w:bCs/>
          <w:color w:val="000000" w:themeColor="text1"/>
          <w:sz w:val="28"/>
          <w:szCs w:val="28"/>
        </w:rPr>
      </w:pPr>
    </w:p>
    <w:p w14:paraId="7FBA94B5" w14:textId="77777777" w:rsidR="00CB336E" w:rsidRDefault="00CB336E" w:rsidP="00CB336E">
      <w:pPr>
        <w:spacing w:after="0" w:line="240" w:lineRule="auto"/>
        <w:rPr>
          <w:rFonts w:ascii="Times New Roman" w:hAnsi="Times New Roman" w:cs="Times New Roman"/>
          <w:b/>
          <w:bCs/>
          <w:color w:val="000000" w:themeColor="text1"/>
          <w:sz w:val="28"/>
          <w:szCs w:val="28"/>
        </w:rPr>
      </w:pPr>
    </w:p>
    <w:p w14:paraId="61D6431D" w14:textId="77777777" w:rsidR="00CB336E" w:rsidRPr="00CB336E" w:rsidRDefault="00CB336E" w:rsidP="00CB336E">
      <w:pPr>
        <w:spacing w:after="0" w:line="240" w:lineRule="auto"/>
        <w:rPr>
          <w:rFonts w:ascii="Times New Roman" w:hAnsi="Times New Roman" w:cs="Times New Roman"/>
          <w:b/>
          <w:bCs/>
          <w:color w:val="000000" w:themeColor="text1"/>
          <w:sz w:val="28"/>
          <w:szCs w:val="28"/>
        </w:rPr>
      </w:pPr>
    </w:p>
    <w:p w14:paraId="36F08795" w14:textId="66A7BFDF" w:rsidR="003558F1" w:rsidRDefault="003558F1" w:rsidP="00B71B68">
      <w:pPr>
        <w:spacing w:after="0" w:line="240" w:lineRule="auto"/>
        <w:ind w:left="360" w:firstLine="709"/>
        <w:jc w:val="center"/>
        <w:rPr>
          <w:rFonts w:ascii="Times New Roman" w:hAnsi="Times New Roman" w:cs="Times New Roman"/>
          <w:color w:val="000000" w:themeColor="text1"/>
          <w:sz w:val="28"/>
          <w:szCs w:val="28"/>
        </w:rPr>
      </w:pPr>
    </w:p>
    <w:p w14:paraId="0AAE0479" w14:textId="77777777" w:rsidR="003211A6" w:rsidRDefault="003211A6" w:rsidP="00CC19EC">
      <w:pPr>
        <w:spacing w:after="0" w:line="240" w:lineRule="auto"/>
        <w:rPr>
          <w:rFonts w:ascii="Times New Roman" w:hAnsi="Times New Roman" w:cs="Times New Roman"/>
          <w:color w:val="000000" w:themeColor="text1"/>
          <w:sz w:val="28"/>
          <w:szCs w:val="28"/>
        </w:rPr>
      </w:pPr>
    </w:p>
    <w:p w14:paraId="15736D67" w14:textId="77777777" w:rsidR="00CB336E" w:rsidRDefault="00CB336E" w:rsidP="00B71B68">
      <w:pPr>
        <w:spacing w:after="0" w:line="24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5604E8F" w14:textId="7B415C00" w:rsidR="003558F1" w:rsidRDefault="003558F1" w:rsidP="00B71B68">
      <w:pPr>
        <w:spacing w:after="0" w:line="240" w:lineRule="auto"/>
        <w:ind w:firstLine="709"/>
        <w:jc w:val="center"/>
        <w:rPr>
          <w:rFonts w:ascii="Times New Roman" w:hAnsi="Times New Roman" w:cs="Times New Roman"/>
          <w:b/>
          <w:bCs/>
          <w:color w:val="000000" w:themeColor="text1"/>
          <w:sz w:val="28"/>
          <w:szCs w:val="28"/>
        </w:rPr>
      </w:pPr>
      <w:r w:rsidRPr="003211A6">
        <w:rPr>
          <w:rFonts w:ascii="Times New Roman" w:hAnsi="Times New Roman" w:cs="Times New Roman"/>
          <w:b/>
          <w:bCs/>
          <w:color w:val="000000" w:themeColor="text1"/>
          <w:sz w:val="28"/>
          <w:szCs w:val="28"/>
        </w:rPr>
        <w:lastRenderedPageBreak/>
        <w:t>ПРИЛОЖЕНИЕ Г</w:t>
      </w:r>
    </w:p>
    <w:p w14:paraId="25BB3116" w14:textId="77777777" w:rsidR="00CC19EC" w:rsidRPr="00CC19EC" w:rsidRDefault="00CC19EC" w:rsidP="00B71B68">
      <w:pPr>
        <w:spacing w:after="0" w:line="240" w:lineRule="auto"/>
        <w:ind w:firstLine="709"/>
        <w:jc w:val="center"/>
        <w:rPr>
          <w:rFonts w:ascii="Times New Roman" w:hAnsi="Times New Roman" w:cs="Times New Roman"/>
          <w:bCs/>
          <w:color w:val="000000" w:themeColor="text1"/>
          <w:sz w:val="28"/>
          <w:szCs w:val="28"/>
        </w:rPr>
      </w:pPr>
    </w:p>
    <w:p w14:paraId="1956E400" w14:textId="7914E9ED" w:rsidR="00CC19EC" w:rsidRPr="00CC19EC" w:rsidRDefault="00CC19EC" w:rsidP="004836D5">
      <w:pPr>
        <w:spacing w:after="0" w:line="240" w:lineRule="auto"/>
        <w:jc w:val="center"/>
        <w:rPr>
          <w:rFonts w:ascii="Times New Roman" w:hAnsi="Times New Roman" w:cs="Times New Roman"/>
          <w:bCs/>
          <w:color w:val="000000" w:themeColor="text1"/>
          <w:sz w:val="28"/>
          <w:szCs w:val="28"/>
        </w:rPr>
      </w:pPr>
      <w:r w:rsidRPr="00CC19EC">
        <w:rPr>
          <w:rFonts w:ascii="Times New Roman" w:hAnsi="Times New Roman" w:cs="Times New Roman"/>
          <w:bCs/>
          <w:color w:val="000000" w:themeColor="text1"/>
          <w:sz w:val="28"/>
          <w:szCs w:val="28"/>
        </w:rPr>
        <w:t>Решение локальной комиссии по биоэтике НАО «Карагандинский Медицинский Университет»</w:t>
      </w:r>
    </w:p>
    <w:p w14:paraId="2B723135" w14:textId="77777777" w:rsidR="003211A6" w:rsidRDefault="003211A6" w:rsidP="00B71B68">
      <w:pPr>
        <w:spacing w:after="0" w:line="240" w:lineRule="auto"/>
        <w:ind w:firstLine="709"/>
        <w:jc w:val="center"/>
        <w:rPr>
          <w:rFonts w:ascii="Times New Roman" w:hAnsi="Times New Roman" w:cs="Times New Roman"/>
          <w:color w:val="000000" w:themeColor="text1"/>
          <w:sz w:val="28"/>
          <w:szCs w:val="28"/>
        </w:rPr>
      </w:pPr>
    </w:p>
    <w:p w14:paraId="0AB2C248" w14:textId="26D40148" w:rsidR="00F57D2A" w:rsidRDefault="00F57D2A" w:rsidP="003211A6">
      <w:pPr>
        <w:spacing w:after="0" w:line="240" w:lineRule="auto"/>
        <w:rPr>
          <w:rFonts w:ascii="Times New Roman" w:hAnsi="Times New Roman" w:cs="Times New Roman"/>
          <w:color w:val="000000" w:themeColor="text1"/>
          <w:sz w:val="28"/>
          <w:szCs w:val="28"/>
        </w:rPr>
      </w:pPr>
      <w:r w:rsidRPr="00C70033">
        <w:rPr>
          <w:rFonts w:ascii="Times New Roman" w:hAnsi="Times New Roman" w:cs="Times New Roman"/>
          <w:noProof/>
          <w:color w:val="000000" w:themeColor="text1"/>
          <w:sz w:val="28"/>
          <w:szCs w:val="28"/>
          <w:lang w:eastAsia="ru-RU"/>
        </w:rPr>
        <w:drawing>
          <wp:inline distT="0" distB="0" distL="0" distR="0" wp14:anchorId="2E41E1AD" wp14:editId="5B6C21AD">
            <wp:extent cx="5774635" cy="7695066"/>
            <wp:effectExtent l="0" t="0" r="0" b="1270"/>
            <wp:docPr id="489179482" name="Рисунок 48917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82" name="ЛОК КОМ.png"/>
                    <pic:cNvPicPr/>
                  </pic:nvPicPr>
                  <pic:blipFill>
                    <a:blip r:embed="rId55">
                      <a:extLst>
                        <a:ext uri="{28A0092B-C50C-407E-A947-70E740481C1C}">
                          <a14:useLocalDpi xmlns:a14="http://schemas.microsoft.com/office/drawing/2010/main" val="0"/>
                        </a:ext>
                      </a:extLst>
                    </a:blip>
                    <a:stretch>
                      <a:fillRect/>
                    </a:stretch>
                  </pic:blipFill>
                  <pic:spPr>
                    <a:xfrm>
                      <a:off x="0" y="0"/>
                      <a:ext cx="5781386" cy="7704062"/>
                    </a:xfrm>
                    <a:prstGeom prst="rect">
                      <a:avLst/>
                    </a:prstGeom>
                  </pic:spPr>
                </pic:pic>
              </a:graphicData>
            </a:graphic>
          </wp:inline>
        </w:drawing>
      </w:r>
    </w:p>
    <w:p w14:paraId="5A21F8ED" w14:textId="77777777" w:rsidR="003558F1" w:rsidRDefault="003558F1" w:rsidP="00B71B68">
      <w:pPr>
        <w:spacing w:after="0" w:line="240" w:lineRule="auto"/>
        <w:ind w:firstLine="709"/>
        <w:rPr>
          <w:rFonts w:ascii="Times New Roman" w:hAnsi="Times New Roman" w:cs="Times New Roman"/>
          <w:color w:val="000000" w:themeColor="text1"/>
          <w:sz w:val="28"/>
          <w:szCs w:val="28"/>
        </w:rPr>
      </w:pPr>
      <w:r w:rsidRPr="00C70033">
        <w:rPr>
          <w:rFonts w:ascii="Times New Roman" w:hAnsi="Times New Roman" w:cs="Times New Roman"/>
          <w:sz w:val="28"/>
          <w:szCs w:val="28"/>
        </w:rPr>
        <w:br w:type="page"/>
      </w:r>
      <w:r w:rsidR="00F57D2A" w:rsidRPr="00C70033">
        <w:rPr>
          <w:rFonts w:ascii="Times New Roman" w:hAnsi="Times New Roman" w:cs="Times New Roman"/>
          <w:noProof/>
          <w:color w:val="000000" w:themeColor="text1"/>
          <w:sz w:val="28"/>
          <w:szCs w:val="28"/>
          <w:lang w:eastAsia="ru-RU"/>
        </w:rPr>
        <w:lastRenderedPageBreak/>
        <w:drawing>
          <wp:inline distT="0" distB="0" distL="0" distR="0" wp14:anchorId="3644695D" wp14:editId="2A17A522">
            <wp:extent cx="5903844" cy="7945879"/>
            <wp:effectExtent l="0" t="0" r="1905" b="0"/>
            <wp:docPr id="489179481" name="Рисунок 48917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79481" name="2.png"/>
                    <pic:cNvPicPr/>
                  </pic:nvPicPr>
                  <pic:blipFill>
                    <a:blip r:embed="rId56">
                      <a:extLst>
                        <a:ext uri="{28A0092B-C50C-407E-A947-70E740481C1C}">
                          <a14:useLocalDpi xmlns:a14="http://schemas.microsoft.com/office/drawing/2010/main" val="0"/>
                        </a:ext>
                      </a:extLst>
                    </a:blip>
                    <a:stretch>
                      <a:fillRect/>
                    </a:stretch>
                  </pic:blipFill>
                  <pic:spPr>
                    <a:xfrm>
                      <a:off x="0" y="0"/>
                      <a:ext cx="5916600" cy="7963046"/>
                    </a:xfrm>
                    <a:prstGeom prst="rect">
                      <a:avLst/>
                    </a:prstGeom>
                  </pic:spPr>
                </pic:pic>
              </a:graphicData>
            </a:graphic>
          </wp:inline>
        </w:drawing>
      </w:r>
    </w:p>
    <w:p w14:paraId="3F278713" w14:textId="77777777" w:rsidR="003558F1" w:rsidRDefault="003558F1" w:rsidP="00B71B68">
      <w:pPr>
        <w:spacing w:after="0" w:line="240" w:lineRule="auto"/>
        <w:ind w:firstLine="709"/>
        <w:rPr>
          <w:rFonts w:ascii="Times New Roman" w:hAnsi="Times New Roman" w:cs="Times New Roman"/>
          <w:color w:val="000000" w:themeColor="text1"/>
          <w:sz w:val="28"/>
          <w:szCs w:val="28"/>
        </w:rPr>
      </w:pPr>
    </w:p>
    <w:p w14:paraId="6826C8BD" w14:textId="77777777" w:rsidR="00F57D2A" w:rsidRDefault="00F57D2A" w:rsidP="00B71B68">
      <w:pPr>
        <w:spacing w:after="0" w:line="240" w:lineRule="auto"/>
        <w:ind w:firstLine="709"/>
        <w:rPr>
          <w:rFonts w:ascii="Times New Roman" w:hAnsi="Times New Roman" w:cs="Times New Roman"/>
          <w:color w:val="000000" w:themeColor="text1"/>
          <w:sz w:val="28"/>
          <w:szCs w:val="28"/>
        </w:rPr>
      </w:pPr>
    </w:p>
    <w:p w14:paraId="32EFEE20" w14:textId="77777777" w:rsidR="00F57D2A" w:rsidRDefault="00F57D2A" w:rsidP="00B71B68">
      <w:pPr>
        <w:spacing w:after="0" w:line="240" w:lineRule="auto"/>
        <w:ind w:firstLine="709"/>
        <w:rPr>
          <w:rFonts w:ascii="Times New Roman" w:hAnsi="Times New Roman" w:cs="Times New Roman"/>
          <w:color w:val="000000" w:themeColor="text1"/>
          <w:sz w:val="28"/>
          <w:szCs w:val="28"/>
        </w:rPr>
      </w:pPr>
    </w:p>
    <w:p w14:paraId="398F17F1" w14:textId="77777777" w:rsidR="00F57D2A" w:rsidRDefault="00F57D2A" w:rsidP="00B71B68">
      <w:pPr>
        <w:spacing w:after="0" w:line="240" w:lineRule="auto"/>
        <w:ind w:firstLine="709"/>
        <w:rPr>
          <w:rFonts w:ascii="Times New Roman" w:hAnsi="Times New Roman" w:cs="Times New Roman"/>
          <w:color w:val="000000" w:themeColor="text1"/>
          <w:sz w:val="28"/>
          <w:szCs w:val="28"/>
        </w:rPr>
      </w:pPr>
    </w:p>
    <w:p w14:paraId="0282203C" w14:textId="77777777" w:rsidR="003211A6" w:rsidRDefault="003211A6" w:rsidP="00B71B68">
      <w:pPr>
        <w:spacing w:after="0" w:line="240" w:lineRule="auto"/>
        <w:ind w:firstLine="709"/>
        <w:rPr>
          <w:rFonts w:ascii="Times New Roman" w:hAnsi="Times New Roman" w:cs="Times New Roman"/>
          <w:color w:val="000000" w:themeColor="text1"/>
          <w:sz w:val="28"/>
          <w:szCs w:val="28"/>
        </w:rPr>
      </w:pPr>
    </w:p>
    <w:p w14:paraId="14E43247" w14:textId="77777777" w:rsidR="003211A6" w:rsidRDefault="003211A6" w:rsidP="00B71B68">
      <w:pPr>
        <w:spacing w:after="0" w:line="240" w:lineRule="auto"/>
        <w:ind w:firstLine="709"/>
        <w:rPr>
          <w:rFonts w:ascii="Times New Roman" w:hAnsi="Times New Roman" w:cs="Times New Roman"/>
          <w:color w:val="000000" w:themeColor="text1"/>
          <w:sz w:val="28"/>
          <w:szCs w:val="28"/>
        </w:rPr>
      </w:pPr>
    </w:p>
    <w:p w14:paraId="2FDE65C1" w14:textId="6DAEA804" w:rsidR="00CB336E" w:rsidRPr="003211A6" w:rsidRDefault="00CB336E" w:rsidP="00CB336E">
      <w:pPr>
        <w:spacing w:after="0" w:line="240" w:lineRule="auto"/>
        <w:jc w:val="center"/>
        <w:rPr>
          <w:rFonts w:ascii="Times New Roman" w:hAnsi="Times New Roman" w:cs="Times New Roman"/>
          <w:b/>
          <w:bCs/>
          <w:color w:val="000000" w:themeColor="text1"/>
          <w:sz w:val="28"/>
          <w:szCs w:val="28"/>
        </w:rPr>
      </w:pPr>
      <w:r w:rsidRPr="003211A6">
        <w:rPr>
          <w:rFonts w:ascii="Times New Roman" w:hAnsi="Times New Roman" w:cs="Times New Roman"/>
          <w:b/>
          <w:bCs/>
          <w:color w:val="000000" w:themeColor="text1"/>
          <w:sz w:val="28"/>
          <w:szCs w:val="28"/>
        </w:rPr>
        <w:lastRenderedPageBreak/>
        <w:t xml:space="preserve">ПРИЛОЖЕНИЕ </w:t>
      </w:r>
      <w:r>
        <w:rPr>
          <w:rFonts w:ascii="Times New Roman" w:hAnsi="Times New Roman" w:cs="Times New Roman"/>
          <w:b/>
          <w:bCs/>
          <w:color w:val="000000" w:themeColor="text1"/>
          <w:sz w:val="28"/>
          <w:szCs w:val="28"/>
        </w:rPr>
        <w:t>Д</w:t>
      </w:r>
    </w:p>
    <w:p w14:paraId="01F25743" w14:textId="77777777" w:rsidR="00CB336E" w:rsidRDefault="00CB336E" w:rsidP="00CB336E">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Стандартная операционная процедура забора, транспортировки и хранения венозной крови для ИФА</w:t>
      </w:r>
    </w:p>
    <w:p w14:paraId="1667288E" w14:textId="77777777" w:rsidR="00CB336E" w:rsidRDefault="00CB336E" w:rsidP="00CB336E">
      <w:pPr>
        <w:spacing w:after="0" w:line="240" w:lineRule="auto"/>
        <w:jc w:val="center"/>
        <w:rPr>
          <w:rFonts w:ascii="Times New Roman" w:hAnsi="Times New Roman" w:cs="Times New Roman"/>
          <w:color w:val="000000" w:themeColor="text1"/>
          <w:sz w:val="28"/>
          <w:szCs w:val="28"/>
        </w:rPr>
      </w:pPr>
    </w:p>
    <w:p w14:paraId="2CB91EB5" w14:textId="77777777" w:rsidR="00CB336E" w:rsidRDefault="00CB336E" w:rsidP="00CB336E">
      <w:pPr>
        <w:pStyle w:val="12"/>
        <w:spacing w:before="0" w:line="240" w:lineRule="auto"/>
      </w:pPr>
      <w:r w:rsidRPr="00C70033">
        <w:rPr>
          <w:noProof/>
          <w:lang w:eastAsia="ru-RU"/>
        </w:rPr>
        <w:drawing>
          <wp:inline distT="0" distB="0" distL="0" distR="0" wp14:anchorId="257FB3E8" wp14:editId="2F2592FD">
            <wp:extent cx="6120130" cy="7355205"/>
            <wp:effectExtent l="0" t="0" r="0" b="0"/>
            <wp:docPr id="489179480" name="Рисунок 48917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7355205"/>
                    </a:xfrm>
                    <a:prstGeom prst="rect">
                      <a:avLst/>
                    </a:prstGeom>
                    <a:noFill/>
                    <a:ln>
                      <a:noFill/>
                    </a:ln>
                  </pic:spPr>
                </pic:pic>
              </a:graphicData>
            </a:graphic>
          </wp:inline>
        </w:drawing>
      </w:r>
    </w:p>
    <w:p w14:paraId="54DBBF99" w14:textId="77777777" w:rsidR="00CB336E" w:rsidRDefault="00CB336E" w:rsidP="00CB336E">
      <w:pPr>
        <w:spacing w:after="0" w:line="240" w:lineRule="auto"/>
        <w:ind w:left="360" w:firstLine="709"/>
        <w:jc w:val="center"/>
        <w:rPr>
          <w:rFonts w:ascii="Times New Roman" w:hAnsi="Times New Roman" w:cs="Times New Roman"/>
          <w:color w:val="000000" w:themeColor="text1"/>
          <w:sz w:val="28"/>
          <w:szCs w:val="28"/>
        </w:rPr>
      </w:pPr>
    </w:p>
    <w:p w14:paraId="0D52331E" w14:textId="77777777" w:rsidR="00CB336E" w:rsidRDefault="00CB336E" w:rsidP="00CB336E">
      <w:pPr>
        <w:spacing w:after="0" w:line="240" w:lineRule="auto"/>
        <w:ind w:left="360" w:firstLine="709"/>
        <w:jc w:val="center"/>
        <w:rPr>
          <w:rFonts w:ascii="Times New Roman" w:hAnsi="Times New Roman" w:cs="Times New Roman"/>
          <w:color w:val="000000" w:themeColor="text1"/>
          <w:sz w:val="28"/>
          <w:szCs w:val="28"/>
        </w:rPr>
      </w:pPr>
    </w:p>
    <w:p w14:paraId="078C63D4" w14:textId="77777777" w:rsidR="00CB336E" w:rsidRDefault="00CB336E" w:rsidP="00B71B68">
      <w:pPr>
        <w:spacing w:after="0" w:line="240" w:lineRule="auto"/>
        <w:ind w:firstLine="709"/>
        <w:rPr>
          <w:rFonts w:ascii="Times New Roman" w:hAnsi="Times New Roman" w:cs="Times New Roman"/>
          <w:color w:val="000000" w:themeColor="text1"/>
          <w:sz w:val="28"/>
          <w:szCs w:val="28"/>
        </w:rPr>
      </w:pPr>
    </w:p>
    <w:sectPr w:rsidR="00CB336E" w:rsidSect="00794298">
      <w:headerReference w:type="default" r:id="rId58"/>
      <w:footerReference w:type="default" r:id="rId59"/>
      <w:pgSz w:w="11906" w:h="16838" w:code="9"/>
      <w:pgMar w:top="1134" w:right="567"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16709F" w16cex:dateUtc="2025-10-01T1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7B9D41" w16cid:durableId="1C1670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2329B" w14:textId="77777777" w:rsidR="00495C02" w:rsidRDefault="00495C02" w:rsidP="003558F1">
      <w:pPr>
        <w:spacing w:after="0" w:line="240" w:lineRule="auto"/>
      </w:pPr>
      <w:r>
        <w:separator/>
      </w:r>
    </w:p>
  </w:endnote>
  <w:endnote w:type="continuationSeparator" w:id="0">
    <w:p w14:paraId="17590DCE" w14:textId="77777777" w:rsidR="00495C02" w:rsidRDefault="00495C02" w:rsidP="0035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541907"/>
      <w:docPartObj>
        <w:docPartGallery w:val="Page Numbers (Bottom of Page)"/>
        <w:docPartUnique/>
      </w:docPartObj>
    </w:sdtPr>
    <w:sdtEndPr>
      <w:rPr>
        <w:rFonts w:ascii="Times New Roman" w:hAnsi="Times New Roman" w:cs="Times New Roman"/>
      </w:rPr>
    </w:sdtEndPr>
    <w:sdtContent>
      <w:p w14:paraId="45577813" w14:textId="50167FF7" w:rsidR="0033154C" w:rsidRPr="00794298" w:rsidRDefault="0033154C">
        <w:pPr>
          <w:pStyle w:val="afa"/>
          <w:jc w:val="center"/>
          <w:rPr>
            <w:rFonts w:ascii="Times New Roman" w:hAnsi="Times New Roman" w:cs="Times New Roman"/>
          </w:rPr>
        </w:pPr>
        <w:r w:rsidRPr="00794298">
          <w:rPr>
            <w:rFonts w:ascii="Times New Roman" w:hAnsi="Times New Roman" w:cs="Times New Roman"/>
          </w:rPr>
          <w:fldChar w:fldCharType="begin"/>
        </w:r>
        <w:r w:rsidRPr="00794298">
          <w:rPr>
            <w:rFonts w:ascii="Times New Roman" w:hAnsi="Times New Roman" w:cs="Times New Roman"/>
          </w:rPr>
          <w:instrText>PAGE   \* MERGEFORMAT</w:instrText>
        </w:r>
        <w:r w:rsidRPr="00794298">
          <w:rPr>
            <w:rFonts w:ascii="Times New Roman" w:hAnsi="Times New Roman" w:cs="Times New Roman"/>
          </w:rPr>
          <w:fldChar w:fldCharType="separate"/>
        </w:r>
        <w:r w:rsidR="00484199">
          <w:rPr>
            <w:rFonts w:ascii="Times New Roman" w:hAnsi="Times New Roman" w:cs="Times New Roman"/>
            <w:noProof/>
          </w:rPr>
          <w:t>21</w:t>
        </w:r>
        <w:r w:rsidRPr="00794298">
          <w:rPr>
            <w:rFonts w:ascii="Times New Roman" w:hAnsi="Times New Roman" w:cs="Times New Roman"/>
          </w:rPr>
          <w:fldChar w:fldCharType="end"/>
        </w:r>
      </w:p>
    </w:sdtContent>
  </w:sdt>
  <w:p w14:paraId="46AA2A08" w14:textId="77777777" w:rsidR="0033154C" w:rsidRDefault="0033154C">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054FA" w14:textId="77777777" w:rsidR="00495C02" w:rsidRDefault="00495C02" w:rsidP="003558F1">
      <w:pPr>
        <w:spacing w:after="0" w:line="240" w:lineRule="auto"/>
      </w:pPr>
      <w:r>
        <w:separator/>
      </w:r>
    </w:p>
  </w:footnote>
  <w:footnote w:type="continuationSeparator" w:id="0">
    <w:p w14:paraId="59461DE4" w14:textId="77777777" w:rsidR="00495C02" w:rsidRDefault="00495C02" w:rsidP="00355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61EC" w14:textId="7468F58A" w:rsidR="0033154C" w:rsidRDefault="0033154C" w:rsidP="00013245">
    <w:pPr>
      <w:pStyle w:val="af8"/>
      <w:tabs>
        <w:tab w:val="clear" w:pos="4677"/>
        <w:tab w:val="clear" w:pos="9355"/>
        <w:tab w:val="left" w:pos="9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15C92"/>
    <w:multiLevelType w:val="hybridMultilevel"/>
    <w:tmpl w:val="4C62C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F6282D"/>
    <w:multiLevelType w:val="hybridMultilevel"/>
    <w:tmpl w:val="82F69F24"/>
    <w:lvl w:ilvl="0" w:tplc="72BC08E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61B46"/>
    <w:multiLevelType w:val="multilevel"/>
    <w:tmpl w:val="16E6ED1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877415C"/>
    <w:multiLevelType w:val="hybridMultilevel"/>
    <w:tmpl w:val="5D9C8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3D7309"/>
    <w:multiLevelType w:val="multilevel"/>
    <w:tmpl w:val="4F282984"/>
    <w:lvl w:ilvl="0">
      <w:start w:val="1"/>
      <w:numFmt w:val="decimal"/>
      <w:lvlText w:val="%1."/>
      <w:lvlJc w:val="left"/>
      <w:pPr>
        <w:ind w:left="720" w:hanging="360"/>
      </w:pPr>
      <w:rPr>
        <w:rFonts w:hint="default"/>
      </w:rPr>
    </w:lvl>
    <w:lvl w:ilvl="1">
      <w:start w:val="2"/>
      <w:numFmt w:val="decimal"/>
      <w:isLgl/>
      <w:lvlText w:val="%1.%2"/>
      <w:lvlJc w:val="left"/>
      <w:pPr>
        <w:ind w:left="1078"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E210FE5"/>
    <w:multiLevelType w:val="multilevel"/>
    <w:tmpl w:val="422C141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01C139D"/>
    <w:multiLevelType w:val="multilevel"/>
    <w:tmpl w:val="21A6515E"/>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246C6BBF"/>
    <w:multiLevelType w:val="hybridMultilevel"/>
    <w:tmpl w:val="4CE0B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94C26"/>
    <w:multiLevelType w:val="hybridMultilevel"/>
    <w:tmpl w:val="B8A8AC1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6170A4C"/>
    <w:multiLevelType w:val="hybridMultilevel"/>
    <w:tmpl w:val="6AC47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A41711"/>
    <w:multiLevelType w:val="hybridMultilevel"/>
    <w:tmpl w:val="047C7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6A1EE8"/>
    <w:multiLevelType w:val="multilevel"/>
    <w:tmpl w:val="F29CD2EA"/>
    <w:lvl w:ilvl="0">
      <w:start w:val="1"/>
      <w:numFmt w:val="decimal"/>
      <w:lvlText w:val="%1."/>
      <w:lvlJc w:val="left"/>
      <w:pPr>
        <w:ind w:left="720" w:hanging="360"/>
      </w:pPr>
    </w:lvl>
    <w:lvl w:ilvl="1">
      <w:start w:val="3"/>
      <w:numFmt w:val="decimal"/>
      <w:isLgl/>
      <w:lvlText w:val="%1.%2"/>
      <w:lvlJc w:val="left"/>
      <w:pPr>
        <w:ind w:left="1035" w:hanging="675"/>
      </w:pPr>
      <w:rPr>
        <w:rFonts w:hint="default"/>
        <w:i/>
      </w:rPr>
    </w:lvl>
    <w:lvl w:ilvl="2">
      <w:start w:val="2"/>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12">
    <w:nsid w:val="50EC3352"/>
    <w:multiLevelType w:val="hybridMultilevel"/>
    <w:tmpl w:val="154A3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5152B8"/>
    <w:multiLevelType w:val="hybridMultilevel"/>
    <w:tmpl w:val="183ABABA"/>
    <w:lvl w:ilvl="0" w:tplc="F8EC37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C8344A9"/>
    <w:multiLevelType w:val="multilevel"/>
    <w:tmpl w:val="DC7C168A"/>
    <w:lvl w:ilvl="0">
      <w:start w:val="2"/>
      <w:numFmt w:val="decimal"/>
      <w:lvlText w:val="%1"/>
      <w:lvlJc w:val="left"/>
      <w:pPr>
        <w:ind w:left="600" w:hanging="600"/>
      </w:pPr>
      <w:rPr>
        <w:rFonts w:hint="default"/>
        <w:i/>
      </w:rPr>
    </w:lvl>
    <w:lvl w:ilvl="1">
      <w:start w:val="3"/>
      <w:numFmt w:val="decimal"/>
      <w:lvlText w:val="%1.%2"/>
      <w:lvlJc w:val="left"/>
      <w:pPr>
        <w:ind w:left="780" w:hanging="600"/>
      </w:pPr>
      <w:rPr>
        <w:rFonts w:hint="default"/>
        <w:i/>
      </w:rPr>
    </w:lvl>
    <w:lvl w:ilvl="2">
      <w:start w:val="2"/>
      <w:numFmt w:val="decimal"/>
      <w:lvlText w:val="%1.%2.%3"/>
      <w:lvlJc w:val="left"/>
      <w:pPr>
        <w:ind w:left="1080" w:hanging="720"/>
      </w:pPr>
      <w:rPr>
        <w:rFonts w:hint="default"/>
        <w:i w:val="0"/>
      </w:rPr>
    </w:lvl>
    <w:lvl w:ilvl="3">
      <w:start w:val="1"/>
      <w:numFmt w:val="decimal"/>
      <w:lvlText w:val="%1.%2.%3.%4"/>
      <w:lvlJc w:val="left"/>
      <w:pPr>
        <w:ind w:left="1620" w:hanging="108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2340" w:hanging="144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3060" w:hanging="1800"/>
      </w:pPr>
      <w:rPr>
        <w:rFonts w:hint="default"/>
        <w:i/>
      </w:rPr>
    </w:lvl>
    <w:lvl w:ilvl="8">
      <w:start w:val="1"/>
      <w:numFmt w:val="decimal"/>
      <w:lvlText w:val="%1.%2.%3.%4.%5.%6.%7.%8.%9"/>
      <w:lvlJc w:val="left"/>
      <w:pPr>
        <w:ind w:left="3600" w:hanging="2160"/>
      </w:pPr>
      <w:rPr>
        <w:rFonts w:hint="default"/>
        <w:i/>
      </w:rPr>
    </w:lvl>
  </w:abstractNum>
  <w:abstractNum w:abstractNumId="15">
    <w:nsid w:val="5C8B0DDF"/>
    <w:multiLevelType w:val="multilevel"/>
    <w:tmpl w:val="C12E7652"/>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862"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nsid w:val="5DD15734"/>
    <w:multiLevelType w:val="multilevel"/>
    <w:tmpl w:val="3520591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F8F39C8"/>
    <w:multiLevelType w:val="hybridMultilevel"/>
    <w:tmpl w:val="7618E94A"/>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D54C22"/>
    <w:multiLevelType w:val="hybridMultilevel"/>
    <w:tmpl w:val="98081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E3028A"/>
    <w:multiLevelType w:val="multilevel"/>
    <w:tmpl w:val="C2BE960C"/>
    <w:lvl w:ilvl="0">
      <w:start w:val="1"/>
      <w:numFmt w:val="decimal"/>
      <w:lvlText w:val="%1"/>
      <w:lvlJc w:val="left"/>
      <w:pPr>
        <w:ind w:left="720" w:hanging="360"/>
      </w:pPr>
      <w:rPr>
        <w:rFonts w:hint="default"/>
        <w:color w:val="000000"/>
        <w:lang w:val="en-U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F183333"/>
    <w:multiLevelType w:val="hybridMultilevel"/>
    <w:tmpl w:val="9D5C6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986284"/>
    <w:multiLevelType w:val="hybridMultilevel"/>
    <w:tmpl w:val="B3FC4BDE"/>
    <w:lvl w:ilvl="0" w:tplc="FDE83402">
      <w:start w:val="1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797AC6"/>
    <w:multiLevelType w:val="multilevel"/>
    <w:tmpl w:val="C5C0FF3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4"/>
  </w:num>
  <w:num w:numId="2">
    <w:abstractNumId w:val="12"/>
  </w:num>
  <w:num w:numId="3">
    <w:abstractNumId w:val="17"/>
  </w:num>
  <w:num w:numId="4">
    <w:abstractNumId w:val="3"/>
  </w:num>
  <w:num w:numId="5">
    <w:abstractNumId w:val="5"/>
  </w:num>
  <w:num w:numId="6">
    <w:abstractNumId w:val="16"/>
  </w:num>
  <w:num w:numId="7">
    <w:abstractNumId w:val="8"/>
  </w:num>
  <w:num w:numId="8">
    <w:abstractNumId w:val="1"/>
  </w:num>
  <w:num w:numId="9">
    <w:abstractNumId w:val="10"/>
  </w:num>
  <w:num w:numId="10">
    <w:abstractNumId w:val="9"/>
  </w:num>
  <w:num w:numId="11">
    <w:abstractNumId w:val="18"/>
  </w:num>
  <w:num w:numId="12">
    <w:abstractNumId w:val="19"/>
  </w:num>
  <w:num w:numId="13">
    <w:abstractNumId w:val="11"/>
  </w:num>
  <w:num w:numId="14">
    <w:abstractNumId w:val="7"/>
  </w:num>
  <w:num w:numId="15">
    <w:abstractNumId w:val="15"/>
  </w:num>
  <w:num w:numId="16">
    <w:abstractNumId w:val="22"/>
  </w:num>
  <w:num w:numId="17">
    <w:abstractNumId w:val="0"/>
  </w:num>
  <w:num w:numId="18">
    <w:abstractNumId w:val="2"/>
  </w:num>
  <w:num w:numId="19">
    <w:abstractNumId w:val="21"/>
  </w:num>
  <w:num w:numId="20">
    <w:abstractNumId w:val="13"/>
  </w:num>
  <w:num w:numId="21">
    <w:abstractNumId w:val="14"/>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BB"/>
    <w:rsid w:val="000033CB"/>
    <w:rsid w:val="0000589D"/>
    <w:rsid w:val="000072B9"/>
    <w:rsid w:val="000127A6"/>
    <w:rsid w:val="00013245"/>
    <w:rsid w:val="00015F85"/>
    <w:rsid w:val="000219B2"/>
    <w:rsid w:val="000237FE"/>
    <w:rsid w:val="00025A5E"/>
    <w:rsid w:val="000300FE"/>
    <w:rsid w:val="0003100E"/>
    <w:rsid w:val="00031A05"/>
    <w:rsid w:val="000332F0"/>
    <w:rsid w:val="000343B0"/>
    <w:rsid w:val="000374E0"/>
    <w:rsid w:val="00037676"/>
    <w:rsid w:val="00040F92"/>
    <w:rsid w:val="00042E28"/>
    <w:rsid w:val="00044905"/>
    <w:rsid w:val="00046BC4"/>
    <w:rsid w:val="00054621"/>
    <w:rsid w:val="00060C2D"/>
    <w:rsid w:val="0006165C"/>
    <w:rsid w:val="00062B93"/>
    <w:rsid w:val="00064933"/>
    <w:rsid w:val="00065EB3"/>
    <w:rsid w:val="000712A4"/>
    <w:rsid w:val="00073EC9"/>
    <w:rsid w:val="00076AD1"/>
    <w:rsid w:val="00077756"/>
    <w:rsid w:val="00081451"/>
    <w:rsid w:val="0008349F"/>
    <w:rsid w:val="00086B79"/>
    <w:rsid w:val="0008764D"/>
    <w:rsid w:val="000940F7"/>
    <w:rsid w:val="0009460E"/>
    <w:rsid w:val="00095EC4"/>
    <w:rsid w:val="00096569"/>
    <w:rsid w:val="000966C9"/>
    <w:rsid w:val="000A0D36"/>
    <w:rsid w:val="000A4179"/>
    <w:rsid w:val="000A629C"/>
    <w:rsid w:val="000A799F"/>
    <w:rsid w:val="000B0413"/>
    <w:rsid w:val="000B29F5"/>
    <w:rsid w:val="000B4013"/>
    <w:rsid w:val="000B4872"/>
    <w:rsid w:val="000B491F"/>
    <w:rsid w:val="000B7541"/>
    <w:rsid w:val="000B7E3E"/>
    <w:rsid w:val="000C1C51"/>
    <w:rsid w:val="000C572E"/>
    <w:rsid w:val="000C61F2"/>
    <w:rsid w:val="000C6943"/>
    <w:rsid w:val="000D37E6"/>
    <w:rsid w:val="000D51AC"/>
    <w:rsid w:val="000D599F"/>
    <w:rsid w:val="000D7D49"/>
    <w:rsid w:val="000E5683"/>
    <w:rsid w:val="000E6785"/>
    <w:rsid w:val="000E75DA"/>
    <w:rsid w:val="000F1A08"/>
    <w:rsid w:val="000F2D99"/>
    <w:rsid w:val="001025D9"/>
    <w:rsid w:val="00105C1C"/>
    <w:rsid w:val="00110052"/>
    <w:rsid w:val="0011073A"/>
    <w:rsid w:val="00113CC6"/>
    <w:rsid w:val="0011728B"/>
    <w:rsid w:val="001174EC"/>
    <w:rsid w:val="001208EB"/>
    <w:rsid w:val="0012500C"/>
    <w:rsid w:val="00131827"/>
    <w:rsid w:val="00145E49"/>
    <w:rsid w:val="00146C18"/>
    <w:rsid w:val="00150450"/>
    <w:rsid w:val="00150BC7"/>
    <w:rsid w:val="00151D78"/>
    <w:rsid w:val="00153C3E"/>
    <w:rsid w:val="001560BF"/>
    <w:rsid w:val="00160242"/>
    <w:rsid w:val="001632F2"/>
    <w:rsid w:val="00164A03"/>
    <w:rsid w:val="001708C0"/>
    <w:rsid w:val="0017173C"/>
    <w:rsid w:val="0017422B"/>
    <w:rsid w:val="0018003E"/>
    <w:rsid w:val="00180B39"/>
    <w:rsid w:val="00180E48"/>
    <w:rsid w:val="00191069"/>
    <w:rsid w:val="001915B2"/>
    <w:rsid w:val="00191D3D"/>
    <w:rsid w:val="001A097A"/>
    <w:rsid w:val="001A69C9"/>
    <w:rsid w:val="001B09C5"/>
    <w:rsid w:val="001B2302"/>
    <w:rsid w:val="001B27DA"/>
    <w:rsid w:val="001B6130"/>
    <w:rsid w:val="001B6B64"/>
    <w:rsid w:val="001C1100"/>
    <w:rsid w:val="001C339E"/>
    <w:rsid w:val="001C57C4"/>
    <w:rsid w:val="001D1B86"/>
    <w:rsid w:val="001D2DF0"/>
    <w:rsid w:val="001D38A2"/>
    <w:rsid w:val="001D3A86"/>
    <w:rsid w:val="001D3DAF"/>
    <w:rsid w:val="001D7B8F"/>
    <w:rsid w:val="001E0332"/>
    <w:rsid w:val="001E1D83"/>
    <w:rsid w:val="001E2D3F"/>
    <w:rsid w:val="001E3157"/>
    <w:rsid w:val="001E503D"/>
    <w:rsid w:val="001F1F7A"/>
    <w:rsid w:val="001F4C06"/>
    <w:rsid w:val="00205494"/>
    <w:rsid w:val="00206299"/>
    <w:rsid w:val="00210754"/>
    <w:rsid w:val="0021255C"/>
    <w:rsid w:val="00213327"/>
    <w:rsid w:val="00214DA7"/>
    <w:rsid w:val="0021643E"/>
    <w:rsid w:val="0022013B"/>
    <w:rsid w:val="00222FE6"/>
    <w:rsid w:val="00223F94"/>
    <w:rsid w:val="00225638"/>
    <w:rsid w:val="00232058"/>
    <w:rsid w:val="002356A3"/>
    <w:rsid w:val="00235A3F"/>
    <w:rsid w:val="00242D03"/>
    <w:rsid w:val="00245B73"/>
    <w:rsid w:val="00250084"/>
    <w:rsid w:val="00261DB3"/>
    <w:rsid w:val="0026252F"/>
    <w:rsid w:val="002662FB"/>
    <w:rsid w:val="0026783C"/>
    <w:rsid w:val="00271ABE"/>
    <w:rsid w:val="002740C0"/>
    <w:rsid w:val="0028231E"/>
    <w:rsid w:val="0028385B"/>
    <w:rsid w:val="00290F50"/>
    <w:rsid w:val="00290FD0"/>
    <w:rsid w:val="00292295"/>
    <w:rsid w:val="00293A8E"/>
    <w:rsid w:val="00293C7F"/>
    <w:rsid w:val="002A2104"/>
    <w:rsid w:val="002A47BE"/>
    <w:rsid w:val="002A4804"/>
    <w:rsid w:val="002A5CB0"/>
    <w:rsid w:val="002B15E5"/>
    <w:rsid w:val="002B518A"/>
    <w:rsid w:val="002B607E"/>
    <w:rsid w:val="002C22E9"/>
    <w:rsid w:val="002C2CAF"/>
    <w:rsid w:val="002D11A7"/>
    <w:rsid w:val="002D1F33"/>
    <w:rsid w:val="002D229F"/>
    <w:rsid w:val="002D3156"/>
    <w:rsid w:val="002D583F"/>
    <w:rsid w:val="002D6A6C"/>
    <w:rsid w:val="002D7A17"/>
    <w:rsid w:val="002D7F86"/>
    <w:rsid w:val="002E0491"/>
    <w:rsid w:val="002F18DA"/>
    <w:rsid w:val="002F3DAC"/>
    <w:rsid w:val="002F3E3E"/>
    <w:rsid w:val="002F6F3D"/>
    <w:rsid w:val="00300035"/>
    <w:rsid w:val="0030094A"/>
    <w:rsid w:val="00303521"/>
    <w:rsid w:val="00304FFC"/>
    <w:rsid w:val="0030518E"/>
    <w:rsid w:val="00311844"/>
    <w:rsid w:val="00317F98"/>
    <w:rsid w:val="003202A1"/>
    <w:rsid w:val="003211A6"/>
    <w:rsid w:val="0033154C"/>
    <w:rsid w:val="00331F7B"/>
    <w:rsid w:val="00334BE7"/>
    <w:rsid w:val="00344CD5"/>
    <w:rsid w:val="00345B24"/>
    <w:rsid w:val="0034600B"/>
    <w:rsid w:val="00347C2D"/>
    <w:rsid w:val="00353832"/>
    <w:rsid w:val="003549FE"/>
    <w:rsid w:val="003558F1"/>
    <w:rsid w:val="003571B4"/>
    <w:rsid w:val="003622E3"/>
    <w:rsid w:val="00363BA4"/>
    <w:rsid w:val="003702B2"/>
    <w:rsid w:val="00373B6A"/>
    <w:rsid w:val="00374182"/>
    <w:rsid w:val="00376538"/>
    <w:rsid w:val="00380020"/>
    <w:rsid w:val="00380E48"/>
    <w:rsid w:val="00385ED3"/>
    <w:rsid w:val="00391CC5"/>
    <w:rsid w:val="00396F8D"/>
    <w:rsid w:val="00397D9D"/>
    <w:rsid w:val="003A1433"/>
    <w:rsid w:val="003A437D"/>
    <w:rsid w:val="003A7252"/>
    <w:rsid w:val="003B421D"/>
    <w:rsid w:val="003B6EC6"/>
    <w:rsid w:val="003D0D19"/>
    <w:rsid w:val="003D42E9"/>
    <w:rsid w:val="003D45AA"/>
    <w:rsid w:val="003D45B6"/>
    <w:rsid w:val="003D56E8"/>
    <w:rsid w:val="003D76FC"/>
    <w:rsid w:val="003E11EB"/>
    <w:rsid w:val="003E1A4D"/>
    <w:rsid w:val="003E1D2F"/>
    <w:rsid w:val="003E2E61"/>
    <w:rsid w:val="003E5216"/>
    <w:rsid w:val="003E5FA6"/>
    <w:rsid w:val="003F069C"/>
    <w:rsid w:val="003F2041"/>
    <w:rsid w:val="003F21B2"/>
    <w:rsid w:val="003F72DB"/>
    <w:rsid w:val="00403C66"/>
    <w:rsid w:val="004045F1"/>
    <w:rsid w:val="00407436"/>
    <w:rsid w:val="004076AF"/>
    <w:rsid w:val="004076E9"/>
    <w:rsid w:val="00412FE8"/>
    <w:rsid w:val="004141A7"/>
    <w:rsid w:val="0041728C"/>
    <w:rsid w:val="0042258D"/>
    <w:rsid w:val="004232D1"/>
    <w:rsid w:val="004374F8"/>
    <w:rsid w:val="004406F4"/>
    <w:rsid w:val="00440AAC"/>
    <w:rsid w:val="004440A9"/>
    <w:rsid w:val="00445F8E"/>
    <w:rsid w:val="00450552"/>
    <w:rsid w:val="00450CD3"/>
    <w:rsid w:val="0045267D"/>
    <w:rsid w:val="00461D35"/>
    <w:rsid w:val="00463B6B"/>
    <w:rsid w:val="00471D5C"/>
    <w:rsid w:val="004772B1"/>
    <w:rsid w:val="004819FC"/>
    <w:rsid w:val="00482802"/>
    <w:rsid w:val="00483573"/>
    <w:rsid w:val="004836D5"/>
    <w:rsid w:val="00484199"/>
    <w:rsid w:val="00490C62"/>
    <w:rsid w:val="00491863"/>
    <w:rsid w:val="00492E80"/>
    <w:rsid w:val="0049372F"/>
    <w:rsid w:val="00495C02"/>
    <w:rsid w:val="004A1E40"/>
    <w:rsid w:val="004A1EF8"/>
    <w:rsid w:val="004A3F65"/>
    <w:rsid w:val="004A4A6D"/>
    <w:rsid w:val="004A4A7E"/>
    <w:rsid w:val="004A6397"/>
    <w:rsid w:val="004A6BB6"/>
    <w:rsid w:val="004B05E7"/>
    <w:rsid w:val="004B107B"/>
    <w:rsid w:val="004B1510"/>
    <w:rsid w:val="004B1927"/>
    <w:rsid w:val="004B2CA5"/>
    <w:rsid w:val="004B73FA"/>
    <w:rsid w:val="004C0B93"/>
    <w:rsid w:val="004C2643"/>
    <w:rsid w:val="004C2AC4"/>
    <w:rsid w:val="004C5DEF"/>
    <w:rsid w:val="004D1C87"/>
    <w:rsid w:val="004D2DD2"/>
    <w:rsid w:val="004D33B7"/>
    <w:rsid w:val="004D4647"/>
    <w:rsid w:val="004D5B91"/>
    <w:rsid w:val="004E2737"/>
    <w:rsid w:val="004E4C96"/>
    <w:rsid w:val="004E5A31"/>
    <w:rsid w:val="004F1F7D"/>
    <w:rsid w:val="004F2B3C"/>
    <w:rsid w:val="00511198"/>
    <w:rsid w:val="00513407"/>
    <w:rsid w:val="005178B7"/>
    <w:rsid w:val="00523C10"/>
    <w:rsid w:val="00523EAF"/>
    <w:rsid w:val="00527403"/>
    <w:rsid w:val="0052772A"/>
    <w:rsid w:val="00530D89"/>
    <w:rsid w:val="00537E68"/>
    <w:rsid w:val="005646B6"/>
    <w:rsid w:val="005717E5"/>
    <w:rsid w:val="00572246"/>
    <w:rsid w:val="00572959"/>
    <w:rsid w:val="00572A0D"/>
    <w:rsid w:val="005732F8"/>
    <w:rsid w:val="005743BB"/>
    <w:rsid w:val="00574A6B"/>
    <w:rsid w:val="005766BF"/>
    <w:rsid w:val="00576B5B"/>
    <w:rsid w:val="005832DB"/>
    <w:rsid w:val="0058341E"/>
    <w:rsid w:val="00583BDF"/>
    <w:rsid w:val="0058515F"/>
    <w:rsid w:val="00585600"/>
    <w:rsid w:val="005871CB"/>
    <w:rsid w:val="0059178D"/>
    <w:rsid w:val="005969B4"/>
    <w:rsid w:val="00596C05"/>
    <w:rsid w:val="005A0038"/>
    <w:rsid w:val="005A06CE"/>
    <w:rsid w:val="005A1814"/>
    <w:rsid w:val="005A4CD5"/>
    <w:rsid w:val="005A62C3"/>
    <w:rsid w:val="005C026D"/>
    <w:rsid w:val="005C0757"/>
    <w:rsid w:val="005C4468"/>
    <w:rsid w:val="005C486B"/>
    <w:rsid w:val="005C6BF6"/>
    <w:rsid w:val="005C733A"/>
    <w:rsid w:val="005D01B0"/>
    <w:rsid w:val="005D341C"/>
    <w:rsid w:val="005D4039"/>
    <w:rsid w:val="005D5CE8"/>
    <w:rsid w:val="005E14B6"/>
    <w:rsid w:val="005E4BC6"/>
    <w:rsid w:val="005F0164"/>
    <w:rsid w:val="005F6086"/>
    <w:rsid w:val="005F63CA"/>
    <w:rsid w:val="005F6730"/>
    <w:rsid w:val="005F6D03"/>
    <w:rsid w:val="005F6FDB"/>
    <w:rsid w:val="005F7D75"/>
    <w:rsid w:val="005F7E00"/>
    <w:rsid w:val="005F7E90"/>
    <w:rsid w:val="0060116F"/>
    <w:rsid w:val="00603AFA"/>
    <w:rsid w:val="00607D5E"/>
    <w:rsid w:val="006102D3"/>
    <w:rsid w:val="00611595"/>
    <w:rsid w:val="0061303F"/>
    <w:rsid w:val="0061377A"/>
    <w:rsid w:val="00614861"/>
    <w:rsid w:val="00620114"/>
    <w:rsid w:val="00620248"/>
    <w:rsid w:val="0062090D"/>
    <w:rsid w:val="0062430C"/>
    <w:rsid w:val="006278A9"/>
    <w:rsid w:val="006338CD"/>
    <w:rsid w:val="00645205"/>
    <w:rsid w:val="00645ED6"/>
    <w:rsid w:val="00646791"/>
    <w:rsid w:val="006468C9"/>
    <w:rsid w:val="00647E02"/>
    <w:rsid w:val="0065122F"/>
    <w:rsid w:val="00651BF0"/>
    <w:rsid w:val="0065204A"/>
    <w:rsid w:val="00654A7F"/>
    <w:rsid w:val="006611C2"/>
    <w:rsid w:val="0066239B"/>
    <w:rsid w:val="0066329F"/>
    <w:rsid w:val="006646DF"/>
    <w:rsid w:val="00666AA9"/>
    <w:rsid w:val="00667353"/>
    <w:rsid w:val="006676DA"/>
    <w:rsid w:val="0068289F"/>
    <w:rsid w:val="00685D72"/>
    <w:rsid w:val="006906A3"/>
    <w:rsid w:val="0069223A"/>
    <w:rsid w:val="0069258B"/>
    <w:rsid w:val="00697036"/>
    <w:rsid w:val="006A079E"/>
    <w:rsid w:val="006A0851"/>
    <w:rsid w:val="006A28C7"/>
    <w:rsid w:val="006A2EA8"/>
    <w:rsid w:val="006A4B90"/>
    <w:rsid w:val="006A54F4"/>
    <w:rsid w:val="006B141C"/>
    <w:rsid w:val="006B38E5"/>
    <w:rsid w:val="006B476A"/>
    <w:rsid w:val="006B50A4"/>
    <w:rsid w:val="006B53EE"/>
    <w:rsid w:val="006B77AB"/>
    <w:rsid w:val="006B7DE5"/>
    <w:rsid w:val="006C4597"/>
    <w:rsid w:val="006C51A7"/>
    <w:rsid w:val="006D04BD"/>
    <w:rsid w:val="006D12AD"/>
    <w:rsid w:val="006D3DEA"/>
    <w:rsid w:val="006D55F2"/>
    <w:rsid w:val="006D6F37"/>
    <w:rsid w:val="006E0B51"/>
    <w:rsid w:val="006E165C"/>
    <w:rsid w:val="006E768E"/>
    <w:rsid w:val="006F19B1"/>
    <w:rsid w:val="006F3303"/>
    <w:rsid w:val="006F4D04"/>
    <w:rsid w:val="006F5998"/>
    <w:rsid w:val="006F739C"/>
    <w:rsid w:val="006F76A2"/>
    <w:rsid w:val="00700F2D"/>
    <w:rsid w:val="0072061A"/>
    <w:rsid w:val="0072265E"/>
    <w:rsid w:val="0072340A"/>
    <w:rsid w:val="00724341"/>
    <w:rsid w:val="00730BEB"/>
    <w:rsid w:val="00731DB6"/>
    <w:rsid w:val="007345BE"/>
    <w:rsid w:val="00735222"/>
    <w:rsid w:val="0073679B"/>
    <w:rsid w:val="007410B3"/>
    <w:rsid w:val="00745087"/>
    <w:rsid w:val="007520F9"/>
    <w:rsid w:val="00754012"/>
    <w:rsid w:val="00754968"/>
    <w:rsid w:val="0076011D"/>
    <w:rsid w:val="0076083C"/>
    <w:rsid w:val="007608F9"/>
    <w:rsid w:val="00762BFC"/>
    <w:rsid w:val="00762C90"/>
    <w:rsid w:val="00770586"/>
    <w:rsid w:val="00771680"/>
    <w:rsid w:val="007724E6"/>
    <w:rsid w:val="0077390F"/>
    <w:rsid w:val="007759D5"/>
    <w:rsid w:val="00776B21"/>
    <w:rsid w:val="007775BA"/>
    <w:rsid w:val="007809C0"/>
    <w:rsid w:val="007820FC"/>
    <w:rsid w:val="00785109"/>
    <w:rsid w:val="00785F4D"/>
    <w:rsid w:val="007860E7"/>
    <w:rsid w:val="00786489"/>
    <w:rsid w:val="00787534"/>
    <w:rsid w:val="00794298"/>
    <w:rsid w:val="00795ED5"/>
    <w:rsid w:val="007A32C9"/>
    <w:rsid w:val="007A494B"/>
    <w:rsid w:val="007B0738"/>
    <w:rsid w:val="007B0A8A"/>
    <w:rsid w:val="007B13E4"/>
    <w:rsid w:val="007B1C9C"/>
    <w:rsid w:val="007B34B5"/>
    <w:rsid w:val="007B35A8"/>
    <w:rsid w:val="007B4876"/>
    <w:rsid w:val="007B48AD"/>
    <w:rsid w:val="007B5377"/>
    <w:rsid w:val="007B5B65"/>
    <w:rsid w:val="007C4965"/>
    <w:rsid w:val="007C5BCC"/>
    <w:rsid w:val="007C5EA1"/>
    <w:rsid w:val="007D54CF"/>
    <w:rsid w:val="007D5A54"/>
    <w:rsid w:val="007D7C1E"/>
    <w:rsid w:val="007E2C1D"/>
    <w:rsid w:val="007E4308"/>
    <w:rsid w:val="007E5DAF"/>
    <w:rsid w:val="007E7ABF"/>
    <w:rsid w:val="007F6F06"/>
    <w:rsid w:val="007F6F7D"/>
    <w:rsid w:val="007F7B2D"/>
    <w:rsid w:val="007F7C68"/>
    <w:rsid w:val="008037A4"/>
    <w:rsid w:val="008037D8"/>
    <w:rsid w:val="00804B6D"/>
    <w:rsid w:val="00810A76"/>
    <w:rsid w:val="00813083"/>
    <w:rsid w:val="00814FED"/>
    <w:rsid w:val="00817504"/>
    <w:rsid w:val="00817886"/>
    <w:rsid w:val="00820011"/>
    <w:rsid w:val="0082167C"/>
    <w:rsid w:val="00821938"/>
    <w:rsid w:val="00827524"/>
    <w:rsid w:val="008314E1"/>
    <w:rsid w:val="00834B41"/>
    <w:rsid w:val="008360C7"/>
    <w:rsid w:val="00840D95"/>
    <w:rsid w:val="00841284"/>
    <w:rsid w:val="00844516"/>
    <w:rsid w:val="0085023C"/>
    <w:rsid w:val="0085130A"/>
    <w:rsid w:val="00855F96"/>
    <w:rsid w:val="00864D89"/>
    <w:rsid w:val="00865AB6"/>
    <w:rsid w:val="00877A07"/>
    <w:rsid w:val="00877EE7"/>
    <w:rsid w:val="008808B2"/>
    <w:rsid w:val="008856DC"/>
    <w:rsid w:val="008A2F93"/>
    <w:rsid w:val="008A4944"/>
    <w:rsid w:val="008A6D25"/>
    <w:rsid w:val="008B04B6"/>
    <w:rsid w:val="008B3F79"/>
    <w:rsid w:val="008B4CA5"/>
    <w:rsid w:val="008B7E70"/>
    <w:rsid w:val="008C116D"/>
    <w:rsid w:val="008C1897"/>
    <w:rsid w:val="008C2AFE"/>
    <w:rsid w:val="008C36A1"/>
    <w:rsid w:val="008C5515"/>
    <w:rsid w:val="008C5756"/>
    <w:rsid w:val="008C6986"/>
    <w:rsid w:val="008C721C"/>
    <w:rsid w:val="008C7FFA"/>
    <w:rsid w:val="008D2E4F"/>
    <w:rsid w:val="008D3313"/>
    <w:rsid w:val="008D3CA3"/>
    <w:rsid w:val="008E0313"/>
    <w:rsid w:val="008E0EC6"/>
    <w:rsid w:val="008E78DB"/>
    <w:rsid w:val="008F16DC"/>
    <w:rsid w:val="008F41B0"/>
    <w:rsid w:val="008F4E3A"/>
    <w:rsid w:val="008F7A21"/>
    <w:rsid w:val="00901834"/>
    <w:rsid w:val="0090204B"/>
    <w:rsid w:val="009042CB"/>
    <w:rsid w:val="0090436A"/>
    <w:rsid w:val="00907C29"/>
    <w:rsid w:val="00911699"/>
    <w:rsid w:val="00921C78"/>
    <w:rsid w:val="009232DF"/>
    <w:rsid w:val="00923DC4"/>
    <w:rsid w:val="00924B6D"/>
    <w:rsid w:val="00925E61"/>
    <w:rsid w:val="0093202A"/>
    <w:rsid w:val="00935AA6"/>
    <w:rsid w:val="0093754A"/>
    <w:rsid w:val="00945832"/>
    <w:rsid w:val="00947642"/>
    <w:rsid w:val="0095014D"/>
    <w:rsid w:val="00950B21"/>
    <w:rsid w:val="009514D6"/>
    <w:rsid w:val="00952C10"/>
    <w:rsid w:val="00952F41"/>
    <w:rsid w:val="0095440F"/>
    <w:rsid w:val="009560DC"/>
    <w:rsid w:val="00960A17"/>
    <w:rsid w:val="00961B13"/>
    <w:rsid w:val="0096689F"/>
    <w:rsid w:val="00976C2C"/>
    <w:rsid w:val="00982893"/>
    <w:rsid w:val="00983D45"/>
    <w:rsid w:val="0099045E"/>
    <w:rsid w:val="009927B1"/>
    <w:rsid w:val="00995459"/>
    <w:rsid w:val="009961F7"/>
    <w:rsid w:val="009967F7"/>
    <w:rsid w:val="009A2179"/>
    <w:rsid w:val="009A6F1A"/>
    <w:rsid w:val="009B19BE"/>
    <w:rsid w:val="009C068F"/>
    <w:rsid w:val="009D3CAD"/>
    <w:rsid w:val="009D3D05"/>
    <w:rsid w:val="009D4FE0"/>
    <w:rsid w:val="009D5673"/>
    <w:rsid w:val="009E25CC"/>
    <w:rsid w:val="009E7E05"/>
    <w:rsid w:val="009F72C5"/>
    <w:rsid w:val="00A0127C"/>
    <w:rsid w:val="00A026BF"/>
    <w:rsid w:val="00A1159B"/>
    <w:rsid w:val="00A119DF"/>
    <w:rsid w:val="00A1206F"/>
    <w:rsid w:val="00A1278A"/>
    <w:rsid w:val="00A14F1C"/>
    <w:rsid w:val="00A16E6B"/>
    <w:rsid w:val="00A171DD"/>
    <w:rsid w:val="00A1759E"/>
    <w:rsid w:val="00A21401"/>
    <w:rsid w:val="00A30D10"/>
    <w:rsid w:val="00A319B9"/>
    <w:rsid w:val="00A35BF7"/>
    <w:rsid w:val="00A444EF"/>
    <w:rsid w:val="00A473A6"/>
    <w:rsid w:val="00A521D7"/>
    <w:rsid w:val="00A52D8D"/>
    <w:rsid w:val="00A5304E"/>
    <w:rsid w:val="00A53DB7"/>
    <w:rsid w:val="00A55DA5"/>
    <w:rsid w:val="00A56D8E"/>
    <w:rsid w:val="00A644A8"/>
    <w:rsid w:val="00A8152C"/>
    <w:rsid w:val="00A84C98"/>
    <w:rsid w:val="00A84F14"/>
    <w:rsid w:val="00A9256E"/>
    <w:rsid w:val="00A95892"/>
    <w:rsid w:val="00A96CDD"/>
    <w:rsid w:val="00A97969"/>
    <w:rsid w:val="00AA3E25"/>
    <w:rsid w:val="00AA5918"/>
    <w:rsid w:val="00AA73FD"/>
    <w:rsid w:val="00AB175A"/>
    <w:rsid w:val="00AB18B2"/>
    <w:rsid w:val="00AB25CF"/>
    <w:rsid w:val="00AB484F"/>
    <w:rsid w:val="00AB4E25"/>
    <w:rsid w:val="00AB5EDE"/>
    <w:rsid w:val="00AB60F2"/>
    <w:rsid w:val="00AB69FE"/>
    <w:rsid w:val="00AB75B9"/>
    <w:rsid w:val="00AB7B25"/>
    <w:rsid w:val="00AC439A"/>
    <w:rsid w:val="00AC7E02"/>
    <w:rsid w:val="00AD01EE"/>
    <w:rsid w:val="00AD074D"/>
    <w:rsid w:val="00AD53A6"/>
    <w:rsid w:val="00AD7FA3"/>
    <w:rsid w:val="00AE3FB9"/>
    <w:rsid w:val="00AE4A50"/>
    <w:rsid w:val="00AE5565"/>
    <w:rsid w:val="00AE5ACA"/>
    <w:rsid w:val="00AF0DB2"/>
    <w:rsid w:val="00AF6DBE"/>
    <w:rsid w:val="00AF7159"/>
    <w:rsid w:val="00AF7CB3"/>
    <w:rsid w:val="00B04C3F"/>
    <w:rsid w:val="00B071B1"/>
    <w:rsid w:val="00B07E3A"/>
    <w:rsid w:val="00B12F0A"/>
    <w:rsid w:val="00B15EE6"/>
    <w:rsid w:val="00B16C2A"/>
    <w:rsid w:val="00B22684"/>
    <w:rsid w:val="00B24CFD"/>
    <w:rsid w:val="00B25374"/>
    <w:rsid w:val="00B26357"/>
    <w:rsid w:val="00B26ABF"/>
    <w:rsid w:val="00B2780E"/>
    <w:rsid w:val="00B307A8"/>
    <w:rsid w:val="00B316D2"/>
    <w:rsid w:val="00B42649"/>
    <w:rsid w:val="00B4388C"/>
    <w:rsid w:val="00B442A7"/>
    <w:rsid w:val="00B46445"/>
    <w:rsid w:val="00B473E7"/>
    <w:rsid w:val="00B502D9"/>
    <w:rsid w:val="00B61A5D"/>
    <w:rsid w:val="00B62D1C"/>
    <w:rsid w:val="00B63538"/>
    <w:rsid w:val="00B704A8"/>
    <w:rsid w:val="00B70BC5"/>
    <w:rsid w:val="00B70CA2"/>
    <w:rsid w:val="00B71B68"/>
    <w:rsid w:val="00B77581"/>
    <w:rsid w:val="00B86DDE"/>
    <w:rsid w:val="00B90C86"/>
    <w:rsid w:val="00B92CE5"/>
    <w:rsid w:val="00B94162"/>
    <w:rsid w:val="00B963C8"/>
    <w:rsid w:val="00BA2491"/>
    <w:rsid w:val="00BA3135"/>
    <w:rsid w:val="00BB1AE2"/>
    <w:rsid w:val="00BB1DEF"/>
    <w:rsid w:val="00BB6980"/>
    <w:rsid w:val="00BC5E66"/>
    <w:rsid w:val="00BE08EB"/>
    <w:rsid w:val="00BE7337"/>
    <w:rsid w:val="00BE7EBF"/>
    <w:rsid w:val="00BF0453"/>
    <w:rsid w:val="00BF2223"/>
    <w:rsid w:val="00BF321F"/>
    <w:rsid w:val="00BF53F7"/>
    <w:rsid w:val="00C007BD"/>
    <w:rsid w:val="00C024F4"/>
    <w:rsid w:val="00C04ADF"/>
    <w:rsid w:val="00C04D93"/>
    <w:rsid w:val="00C06BC9"/>
    <w:rsid w:val="00C078E1"/>
    <w:rsid w:val="00C1057C"/>
    <w:rsid w:val="00C1175D"/>
    <w:rsid w:val="00C11B95"/>
    <w:rsid w:val="00C165BE"/>
    <w:rsid w:val="00C17255"/>
    <w:rsid w:val="00C203D8"/>
    <w:rsid w:val="00C2073B"/>
    <w:rsid w:val="00C22F0A"/>
    <w:rsid w:val="00C23F19"/>
    <w:rsid w:val="00C277B9"/>
    <w:rsid w:val="00C27A75"/>
    <w:rsid w:val="00C27FA3"/>
    <w:rsid w:val="00C30DF8"/>
    <w:rsid w:val="00C321B4"/>
    <w:rsid w:val="00C333B9"/>
    <w:rsid w:val="00C33D04"/>
    <w:rsid w:val="00C42E05"/>
    <w:rsid w:val="00C4326B"/>
    <w:rsid w:val="00C45C07"/>
    <w:rsid w:val="00C46148"/>
    <w:rsid w:val="00C51786"/>
    <w:rsid w:val="00C54487"/>
    <w:rsid w:val="00C56403"/>
    <w:rsid w:val="00C5690F"/>
    <w:rsid w:val="00C620DD"/>
    <w:rsid w:val="00C6222B"/>
    <w:rsid w:val="00C64EA9"/>
    <w:rsid w:val="00C669B7"/>
    <w:rsid w:val="00C70033"/>
    <w:rsid w:val="00C70B48"/>
    <w:rsid w:val="00C82F9A"/>
    <w:rsid w:val="00C86CE9"/>
    <w:rsid w:val="00C91807"/>
    <w:rsid w:val="00C9341B"/>
    <w:rsid w:val="00CB336E"/>
    <w:rsid w:val="00CB4533"/>
    <w:rsid w:val="00CB6C26"/>
    <w:rsid w:val="00CC0003"/>
    <w:rsid w:val="00CC01FE"/>
    <w:rsid w:val="00CC19EC"/>
    <w:rsid w:val="00CC2616"/>
    <w:rsid w:val="00CC4A8C"/>
    <w:rsid w:val="00CC5DD9"/>
    <w:rsid w:val="00CD30F8"/>
    <w:rsid w:val="00CD3F45"/>
    <w:rsid w:val="00CD4538"/>
    <w:rsid w:val="00CD5B67"/>
    <w:rsid w:val="00CE0888"/>
    <w:rsid w:val="00CE2883"/>
    <w:rsid w:val="00CE2C06"/>
    <w:rsid w:val="00CE5034"/>
    <w:rsid w:val="00CE5E69"/>
    <w:rsid w:val="00CE5F7B"/>
    <w:rsid w:val="00CE6C3D"/>
    <w:rsid w:val="00CF0D03"/>
    <w:rsid w:val="00CF1F2C"/>
    <w:rsid w:val="00D010BA"/>
    <w:rsid w:val="00D06A5C"/>
    <w:rsid w:val="00D079E8"/>
    <w:rsid w:val="00D1263D"/>
    <w:rsid w:val="00D13F6A"/>
    <w:rsid w:val="00D14BBB"/>
    <w:rsid w:val="00D214AD"/>
    <w:rsid w:val="00D215AF"/>
    <w:rsid w:val="00D2364F"/>
    <w:rsid w:val="00D24154"/>
    <w:rsid w:val="00D244F6"/>
    <w:rsid w:val="00D27F87"/>
    <w:rsid w:val="00D3002B"/>
    <w:rsid w:val="00D302D0"/>
    <w:rsid w:val="00D36B8F"/>
    <w:rsid w:val="00D405D8"/>
    <w:rsid w:val="00D45599"/>
    <w:rsid w:val="00D50AC9"/>
    <w:rsid w:val="00D52A61"/>
    <w:rsid w:val="00D52CAA"/>
    <w:rsid w:val="00D64601"/>
    <w:rsid w:val="00D667AF"/>
    <w:rsid w:val="00D7558E"/>
    <w:rsid w:val="00D7702A"/>
    <w:rsid w:val="00D773C9"/>
    <w:rsid w:val="00D77931"/>
    <w:rsid w:val="00D81F29"/>
    <w:rsid w:val="00D82F97"/>
    <w:rsid w:val="00D833DF"/>
    <w:rsid w:val="00D85A62"/>
    <w:rsid w:val="00D944EF"/>
    <w:rsid w:val="00DA02D3"/>
    <w:rsid w:val="00DA56CF"/>
    <w:rsid w:val="00DA5B39"/>
    <w:rsid w:val="00DA764C"/>
    <w:rsid w:val="00DB360A"/>
    <w:rsid w:val="00DB6069"/>
    <w:rsid w:val="00DB7AE3"/>
    <w:rsid w:val="00DC5D75"/>
    <w:rsid w:val="00DC643E"/>
    <w:rsid w:val="00DE0BF1"/>
    <w:rsid w:val="00DE24AB"/>
    <w:rsid w:val="00DE41BB"/>
    <w:rsid w:val="00DE66C8"/>
    <w:rsid w:val="00DE7B5F"/>
    <w:rsid w:val="00DF08D2"/>
    <w:rsid w:val="00DF29A0"/>
    <w:rsid w:val="00DF6546"/>
    <w:rsid w:val="00DF6E28"/>
    <w:rsid w:val="00E04993"/>
    <w:rsid w:val="00E109C3"/>
    <w:rsid w:val="00E125B2"/>
    <w:rsid w:val="00E178DA"/>
    <w:rsid w:val="00E17CBB"/>
    <w:rsid w:val="00E203E5"/>
    <w:rsid w:val="00E21993"/>
    <w:rsid w:val="00E23AB6"/>
    <w:rsid w:val="00E24860"/>
    <w:rsid w:val="00E31570"/>
    <w:rsid w:val="00E32C46"/>
    <w:rsid w:val="00E32D4F"/>
    <w:rsid w:val="00E358E7"/>
    <w:rsid w:val="00E373E3"/>
    <w:rsid w:val="00E3780D"/>
    <w:rsid w:val="00E41210"/>
    <w:rsid w:val="00E45EDB"/>
    <w:rsid w:val="00E509ED"/>
    <w:rsid w:val="00E554B9"/>
    <w:rsid w:val="00E602EF"/>
    <w:rsid w:val="00E61D11"/>
    <w:rsid w:val="00E65692"/>
    <w:rsid w:val="00E819B9"/>
    <w:rsid w:val="00E8497D"/>
    <w:rsid w:val="00E8498D"/>
    <w:rsid w:val="00E8524A"/>
    <w:rsid w:val="00E85D2B"/>
    <w:rsid w:val="00E86973"/>
    <w:rsid w:val="00E93D06"/>
    <w:rsid w:val="00EA42CD"/>
    <w:rsid w:val="00EA5953"/>
    <w:rsid w:val="00EA669E"/>
    <w:rsid w:val="00EB254E"/>
    <w:rsid w:val="00EB59B9"/>
    <w:rsid w:val="00EB6F2A"/>
    <w:rsid w:val="00EB7979"/>
    <w:rsid w:val="00EC0C58"/>
    <w:rsid w:val="00EC6E31"/>
    <w:rsid w:val="00EC7FCF"/>
    <w:rsid w:val="00ED0C03"/>
    <w:rsid w:val="00ED6726"/>
    <w:rsid w:val="00EE21A1"/>
    <w:rsid w:val="00EE3FE8"/>
    <w:rsid w:val="00EE56C1"/>
    <w:rsid w:val="00EE6FEB"/>
    <w:rsid w:val="00EF0F35"/>
    <w:rsid w:val="00EF0F4D"/>
    <w:rsid w:val="00EF4965"/>
    <w:rsid w:val="00F01BE1"/>
    <w:rsid w:val="00F0281C"/>
    <w:rsid w:val="00F046E0"/>
    <w:rsid w:val="00F05BAB"/>
    <w:rsid w:val="00F070A9"/>
    <w:rsid w:val="00F11A2E"/>
    <w:rsid w:val="00F13516"/>
    <w:rsid w:val="00F215DE"/>
    <w:rsid w:val="00F21FC3"/>
    <w:rsid w:val="00F26FD4"/>
    <w:rsid w:val="00F30820"/>
    <w:rsid w:val="00F3128C"/>
    <w:rsid w:val="00F31B0A"/>
    <w:rsid w:val="00F31D38"/>
    <w:rsid w:val="00F44B6A"/>
    <w:rsid w:val="00F52339"/>
    <w:rsid w:val="00F52C02"/>
    <w:rsid w:val="00F52FDC"/>
    <w:rsid w:val="00F53BE0"/>
    <w:rsid w:val="00F55254"/>
    <w:rsid w:val="00F57D2A"/>
    <w:rsid w:val="00F60562"/>
    <w:rsid w:val="00F6150C"/>
    <w:rsid w:val="00F64EAB"/>
    <w:rsid w:val="00F66434"/>
    <w:rsid w:val="00F677CB"/>
    <w:rsid w:val="00F67FBB"/>
    <w:rsid w:val="00F74613"/>
    <w:rsid w:val="00F74CBE"/>
    <w:rsid w:val="00F81533"/>
    <w:rsid w:val="00F8260F"/>
    <w:rsid w:val="00F82B69"/>
    <w:rsid w:val="00F83E9D"/>
    <w:rsid w:val="00F84F02"/>
    <w:rsid w:val="00F854EC"/>
    <w:rsid w:val="00F85F51"/>
    <w:rsid w:val="00F864D7"/>
    <w:rsid w:val="00F86CE5"/>
    <w:rsid w:val="00F876E6"/>
    <w:rsid w:val="00F9231F"/>
    <w:rsid w:val="00F93186"/>
    <w:rsid w:val="00F95AAA"/>
    <w:rsid w:val="00F9650E"/>
    <w:rsid w:val="00FA0877"/>
    <w:rsid w:val="00FB37CC"/>
    <w:rsid w:val="00FB56B4"/>
    <w:rsid w:val="00FB589D"/>
    <w:rsid w:val="00FB7CE7"/>
    <w:rsid w:val="00FC38A3"/>
    <w:rsid w:val="00FD25D4"/>
    <w:rsid w:val="00FD7E46"/>
    <w:rsid w:val="00FE037A"/>
    <w:rsid w:val="00FE03FF"/>
    <w:rsid w:val="00FE4E8B"/>
    <w:rsid w:val="00FF0271"/>
    <w:rsid w:val="00FF03FA"/>
    <w:rsid w:val="00FF3657"/>
    <w:rsid w:val="00FF5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82879"/>
  <w15:chartTrackingRefBased/>
  <w15:docId w15:val="{5079253C-344E-4665-8A75-0998244B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66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9E25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3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833DF"/>
    <w:rPr>
      <w:i/>
      <w:iCs/>
    </w:rPr>
  </w:style>
  <w:style w:type="character" w:styleId="a5">
    <w:name w:val="Hyperlink"/>
    <w:basedOn w:val="a0"/>
    <w:uiPriority w:val="99"/>
    <w:unhideWhenUsed/>
    <w:rsid w:val="0030518E"/>
    <w:rPr>
      <w:color w:val="0000FF"/>
      <w:u w:val="single"/>
    </w:rPr>
  </w:style>
  <w:style w:type="character" w:styleId="HTML">
    <w:name w:val="HTML Cite"/>
    <w:basedOn w:val="a0"/>
    <w:uiPriority w:val="99"/>
    <w:semiHidden/>
    <w:unhideWhenUsed/>
    <w:rsid w:val="00BA3135"/>
    <w:rPr>
      <w:i/>
      <w:iCs/>
    </w:rPr>
  </w:style>
  <w:style w:type="paragraph" w:customStyle="1" w:styleId="Default">
    <w:name w:val="Default"/>
    <w:rsid w:val="003E521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link w:val="a7"/>
    <w:uiPriority w:val="34"/>
    <w:qFormat/>
    <w:rsid w:val="000343B0"/>
    <w:pPr>
      <w:ind w:left="720"/>
      <w:contextualSpacing/>
    </w:pPr>
  </w:style>
  <w:style w:type="character" w:styleId="a8">
    <w:name w:val="annotation reference"/>
    <w:basedOn w:val="a0"/>
    <w:uiPriority w:val="99"/>
    <w:semiHidden/>
    <w:unhideWhenUsed/>
    <w:rsid w:val="00DA5B39"/>
    <w:rPr>
      <w:sz w:val="16"/>
      <w:szCs w:val="16"/>
    </w:rPr>
  </w:style>
  <w:style w:type="paragraph" w:styleId="a9">
    <w:name w:val="annotation text"/>
    <w:basedOn w:val="a"/>
    <w:link w:val="aa"/>
    <w:uiPriority w:val="99"/>
    <w:semiHidden/>
    <w:unhideWhenUsed/>
    <w:rsid w:val="00DA5B39"/>
    <w:pPr>
      <w:spacing w:line="240" w:lineRule="auto"/>
    </w:pPr>
    <w:rPr>
      <w:sz w:val="20"/>
      <w:szCs w:val="20"/>
    </w:rPr>
  </w:style>
  <w:style w:type="character" w:customStyle="1" w:styleId="aa">
    <w:name w:val="Текст примечания Знак"/>
    <w:basedOn w:val="a0"/>
    <w:link w:val="a9"/>
    <w:uiPriority w:val="99"/>
    <w:semiHidden/>
    <w:rsid w:val="00DA5B39"/>
    <w:rPr>
      <w:sz w:val="20"/>
      <w:szCs w:val="20"/>
    </w:rPr>
  </w:style>
  <w:style w:type="paragraph" w:styleId="ab">
    <w:name w:val="annotation subject"/>
    <w:basedOn w:val="a9"/>
    <w:next w:val="a9"/>
    <w:link w:val="ac"/>
    <w:uiPriority w:val="99"/>
    <w:semiHidden/>
    <w:unhideWhenUsed/>
    <w:rsid w:val="00DA5B39"/>
    <w:rPr>
      <w:b/>
      <w:bCs/>
    </w:rPr>
  </w:style>
  <w:style w:type="character" w:customStyle="1" w:styleId="ac">
    <w:name w:val="Тема примечания Знак"/>
    <w:basedOn w:val="aa"/>
    <w:link w:val="ab"/>
    <w:uiPriority w:val="99"/>
    <w:semiHidden/>
    <w:rsid w:val="00DA5B39"/>
    <w:rPr>
      <w:b/>
      <w:bCs/>
      <w:sz w:val="20"/>
      <w:szCs w:val="20"/>
    </w:rPr>
  </w:style>
  <w:style w:type="paragraph" w:styleId="ad">
    <w:name w:val="Balloon Text"/>
    <w:basedOn w:val="a"/>
    <w:link w:val="ae"/>
    <w:uiPriority w:val="99"/>
    <w:semiHidden/>
    <w:unhideWhenUsed/>
    <w:rsid w:val="00DA5B3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A5B39"/>
    <w:rPr>
      <w:rFonts w:ascii="Segoe UI" w:hAnsi="Segoe UI" w:cs="Segoe UI"/>
      <w:sz w:val="18"/>
      <w:szCs w:val="18"/>
    </w:rPr>
  </w:style>
  <w:style w:type="table" w:styleId="af">
    <w:name w:val="Table Grid"/>
    <w:basedOn w:val="a1"/>
    <w:uiPriority w:val="39"/>
    <w:rsid w:val="008E0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По умолчанию"/>
    <w:rsid w:val="000E5683"/>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character" w:customStyle="1" w:styleId="result">
    <w:name w:val="result"/>
    <w:basedOn w:val="a0"/>
    <w:rsid w:val="00F11A2E"/>
    <w:rPr>
      <w:color w:val="000080"/>
    </w:rPr>
  </w:style>
  <w:style w:type="paragraph" w:styleId="af1">
    <w:name w:val="Revision"/>
    <w:hidden/>
    <w:uiPriority w:val="99"/>
    <w:semiHidden/>
    <w:rsid w:val="00A84F14"/>
    <w:pPr>
      <w:spacing w:after="0" w:line="240" w:lineRule="auto"/>
    </w:pPr>
  </w:style>
  <w:style w:type="table" w:customStyle="1" w:styleId="TableNormal">
    <w:name w:val="Table Normal"/>
    <w:rsid w:val="00FB37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a7">
    <w:name w:val="Абзац списка Знак"/>
    <w:link w:val="a6"/>
    <w:uiPriority w:val="34"/>
    <w:locked/>
    <w:rsid w:val="00FB37CC"/>
  </w:style>
  <w:style w:type="character" w:customStyle="1" w:styleId="11">
    <w:name w:val="Неразрешенное упоминание1"/>
    <w:basedOn w:val="a0"/>
    <w:uiPriority w:val="99"/>
    <w:semiHidden/>
    <w:unhideWhenUsed/>
    <w:rsid w:val="00232058"/>
    <w:rPr>
      <w:color w:val="605E5C"/>
      <w:shd w:val="clear" w:color="auto" w:fill="E1DFDD"/>
    </w:rPr>
  </w:style>
  <w:style w:type="character" w:customStyle="1" w:styleId="10">
    <w:name w:val="Заголовок 1 Знак"/>
    <w:basedOn w:val="a0"/>
    <w:link w:val="1"/>
    <w:uiPriority w:val="9"/>
    <w:rsid w:val="00EA669E"/>
    <w:rPr>
      <w:rFonts w:asciiTheme="majorHAnsi" w:eastAsiaTheme="majorEastAsia" w:hAnsiTheme="majorHAnsi" w:cstheme="majorBidi"/>
      <w:b/>
      <w:bCs/>
      <w:color w:val="2E74B5" w:themeColor="accent1" w:themeShade="BF"/>
      <w:sz w:val="28"/>
      <w:szCs w:val="28"/>
      <w:lang w:val="en-US"/>
    </w:rPr>
  </w:style>
  <w:style w:type="paragraph" w:styleId="3">
    <w:name w:val="Body Text Indent 3"/>
    <w:basedOn w:val="a"/>
    <w:link w:val="30"/>
    <w:rsid w:val="00D52A61"/>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D52A61"/>
    <w:rPr>
      <w:rFonts w:ascii="Times New Roman" w:eastAsia="Times New Roman" w:hAnsi="Times New Roman" w:cs="Times New Roman"/>
      <w:sz w:val="16"/>
      <w:szCs w:val="16"/>
      <w:lang w:eastAsia="ru-RU"/>
    </w:rPr>
  </w:style>
  <w:style w:type="character" w:styleId="af2">
    <w:name w:val="FollowedHyperlink"/>
    <w:basedOn w:val="a0"/>
    <w:uiPriority w:val="99"/>
    <w:semiHidden/>
    <w:unhideWhenUsed/>
    <w:rsid w:val="00B61A5D"/>
    <w:rPr>
      <w:color w:val="954F72" w:themeColor="followedHyperlink"/>
      <w:u w:val="single"/>
    </w:rPr>
  </w:style>
  <w:style w:type="paragraph" w:styleId="af3">
    <w:name w:val="Body Text"/>
    <w:basedOn w:val="a"/>
    <w:link w:val="af4"/>
    <w:uiPriority w:val="99"/>
    <w:unhideWhenUsed/>
    <w:rsid w:val="00E8524A"/>
    <w:pPr>
      <w:spacing w:after="120"/>
    </w:pPr>
  </w:style>
  <w:style w:type="character" w:customStyle="1" w:styleId="af4">
    <w:name w:val="Основной текст Знак"/>
    <w:basedOn w:val="a0"/>
    <w:link w:val="af3"/>
    <w:uiPriority w:val="99"/>
    <w:rsid w:val="00E8524A"/>
  </w:style>
  <w:style w:type="paragraph" w:styleId="af5">
    <w:name w:val="No Spacing"/>
    <w:uiPriority w:val="1"/>
    <w:qFormat/>
    <w:rsid w:val="009E25CC"/>
    <w:pPr>
      <w:spacing w:after="0" w:line="240" w:lineRule="auto"/>
    </w:pPr>
  </w:style>
  <w:style w:type="paragraph" w:styleId="af6">
    <w:name w:val="Title"/>
    <w:basedOn w:val="a"/>
    <w:next w:val="a"/>
    <w:link w:val="af7"/>
    <w:uiPriority w:val="10"/>
    <w:qFormat/>
    <w:rsid w:val="009E25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9E25CC"/>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9E25CC"/>
    <w:rPr>
      <w:rFonts w:asciiTheme="majorHAnsi" w:eastAsiaTheme="majorEastAsia" w:hAnsiTheme="majorHAnsi" w:cstheme="majorBidi"/>
      <w:color w:val="2E74B5" w:themeColor="accent1" w:themeShade="BF"/>
      <w:sz w:val="26"/>
      <w:szCs w:val="26"/>
    </w:rPr>
  </w:style>
  <w:style w:type="paragraph" w:customStyle="1" w:styleId="12">
    <w:name w:val="Стиль1"/>
    <w:basedOn w:val="2"/>
    <w:link w:val="13"/>
    <w:qFormat/>
    <w:rsid w:val="009E25CC"/>
    <w:rPr>
      <w:rFonts w:ascii="Times New Roman" w:hAnsi="Times New Roman"/>
      <w:color w:val="000000" w:themeColor="text1"/>
      <w:sz w:val="28"/>
    </w:rPr>
  </w:style>
  <w:style w:type="character" w:customStyle="1" w:styleId="13">
    <w:name w:val="Стиль1 Знак"/>
    <w:basedOn w:val="20"/>
    <w:link w:val="12"/>
    <w:rsid w:val="009E25CC"/>
    <w:rPr>
      <w:rFonts w:ascii="Times New Roman" w:eastAsiaTheme="majorEastAsia" w:hAnsi="Times New Roman" w:cstheme="majorBidi"/>
      <w:color w:val="000000" w:themeColor="text1"/>
      <w:sz w:val="28"/>
      <w:szCs w:val="26"/>
    </w:rPr>
  </w:style>
  <w:style w:type="paragraph" w:styleId="af8">
    <w:name w:val="header"/>
    <w:basedOn w:val="a"/>
    <w:link w:val="af9"/>
    <w:uiPriority w:val="99"/>
    <w:unhideWhenUsed/>
    <w:rsid w:val="003558F1"/>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3558F1"/>
  </w:style>
  <w:style w:type="paragraph" w:styleId="afa">
    <w:name w:val="footer"/>
    <w:basedOn w:val="a"/>
    <w:link w:val="afb"/>
    <w:uiPriority w:val="99"/>
    <w:unhideWhenUsed/>
    <w:rsid w:val="003558F1"/>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3558F1"/>
  </w:style>
  <w:style w:type="paragraph" w:styleId="21">
    <w:name w:val="toc 2"/>
    <w:basedOn w:val="a"/>
    <w:next w:val="a"/>
    <w:autoRedefine/>
    <w:uiPriority w:val="39"/>
    <w:unhideWhenUsed/>
    <w:rsid w:val="000F2D99"/>
    <w:pPr>
      <w:spacing w:after="100"/>
      <w:ind w:left="220"/>
    </w:pPr>
  </w:style>
  <w:style w:type="paragraph" w:styleId="14">
    <w:name w:val="toc 1"/>
    <w:basedOn w:val="a"/>
    <w:next w:val="a"/>
    <w:autoRedefine/>
    <w:uiPriority w:val="39"/>
    <w:unhideWhenUsed/>
    <w:rsid w:val="000F2D99"/>
    <w:pPr>
      <w:tabs>
        <w:tab w:val="right" w:leader="dot" w:pos="8505"/>
      </w:tabs>
      <w:spacing w:after="100"/>
    </w:pPr>
    <w:rPr>
      <w:rFonts w:ascii="Times New Roman" w:hAnsi="Times New Roman"/>
      <w:sz w:val="28"/>
    </w:rPr>
  </w:style>
  <w:style w:type="paragraph" w:styleId="afc">
    <w:name w:val="TOC Heading"/>
    <w:basedOn w:val="1"/>
    <w:next w:val="a"/>
    <w:uiPriority w:val="39"/>
    <w:unhideWhenUsed/>
    <w:qFormat/>
    <w:rsid w:val="000F2D99"/>
    <w:pPr>
      <w:spacing w:before="240" w:line="259" w:lineRule="auto"/>
      <w:outlineLvl w:val="9"/>
    </w:pPr>
    <w:rPr>
      <w:b w:val="0"/>
      <w:bCs w:val="0"/>
      <w:sz w:val="32"/>
      <w:szCs w:val="32"/>
      <w:lang w:val="ru-RU" w:eastAsia="ru-RU"/>
    </w:rPr>
  </w:style>
  <w:style w:type="paragraph" w:styleId="31">
    <w:name w:val="toc 3"/>
    <w:basedOn w:val="a"/>
    <w:next w:val="a"/>
    <w:autoRedefine/>
    <w:uiPriority w:val="39"/>
    <w:unhideWhenUsed/>
    <w:rsid w:val="000F2D99"/>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655">
      <w:bodyDiv w:val="1"/>
      <w:marLeft w:val="0"/>
      <w:marRight w:val="0"/>
      <w:marTop w:val="0"/>
      <w:marBottom w:val="0"/>
      <w:divBdr>
        <w:top w:val="none" w:sz="0" w:space="0" w:color="auto"/>
        <w:left w:val="none" w:sz="0" w:space="0" w:color="auto"/>
        <w:bottom w:val="none" w:sz="0" w:space="0" w:color="auto"/>
        <w:right w:val="none" w:sz="0" w:space="0" w:color="auto"/>
      </w:divBdr>
    </w:div>
    <w:div w:id="32468753">
      <w:bodyDiv w:val="1"/>
      <w:marLeft w:val="0"/>
      <w:marRight w:val="0"/>
      <w:marTop w:val="0"/>
      <w:marBottom w:val="0"/>
      <w:divBdr>
        <w:top w:val="none" w:sz="0" w:space="0" w:color="auto"/>
        <w:left w:val="none" w:sz="0" w:space="0" w:color="auto"/>
        <w:bottom w:val="none" w:sz="0" w:space="0" w:color="auto"/>
        <w:right w:val="none" w:sz="0" w:space="0" w:color="auto"/>
      </w:divBdr>
    </w:div>
    <w:div w:id="59981355">
      <w:bodyDiv w:val="1"/>
      <w:marLeft w:val="0"/>
      <w:marRight w:val="0"/>
      <w:marTop w:val="0"/>
      <w:marBottom w:val="0"/>
      <w:divBdr>
        <w:top w:val="none" w:sz="0" w:space="0" w:color="auto"/>
        <w:left w:val="none" w:sz="0" w:space="0" w:color="auto"/>
        <w:bottom w:val="none" w:sz="0" w:space="0" w:color="auto"/>
        <w:right w:val="none" w:sz="0" w:space="0" w:color="auto"/>
      </w:divBdr>
    </w:div>
    <w:div w:id="66222331">
      <w:bodyDiv w:val="1"/>
      <w:marLeft w:val="0"/>
      <w:marRight w:val="0"/>
      <w:marTop w:val="0"/>
      <w:marBottom w:val="0"/>
      <w:divBdr>
        <w:top w:val="none" w:sz="0" w:space="0" w:color="auto"/>
        <w:left w:val="none" w:sz="0" w:space="0" w:color="auto"/>
        <w:bottom w:val="none" w:sz="0" w:space="0" w:color="auto"/>
        <w:right w:val="none" w:sz="0" w:space="0" w:color="auto"/>
      </w:divBdr>
      <w:divsChild>
        <w:div w:id="1618022741">
          <w:marLeft w:val="0"/>
          <w:marRight w:val="0"/>
          <w:marTop w:val="0"/>
          <w:marBottom w:val="0"/>
          <w:divBdr>
            <w:top w:val="none" w:sz="0" w:space="0" w:color="auto"/>
            <w:left w:val="none" w:sz="0" w:space="0" w:color="auto"/>
            <w:bottom w:val="none" w:sz="0" w:space="0" w:color="auto"/>
            <w:right w:val="none" w:sz="0" w:space="0" w:color="auto"/>
          </w:divBdr>
        </w:div>
        <w:div w:id="2056150089">
          <w:marLeft w:val="0"/>
          <w:marRight w:val="0"/>
          <w:marTop w:val="0"/>
          <w:marBottom w:val="0"/>
          <w:divBdr>
            <w:top w:val="none" w:sz="0" w:space="0" w:color="auto"/>
            <w:left w:val="none" w:sz="0" w:space="0" w:color="auto"/>
            <w:bottom w:val="none" w:sz="0" w:space="0" w:color="auto"/>
            <w:right w:val="none" w:sz="0" w:space="0" w:color="auto"/>
          </w:divBdr>
        </w:div>
      </w:divsChild>
    </w:div>
    <w:div w:id="127476070">
      <w:bodyDiv w:val="1"/>
      <w:marLeft w:val="0"/>
      <w:marRight w:val="0"/>
      <w:marTop w:val="0"/>
      <w:marBottom w:val="0"/>
      <w:divBdr>
        <w:top w:val="none" w:sz="0" w:space="0" w:color="auto"/>
        <w:left w:val="none" w:sz="0" w:space="0" w:color="auto"/>
        <w:bottom w:val="none" w:sz="0" w:space="0" w:color="auto"/>
        <w:right w:val="none" w:sz="0" w:space="0" w:color="auto"/>
      </w:divBdr>
    </w:div>
    <w:div w:id="157384411">
      <w:bodyDiv w:val="1"/>
      <w:marLeft w:val="0"/>
      <w:marRight w:val="0"/>
      <w:marTop w:val="0"/>
      <w:marBottom w:val="0"/>
      <w:divBdr>
        <w:top w:val="none" w:sz="0" w:space="0" w:color="auto"/>
        <w:left w:val="none" w:sz="0" w:space="0" w:color="auto"/>
        <w:bottom w:val="none" w:sz="0" w:space="0" w:color="auto"/>
        <w:right w:val="none" w:sz="0" w:space="0" w:color="auto"/>
      </w:divBdr>
      <w:divsChild>
        <w:div w:id="95904537">
          <w:marLeft w:val="0"/>
          <w:marRight w:val="0"/>
          <w:marTop w:val="0"/>
          <w:marBottom w:val="0"/>
          <w:divBdr>
            <w:top w:val="none" w:sz="0" w:space="0" w:color="auto"/>
            <w:left w:val="none" w:sz="0" w:space="0" w:color="auto"/>
            <w:bottom w:val="none" w:sz="0" w:space="0" w:color="auto"/>
            <w:right w:val="none" w:sz="0" w:space="0" w:color="auto"/>
          </w:divBdr>
          <w:divsChild>
            <w:div w:id="753089790">
              <w:marLeft w:val="0"/>
              <w:marRight w:val="0"/>
              <w:marTop w:val="0"/>
              <w:marBottom w:val="0"/>
              <w:divBdr>
                <w:top w:val="none" w:sz="0" w:space="0" w:color="auto"/>
                <w:left w:val="none" w:sz="0" w:space="0" w:color="auto"/>
                <w:bottom w:val="none" w:sz="0" w:space="0" w:color="auto"/>
                <w:right w:val="none" w:sz="0" w:space="0" w:color="auto"/>
              </w:divBdr>
            </w:div>
          </w:divsChild>
        </w:div>
        <w:div w:id="1207645425">
          <w:marLeft w:val="0"/>
          <w:marRight w:val="0"/>
          <w:marTop w:val="0"/>
          <w:marBottom w:val="0"/>
          <w:divBdr>
            <w:top w:val="none" w:sz="0" w:space="0" w:color="auto"/>
            <w:left w:val="none" w:sz="0" w:space="0" w:color="auto"/>
            <w:bottom w:val="none" w:sz="0" w:space="0" w:color="auto"/>
            <w:right w:val="none" w:sz="0" w:space="0" w:color="auto"/>
          </w:divBdr>
          <w:divsChild>
            <w:div w:id="1245798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658144">
      <w:bodyDiv w:val="1"/>
      <w:marLeft w:val="0"/>
      <w:marRight w:val="0"/>
      <w:marTop w:val="0"/>
      <w:marBottom w:val="0"/>
      <w:divBdr>
        <w:top w:val="none" w:sz="0" w:space="0" w:color="auto"/>
        <w:left w:val="none" w:sz="0" w:space="0" w:color="auto"/>
        <w:bottom w:val="none" w:sz="0" w:space="0" w:color="auto"/>
        <w:right w:val="none" w:sz="0" w:space="0" w:color="auto"/>
      </w:divBdr>
      <w:divsChild>
        <w:div w:id="1150559295">
          <w:marLeft w:val="0"/>
          <w:marRight w:val="0"/>
          <w:marTop w:val="0"/>
          <w:marBottom w:val="0"/>
          <w:divBdr>
            <w:top w:val="none" w:sz="0" w:space="0" w:color="auto"/>
            <w:left w:val="none" w:sz="0" w:space="0" w:color="auto"/>
            <w:bottom w:val="none" w:sz="0" w:space="0" w:color="auto"/>
            <w:right w:val="none" w:sz="0" w:space="0" w:color="auto"/>
          </w:divBdr>
          <w:divsChild>
            <w:div w:id="1164661384">
              <w:marLeft w:val="0"/>
              <w:marRight w:val="0"/>
              <w:marTop w:val="0"/>
              <w:marBottom w:val="0"/>
              <w:divBdr>
                <w:top w:val="none" w:sz="0" w:space="0" w:color="auto"/>
                <w:left w:val="none" w:sz="0" w:space="0" w:color="auto"/>
                <w:bottom w:val="none" w:sz="0" w:space="0" w:color="auto"/>
                <w:right w:val="none" w:sz="0" w:space="0" w:color="auto"/>
              </w:divBdr>
              <w:divsChild>
                <w:div w:id="688065805">
                  <w:marLeft w:val="0"/>
                  <w:marRight w:val="0"/>
                  <w:marTop w:val="0"/>
                  <w:marBottom w:val="0"/>
                  <w:divBdr>
                    <w:top w:val="none" w:sz="0" w:space="0" w:color="auto"/>
                    <w:left w:val="none" w:sz="0" w:space="0" w:color="auto"/>
                    <w:bottom w:val="none" w:sz="0" w:space="0" w:color="auto"/>
                    <w:right w:val="none" w:sz="0" w:space="0" w:color="auto"/>
                  </w:divBdr>
                  <w:divsChild>
                    <w:div w:id="324361662">
                      <w:marLeft w:val="0"/>
                      <w:marRight w:val="0"/>
                      <w:marTop w:val="0"/>
                      <w:marBottom w:val="0"/>
                      <w:divBdr>
                        <w:top w:val="none" w:sz="0" w:space="0" w:color="auto"/>
                        <w:left w:val="none" w:sz="0" w:space="0" w:color="auto"/>
                        <w:bottom w:val="none" w:sz="0" w:space="0" w:color="auto"/>
                        <w:right w:val="none" w:sz="0" w:space="0" w:color="auto"/>
                      </w:divBdr>
                    </w:div>
                    <w:div w:id="549154982">
                      <w:marLeft w:val="0"/>
                      <w:marRight w:val="0"/>
                      <w:marTop w:val="0"/>
                      <w:marBottom w:val="0"/>
                      <w:divBdr>
                        <w:top w:val="none" w:sz="0" w:space="0" w:color="auto"/>
                        <w:left w:val="none" w:sz="0" w:space="0" w:color="auto"/>
                        <w:bottom w:val="none" w:sz="0" w:space="0" w:color="auto"/>
                        <w:right w:val="none" w:sz="0" w:space="0" w:color="auto"/>
                      </w:divBdr>
                    </w:div>
                    <w:div w:id="725840694">
                      <w:marLeft w:val="0"/>
                      <w:marRight w:val="0"/>
                      <w:marTop w:val="0"/>
                      <w:marBottom w:val="0"/>
                      <w:divBdr>
                        <w:top w:val="none" w:sz="0" w:space="0" w:color="auto"/>
                        <w:left w:val="none" w:sz="0" w:space="0" w:color="auto"/>
                        <w:bottom w:val="none" w:sz="0" w:space="0" w:color="auto"/>
                        <w:right w:val="none" w:sz="0" w:space="0" w:color="auto"/>
                      </w:divBdr>
                    </w:div>
                    <w:div w:id="968512984">
                      <w:marLeft w:val="0"/>
                      <w:marRight w:val="0"/>
                      <w:marTop w:val="0"/>
                      <w:marBottom w:val="0"/>
                      <w:divBdr>
                        <w:top w:val="none" w:sz="0" w:space="0" w:color="auto"/>
                        <w:left w:val="none" w:sz="0" w:space="0" w:color="auto"/>
                        <w:bottom w:val="none" w:sz="0" w:space="0" w:color="auto"/>
                        <w:right w:val="none" w:sz="0" w:space="0" w:color="auto"/>
                      </w:divBdr>
                    </w:div>
                    <w:div w:id="1011027645">
                      <w:marLeft w:val="0"/>
                      <w:marRight w:val="0"/>
                      <w:marTop w:val="0"/>
                      <w:marBottom w:val="0"/>
                      <w:divBdr>
                        <w:top w:val="none" w:sz="0" w:space="0" w:color="auto"/>
                        <w:left w:val="none" w:sz="0" w:space="0" w:color="auto"/>
                        <w:bottom w:val="none" w:sz="0" w:space="0" w:color="auto"/>
                        <w:right w:val="none" w:sz="0" w:space="0" w:color="auto"/>
                      </w:divBdr>
                    </w:div>
                    <w:div w:id="1011637945">
                      <w:marLeft w:val="0"/>
                      <w:marRight w:val="0"/>
                      <w:marTop w:val="0"/>
                      <w:marBottom w:val="0"/>
                      <w:divBdr>
                        <w:top w:val="none" w:sz="0" w:space="0" w:color="auto"/>
                        <w:left w:val="none" w:sz="0" w:space="0" w:color="auto"/>
                        <w:bottom w:val="none" w:sz="0" w:space="0" w:color="auto"/>
                        <w:right w:val="none" w:sz="0" w:space="0" w:color="auto"/>
                      </w:divBdr>
                    </w:div>
                    <w:div w:id="1367409508">
                      <w:marLeft w:val="0"/>
                      <w:marRight w:val="0"/>
                      <w:marTop w:val="0"/>
                      <w:marBottom w:val="0"/>
                      <w:divBdr>
                        <w:top w:val="none" w:sz="0" w:space="0" w:color="auto"/>
                        <w:left w:val="none" w:sz="0" w:space="0" w:color="auto"/>
                        <w:bottom w:val="none" w:sz="0" w:space="0" w:color="auto"/>
                        <w:right w:val="none" w:sz="0" w:space="0" w:color="auto"/>
                      </w:divBdr>
                      <w:divsChild>
                        <w:div w:id="1329870972">
                          <w:marLeft w:val="0"/>
                          <w:marRight w:val="0"/>
                          <w:marTop w:val="0"/>
                          <w:marBottom w:val="0"/>
                          <w:divBdr>
                            <w:top w:val="none" w:sz="0" w:space="0" w:color="auto"/>
                            <w:left w:val="none" w:sz="0" w:space="0" w:color="auto"/>
                            <w:bottom w:val="none" w:sz="0" w:space="0" w:color="auto"/>
                            <w:right w:val="none" w:sz="0" w:space="0" w:color="auto"/>
                          </w:divBdr>
                        </w:div>
                        <w:div w:id="1950619365">
                          <w:marLeft w:val="0"/>
                          <w:marRight w:val="0"/>
                          <w:marTop w:val="0"/>
                          <w:marBottom w:val="0"/>
                          <w:divBdr>
                            <w:top w:val="none" w:sz="0" w:space="0" w:color="auto"/>
                            <w:left w:val="none" w:sz="0" w:space="0" w:color="auto"/>
                            <w:bottom w:val="none" w:sz="0" w:space="0" w:color="auto"/>
                            <w:right w:val="none" w:sz="0" w:space="0" w:color="auto"/>
                          </w:divBdr>
                        </w:div>
                      </w:divsChild>
                    </w:div>
                    <w:div w:id="1655715492">
                      <w:marLeft w:val="0"/>
                      <w:marRight w:val="0"/>
                      <w:marTop w:val="0"/>
                      <w:marBottom w:val="0"/>
                      <w:divBdr>
                        <w:top w:val="none" w:sz="0" w:space="0" w:color="auto"/>
                        <w:left w:val="none" w:sz="0" w:space="0" w:color="auto"/>
                        <w:bottom w:val="none" w:sz="0" w:space="0" w:color="auto"/>
                        <w:right w:val="none" w:sz="0" w:space="0" w:color="auto"/>
                      </w:divBdr>
                    </w:div>
                    <w:div w:id="1809781112">
                      <w:marLeft w:val="0"/>
                      <w:marRight w:val="0"/>
                      <w:marTop w:val="0"/>
                      <w:marBottom w:val="0"/>
                      <w:divBdr>
                        <w:top w:val="none" w:sz="0" w:space="0" w:color="auto"/>
                        <w:left w:val="none" w:sz="0" w:space="0" w:color="auto"/>
                        <w:bottom w:val="none" w:sz="0" w:space="0" w:color="auto"/>
                        <w:right w:val="none" w:sz="0" w:space="0" w:color="auto"/>
                      </w:divBdr>
                    </w:div>
                    <w:div w:id="1952396970">
                      <w:marLeft w:val="0"/>
                      <w:marRight w:val="0"/>
                      <w:marTop w:val="0"/>
                      <w:marBottom w:val="0"/>
                      <w:divBdr>
                        <w:top w:val="none" w:sz="0" w:space="0" w:color="auto"/>
                        <w:left w:val="none" w:sz="0" w:space="0" w:color="auto"/>
                        <w:bottom w:val="none" w:sz="0" w:space="0" w:color="auto"/>
                        <w:right w:val="none" w:sz="0" w:space="0" w:color="auto"/>
                      </w:divBdr>
                    </w:div>
                    <w:div w:id="20039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98705">
          <w:marLeft w:val="0"/>
          <w:marRight w:val="0"/>
          <w:marTop w:val="0"/>
          <w:marBottom w:val="0"/>
          <w:divBdr>
            <w:top w:val="none" w:sz="0" w:space="0" w:color="auto"/>
            <w:left w:val="none" w:sz="0" w:space="0" w:color="auto"/>
            <w:bottom w:val="none" w:sz="0" w:space="0" w:color="auto"/>
            <w:right w:val="none" w:sz="0" w:space="0" w:color="auto"/>
          </w:divBdr>
          <w:divsChild>
            <w:div w:id="1175923564">
              <w:marLeft w:val="0"/>
              <w:marRight w:val="0"/>
              <w:marTop w:val="0"/>
              <w:marBottom w:val="0"/>
              <w:divBdr>
                <w:top w:val="none" w:sz="0" w:space="0" w:color="auto"/>
                <w:left w:val="none" w:sz="0" w:space="0" w:color="auto"/>
                <w:bottom w:val="none" w:sz="0" w:space="0" w:color="auto"/>
                <w:right w:val="none" w:sz="0" w:space="0" w:color="auto"/>
              </w:divBdr>
              <w:divsChild>
                <w:div w:id="1192643611">
                  <w:marLeft w:val="0"/>
                  <w:marRight w:val="0"/>
                  <w:marTop w:val="0"/>
                  <w:marBottom w:val="0"/>
                  <w:divBdr>
                    <w:top w:val="none" w:sz="0" w:space="0" w:color="auto"/>
                    <w:left w:val="none" w:sz="0" w:space="0" w:color="auto"/>
                    <w:bottom w:val="none" w:sz="0" w:space="0" w:color="auto"/>
                    <w:right w:val="none" w:sz="0" w:space="0" w:color="auto"/>
                  </w:divBdr>
                  <w:divsChild>
                    <w:div w:id="34429794">
                      <w:marLeft w:val="0"/>
                      <w:marRight w:val="0"/>
                      <w:marTop w:val="0"/>
                      <w:marBottom w:val="0"/>
                      <w:divBdr>
                        <w:top w:val="none" w:sz="0" w:space="0" w:color="auto"/>
                        <w:left w:val="none" w:sz="0" w:space="0" w:color="auto"/>
                        <w:bottom w:val="none" w:sz="0" w:space="0" w:color="auto"/>
                        <w:right w:val="none" w:sz="0" w:space="0" w:color="auto"/>
                      </w:divBdr>
                    </w:div>
                    <w:div w:id="146018884">
                      <w:marLeft w:val="0"/>
                      <w:marRight w:val="0"/>
                      <w:marTop w:val="0"/>
                      <w:marBottom w:val="0"/>
                      <w:divBdr>
                        <w:top w:val="none" w:sz="0" w:space="0" w:color="auto"/>
                        <w:left w:val="none" w:sz="0" w:space="0" w:color="auto"/>
                        <w:bottom w:val="none" w:sz="0" w:space="0" w:color="auto"/>
                        <w:right w:val="none" w:sz="0" w:space="0" w:color="auto"/>
                      </w:divBdr>
                    </w:div>
                    <w:div w:id="363671702">
                      <w:marLeft w:val="0"/>
                      <w:marRight w:val="0"/>
                      <w:marTop w:val="0"/>
                      <w:marBottom w:val="0"/>
                      <w:divBdr>
                        <w:top w:val="none" w:sz="0" w:space="0" w:color="auto"/>
                        <w:left w:val="none" w:sz="0" w:space="0" w:color="auto"/>
                        <w:bottom w:val="none" w:sz="0" w:space="0" w:color="auto"/>
                        <w:right w:val="none" w:sz="0" w:space="0" w:color="auto"/>
                      </w:divBdr>
                    </w:div>
                    <w:div w:id="512689590">
                      <w:marLeft w:val="0"/>
                      <w:marRight w:val="0"/>
                      <w:marTop w:val="0"/>
                      <w:marBottom w:val="0"/>
                      <w:divBdr>
                        <w:top w:val="none" w:sz="0" w:space="0" w:color="auto"/>
                        <w:left w:val="none" w:sz="0" w:space="0" w:color="auto"/>
                        <w:bottom w:val="none" w:sz="0" w:space="0" w:color="auto"/>
                        <w:right w:val="none" w:sz="0" w:space="0" w:color="auto"/>
                      </w:divBdr>
                    </w:div>
                    <w:div w:id="575163308">
                      <w:marLeft w:val="0"/>
                      <w:marRight w:val="0"/>
                      <w:marTop w:val="0"/>
                      <w:marBottom w:val="0"/>
                      <w:divBdr>
                        <w:top w:val="none" w:sz="0" w:space="0" w:color="auto"/>
                        <w:left w:val="none" w:sz="0" w:space="0" w:color="auto"/>
                        <w:bottom w:val="none" w:sz="0" w:space="0" w:color="auto"/>
                        <w:right w:val="none" w:sz="0" w:space="0" w:color="auto"/>
                      </w:divBdr>
                    </w:div>
                    <w:div w:id="655571162">
                      <w:marLeft w:val="0"/>
                      <w:marRight w:val="0"/>
                      <w:marTop w:val="0"/>
                      <w:marBottom w:val="0"/>
                      <w:divBdr>
                        <w:top w:val="none" w:sz="0" w:space="0" w:color="auto"/>
                        <w:left w:val="none" w:sz="0" w:space="0" w:color="auto"/>
                        <w:bottom w:val="none" w:sz="0" w:space="0" w:color="auto"/>
                        <w:right w:val="none" w:sz="0" w:space="0" w:color="auto"/>
                      </w:divBdr>
                    </w:div>
                    <w:div w:id="764422145">
                      <w:marLeft w:val="0"/>
                      <w:marRight w:val="0"/>
                      <w:marTop w:val="0"/>
                      <w:marBottom w:val="0"/>
                      <w:divBdr>
                        <w:top w:val="none" w:sz="0" w:space="0" w:color="auto"/>
                        <w:left w:val="none" w:sz="0" w:space="0" w:color="auto"/>
                        <w:bottom w:val="none" w:sz="0" w:space="0" w:color="auto"/>
                        <w:right w:val="none" w:sz="0" w:space="0" w:color="auto"/>
                      </w:divBdr>
                    </w:div>
                    <w:div w:id="869148705">
                      <w:marLeft w:val="0"/>
                      <w:marRight w:val="0"/>
                      <w:marTop w:val="0"/>
                      <w:marBottom w:val="0"/>
                      <w:divBdr>
                        <w:top w:val="none" w:sz="0" w:space="0" w:color="auto"/>
                        <w:left w:val="none" w:sz="0" w:space="0" w:color="auto"/>
                        <w:bottom w:val="none" w:sz="0" w:space="0" w:color="auto"/>
                        <w:right w:val="none" w:sz="0" w:space="0" w:color="auto"/>
                      </w:divBdr>
                    </w:div>
                    <w:div w:id="1245072912">
                      <w:marLeft w:val="0"/>
                      <w:marRight w:val="0"/>
                      <w:marTop w:val="0"/>
                      <w:marBottom w:val="0"/>
                      <w:divBdr>
                        <w:top w:val="none" w:sz="0" w:space="0" w:color="auto"/>
                        <w:left w:val="none" w:sz="0" w:space="0" w:color="auto"/>
                        <w:bottom w:val="none" w:sz="0" w:space="0" w:color="auto"/>
                        <w:right w:val="none" w:sz="0" w:space="0" w:color="auto"/>
                      </w:divBdr>
                    </w:div>
                    <w:div w:id="1413743561">
                      <w:marLeft w:val="0"/>
                      <w:marRight w:val="0"/>
                      <w:marTop w:val="0"/>
                      <w:marBottom w:val="0"/>
                      <w:divBdr>
                        <w:top w:val="none" w:sz="0" w:space="0" w:color="auto"/>
                        <w:left w:val="none" w:sz="0" w:space="0" w:color="auto"/>
                        <w:bottom w:val="none" w:sz="0" w:space="0" w:color="auto"/>
                        <w:right w:val="none" w:sz="0" w:space="0" w:color="auto"/>
                      </w:divBdr>
                      <w:divsChild>
                        <w:div w:id="276764028">
                          <w:marLeft w:val="0"/>
                          <w:marRight w:val="0"/>
                          <w:marTop w:val="0"/>
                          <w:marBottom w:val="0"/>
                          <w:divBdr>
                            <w:top w:val="none" w:sz="0" w:space="0" w:color="auto"/>
                            <w:left w:val="none" w:sz="0" w:space="0" w:color="auto"/>
                            <w:bottom w:val="none" w:sz="0" w:space="0" w:color="auto"/>
                            <w:right w:val="none" w:sz="0" w:space="0" w:color="auto"/>
                          </w:divBdr>
                        </w:div>
                        <w:div w:id="1916354428">
                          <w:marLeft w:val="0"/>
                          <w:marRight w:val="0"/>
                          <w:marTop w:val="0"/>
                          <w:marBottom w:val="0"/>
                          <w:divBdr>
                            <w:top w:val="none" w:sz="0" w:space="0" w:color="auto"/>
                            <w:left w:val="none" w:sz="0" w:space="0" w:color="auto"/>
                            <w:bottom w:val="none" w:sz="0" w:space="0" w:color="auto"/>
                            <w:right w:val="none" w:sz="0" w:space="0" w:color="auto"/>
                          </w:divBdr>
                        </w:div>
                      </w:divsChild>
                    </w:div>
                    <w:div w:id="1436755099">
                      <w:marLeft w:val="0"/>
                      <w:marRight w:val="0"/>
                      <w:marTop w:val="0"/>
                      <w:marBottom w:val="0"/>
                      <w:divBdr>
                        <w:top w:val="none" w:sz="0" w:space="0" w:color="auto"/>
                        <w:left w:val="none" w:sz="0" w:space="0" w:color="auto"/>
                        <w:bottom w:val="none" w:sz="0" w:space="0" w:color="auto"/>
                        <w:right w:val="none" w:sz="0" w:space="0" w:color="auto"/>
                      </w:divBdr>
                    </w:div>
                    <w:div w:id="1554392985">
                      <w:marLeft w:val="0"/>
                      <w:marRight w:val="0"/>
                      <w:marTop w:val="0"/>
                      <w:marBottom w:val="0"/>
                      <w:divBdr>
                        <w:top w:val="none" w:sz="0" w:space="0" w:color="auto"/>
                        <w:left w:val="none" w:sz="0" w:space="0" w:color="auto"/>
                        <w:bottom w:val="none" w:sz="0" w:space="0" w:color="auto"/>
                        <w:right w:val="none" w:sz="0" w:space="0" w:color="auto"/>
                      </w:divBdr>
                    </w:div>
                    <w:div w:id="17609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89729">
          <w:marLeft w:val="0"/>
          <w:marRight w:val="0"/>
          <w:marTop w:val="0"/>
          <w:marBottom w:val="0"/>
          <w:divBdr>
            <w:top w:val="none" w:sz="0" w:space="0" w:color="auto"/>
            <w:left w:val="none" w:sz="0" w:space="0" w:color="auto"/>
            <w:bottom w:val="none" w:sz="0" w:space="0" w:color="auto"/>
            <w:right w:val="none" w:sz="0" w:space="0" w:color="auto"/>
          </w:divBdr>
          <w:divsChild>
            <w:div w:id="1006785214">
              <w:marLeft w:val="0"/>
              <w:marRight w:val="0"/>
              <w:marTop w:val="0"/>
              <w:marBottom w:val="0"/>
              <w:divBdr>
                <w:top w:val="none" w:sz="0" w:space="0" w:color="auto"/>
                <w:left w:val="none" w:sz="0" w:space="0" w:color="auto"/>
                <w:bottom w:val="none" w:sz="0" w:space="0" w:color="auto"/>
                <w:right w:val="none" w:sz="0" w:space="0" w:color="auto"/>
              </w:divBdr>
              <w:divsChild>
                <w:div w:id="867764346">
                  <w:marLeft w:val="0"/>
                  <w:marRight w:val="0"/>
                  <w:marTop w:val="0"/>
                  <w:marBottom w:val="0"/>
                  <w:divBdr>
                    <w:top w:val="none" w:sz="0" w:space="0" w:color="auto"/>
                    <w:left w:val="none" w:sz="0" w:space="0" w:color="auto"/>
                    <w:bottom w:val="none" w:sz="0" w:space="0" w:color="auto"/>
                    <w:right w:val="none" w:sz="0" w:space="0" w:color="auto"/>
                  </w:divBdr>
                  <w:divsChild>
                    <w:div w:id="241524842">
                      <w:marLeft w:val="0"/>
                      <w:marRight w:val="0"/>
                      <w:marTop w:val="0"/>
                      <w:marBottom w:val="0"/>
                      <w:divBdr>
                        <w:top w:val="none" w:sz="0" w:space="0" w:color="auto"/>
                        <w:left w:val="none" w:sz="0" w:space="0" w:color="auto"/>
                        <w:bottom w:val="none" w:sz="0" w:space="0" w:color="auto"/>
                        <w:right w:val="none" w:sz="0" w:space="0" w:color="auto"/>
                      </w:divBdr>
                    </w:div>
                    <w:div w:id="558327144">
                      <w:marLeft w:val="0"/>
                      <w:marRight w:val="0"/>
                      <w:marTop w:val="0"/>
                      <w:marBottom w:val="0"/>
                      <w:divBdr>
                        <w:top w:val="none" w:sz="0" w:space="0" w:color="auto"/>
                        <w:left w:val="none" w:sz="0" w:space="0" w:color="auto"/>
                        <w:bottom w:val="none" w:sz="0" w:space="0" w:color="auto"/>
                        <w:right w:val="none" w:sz="0" w:space="0" w:color="auto"/>
                      </w:divBdr>
                    </w:div>
                    <w:div w:id="712460586">
                      <w:marLeft w:val="0"/>
                      <w:marRight w:val="0"/>
                      <w:marTop w:val="0"/>
                      <w:marBottom w:val="0"/>
                      <w:divBdr>
                        <w:top w:val="none" w:sz="0" w:space="0" w:color="auto"/>
                        <w:left w:val="none" w:sz="0" w:space="0" w:color="auto"/>
                        <w:bottom w:val="none" w:sz="0" w:space="0" w:color="auto"/>
                        <w:right w:val="none" w:sz="0" w:space="0" w:color="auto"/>
                      </w:divBdr>
                    </w:div>
                    <w:div w:id="1089274155">
                      <w:marLeft w:val="0"/>
                      <w:marRight w:val="0"/>
                      <w:marTop w:val="0"/>
                      <w:marBottom w:val="0"/>
                      <w:divBdr>
                        <w:top w:val="none" w:sz="0" w:space="0" w:color="auto"/>
                        <w:left w:val="none" w:sz="0" w:space="0" w:color="auto"/>
                        <w:bottom w:val="none" w:sz="0" w:space="0" w:color="auto"/>
                        <w:right w:val="none" w:sz="0" w:space="0" w:color="auto"/>
                      </w:divBdr>
                    </w:div>
                    <w:div w:id="1205672458">
                      <w:marLeft w:val="0"/>
                      <w:marRight w:val="0"/>
                      <w:marTop w:val="0"/>
                      <w:marBottom w:val="0"/>
                      <w:divBdr>
                        <w:top w:val="none" w:sz="0" w:space="0" w:color="auto"/>
                        <w:left w:val="none" w:sz="0" w:space="0" w:color="auto"/>
                        <w:bottom w:val="none" w:sz="0" w:space="0" w:color="auto"/>
                        <w:right w:val="none" w:sz="0" w:space="0" w:color="auto"/>
                      </w:divBdr>
                    </w:div>
                    <w:div w:id="1734423567">
                      <w:marLeft w:val="0"/>
                      <w:marRight w:val="0"/>
                      <w:marTop w:val="0"/>
                      <w:marBottom w:val="0"/>
                      <w:divBdr>
                        <w:top w:val="none" w:sz="0" w:space="0" w:color="auto"/>
                        <w:left w:val="none" w:sz="0" w:space="0" w:color="auto"/>
                        <w:bottom w:val="none" w:sz="0" w:space="0" w:color="auto"/>
                        <w:right w:val="none" w:sz="0" w:space="0" w:color="auto"/>
                      </w:divBdr>
                      <w:divsChild>
                        <w:div w:id="47461064">
                          <w:marLeft w:val="0"/>
                          <w:marRight w:val="0"/>
                          <w:marTop w:val="0"/>
                          <w:marBottom w:val="0"/>
                          <w:divBdr>
                            <w:top w:val="none" w:sz="0" w:space="0" w:color="auto"/>
                            <w:left w:val="none" w:sz="0" w:space="0" w:color="auto"/>
                            <w:bottom w:val="none" w:sz="0" w:space="0" w:color="auto"/>
                            <w:right w:val="none" w:sz="0" w:space="0" w:color="auto"/>
                          </w:divBdr>
                        </w:div>
                        <w:div w:id="739521632">
                          <w:marLeft w:val="0"/>
                          <w:marRight w:val="0"/>
                          <w:marTop w:val="0"/>
                          <w:marBottom w:val="0"/>
                          <w:divBdr>
                            <w:top w:val="none" w:sz="0" w:space="0" w:color="auto"/>
                            <w:left w:val="none" w:sz="0" w:space="0" w:color="auto"/>
                            <w:bottom w:val="none" w:sz="0" w:space="0" w:color="auto"/>
                            <w:right w:val="none" w:sz="0" w:space="0" w:color="auto"/>
                          </w:divBdr>
                        </w:div>
                      </w:divsChild>
                    </w:div>
                    <w:div w:id="1778216484">
                      <w:marLeft w:val="0"/>
                      <w:marRight w:val="0"/>
                      <w:marTop w:val="0"/>
                      <w:marBottom w:val="0"/>
                      <w:divBdr>
                        <w:top w:val="none" w:sz="0" w:space="0" w:color="auto"/>
                        <w:left w:val="none" w:sz="0" w:space="0" w:color="auto"/>
                        <w:bottom w:val="none" w:sz="0" w:space="0" w:color="auto"/>
                        <w:right w:val="none" w:sz="0" w:space="0" w:color="auto"/>
                      </w:divBdr>
                    </w:div>
                    <w:div w:id="1812676046">
                      <w:marLeft w:val="0"/>
                      <w:marRight w:val="0"/>
                      <w:marTop w:val="0"/>
                      <w:marBottom w:val="0"/>
                      <w:divBdr>
                        <w:top w:val="none" w:sz="0" w:space="0" w:color="auto"/>
                        <w:left w:val="none" w:sz="0" w:space="0" w:color="auto"/>
                        <w:bottom w:val="none" w:sz="0" w:space="0" w:color="auto"/>
                        <w:right w:val="none" w:sz="0" w:space="0" w:color="auto"/>
                      </w:divBdr>
                    </w:div>
                    <w:div w:id="1898392115">
                      <w:marLeft w:val="0"/>
                      <w:marRight w:val="0"/>
                      <w:marTop w:val="0"/>
                      <w:marBottom w:val="0"/>
                      <w:divBdr>
                        <w:top w:val="none" w:sz="0" w:space="0" w:color="auto"/>
                        <w:left w:val="none" w:sz="0" w:space="0" w:color="auto"/>
                        <w:bottom w:val="none" w:sz="0" w:space="0" w:color="auto"/>
                        <w:right w:val="none" w:sz="0" w:space="0" w:color="auto"/>
                      </w:divBdr>
                    </w:div>
                    <w:div w:id="1958632872">
                      <w:marLeft w:val="0"/>
                      <w:marRight w:val="0"/>
                      <w:marTop w:val="0"/>
                      <w:marBottom w:val="0"/>
                      <w:divBdr>
                        <w:top w:val="none" w:sz="0" w:space="0" w:color="auto"/>
                        <w:left w:val="none" w:sz="0" w:space="0" w:color="auto"/>
                        <w:bottom w:val="none" w:sz="0" w:space="0" w:color="auto"/>
                        <w:right w:val="none" w:sz="0" w:space="0" w:color="auto"/>
                      </w:divBdr>
                    </w:div>
                    <w:div w:id="20443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8701">
          <w:marLeft w:val="0"/>
          <w:marRight w:val="0"/>
          <w:marTop w:val="0"/>
          <w:marBottom w:val="0"/>
          <w:divBdr>
            <w:top w:val="none" w:sz="0" w:space="0" w:color="auto"/>
            <w:left w:val="none" w:sz="0" w:space="0" w:color="auto"/>
            <w:bottom w:val="none" w:sz="0" w:space="0" w:color="auto"/>
            <w:right w:val="none" w:sz="0" w:space="0" w:color="auto"/>
          </w:divBdr>
          <w:divsChild>
            <w:div w:id="583494476">
              <w:marLeft w:val="0"/>
              <w:marRight w:val="0"/>
              <w:marTop w:val="0"/>
              <w:marBottom w:val="0"/>
              <w:divBdr>
                <w:top w:val="none" w:sz="0" w:space="0" w:color="auto"/>
                <w:left w:val="none" w:sz="0" w:space="0" w:color="auto"/>
                <w:bottom w:val="none" w:sz="0" w:space="0" w:color="auto"/>
                <w:right w:val="none" w:sz="0" w:space="0" w:color="auto"/>
              </w:divBdr>
              <w:divsChild>
                <w:div w:id="475030406">
                  <w:marLeft w:val="0"/>
                  <w:marRight w:val="0"/>
                  <w:marTop w:val="0"/>
                  <w:marBottom w:val="0"/>
                  <w:divBdr>
                    <w:top w:val="none" w:sz="0" w:space="0" w:color="auto"/>
                    <w:left w:val="none" w:sz="0" w:space="0" w:color="auto"/>
                    <w:bottom w:val="none" w:sz="0" w:space="0" w:color="auto"/>
                    <w:right w:val="none" w:sz="0" w:space="0" w:color="auto"/>
                  </w:divBdr>
                  <w:divsChild>
                    <w:div w:id="94716399">
                      <w:marLeft w:val="0"/>
                      <w:marRight w:val="0"/>
                      <w:marTop w:val="0"/>
                      <w:marBottom w:val="0"/>
                      <w:divBdr>
                        <w:top w:val="none" w:sz="0" w:space="0" w:color="auto"/>
                        <w:left w:val="none" w:sz="0" w:space="0" w:color="auto"/>
                        <w:bottom w:val="none" w:sz="0" w:space="0" w:color="auto"/>
                        <w:right w:val="none" w:sz="0" w:space="0" w:color="auto"/>
                      </w:divBdr>
                    </w:div>
                    <w:div w:id="359865728">
                      <w:marLeft w:val="0"/>
                      <w:marRight w:val="0"/>
                      <w:marTop w:val="0"/>
                      <w:marBottom w:val="0"/>
                      <w:divBdr>
                        <w:top w:val="none" w:sz="0" w:space="0" w:color="auto"/>
                        <w:left w:val="none" w:sz="0" w:space="0" w:color="auto"/>
                        <w:bottom w:val="none" w:sz="0" w:space="0" w:color="auto"/>
                        <w:right w:val="none" w:sz="0" w:space="0" w:color="auto"/>
                      </w:divBdr>
                    </w:div>
                    <w:div w:id="864908877">
                      <w:marLeft w:val="0"/>
                      <w:marRight w:val="0"/>
                      <w:marTop w:val="0"/>
                      <w:marBottom w:val="0"/>
                      <w:divBdr>
                        <w:top w:val="none" w:sz="0" w:space="0" w:color="auto"/>
                        <w:left w:val="none" w:sz="0" w:space="0" w:color="auto"/>
                        <w:bottom w:val="none" w:sz="0" w:space="0" w:color="auto"/>
                        <w:right w:val="none" w:sz="0" w:space="0" w:color="auto"/>
                      </w:divBdr>
                    </w:div>
                    <w:div w:id="906304547">
                      <w:marLeft w:val="0"/>
                      <w:marRight w:val="0"/>
                      <w:marTop w:val="0"/>
                      <w:marBottom w:val="0"/>
                      <w:divBdr>
                        <w:top w:val="none" w:sz="0" w:space="0" w:color="auto"/>
                        <w:left w:val="none" w:sz="0" w:space="0" w:color="auto"/>
                        <w:bottom w:val="none" w:sz="0" w:space="0" w:color="auto"/>
                        <w:right w:val="none" w:sz="0" w:space="0" w:color="auto"/>
                      </w:divBdr>
                    </w:div>
                    <w:div w:id="997803272">
                      <w:marLeft w:val="0"/>
                      <w:marRight w:val="0"/>
                      <w:marTop w:val="0"/>
                      <w:marBottom w:val="0"/>
                      <w:divBdr>
                        <w:top w:val="none" w:sz="0" w:space="0" w:color="auto"/>
                        <w:left w:val="none" w:sz="0" w:space="0" w:color="auto"/>
                        <w:bottom w:val="none" w:sz="0" w:space="0" w:color="auto"/>
                        <w:right w:val="none" w:sz="0" w:space="0" w:color="auto"/>
                      </w:divBdr>
                    </w:div>
                    <w:div w:id="1459453009">
                      <w:marLeft w:val="0"/>
                      <w:marRight w:val="0"/>
                      <w:marTop w:val="0"/>
                      <w:marBottom w:val="0"/>
                      <w:divBdr>
                        <w:top w:val="none" w:sz="0" w:space="0" w:color="auto"/>
                        <w:left w:val="none" w:sz="0" w:space="0" w:color="auto"/>
                        <w:bottom w:val="none" w:sz="0" w:space="0" w:color="auto"/>
                        <w:right w:val="none" w:sz="0" w:space="0" w:color="auto"/>
                      </w:divBdr>
                    </w:div>
                    <w:div w:id="1561093980">
                      <w:marLeft w:val="0"/>
                      <w:marRight w:val="0"/>
                      <w:marTop w:val="0"/>
                      <w:marBottom w:val="0"/>
                      <w:divBdr>
                        <w:top w:val="none" w:sz="0" w:space="0" w:color="auto"/>
                        <w:left w:val="none" w:sz="0" w:space="0" w:color="auto"/>
                        <w:bottom w:val="none" w:sz="0" w:space="0" w:color="auto"/>
                        <w:right w:val="none" w:sz="0" w:space="0" w:color="auto"/>
                      </w:divBdr>
                    </w:div>
                    <w:div w:id="1847283224">
                      <w:marLeft w:val="0"/>
                      <w:marRight w:val="0"/>
                      <w:marTop w:val="0"/>
                      <w:marBottom w:val="0"/>
                      <w:divBdr>
                        <w:top w:val="none" w:sz="0" w:space="0" w:color="auto"/>
                        <w:left w:val="none" w:sz="0" w:space="0" w:color="auto"/>
                        <w:bottom w:val="none" w:sz="0" w:space="0" w:color="auto"/>
                        <w:right w:val="none" w:sz="0" w:space="0" w:color="auto"/>
                      </w:divBdr>
                    </w:div>
                    <w:div w:id="1852986547">
                      <w:marLeft w:val="0"/>
                      <w:marRight w:val="0"/>
                      <w:marTop w:val="0"/>
                      <w:marBottom w:val="0"/>
                      <w:divBdr>
                        <w:top w:val="none" w:sz="0" w:space="0" w:color="auto"/>
                        <w:left w:val="none" w:sz="0" w:space="0" w:color="auto"/>
                        <w:bottom w:val="none" w:sz="0" w:space="0" w:color="auto"/>
                        <w:right w:val="none" w:sz="0" w:space="0" w:color="auto"/>
                      </w:divBdr>
                    </w:div>
                    <w:div w:id="1922566454">
                      <w:marLeft w:val="0"/>
                      <w:marRight w:val="0"/>
                      <w:marTop w:val="0"/>
                      <w:marBottom w:val="0"/>
                      <w:divBdr>
                        <w:top w:val="none" w:sz="0" w:space="0" w:color="auto"/>
                        <w:left w:val="none" w:sz="0" w:space="0" w:color="auto"/>
                        <w:bottom w:val="none" w:sz="0" w:space="0" w:color="auto"/>
                        <w:right w:val="none" w:sz="0" w:space="0" w:color="auto"/>
                      </w:divBdr>
                    </w:div>
                    <w:div w:id="20383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0763">
      <w:bodyDiv w:val="1"/>
      <w:marLeft w:val="0"/>
      <w:marRight w:val="0"/>
      <w:marTop w:val="0"/>
      <w:marBottom w:val="0"/>
      <w:divBdr>
        <w:top w:val="none" w:sz="0" w:space="0" w:color="auto"/>
        <w:left w:val="none" w:sz="0" w:space="0" w:color="auto"/>
        <w:bottom w:val="none" w:sz="0" w:space="0" w:color="auto"/>
        <w:right w:val="none" w:sz="0" w:space="0" w:color="auto"/>
      </w:divBdr>
      <w:divsChild>
        <w:div w:id="229656742">
          <w:marLeft w:val="0"/>
          <w:marRight w:val="0"/>
          <w:marTop w:val="0"/>
          <w:marBottom w:val="0"/>
          <w:divBdr>
            <w:top w:val="none" w:sz="0" w:space="0" w:color="auto"/>
            <w:left w:val="none" w:sz="0" w:space="0" w:color="auto"/>
            <w:bottom w:val="none" w:sz="0" w:space="0" w:color="auto"/>
            <w:right w:val="none" w:sz="0" w:space="0" w:color="auto"/>
          </w:divBdr>
          <w:divsChild>
            <w:div w:id="2079327006">
              <w:marLeft w:val="0"/>
              <w:marRight w:val="0"/>
              <w:marTop w:val="0"/>
              <w:marBottom w:val="0"/>
              <w:divBdr>
                <w:top w:val="none" w:sz="0" w:space="0" w:color="auto"/>
                <w:left w:val="none" w:sz="0" w:space="0" w:color="auto"/>
                <w:bottom w:val="none" w:sz="0" w:space="0" w:color="auto"/>
                <w:right w:val="none" w:sz="0" w:space="0" w:color="auto"/>
              </w:divBdr>
            </w:div>
          </w:divsChild>
        </w:div>
        <w:div w:id="588730350">
          <w:marLeft w:val="0"/>
          <w:marRight w:val="0"/>
          <w:marTop w:val="0"/>
          <w:marBottom w:val="0"/>
          <w:divBdr>
            <w:top w:val="none" w:sz="0" w:space="0" w:color="auto"/>
            <w:left w:val="none" w:sz="0" w:space="0" w:color="auto"/>
            <w:bottom w:val="none" w:sz="0" w:space="0" w:color="auto"/>
            <w:right w:val="none" w:sz="0" w:space="0" w:color="auto"/>
          </w:divBdr>
        </w:div>
      </w:divsChild>
    </w:div>
    <w:div w:id="283587626">
      <w:bodyDiv w:val="1"/>
      <w:marLeft w:val="0"/>
      <w:marRight w:val="0"/>
      <w:marTop w:val="0"/>
      <w:marBottom w:val="0"/>
      <w:divBdr>
        <w:top w:val="none" w:sz="0" w:space="0" w:color="auto"/>
        <w:left w:val="none" w:sz="0" w:space="0" w:color="auto"/>
        <w:bottom w:val="none" w:sz="0" w:space="0" w:color="auto"/>
        <w:right w:val="none" w:sz="0" w:space="0" w:color="auto"/>
      </w:divBdr>
      <w:divsChild>
        <w:div w:id="39663633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92519141">
      <w:bodyDiv w:val="1"/>
      <w:marLeft w:val="0"/>
      <w:marRight w:val="0"/>
      <w:marTop w:val="0"/>
      <w:marBottom w:val="0"/>
      <w:divBdr>
        <w:top w:val="none" w:sz="0" w:space="0" w:color="auto"/>
        <w:left w:val="none" w:sz="0" w:space="0" w:color="auto"/>
        <w:bottom w:val="none" w:sz="0" w:space="0" w:color="auto"/>
        <w:right w:val="none" w:sz="0" w:space="0" w:color="auto"/>
      </w:divBdr>
    </w:div>
    <w:div w:id="328097258">
      <w:bodyDiv w:val="1"/>
      <w:marLeft w:val="0"/>
      <w:marRight w:val="0"/>
      <w:marTop w:val="0"/>
      <w:marBottom w:val="0"/>
      <w:divBdr>
        <w:top w:val="none" w:sz="0" w:space="0" w:color="auto"/>
        <w:left w:val="none" w:sz="0" w:space="0" w:color="auto"/>
        <w:bottom w:val="none" w:sz="0" w:space="0" w:color="auto"/>
        <w:right w:val="none" w:sz="0" w:space="0" w:color="auto"/>
      </w:divBdr>
    </w:div>
    <w:div w:id="342436871">
      <w:bodyDiv w:val="1"/>
      <w:marLeft w:val="0"/>
      <w:marRight w:val="0"/>
      <w:marTop w:val="0"/>
      <w:marBottom w:val="0"/>
      <w:divBdr>
        <w:top w:val="none" w:sz="0" w:space="0" w:color="auto"/>
        <w:left w:val="none" w:sz="0" w:space="0" w:color="auto"/>
        <w:bottom w:val="none" w:sz="0" w:space="0" w:color="auto"/>
        <w:right w:val="none" w:sz="0" w:space="0" w:color="auto"/>
      </w:divBdr>
      <w:divsChild>
        <w:div w:id="139269886">
          <w:marLeft w:val="0"/>
          <w:marRight w:val="0"/>
          <w:marTop w:val="0"/>
          <w:marBottom w:val="0"/>
          <w:divBdr>
            <w:top w:val="none" w:sz="0" w:space="0" w:color="auto"/>
            <w:left w:val="none" w:sz="0" w:space="0" w:color="auto"/>
            <w:bottom w:val="none" w:sz="0" w:space="0" w:color="auto"/>
            <w:right w:val="none" w:sz="0" w:space="0" w:color="auto"/>
          </w:divBdr>
          <w:divsChild>
            <w:div w:id="1363483623">
              <w:marLeft w:val="0"/>
              <w:marRight w:val="0"/>
              <w:marTop w:val="0"/>
              <w:marBottom w:val="0"/>
              <w:divBdr>
                <w:top w:val="none" w:sz="0" w:space="0" w:color="auto"/>
                <w:left w:val="none" w:sz="0" w:space="0" w:color="auto"/>
                <w:bottom w:val="none" w:sz="0" w:space="0" w:color="auto"/>
                <w:right w:val="none" w:sz="0" w:space="0" w:color="auto"/>
              </w:divBdr>
              <w:divsChild>
                <w:div w:id="1032993761">
                  <w:marLeft w:val="0"/>
                  <w:marRight w:val="0"/>
                  <w:marTop w:val="0"/>
                  <w:marBottom w:val="0"/>
                  <w:divBdr>
                    <w:top w:val="none" w:sz="0" w:space="0" w:color="auto"/>
                    <w:left w:val="none" w:sz="0" w:space="0" w:color="auto"/>
                    <w:bottom w:val="none" w:sz="0" w:space="0" w:color="auto"/>
                    <w:right w:val="none" w:sz="0" w:space="0" w:color="auto"/>
                  </w:divBdr>
                  <w:divsChild>
                    <w:div w:id="1878658117">
                      <w:marLeft w:val="0"/>
                      <w:marRight w:val="0"/>
                      <w:marTop w:val="0"/>
                      <w:marBottom w:val="0"/>
                      <w:divBdr>
                        <w:top w:val="none" w:sz="0" w:space="0" w:color="auto"/>
                        <w:left w:val="none" w:sz="0" w:space="0" w:color="auto"/>
                        <w:bottom w:val="none" w:sz="0" w:space="0" w:color="auto"/>
                        <w:right w:val="none" w:sz="0" w:space="0" w:color="auto"/>
                      </w:divBdr>
                      <w:divsChild>
                        <w:div w:id="1309554097">
                          <w:marLeft w:val="0"/>
                          <w:marRight w:val="0"/>
                          <w:marTop w:val="0"/>
                          <w:marBottom w:val="0"/>
                          <w:divBdr>
                            <w:top w:val="none" w:sz="0" w:space="0" w:color="auto"/>
                            <w:left w:val="none" w:sz="0" w:space="0" w:color="auto"/>
                            <w:bottom w:val="none" w:sz="0" w:space="0" w:color="auto"/>
                            <w:right w:val="none" w:sz="0" w:space="0" w:color="auto"/>
                          </w:divBdr>
                          <w:divsChild>
                            <w:div w:id="1101147048">
                              <w:marLeft w:val="0"/>
                              <w:marRight w:val="0"/>
                              <w:marTop w:val="0"/>
                              <w:marBottom w:val="0"/>
                              <w:divBdr>
                                <w:top w:val="none" w:sz="0" w:space="0" w:color="auto"/>
                                <w:left w:val="none" w:sz="0" w:space="0" w:color="auto"/>
                                <w:bottom w:val="none" w:sz="0" w:space="0" w:color="auto"/>
                                <w:right w:val="none" w:sz="0" w:space="0" w:color="auto"/>
                              </w:divBdr>
                              <w:divsChild>
                                <w:div w:id="1972520383">
                                  <w:marLeft w:val="0"/>
                                  <w:marRight w:val="0"/>
                                  <w:marTop w:val="0"/>
                                  <w:marBottom w:val="0"/>
                                  <w:divBdr>
                                    <w:top w:val="none" w:sz="0" w:space="0" w:color="auto"/>
                                    <w:left w:val="none" w:sz="0" w:space="0" w:color="auto"/>
                                    <w:bottom w:val="none" w:sz="0" w:space="0" w:color="auto"/>
                                    <w:right w:val="none" w:sz="0" w:space="0" w:color="auto"/>
                                  </w:divBdr>
                                  <w:divsChild>
                                    <w:div w:id="1938833045">
                                      <w:marLeft w:val="0"/>
                                      <w:marRight w:val="0"/>
                                      <w:marTop w:val="0"/>
                                      <w:marBottom w:val="0"/>
                                      <w:divBdr>
                                        <w:top w:val="none" w:sz="0" w:space="0" w:color="auto"/>
                                        <w:left w:val="none" w:sz="0" w:space="0" w:color="auto"/>
                                        <w:bottom w:val="none" w:sz="0" w:space="0" w:color="auto"/>
                                        <w:right w:val="none" w:sz="0" w:space="0" w:color="auto"/>
                                      </w:divBdr>
                                      <w:divsChild>
                                        <w:div w:id="213351956">
                                          <w:marLeft w:val="0"/>
                                          <w:marRight w:val="0"/>
                                          <w:marTop w:val="0"/>
                                          <w:marBottom w:val="0"/>
                                          <w:divBdr>
                                            <w:top w:val="none" w:sz="0" w:space="0" w:color="auto"/>
                                            <w:left w:val="none" w:sz="0" w:space="0" w:color="auto"/>
                                            <w:bottom w:val="none" w:sz="0" w:space="0" w:color="auto"/>
                                            <w:right w:val="none" w:sz="0" w:space="0" w:color="auto"/>
                                          </w:divBdr>
                                          <w:divsChild>
                                            <w:div w:id="1786609490">
                                              <w:marLeft w:val="0"/>
                                              <w:marRight w:val="0"/>
                                              <w:marTop w:val="0"/>
                                              <w:marBottom w:val="0"/>
                                              <w:divBdr>
                                                <w:top w:val="none" w:sz="0" w:space="0" w:color="auto"/>
                                                <w:left w:val="none" w:sz="0" w:space="0" w:color="auto"/>
                                                <w:bottom w:val="none" w:sz="0" w:space="0" w:color="auto"/>
                                                <w:right w:val="none" w:sz="0" w:space="0" w:color="auto"/>
                                              </w:divBdr>
                                              <w:divsChild>
                                                <w:div w:id="1673294779">
                                                  <w:marLeft w:val="0"/>
                                                  <w:marRight w:val="0"/>
                                                  <w:marTop w:val="0"/>
                                                  <w:marBottom w:val="0"/>
                                                  <w:divBdr>
                                                    <w:top w:val="none" w:sz="0" w:space="0" w:color="auto"/>
                                                    <w:left w:val="none" w:sz="0" w:space="0" w:color="auto"/>
                                                    <w:bottom w:val="none" w:sz="0" w:space="0" w:color="auto"/>
                                                    <w:right w:val="none" w:sz="0" w:space="0" w:color="auto"/>
                                                  </w:divBdr>
                                                  <w:divsChild>
                                                    <w:div w:id="765002558">
                                                      <w:marLeft w:val="0"/>
                                                      <w:marRight w:val="0"/>
                                                      <w:marTop w:val="0"/>
                                                      <w:marBottom w:val="0"/>
                                                      <w:divBdr>
                                                        <w:top w:val="none" w:sz="0" w:space="0" w:color="auto"/>
                                                        <w:left w:val="none" w:sz="0" w:space="0" w:color="auto"/>
                                                        <w:bottom w:val="none" w:sz="0" w:space="0" w:color="auto"/>
                                                        <w:right w:val="none" w:sz="0" w:space="0" w:color="auto"/>
                                                      </w:divBdr>
                                                      <w:divsChild>
                                                        <w:div w:id="8251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4936675">
      <w:bodyDiv w:val="1"/>
      <w:marLeft w:val="0"/>
      <w:marRight w:val="0"/>
      <w:marTop w:val="0"/>
      <w:marBottom w:val="0"/>
      <w:divBdr>
        <w:top w:val="none" w:sz="0" w:space="0" w:color="auto"/>
        <w:left w:val="none" w:sz="0" w:space="0" w:color="auto"/>
        <w:bottom w:val="none" w:sz="0" w:space="0" w:color="auto"/>
        <w:right w:val="none" w:sz="0" w:space="0" w:color="auto"/>
      </w:divBdr>
      <w:divsChild>
        <w:div w:id="96759903">
          <w:marLeft w:val="0"/>
          <w:marRight w:val="0"/>
          <w:marTop w:val="0"/>
          <w:marBottom w:val="0"/>
          <w:divBdr>
            <w:top w:val="none" w:sz="0" w:space="0" w:color="auto"/>
            <w:left w:val="none" w:sz="0" w:space="0" w:color="auto"/>
            <w:bottom w:val="none" w:sz="0" w:space="0" w:color="auto"/>
            <w:right w:val="none" w:sz="0" w:space="0" w:color="auto"/>
          </w:divBdr>
          <w:divsChild>
            <w:div w:id="225264545">
              <w:marLeft w:val="0"/>
              <w:marRight w:val="0"/>
              <w:marTop w:val="0"/>
              <w:marBottom w:val="0"/>
              <w:divBdr>
                <w:top w:val="none" w:sz="0" w:space="0" w:color="auto"/>
                <w:left w:val="none" w:sz="0" w:space="0" w:color="auto"/>
                <w:bottom w:val="none" w:sz="0" w:space="0" w:color="auto"/>
                <w:right w:val="none" w:sz="0" w:space="0" w:color="auto"/>
              </w:divBdr>
              <w:divsChild>
                <w:div w:id="1820613058">
                  <w:marLeft w:val="0"/>
                  <w:marRight w:val="0"/>
                  <w:marTop w:val="0"/>
                  <w:marBottom w:val="0"/>
                  <w:divBdr>
                    <w:top w:val="none" w:sz="0" w:space="0" w:color="auto"/>
                    <w:left w:val="none" w:sz="0" w:space="0" w:color="auto"/>
                    <w:bottom w:val="none" w:sz="0" w:space="0" w:color="auto"/>
                    <w:right w:val="none" w:sz="0" w:space="0" w:color="auto"/>
                  </w:divBdr>
                  <w:divsChild>
                    <w:div w:id="12826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53354">
      <w:bodyDiv w:val="1"/>
      <w:marLeft w:val="0"/>
      <w:marRight w:val="0"/>
      <w:marTop w:val="0"/>
      <w:marBottom w:val="0"/>
      <w:divBdr>
        <w:top w:val="none" w:sz="0" w:space="0" w:color="auto"/>
        <w:left w:val="none" w:sz="0" w:space="0" w:color="auto"/>
        <w:bottom w:val="none" w:sz="0" w:space="0" w:color="auto"/>
        <w:right w:val="none" w:sz="0" w:space="0" w:color="auto"/>
      </w:divBdr>
      <w:divsChild>
        <w:div w:id="2075545129">
          <w:marLeft w:val="0"/>
          <w:marRight w:val="0"/>
          <w:marTop w:val="0"/>
          <w:marBottom w:val="0"/>
          <w:divBdr>
            <w:top w:val="none" w:sz="0" w:space="0" w:color="auto"/>
            <w:left w:val="none" w:sz="0" w:space="0" w:color="auto"/>
            <w:bottom w:val="none" w:sz="0" w:space="0" w:color="auto"/>
            <w:right w:val="none" w:sz="0" w:space="0" w:color="auto"/>
          </w:divBdr>
          <w:divsChild>
            <w:div w:id="110057788">
              <w:marLeft w:val="0"/>
              <w:marRight w:val="0"/>
              <w:marTop w:val="0"/>
              <w:marBottom w:val="0"/>
              <w:divBdr>
                <w:top w:val="none" w:sz="0" w:space="0" w:color="auto"/>
                <w:left w:val="none" w:sz="0" w:space="0" w:color="auto"/>
                <w:bottom w:val="none" w:sz="0" w:space="0" w:color="auto"/>
                <w:right w:val="none" w:sz="0" w:space="0" w:color="auto"/>
              </w:divBdr>
              <w:divsChild>
                <w:div w:id="1342511579">
                  <w:marLeft w:val="0"/>
                  <w:marRight w:val="0"/>
                  <w:marTop w:val="0"/>
                  <w:marBottom w:val="0"/>
                  <w:divBdr>
                    <w:top w:val="none" w:sz="0" w:space="0" w:color="auto"/>
                    <w:left w:val="none" w:sz="0" w:space="0" w:color="auto"/>
                    <w:bottom w:val="none" w:sz="0" w:space="0" w:color="auto"/>
                    <w:right w:val="none" w:sz="0" w:space="0" w:color="auto"/>
                  </w:divBdr>
                  <w:divsChild>
                    <w:div w:id="1328050389">
                      <w:marLeft w:val="0"/>
                      <w:marRight w:val="0"/>
                      <w:marTop w:val="0"/>
                      <w:marBottom w:val="0"/>
                      <w:divBdr>
                        <w:top w:val="none" w:sz="0" w:space="0" w:color="auto"/>
                        <w:left w:val="none" w:sz="0" w:space="0" w:color="auto"/>
                        <w:bottom w:val="none" w:sz="0" w:space="0" w:color="auto"/>
                        <w:right w:val="none" w:sz="0" w:space="0" w:color="auto"/>
                      </w:divBdr>
                      <w:divsChild>
                        <w:div w:id="1002590626">
                          <w:marLeft w:val="0"/>
                          <w:marRight w:val="0"/>
                          <w:marTop w:val="0"/>
                          <w:marBottom w:val="0"/>
                          <w:divBdr>
                            <w:top w:val="none" w:sz="0" w:space="0" w:color="auto"/>
                            <w:left w:val="none" w:sz="0" w:space="0" w:color="auto"/>
                            <w:bottom w:val="none" w:sz="0" w:space="0" w:color="auto"/>
                            <w:right w:val="none" w:sz="0" w:space="0" w:color="auto"/>
                          </w:divBdr>
                          <w:divsChild>
                            <w:div w:id="16912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4363">
      <w:bodyDiv w:val="1"/>
      <w:marLeft w:val="0"/>
      <w:marRight w:val="0"/>
      <w:marTop w:val="0"/>
      <w:marBottom w:val="0"/>
      <w:divBdr>
        <w:top w:val="none" w:sz="0" w:space="0" w:color="auto"/>
        <w:left w:val="none" w:sz="0" w:space="0" w:color="auto"/>
        <w:bottom w:val="none" w:sz="0" w:space="0" w:color="auto"/>
        <w:right w:val="none" w:sz="0" w:space="0" w:color="auto"/>
      </w:divBdr>
      <w:divsChild>
        <w:div w:id="2051226766">
          <w:marLeft w:val="0"/>
          <w:marRight w:val="0"/>
          <w:marTop w:val="0"/>
          <w:marBottom w:val="120"/>
          <w:divBdr>
            <w:top w:val="none" w:sz="0" w:space="0" w:color="auto"/>
            <w:left w:val="none" w:sz="0" w:space="0" w:color="auto"/>
            <w:bottom w:val="none" w:sz="0" w:space="0" w:color="auto"/>
            <w:right w:val="none" w:sz="0" w:space="0" w:color="auto"/>
          </w:divBdr>
          <w:divsChild>
            <w:div w:id="1200554711">
              <w:marLeft w:val="0"/>
              <w:marRight w:val="0"/>
              <w:marTop w:val="0"/>
              <w:marBottom w:val="0"/>
              <w:divBdr>
                <w:top w:val="none" w:sz="0" w:space="0" w:color="auto"/>
                <w:left w:val="none" w:sz="0" w:space="0" w:color="auto"/>
                <w:bottom w:val="none" w:sz="0" w:space="0" w:color="auto"/>
                <w:right w:val="none" w:sz="0" w:space="0" w:color="auto"/>
              </w:divBdr>
              <w:divsChild>
                <w:div w:id="373307358">
                  <w:marLeft w:val="0"/>
                  <w:marRight w:val="0"/>
                  <w:marTop w:val="0"/>
                  <w:marBottom w:val="0"/>
                  <w:divBdr>
                    <w:top w:val="none" w:sz="0" w:space="0" w:color="auto"/>
                    <w:left w:val="none" w:sz="0" w:space="0" w:color="auto"/>
                    <w:bottom w:val="none" w:sz="0" w:space="0" w:color="auto"/>
                    <w:right w:val="none" w:sz="0" w:space="0" w:color="auto"/>
                  </w:divBdr>
                  <w:divsChild>
                    <w:div w:id="180187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2065">
      <w:bodyDiv w:val="1"/>
      <w:marLeft w:val="0"/>
      <w:marRight w:val="0"/>
      <w:marTop w:val="0"/>
      <w:marBottom w:val="0"/>
      <w:divBdr>
        <w:top w:val="none" w:sz="0" w:space="0" w:color="auto"/>
        <w:left w:val="none" w:sz="0" w:space="0" w:color="auto"/>
        <w:bottom w:val="none" w:sz="0" w:space="0" w:color="auto"/>
        <w:right w:val="none" w:sz="0" w:space="0" w:color="auto"/>
      </w:divBdr>
      <w:divsChild>
        <w:div w:id="1171799649">
          <w:marLeft w:val="0"/>
          <w:marRight w:val="0"/>
          <w:marTop w:val="0"/>
          <w:marBottom w:val="0"/>
          <w:divBdr>
            <w:top w:val="none" w:sz="0" w:space="0" w:color="auto"/>
            <w:left w:val="none" w:sz="0" w:space="0" w:color="auto"/>
            <w:bottom w:val="none" w:sz="0" w:space="0" w:color="auto"/>
            <w:right w:val="none" w:sz="0" w:space="0" w:color="auto"/>
          </w:divBdr>
          <w:divsChild>
            <w:div w:id="1054622516">
              <w:marLeft w:val="0"/>
              <w:marRight w:val="0"/>
              <w:marTop w:val="0"/>
              <w:marBottom w:val="0"/>
              <w:divBdr>
                <w:top w:val="none" w:sz="0" w:space="0" w:color="auto"/>
                <w:left w:val="none" w:sz="0" w:space="0" w:color="auto"/>
                <w:bottom w:val="none" w:sz="0" w:space="0" w:color="auto"/>
                <w:right w:val="none" w:sz="0" w:space="0" w:color="auto"/>
              </w:divBdr>
              <w:divsChild>
                <w:div w:id="43410707">
                  <w:marLeft w:val="0"/>
                  <w:marRight w:val="0"/>
                  <w:marTop w:val="0"/>
                  <w:marBottom w:val="0"/>
                  <w:divBdr>
                    <w:top w:val="none" w:sz="0" w:space="0" w:color="auto"/>
                    <w:left w:val="none" w:sz="0" w:space="0" w:color="auto"/>
                    <w:bottom w:val="none" w:sz="0" w:space="0" w:color="auto"/>
                    <w:right w:val="none" w:sz="0" w:space="0" w:color="auto"/>
                  </w:divBdr>
                  <w:divsChild>
                    <w:div w:id="682361476">
                      <w:marLeft w:val="0"/>
                      <w:marRight w:val="0"/>
                      <w:marTop w:val="0"/>
                      <w:marBottom w:val="0"/>
                      <w:divBdr>
                        <w:top w:val="none" w:sz="0" w:space="0" w:color="auto"/>
                        <w:left w:val="none" w:sz="0" w:space="0" w:color="auto"/>
                        <w:bottom w:val="none" w:sz="0" w:space="0" w:color="auto"/>
                        <w:right w:val="none" w:sz="0" w:space="0" w:color="auto"/>
                      </w:divBdr>
                      <w:divsChild>
                        <w:div w:id="1961261733">
                          <w:marLeft w:val="0"/>
                          <w:marRight w:val="0"/>
                          <w:marTop w:val="0"/>
                          <w:marBottom w:val="0"/>
                          <w:divBdr>
                            <w:top w:val="none" w:sz="0" w:space="0" w:color="auto"/>
                            <w:left w:val="none" w:sz="0" w:space="0" w:color="auto"/>
                            <w:bottom w:val="none" w:sz="0" w:space="0" w:color="auto"/>
                            <w:right w:val="none" w:sz="0" w:space="0" w:color="auto"/>
                          </w:divBdr>
                          <w:divsChild>
                            <w:div w:id="1454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22037">
      <w:bodyDiv w:val="1"/>
      <w:marLeft w:val="0"/>
      <w:marRight w:val="0"/>
      <w:marTop w:val="0"/>
      <w:marBottom w:val="0"/>
      <w:divBdr>
        <w:top w:val="none" w:sz="0" w:space="0" w:color="auto"/>
        <w:left w:val="none" w:sz="0" w:space="0" w:color="auto"/>
        <w:bottom w:val="none" w:sz="0" w:space="0" w:color="auto"/>
        <w:right w:val="none" w:sz="0" w:space="0" w:color="auto"/>
      </w:divBdr>
    </w:div>
    <w:div w:id="623081315">
      <w:bodyDiv w:val="1"/>
      <w:marLeft w:val="0"/>
      <w:marRight w:val="0"/>
      <w:marTop w:val="0"/>
      <w:marBottom w:val="0"/>
      <w:divBdr>
        <w:top w:val="none" w:sz="0" w:space="0" w:color="auto"/>
        <w:left w:val="none" w:sz="0" w:space="0" w:color="auto"/>
        <w:bottom w:val="none" w:sz="0" w:space="0" w:color="auto"/>
        <w:right w:val="none" w:sz="0" w:space="0" w:color="auto"/>
      </w:divBdr>
      <w:divsChild>
        <w:div w:id="340201874">
          <w:marLeft w:val="0"/>
          <w:marRight w:val="0"/>
          <w:marTop w:val="0"/>
          <w:marBottom w:val="0"/>
          <w:divBdr>
            <w:top w:val="none" w:sz="0" w:space="0" w:color="auto"/>
            <w:left w:val="none" w:sz="0" w:space="0" w:color="auto"/>
            <w:bottom w:val="none" w:sz="0" w:space="0" w:color="auto"/>
            <w:right w:val="none" w:sz="0" w:space="0" w:color="auto"/>
          </w:divBdr>
          <w:divsChild>
            <w:div w:id="1465655762">
              <w:marLeft w:val="0"/>
              <w:marRight w:val="0"/>
              <w:marTop w:val="0"/>
              <w:marBottom w:val="0"/>
              <w:divBdr>
                <w:top w:val="none" w:sz="0" w:space="0" w:color="auto"/>
                <w:left w:val="none" w:sz="0" w:space="0" w:color="auto"/>
                <w:bottom w:val="none" w:sz="0" w:space="0" w:color="auto"/>
                <w:right w:val="none" w:sz="0" w:space="0" w:color="auto"/>
              </w:divBdr>
              <w:divsChild>
                <w:div w:id="2085953003">
                  <w:marLeft w:val="0"/>
                  <w:marRight w:val="0"/>
                  <w:marTop w:val="0"/>
                  <w:marBottom w:val="0"/>
                  <w:divBdr>
                    <w:top w:val="none" w:sz="0" w:space="0" w:color="auto"/>
                    <w:left w:val="none" w:sz="0" w:space="0" w:color="auto"/>
                    <w:bottom w:val="none" w:sz="0" w:space="0" w:color="auto"/>
                    <w:right w:val="none" w:sz="0" w:space="0" w:color="auto"/>
                  </w:divBdr>
                  <w:divsChild>
                    <w:div w:id="1057314235">
                      <w:marLeft w:val="0"/>
                      <w:marRight w:val="0"/>
                      <w:marTop w:val="0"/>
                      <w:marBottom w:val="0"/>
                      <w:divBdr>
                        <w:top w:val="none" w:sz="0" w:space="0" w:color="auto"/>
                        <w:left w:val="none" w:sz="0" w:space="0" w:color="auto"/>
                        <w:bottom w:val="none" w:sz="0" w:space="0" w:color="auto"/>
                        <w:right w:val="none" w:sz="0" w:space="0" w:color="auto"/>
                      </w:divBdr>
                      <w:divsChild>
                        <w:div w:id="1778132576">
                          <w:marLeft w:val="0"/>
                          <w:marRight w:val="0"/>
                          <w:marTop w:val="0"/>
                          <w:marBottom w:val="0"/>
                          <w:divBdr>
                            <w:top w:val="none" w:sz="0" w:space="0" w:color="auto"/>
                            <w:left w:val="none" w:sz="0" w:space="0" w:color="auto"/>
                            <w:bottom w:val="none" w:sz="0" w:space="0" w:color="auto"/>
                            <w:right w:val="none" w:sz="0" w:space="0" w:color="auto"/>
                          </w:divBdr>
                          <w:divsChild>
                            <w:div w:id="2027291097">
                              <w:marLeft w:val="0"/>
                              <w:marRight w:val="0"/>
                              <w:marTop w:val="0"/>
                              <w:marBottom w:val="0"/>
                              <w:divBdr>
                                <w:top w:val="none" w:sz="0" w:space="0" w:color="auto"/>
                                <w:left w:val="none" w:sz="0" w:space="0" w:color="auto"/>
                                <w:bottom w:val="none" w:sz="0" w:space="0" w:color="auto"/>
                                <w:right w:val="none" w:sz="0" w:space="0" w:color="auto"/>
                              </w:divBdr>
                              <w:divsChild>
                                <w:div w:id="926498787">
                                  <w:marLeft w:val="0"/>
                                  <w:marRight w:val="0"/>
                                  <w:marTop w:val="0"/>
                                  <w:marBottom w:val="0"/>
                                  <w:divBdr>
                                    <w:top w:val="none" w:sz="0" w:space="0" w:color="auto"/>
                                    <w:left w:val="none" w:sz="0" w:space="0" w:color="auto"/>
                                    <w:bottom w:val="none" w:sz="0" w:space="0" w:color="auto"/>
                                    <w:right w:val="none" w:sz="0" w:space="0" w:color="auto"/>
                                  </w:divBdr>
                                  <w:divsChild>
                                    <w:div w:id="1033112415">
                                      <w:marLeft w:val="0"/>
                                      <w:marRight w:val="0"/>
                                      <w:marTop w:val="0"/>
                                      <w:marBottom w:val="0"/>
                                      <w:divBdr>
                                        <w:top w:val="none" w:sz="0" w:space="0" w:color="auto"/>
                                        <w:left w:val="none" w:sz="0" w:space="0" w:color="auto"/>
                                        <w:bottom w:val="none" w:sz="0" w:space="0" w:color="auto"/>
                                        <w:right w:val="none" w:sz="0" w:space="0" w:color="auto"/>
                                      </w:divBdr>
                                      <w:divsChild>
                                        <w:div w:id="629360990">
                                          <w:marLeft w:val="0"/>
                                          <w:marRight w:val="0"/>
                                          <w:marTop w:val="0"/>
                                          <w:marBottom w:val="0"/>
                                          <w:divBdr>
                                            <w:top w:val="none" w:sz="0" w:space="0" w:color="auto"/>
                                            <w:left w:val="none" w:sz="0" w:space="0" w:color="auto"/>
                                            <w:bottom w:val="none" w:sz="0" w:space="0" w:color="auto"/>
                                            <w:right w:val="none" w:sz="0" w:space="0" w:color="auto"/>
                                          </w:divBdr>
                                          <w:divsChild>
                                            <w:div w:id="155807826">
                                              <w:marLeft w:val="0"/>
                                              <w:marRight w:val="0"/>
                                              <w:marTop w:val="0"/>
                                              <w:marBottom w:val="0"/>
                                              <w:divBdr>
                                                <w:top w:val="none" w:sz="0" w:space="0" w:color="auto"/>
                                                <w:left w:val="none" w:sz="0" w:space="0" w:color="auto"/>
                                                <w:bottom w:val="none" w:sz="0" w:space="0" w:color="auto"/>
                                                <w:right w:val="none" w:sz="0" w:space="0" w:color="auto"/>
                                              </w:divBdr>
                                              <w:divsChild>
                                                <w:div w:id="1025860468">
                                                  <w:marLeft w:val="0"/>
                                                  <w:marRight w:val="0"/>
                                                  <w:marTop w:val="0"/>
                                                  <w:marBottom w:val="0"/>
                                                  <w:divBdr>
                                                    <w:top w:val="none" w:sz="0" w:space="0" w:color="auto"/>
                                                    <w:left w:val="none" w:sz="0" w:space="0" w:color="auto"/>
                                                    <w:bottom w:val="none" w:sz="0" w:space="0" w:color="auto"/>
                                                    <w:right w:val="none" w:sz="0" w:space="0" w:color="auto"/>
                                                  </w:divBdr>
                                                  <w:divsChild>
                                                    <w:div w:id="1950576963">
                                                      <w:marLeft w:val="0"/>
                                                      <w:marRight w:val="0"/>
                                                      <w:marTop w:val="0"/>
                                                      <w:marBottom w:val="0"/>
                                                      <w:divBdr>
                                                        <w:top w:val="none" w:sz="0" w:space="0" w:color="auto"/>
                                                        <w:left w:val="none" w:sz="0" w:space="0" w:color="auto"/>
                                                        <w:bottom w:val="none" w:sz="0" w:space="0" w:color="auto"/>
                                                        <w:right w:val="none" w:sz="0" w:space="0" w:color="auto"/>
                                                      </w:divBdr>
                                                      <w:divsChild>
                                                        <w:div w:id="13302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686753">
      <w:bodyDiv w:val="1"/>
      <w:marLeft w:val="0"/>
      <w:marRight w:val="0"/>
      <w:marTop w:val="0"/>
      <w:marBottom w:val="0"/>
      <w:divBdr>
        <w:top w:val="none" w:sz="0" w:space="0" w:color="auto"/>
        <w:left w:val="none" w:sz="0" w:space="0" w:color="auto"/>
        <w:bottom w:val="none" w:sz="0" w:space="0" w:color="auto"/>
        <w:right w:val="none" w:sz="0" w:space="0" w:color="auto"/>
      </w:divBdr>
      <w:divsChild>
        <w:div w:id="588806500">
          <w:marLeft w:val="0"/>
          <w:marRight w:val="0"/>
          <w:marTop w:val="0"/>
          <w:marBottom w:val="0"/>
          <w:divBdr>
            <w:top w:val="none" w:sz="0" w:space="0" w:color="auto"/>
            <w:left w:val="none" w:sz="0" w:space="0" w:color="auto"/>
            <w:bottom w:val="none" w:sz="0" w:space="0" w:color="auto"/>
            <w:right w:val="none" w:sz="0" w:space="0" w:color="auto"/>
          </w:divBdr>
          <w:divsChild>
            <w:div w:id="848451761">
              <w:marLeft w:val="0"/>
              <w:marRight w:val="0"/>
              <w:marTop w:val="0"/>
              <w:marBottom w:val="0"/>
              <w:divBdr>
                <w:top w:val="none" w:sz="0" w:space="0" w:color="auto"/>
                <w:left w:val="none" w:sz="0" w:space="0" w:color="auto"/>
                <w:bottom w:val="none" w:sz="0" w:space="0" w:color="auto"/>
                <w:right w:val="none" w:sz="0" w:space="0" w:color="auto"/>
              </w:divBdr>
              <w:divsChild>
                <w:div w:id="1156069952">
                  <w:marLeft w:val="0"/>
                  <w:marRight w:val="0"/>
                  <w:marTop w:val="0"/>
                  <w:marBottom w:val="0"/>
                  <w:divBdr>
                    <w:top w:val="none" w:sz="0" w:space="0" w:color="auto"/>
                    <w:left w:val="none" w:sz="0" w:space="0" w:color="auto"/>
                    <w:bottom w:val="none" w:sz="0" w:space="0" w:color="auto"/>
                    <w:right w:val="none" w:sz="0" w:space="0" w:color="auto"/>
                  </w:divBdr>
                  <w:divsChild>
                    <w:div w:id="1819180226">
                      <w:marLeft w:val="0"/>
                      <w:marRight w:val="0"/>
                      <w:marTop w:val="0"/>
                      <w:marBottom w:val="0"/>
                      <w:divBdr>
                        <w:top w:val="none" w:sz="0" w:space="0" w:color="auto"/>
                        <w:left w:val="none" w:sz="0" w:space="0" w:color="auto"/>
                        <w:bottom w:val="none" w:sz="0" w:space="0" w:color="auto"/>
                        <w:right w:val="none" w:sz="0" w:space="0" w:color="auto"/>
                      </w:divBdr>
                      <w:divsChild>
                        <w:div w:id="1202867778">
                          <w:marLeft w:val="0"/>
                          <w:marRight w:val="0"/>
                          <w:marTop w:val="0"/>
                          <w:marBottom w:val="0"/>
                          <w:divBdr>
                            <w:top w:val="none" w:sz="0" w:space="0" w:color="auto"/>
                            <w:left w:val="none" w:sz="0" w:space="0" w:color="auto"/>
                            <w:bottom w:val="none" w:sz="0" w:space="0" w:color="auto"/>
                            <w:right w:val="none" w:sz="0" w:space="0" w:color="auto"/>
                          </w:divBdr>
                          <w:divsChild>
                            <w:div w:id="6581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36309">
      <w:bodyDiv w:val="1"/>
      <w:marLeft w:val="0"/>
      <w:marRight w:val="0"/>
      <w:marTop w:val="0"/>
      <w:marBottom w:val="0"/>
      <w:divBdr>
        <w:top w:val="none" w:sz="0" w:space="0" w:color="auto"/>
        <w:left w:val="none" w:sz="0" w:space="0" w:color="auto"/>
        <w:bottom w:val="none" w:sz="0" w:space="0" w:color="auto"/>
        <w:right w:val="none" w:sz="0" w:space="0" w:color="auto"/>
      </w:divBdr>
    </w:div>
    <w:div w:id="838618162">
      <w:bodyDiv w:val="1"/>
      <w:marLeft w:val="0"/>
      <w:marRight w:val="0"/>
      <w:marTop w:val="0"/>
      <w:marBottom w:val="0"/>
      <w:divBdr>
        <w:top w:val="none" w:sz="0" w:space="0" w:color="auto"/>
        <w:left w:val="none" w:sz="0" w:space="0" w:color="auto"/>
        <w:bottom w:val="none" w:sz="0" w:space="0" w:color="auto"/>
        <w:right w:val="none" w:sz="0" w:space="0" w:color="auto"/>
      </w:divBdr>
    </w:div>
    <w:div w:id="933631370">
      <w:bodyDiv w:val="1"/>
      <w:marLeft w:val="0"/>
      <w:marRight w:val="0"/>
      <w:marTop w:val="0"/>
      <w:marBottom w:val="0"/>
      <w:divBdr>
        <w:top w:val="none" w:sz="0" w:space="0" w:color="auto"/>
        <w:left w:val="none" w:sz="0" w:space="0" w:color="auto"/>
        <w:bottom w:val="none" w:sz="0" w:space="0" w:color="auto"/>
        <w:right w:val="none" w:sz="0" w:space="0" w:color="auto"/>
      </w:divBdr>
    </w:div>
    <w:div w:id="966620361">
      <w:bodyDiv w:val="1"/>
      <w:marLeft w:val="0"/>
      <w:marRight w:val="0"/>
      <w:marTop w:val="0"/>
      <w:marBottom w:val="0"/>
      <w:divBdr>
        <w:top w:val="none" w:sz="0" w:space="0" w:color="auto"/>
        <w:left w:val="none" w:sz="0" w:space="0" w:color="auto"/>
        <w:bottom w:val="none" w:sz="0" w:space="0" w:color="auto"/>
        <w:right w:val="none" w:sz="0" w:space="0" w:color="auto"/>
      </w:divBdr>
    </w:div>
    <w:div w:id="1041595508">
      <w:bodyDiv w:val="1"/>
      <w:marLeft w:val="0"/>
      <w:marRight w:val="0"/>
      <w:marTop w:val="0"/>
      <w:marBottom w:val="0"/>
      <w:divBdr>
        <w:top w:val="none" w:sz="0" w:space="0" w:color="auto"/>
        <w:left w:val="none" w:sz="0" w:space="0" w:color="auto"/>
        <w:bottom w:val="none" w:sz="0" w:space="0" w:color="auto"/>
        <w:right w:val="none" w:sz="0" w:space="0" w:color="auto"/>
      </w:divBdr>
    </w:div>
    <w:div w:id="1332441291">
      <w:bodyDiv w:val="1"/>
      <w:marLeft w:val="0"/>
      <w:marRight w:val="0"/>
      <w:marTop w:val="0"/>
      <w:marBottom w:val="0"/>
      <w:divBdr>
        <w:top w:val="none" w:sz="0" w:space="0" w:color="auto"/>
        <w:left w:val="none" w:sz="0" w:space="0" w:color="auto"/>
        <w:bottom w:val="none" w:sz="0" w:space="0" w:color="auto"/>
        <w:right w:val="none" w:sz="0" w:space="0" w:color="auto"/>
      </w:divBdr>
    </w:div>
    <w:div w:id="1379470146">
      <w:bodyDiv w:val="1"/>
      <w:marLeft w:val="0"/>
      <w:marRight w:val="0"/>
      <w:marTop w:val="0"/>
      <w:marBottom w:val="0"/>
      <w:divBdr>
        <w:top w:val="none" w:sz="0" w:space="0" w:color="auto"/>
        <w:left w:val="none" w:sz="0" w:space="0" w:color="auto"/>
        <w:bottom w:val="none" w:sz="0" w:space="0" w:color="auto"/>
        <w:right w:val="none" w:sz="0" w:space="0" w:color="auto"/>
      </w:divBdr>
    </w:div>
    <w:div w:id="1383673944">
      <w:bodyDiv w:val="1"/>
      <w:marLeft w:val="0"/>
      <w:marRight w:val="0"/>
      <w:marTop w:val="0"/>
      <w:marBottom w:val="0"/>
      <w:divBdr>
        <w:top w:val="none" w:sz="0" w:space="0" w:color="auto"/>
        <w:left w:val="none" w:sz="0" w:space="0" w:color="auto"/>
        <w:bottom w:val="none" w:sz="0" w:space="0" w:color="auto"/>
        <w:right w:val="none" w:sz="0" w:space="0" w:color="auto"/>
      </w:divBdr>
      <w:divsChild>
        <w:div w:id="427237253">
          <w:marLeft w:val="0"/>
          <w:marRight w:val="0"/>
          <w:marTop w:val="0"/>
          <w:marBottom w:val="0"/>
          <w:divBdr>
            <w:top w:val="none" w:sz="0" w:space="0" w:color="auto"/>
            <w:left w:val="none" w:sz="0" w:space="0" w:color="auto"/>
            <w:bottom w:val="none" w:sz="0" w:space="0" w:color="auto"/>
            <w:right w:val="none" w:sz="0" w:space="0" w:color="auto"/>
          </w:divBdr>
          <w:divsChild>
            <w:div w:id="1751269204">
              <w:marLeft w:val="0"/>
              <w:marRight w:val="0"/>
              <w:marTop w:val="0"/>
              <w:marBottom w:val="0"/>
              <w:divBdr>
                <w:top w:val="none" w:sz="0" w:space="0" w:color="auto"/>
                <w:left w:val="none" w:sz="0" w:space="0" w:color="auto"/>
                <w:bottom w:val="none" w:sz="0" w:space="0" w:color="auto"/>
                <w:right w:val="none" w:sz="0" w:space="0" w:color="auto"/>
              </w:divBdr>
              <w:divsChild>
                <w:div w:id="71314458">
                  <w:marLeft w:val="0"/>
                  <w:marRight w:val="0"/>
                  <w:marTop w:val="0"/>
                  <w:marBottom w:val="0"/>
                  <w:divBdr>
                    <w:top w:val="none" w:sz="0" w:space="0" w:color="auto"/>
                    <w:left w:val="none" w:sz="0" w:space="0" w:color="auto"/>
                    <w:bottom w:val="none" w:sz="0" w:space="0" w:color="auto"/>
                    <w:right w:val="none" w:sz="0" w:space="0" w:color="auto"/>
                  </w:divBdr>
                  <w:divsChild>
                    <w:div w:id="904684895">
                      <w:marLeft w:val="0"/>
                      <w:marRight w:val="0"/>
                      <w:marTop w:val="0"/>
                      <w:marBottom w:val="0"/>
                      <w:divBdr>
                        <w:top w:val="none" w:sz="0" w:space="0" w:color="auto"/>
                        <w:left w:val="none" w:sz="0" w:space="0" w:color="auto"/>
                        <w:bottom w:val="none" w:sz="0" w:space="0" w:color="auto"/>
                        <w:right w:val="none" w:sz="0" w:space="0" w:color="auto"/>
                      </w:divBdr>
                      <w:divsChild>
                        <w:div w:id="1095902809">
                          <w:marLeft w:val="0"/>
                          <w:marRight w:val="0"/>
                          <w:marTop w:val="0"/>
                          <w:marBottom w:val="0"/>
                          <w:divBdr>
                            <w:top w:val="none" w:sz="0" w:space="0" w:color="auto"/>
                            <w:left w:val="none" w:sz="0" w:space="0" w:color="auto"/>
                            <w:bottom w:val="none" w:sz="0" w:space="0" w:color="auto"/>
                            <w:right w:val="none" w:sz="0" w:space="0" w:color="auto"/>
                          </w:divBdr>
                          <w:divsChild>
                            <w:div w:id="444815344">
                              <w:marLeft w:val="0"/>
                              <w:marRight w:val="0"/>
                              <w:marTop w:val="0"/>
                              <w:marBottom w:val="0"/>
                              <w:divBdr>
                                <w:top w:val="none" w:sz="0" w:space="0" w:color="auto"/>
                                <w:left w:val="none" w:sz="0" w:space="0" w:color="auto"/>
                                <w:bottom w:val="none" w:sz="0" w:space="0" w:color="auto"/>
                                <w:right w:val="none" w:sz="0" w:space="0" w:color="auto"/>
                              </w:divBdr>
                              <w:divsChild>
                                <w:div w:id="798884615">
                                  <w:marLeft w:val="0"/>
                                  <w:marRight w:val="0"/>
                                  <w:marTop w:val="0"/>
                                  <w:marBottom w:val="0"/>
                                  <w:divBdr>
                                    <w:top w:val="none" w:sz="0" w:space="0" w:color="auto"/>
                                    <w:left w:val="none" w:sz="0" w:space="0" w:color="auto"/>
                                    <w:bottom w:val="none" w:sz="0" w:space="0" w:color="auto"/>
                                    <w:right w:val="none" w:sz="0" w:space="0" w:color="auto"/>
                                  </w:divBdr>
                                  <w:divsChild>
                                    <w:div w:id="728697131">
                                      <w:marLeft w:val="0"/>
                                      <w:marRight w:val="0"/>
                                      <w:marTop w:val="0"/>
                                      <w:marBottom w:val="0"/>
                                      <w:divBdr>
                                        <w:top w:val="none" w:sz="0" w:space="0" w:color="auto"/>
                                        <w:left w:val="none" w:sz="0" w:space="0" w:color="auto"/>
                                        <w:bottom w:val="none" w:sz="0" w:space="0" w:color="auto"/>
                                        <w:right w:val="none" w:sz="0" w:space="0" w:color="auto"/>
                                      </w:divBdr>
                                      <w:divsChild>
                                        <w:div w:id="1952124857">
                                          <w:marLeft w:val="0"/>
                                          <w:marRight w:val="0"/>
                                          <w:marTop w:val="0"/>
                                          <w:marBottom w:val="0"/>
                                          <w:divBdr>
                                            <w:top w:val="none" w:sz="0" w:space="0" w:color="auto"/>
                                            <w:left w:val="none" w:sz="0" w:space="0" w:color="auto"/>
                                            <w:bottom w:val="none" w:sz="0" w:space="0" w:color="auto"/>
                                            <w:right w:val="none" w:sz="0" w:space="0" w:color="auto"/>
                                          </w:divBdr>
                                          <w:divsChild>
                                            <w:div w:id="887572251">
                                              <w:marLeft w:val="0"/>
                                              <w:marRight w:val="0"/>
                                              <w:marTop w:val="0"/>
                                              <w:marBottom w:val="0"/>
                                              <w:divBdr>
                                                <w:top w:val="none" w:sz="0" w:space="0" w:color="auto"/>
                                                <w:left w:val="none" w:sz="0" w:space="0" w:color="auto"/>
                                                <w:bottom w:val="none" w:sz="0" w:space="0" w:color="auto"/>
                                                <w:right w:val="none" w:sz="0" w:space="0" w:color="auto"/>
                                              </w:divBdr>
                                              <w:divsChild>
                                                <w:div w:id="1494905732">
                                                  <w:marLeft w:val="0"/>
                                                  <w:marRight w:val="0"/>
                                                  <w:marTop w:val="0"/>
                                                  <w:marBottom w:val="0"/>
                                                  <w:divBdr>
                                                    <w:top w:val="none" w:sz="0" w:space="0" w:color="auto"/>
                                                    <w:left w:val="none" w:sz="0" w:space="0" w:color="auto"/>
                                                    <w:bottom w:val="none" w:sz="0" w:space="0" w:color="auto"/>
                                                    <w:right w:val="none" w:sz="0" w:space="0" w:color="auto"/>
                                                  </w:divBdr>
                                                  <w:divsChild>
                                                    <w:div w:id="1346781638">
                                                      <w:marLeft w:val="0"/>
                                                      <w:marRight w:val="0"/>
                                                      <w:marTop w:val="0"/>
                                                      <w:marBottom w:val="0"/>
                                                      <w:divBdr>
                                                        <w:top w:val="none" w:sz="0" w:space="0" w:color="auto"/>
                                                        <w:left w:val="none" w:sz="0" w:space="0" w:color="auto"/>
                                                        <w:bottom w:val="none" w:sz="0" w:space="0" w:color="auto"/>
                                                        <w:right w:val="none" w:sz="0" w:space="0" w:color="auto"/>
                                                      </w:divBdr>
                                                      <w:divsChild>
                                                        <w:div w:id="11107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17210">
      <w:bodyDiv w:val="1"/>
      <w:marLeft w:val="0"/>
      <w:marRight w:val="0"/>
      <w:marTop w:val="0"/>
      <w:marBottom w:val="0"/>
      <w:divBdr>
        <w:top w:val="none" w:sz="0" w:space="0" w:color="auto"/>
        <w:left w:val="none" w:sz="0" w:space="0" w:color="auto"/>
        <w:bottom w:val="none" w:sz="0" w:space="0" w:color="auto"/>
        <w:right w:val="none" w:sz="0" w:space="0" w:color="auto"/>
      </w:divBdr>
    </w:div>
    <w:div w:id="1482429237">
      <w:bodyDiv w:val="1"/>
      <w:marLeft w:val="0"/>
      <w:marRight w:val="0"/>
      <w:marTop w:val="0"/>
      <w:marBottom w:val="0"/>
      <w:divBdr>
        <w:top w:val="none" w:sz="0" w:space="0" w:color="auto"/>
        <w:left w:val="none" w:sz="0" w:space="0" w:color="auto"/>
        <w:bottom w:val="none" w:sz="0" w:space="0" w:color="auto"/>
        <w:right w:val="none" w:sz="0" w:space="0" w:color="auto"/>
      </w:divBdr>
      <w:divsChild>
        <w:div w:id="1576279548">
          <w:marLeft w:val="0"/>
          <w:marRight w:val="0"/>
          <w:marTop w:val="0"/>
          <w:marBottom w:val="0"/>
          <w:divBdr>
            <w:top w:val="none" w:sz="0" w:space="0" w:color="auto"/>
            <w:left w:val="none" w:sz="0" w:space="0" w:color="auto"/>
            <w:bottom w:val="none" w:sz="0" w:space="0" w:color="auto"/>
            <w:right w:val="none" w:sz="0" w:space="0" w:color="auto"/>
          </w:divBdr>
          <w:divsChild>
            <w:div w:id="339165721">
              <w:marLeft w:val="0"/>
              <w:marRight w:val="0"/>
              <w:marTop w:val="0"/>
              <w:marBottom w:val="0"/>
              <w:divBdr>
                <w:top w:val="none" w:sz="0" w:space="0" w:color="auto"/>
                <w:left w:val="none" w:sz="0" w:space="0" w:color="auto"/>
                <w:bottom w:val="none" w:sz="0" w:space="0" w:color="auto"/>
                <w:right w:val="none" w:sz="0" w:space="0" w:color="auto"/>
              </w:divBdr>
              <w:divsChild>
                <w:div w:id="521477312">
                  <w:marLeft w:val="0"/>
                  <w:marRight w:val="0"/>
                  <w:marTop w:val="0"/>
                  <w:marBottom w:val="0"/>
                  <w:divBdr>
                    <w:top w:val="none" w:sz="0" w:space="0" w:color="auto"/>
                    <w:left w:val="none" w:sz="0" w:space="0" w:color="auto"/>
                    <w:bottom w:val="none" w:sz="0" w:space="0" w:color="auto"/>
                    <w:right w:val="none" w:sz="0" w:space="0" w:color="auto"/>
                  </w:divBdr>
                  <w:divsChild>
                    <w:div w:id="1854299704">
                      <w:marLeft w:val="0"/>
                      <w:marRight w:val="0"/>
                      <w:marTop w:val="0"/>
                      <w:marBottom w:val="0"/>
                      <w:divBdr>
                        <w:top w:val="none" w:sz="0" w:space="0" w:color="auto"/>
                        <w:left w:val="none" w:sz="0" w:space="0" w:color="auto"/>
                        <w:bottom w:val="none" w:sz="0" w:space="0" w:color="auto"/>
                        <w:right w:val="none" w:sz="0" w:space="0" w:color="auto"/>
                      </w:divBdr>
                      <w:divsChild>
                        <w:div w:id="958414228">
                          <w:marLeft w:val="0"/>
                          <w:marRight w:val="0"/>
                          <w:marTop w:val="0"/>
                          <w:marBottom w:val="0"/>
                          <w:divBdr>
                            <w:top w:val="none" w:sz="0" w:space="0" w:color="auto"/>
                            <w:left w:val="none" w:sz="0" w:space="0" w:color="auto"/>
                            <w:bottom w:val="none" w:sz="0" w:space="0" w:color="auto"/>
                            <w:right w:val="none" w:sz="0" w:space="0" w:color="auto"/>
                          </w:divBdr>
                          <w:divsChild>
                            <w:div w:id="5722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679446">
      <w:bodyDiv w:val="1"/>
      <w:marLeft w:val="0"/>
      <w:marRight w:val="0"/>
      <w:marTop w:val="0"/>
      <w:marBottom w:val="0"/>
      <w:divBdr>
        <w:top w:val="none" w:sz="0" w:space="0" w:color="auto"/>
        <w:left w:val="none" w:sz="0" w:space="0" w:color="auto"/>
        <w:bottom w:val="none" w:sz="0" w:space="0" w:color="auto"/>
        <w:right w:val="none" w:sz="0" w:space="0" w:color="auto"/>
      </w:divBdr>
      <w:divsChild>
        <w:div w:id="937980084">
          <w:marLeft w:val="0"/>
          <w:marRight w:val="0"/>
          <w:marTop w:val="0"/>
          <w:marBottom w:val="0"/>
          <w:divBdr>
            <w:top w:val="none" w:sz="0" w:space="0" w:color="auto"/>
            <w:left w:val="none" w:sz="0" w:space="0" w:color="auto"/>
            <w:bottom w:val="none" w:sz="0" w:space="0" w:color="auto"/>
            <w:right w:val="none" w:sz="0" w:space="0" w:color="auto"/>
          </w:divBdr>
          <w:divsChild>
            <w:div w:id="157961740">
              <w:marLeft w:val="0"/>
              <w:marRight w:val="0"/>
              <w:marTop w:val="0"/>
              <w:marBottom w:val="0"/>
              <w:divBdr>
                <w:top w:val="none" w:sz="0" w:space="0" w:color="auto"/>
                <w:left w:val="none" w:sz="0" w:space="0" w:color="auto"/>
                <w:bottom w:val="none" w:sz="0" w:space="0" w:color="auto"/>
                <w:right w:val="none" w:sz="0" w:space="0" w:color="auto"/>
              </w:divBdr>
              <w:divsChild>
                <w:div w:id="1643994999">
                  <w:marLeft w:val="0"/>
                  <w:marRight w:val="0"/>
                  <w:marTop w:val="0"/>
                  <w:marBottom w:val="0"/>
                  <w:divBdr>
                    <w:top w:val="none" w:sz="0" w:space="0" w:color="auto"/>
                    <w:left w:val="none" w:sz="0" w:space="0" w:color="auto"/>
                    <w:bottom w:val="none" w:sz="0" w:space="0" w:color="auto"/>
                    <w:right w:val="none" w:sz="0" w:space="0" w:color="auto"/>
                  </w:divBdr>
                  <w:divsChild>
                    <w:div w:id="273287635">
                      <w:marLeft w:val="0"/>
                      <w:marRight w:val="0"/>
                      <w:marTop w:val="0"/>
                      <w:marBottom w:val="0"/>
                      <w:divBdr>
                        <w:top w:val="none" w:sz="0" w:space="0" w:color="auto"/>
                        <w:left w:val="none" w:sz="0" w:space="0" w:color="auto"/>
                        <w:bottom w:val="none" w:sz="0" w:space="0" w:color="auto"/>
                        <w:right w:val="none" w:sz="0" w:space="0" w:color="auto"/>
                      </w:divBdr>
                      <w:divsChild>
                        <w:div w:id="2130852595">
                          <w:marLeft w:val="0"/>
                          <w:marRight w:val="0"/>
                          <w:marTop w:val="0"/>
                          <w:marBottom w:val="0"/>
                          <w:divBdr>
                            <w:top w:val="none" w:sz="0" w:space="0" w:color="auto"/>
                            <w:left w:val="none" w:sz="0" w:space="0" w:color="auto"/>
                            <w:bottom w:val="none" w:sz="0" w:space="0" w:color="auto"/>
                            <w:right w:val="none" w:sz="0" w:space="0" w:color="auto"/>
                          </w:divBdr>
                          <w:divsChild>
                            <w:div w:id="329335742">
                              <w:marLeft w:val="0"/>
                              <w:marRight w:val="0"/>
                              <w:marTop w:val="0"/>
                              <w:marBottom w:val="0"/>
                              <w:divBdr>
                                <w:top w:val="none" w:sz="0" w:space="0" w:color="auto"/>
                                <w:left w:val="none" w:sz="0" w:space="0" w:color="auto"/>
                                <w:bottom w:val="none" w:sz="0" w:space="0" w:color="auto"/>
                                <w:right w:val="none" w:sz="0" w:space="0" w:color="auto"/>
                              </w:divBdr>
                              <w:divsChild>
                                <w:div w:id="255212158">
                                  <w:marLeft w:val="0"/>
                                  <w:marRight w:val="0"/>
                                  <w:marTop w:val="0"/>
                                  <w:marBottom w:val="0"/>
                                  <w:divBdr>
                                    <w:top w:val="none" w:sz="0" w:space="0" w:color="auto"/>
                                    <w:left w:val="none" w:sz="0" w:space="0" w:color="auto"/>
                                    <w:bottom w:val="none" w:sz="0" w:space="0" w:color="auto"/>
                                    <w:right w:val="none" w:sz="0" w:space="0" w:color="auto"/>
                                  </w:divBdr>
                                  <w:divsChild>
                                    <w:div w:id="1106267365">
                                      <w:marLeft w:val="0"/>
                                      <w:marRight w:val="0"/>
                                      <w:marTop w:val="0"/>
                                      <w:marBottom w:val="0"/>
                                      <w:divBdr>
                                        <w:top w:val="none" w:sz="0" w:space="0" w:color="auto"/>
                                        <w:left w:val="none" w:sz="0" w:space="0" w:color="auto"/>
                                        <w:bottom w:val="none" w:sz="0" w:space="0" w:color="auto"/>
                                        <w:right w:val="none" w:sz="0" w:space="0" w:color="auto"/>
                                      </w:divBdr>
                                      <w:divsChild>
                                        <w:div w:id="568612968">
                                          <w:marLeft w:val="0"/>
                                          <w:marRight w:val="0"/>
                                          <w:marTop w:val="0"/>
                                          <w:marBottom w:val="0"/>
                                          <w:divBdr>
                                            <w:top w:val="none" w:sz="0" w:space="0" w:color="auto"/>
                                            <w:left w:val="none" w:sz="0" w:space="0" w:color="auto"/>
                                            <w:bottom w:val="none" w:sz="0" w:space="0" w:color="auto"/>
                                            <w:right w:val="none" w:sz="0" w:space="0" w:color="auto"/>
                                          </w:divBdr>
                                          <w:divsChild>
                                            <w:div w:id="270742199">
                                              <w:marLeft w:val="0"/>
                                              <w:marRight w:val="0"/>
                                              <w:marTop w:val="0"/>
                                              <w:marBottom w:val="0"/>
                                              <w:divBdr>
                                                <w:top w:val="none" w:sz="0" w:space="0" w:color="auto"/>
                                                <w:left w:val="none" w:sz="0" w:space="0" w:color="auto"/>
                                                <w:bottom w:val="none" w:sz="0" w:space="0" w:color="auto"/>
                                                <w:right w:val="none" w:sz="0" w:space="0" w:color="auto"/>
                                              </w:divBdr>
                                              <w:divsChild>
                                                <w:div w:id="92019397">
                                                  <w:marLeft w:val="0"/>
                                                  <w:marRight w:val="0"/>
                                                  <w:marTop w:val="0"/>
                                                  <w:marBottom w:val="0"/>
                                                  <w:divBdr>
                                                    <w:top w:val="none" w:sz="0" w:space="0" w:color="auto"/>
                                                    <w:left w:val="none" w:sz="0" w:space="0" w:color="auto"/>
                                                    <w:bottom w:val="none" w:sz="0" w:space="0" w:color="auto"/>
                                                    <w:right w:val="none" w:sz="0" w:space="0" w:color="auto"/>
                                                  </w:divBdr>
                                                  <w:divsChild>
                                                    <w:div w:id="1018848246">
                                                      <w:marLeft w:val="0"/>
                                                      <w:marRight w:val="0"/>
                                                      <w:marTop w:val="0"/>
                                                      <w:marBottom w:val="0"/>
                                                      <w:divBdr>
                                                        <w:top w:val="none" w:sz="0" w:space="0" w:color="auto"/>
                                                        <w:left w:val="none" w:sz="0" w:space="0" w:color="auto"/>
                                                        <w:bottom w:val="none" w:sz="0" w:space="0" w:color="auto"/>
                                                        <w:right w:val="none" w:sz="0" w:space="0" w:color="auto"/>
                                                      </w:divBdr>
                                                      <w:divsChild>
                                                        <w:div w:id="12508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8444107">
      <w:bodyDiv w:val="1"/>
      <w:marLeft w:val="0"/>
      <w:marRight w:val="0"/>
      <w:marTop w:val="0"/>
      <w:marBottom w:val="0"/>
      <w:divBdr>
        <w:top w:val="none" w:sz="0" w:space="0" w:color="auto"/>
        <w:left w:val="none" w:sz="0" w:space="0" w:color="auto"/>
        <w:bottom w:val="none" w:sz="0" w:space="0" w:color="auto"/>
        <w:right w:val="none" w:sz="0" w:space="0" w:color="auto"/>
      </w:divBdr>
    </w:div>
    <w:div w:id="1526596469">
      <w:bodyDiv w:val="1"/>
      <w:marLeft w:val="0"/>
      <w:marRight w:val="0"/>
      <w:marTop w:val="0"/>
      <w:marBottom w:val="0"/>
      <w:divBdr>
        <w:top w:val="none" w:sz="0" w:space="0" w:color="auto"/>
        <w:left w:val="none" w:sz="0" w:space="0" w:color="auto"/>
        <w:bottom w:val="none" w:sz="0" w:space="0" w:color="auto"/>
        <w:right w:val="none" w:sz="0" w:space="0" w:color="auto"/>
      </w:divBdr>
    </w:div>
    <w:div w:id="1535921345">
      <w:bodyDiv w:val="1"/>
      <w:marLeft w:val="0"/>
      <w:marRight w:val="0"/>
      <w:marTop w:val="0"/>
      <w:marBottom w:val="0"/>
      <w:divBdr>
        <w:top w:val="none" w:sz="0" w:space="0" w:color="auto"/>
        <w:left w:val="none" w:sz="0" w:space="0" w:color="auto"/>
        <w:bottom w:val="none" w:sz="0" w:space="0" w:color="auto"/>
        <w:right w:val="none" w:sz="0" w:space="0" w:color="auto"/>
      </w:divBdr>
    </w:div>
    <w:div w:id="1582904976">
      <w:bodyDiv w:val="1"/>
      <w:marLeft w:val="0"/>
      <w:marRight w:val="0"/>
      <w:marTop w:val="0"/>
      <w:marBottom w:val="0"/>
      <w:divBdr>
        <w:top w:val="none" w:sz="0" w:space="0" w:color="auto"/>
        <w:left w:val="none" w:sz="0" w:space="0" w:color="auto"/>
        <w:bottom w:val="none" w:sz="0" w:space="0" w:color="auto"/>
        <w:right w:val="none" w:sz="0" w:space="0" w:color="auto"/>
      </w:divBdr>
      <w:divsChild>
        <w:div w:id="1722747637">
          <w:marLeft w:val="0"/>
          <w:marRight w:val="0"/>
          <w:marTop w:val="0"/>
          <w:marBottom w:val="0"/>
          <w:divBdr>
            <w:top w:val="none" w:sz="0" w:space="0" w:color="auto"/>
            <w:left w:val="none" w:sz="0" w:space="0" w:color="auto"/>
            <w:bottom w:val="none" w:sz="0" w:space="0" w:color="auto"/>
            <w:right w:val="none" w:sz="0" w:space="0" w:color="auto"/>
          </w:divBdr>
          <w:divsChild>
            <w:div w:id="460922628">
              <w:marLeft w:val="0"/>
              <w:marRight w:val="0"/>
              <w:marTop w:val="0"/>
              <w:marBottom w:val="0"/>
              <w:divBdr>
                <w:top w:val="none" w:sz="0" w:space="0" w:color="auto"/>
                <w:left w:val="none" w:sz="0" w:space="0" w:color="auto"/>
                <w:bottom w:val="none" w:sz="0" w:space="0" w:color="auto"/>
                <w:right w:val="none" w:sz="0" w:space="0" w:color="auto"/>
              </w:divBdr>
              <w:divsChild>
                <w:div w:id="333801857">
                  <w:marLeft w:val="0"/>
                  <w:marRight w:val="0"/>
                  <w:marTop w:val="0"/>
                  <w:marBottom w:val="0"/>
                  <w:divBdr>
                    <w:top w:val="none" w:sz="0" w:space="0" w:color="auto"/>
                    <w:left w:val="none" w:sz="0" w:space="0" w:color="auto"/>
                    <w:bottom w:val="none" w:sz="0" w:space="0" w:color="auto"/>
                    <w:right w:val="none" w:sz="0" w:space="0" w:color="auto"/>
                  </w:divBdr>
                  <w:divsChild>
                    <w:div w:id="1278878756">
                      <w:marLeft w:val="0"/>
                      <w:marRight w:val="0"/>
                      <w:marTop w:val="0"/>
                      <w:marBottom w:val="0"/>
                      <w:divBdr>
                        <w:top w:val="none" w:sz="0" w:space="0" w:color="auto"/>
                        <w:left w:val="none" w:sz="0" w:space="0" w:color="auto"/>
                        <w:bottom w:val="none" w:sz="0" w:space="0" w:color="auto"/>
                        <w:right w:val="none" w:sz="0" w:space="0" w:color="auto"/>
                      </w:divBdr>
                      <w:divsChild>
                        <w:div w:id="649214465">
                          <w:marLeft w:val="0"/>
                          <w:marRight w:val="0"/>
                          <w:marTop w:val="0"/>
                          <w:marBottom w:val="0"/>
                          <w:divBdr>
                            <w:top w:val="none" w:sz="0" w:space="0" w:color="auto"/>
                            <w:left w:val="none" w:sz="0" w:space="0" w:color="auto"/>
                            <w:bottom w:val="none" w:sz="0" w:space="0" w:color="auto"/>
                            <w:right w:val="none" w:sz="0" w:space="0" w:color="auto"/>
                          </w:divBdr>
                          <w:divsChild>
                            <w:div w:id="18271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241318">
      <w:bodyDiv w:val="1"/>
      <w:marLeft w:val="0"/>
      <w:marRight w:val="0"/>
      <w:marTop w:val="0"/>
      <w:marBottom w:val="0"/>
      <w:divBdr>
        <w:top w:val="none" w:sz="0" w:space="0" w:color="auto"/>
        <w:left w:val="none" w:sz="0" w:space="0" w:color="auto"/>
        <w:bottom w:val="none" w:sz="0" w:space="0" w:color="auto"/>
        <w:right w:val="none" w:sz="0" w:space="0" w:color="auto"/>
      </w:divBdr>
    </w:div>
    <w:div w:id="1731416190">
      <w:bodyDiv w:val="1"/>
      <w:marLeft w:val="0"/>
      <w:marRight w:val="0"/>
      <w:marTop w:val="0"/>
      <w:marBottom w:val="0"/>
      <w:divBdr>
        <w:top w:val="none" w:sz="0" w:space="0" w:color="auto"/>
        <w:left w:val="none" w:sz="0" w:space="0" w:color="auto"/>
        <w:bottom w:val="none" w:sz="0" w:space="0" w:color="auto"/>
        <w:right w:val="none" w:sz="0" w:space="0" w:color="auto"/>
      </w:divBdr>
    </w:div>
    <w:div w:id="1836995671">
      <w:bodyDiv w:val="1"/>
      <w:marLeft w:val="0"/>
      <w:marRight w:val="0"/>
      <w:marTop w:val="0"/>
      <w:marBottom w:val="0"/>
      <w:divBdr>
        <w:top w:val="none" w:sz="0" w:space="0" w:color="auto"/>
        <w:left w:val="none" w:sz="0" w:space="0" w:color="auto"/>
        <w:bottom w:val="none" w:sz="0" w:space="0" w:color="auto"/>
        <w:right w:val="none" w:sz="0" w:space="0" w:color="auto"/>
      </w:divBdr>
      <w:divsChild>
        <w:div w:id="1198009997">
          <w:marLeft w:val="0"/>
          <w:marRight w:val="0"/>
          <w:marTop w:val="0"/>
          <w:marBottom w:val="0"/>
          <w:divBdr>
            <w:top w:val="none" w:sz="0" w:space="0" w:color="auto"/>
            <w:left w:val="none" w:sz="0" w:space="0" w:color="auto"/>
            <w:bottom w:val="none" w:sz="0" w:space="0" w:color="auto"/>
            <w:right w:val="none" w:sz="0" w:space="0" w:color="auto"/>
          </w:divBdr>
          <w:divsChild>
            <w:div w:id="442649787">
              <w:marLeft w:val="0"/>
              <w:marRight w:val="0"/>
              <w:marTop w:val="0"/>
              <w:marBottom w:val="0"/>
              <w:divBdr>
                <w:top w:val="none" w:sz="0" w:space="0" w:color="auto"/>
                <w:left w:val="none" w:sz="0" w:space="0" w:color="auto"/>
                <w:bottom w:val="none" w:sz="0" w:space="0" w:color="auto"/>
                <w:right w:val="none" w:sz="0" w:space="0" w:color="auto"/>
              </w:divBdr>
              <w:divsChild>
                <w:div w:id="1289118744">
                  <w:marLeft w:val="0"/>
                  <w:marRight w:val="0"/>
                  <w:marTop w:val="0"/>
                  <w:marBottom w:val="0"/>
                  <w:divBdr>
                    <w:top w:val="none" w:sz="0" w:space="0" w:color="auto"/>
                    <w:left w:val="none" w:sz="0" w:space="0" w:color="auto"/>
                    <w:bottom w:val="none" w:sz="0" w:space="0" w:color="auto"/>
                    <w:right w:val="none" w:sz="0" w:space="0" w:color="auto"/>
                  </w:divBdr>
                  <w:divsChild>
                    <w:div w:id="248276037">
                      <w:marLeft w:val="0"/>
                      <w:marRight w:val="0"/>
                      <w:marTop w:val="0"/>
                      <w:marBottom w:val="0"/>
                      <w:divBdr>
                        <w:top w:val="none" w:sz="0" w:space="0" w:color="auto"/>
                        <w:left w:val="none" w:sz="0" w:space="0" w:color="auto"/>
                        <w:bottom w:val="none" w:sz="0" w:space="0" w:color="auto"/>
                        <w:right w:val="none" w:sz="0" w:space="0" w:color="auto"/>
                      </w:divBdr>
                      <w:divsChild>
                        <w:div w:id="110636769">
                          <w:marLeft w:val="0"/>
                          <w:marRight w:val="0"/>
                          <w:marTop w:val="0"/>
                          <w:marBottom w:val="0"/>
                          <w:divBdr>
                            <w:top w:val="none" w:sz="0" w:space="0" w:color="auto"/>
                            <w:left w:val="none" w:sz="0" w:space="0" w:color="auto"/>
                            <w:bottom w:val="none" w:sz="0" w:space="0" w:color="auto"/>
                            <w:right w:val="none" w:sz="0" w:space="0" w:color="auto"/>
                          </w:divBdr>
                          <w:divsChild>
                            <w:div w:id="17412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67333">
      <w:bodyDiv w:val="1"/>
      <w:marLeft w:val="0"/>
      <w:marRight w:val="0"/>
      <w:marTop w:val="0"/>
      <w:marBottom w:val="0"/>
      <w:divBdr>
        <w:top w:val="none" w:sz="0" w:space="0" w:color="auto"/>
        <w:left w:val="none" w:sz="0" w:space="0" w:color="auto"/>
        <w:bottom w:val="none" w:sz="0" w:space="0" w:color="auto"/>
        <w:right w:val="none" w:sz="0" w:space="0" w:color="auto"/>
      </w:divBdr>
      <w:divsChild>
        <w:div w:id="796677639">
          <w:marLeft w:val="0"/>
          <w:marRight w:val="0"/>
          <w:marTop w:val="0"/>
          <w:marBottom w:val="0"/>
          <w:divBdr>
            <w:top w:val="none" w:sz="0" w:space="0" w:color="auto"/>
            <w:left w:val="none" w:sz="0" w:space="0" w:color="auto"/>
            <w:bottom w:val="none" w:sz="0" w:space="0" w:color="auto"/>
            <w:right w:val="none" w:sz="0" w:space="0" w:color="auto"/>
          </w:divBdr>
          <w:divsChild>
            <w:div w:id="2144153955">
              <w:marLeft w:val="0"/>
              <w:marRight w:val="0"/>
              <w:marTop w:val="0"/>
              <w:marBottom w:val="0"/>
              <w:divBdr>
                <w:top w:val="none" w:sz="0" w:space="0" w:color="auto"/>
                <w:left w:val="none" w:sz="0" w:space="0" w:color="auto"/>
                <w:bottom w:val="none" w:sz="0" w:space="0" w:color="auto"/>
                <w:right w:val="none" w:sz="0" w:space="0" w:color="auto"/>
              </w:divBdr>
              <w:divsChild>
                <w:div w:id="1461146860">
                  <w:marLeft w:val="0"/>
                  <w:marRight w:val="0"/>
                  <w:marTop w:val="0"/>
                  <w:marBottom w:val="0"/>
                  <w:divBdr>
                    <w:top w:val="none" w:sz="0" w:space="0" w:color="auto"/>
                    <w:left w:val="none" w:sz="0" w:space="0" w:color="auto"/>
                    <w:bottom w:val="none" w:sz="0" w:space="0" w:color="auto"/>
                    <w:right w:val="none" w:sz="0" w:space="0" w:color="auto"/>
                  </w:divBdr>
                  <w:divsChild>
                    <w:div w:id="1344631798">
                      <w:marLeft w:val="0"/>
                      <w:marRight w:val="0"/>
                      <w:marTop w:val="0"/>
                      <w:marBottom w:val="0"/>
                      <w:divBdr>
                        <w:top w:val="none" w:sz="0" w:space="0" w:color="auto"/>
                        <w:left w:val="none" w:sz="0" w:space="0" w:color="auto"/>
                        <w:bottom w:val="none" w:sz="0" w:space="0" w:color="auto"/>
                        <w:right w:val="none" w:sz="0" w:space="0" w:color="auto"/>
                      </w:divBdr>
                      <w:divsChild>
                        <w:div w:id="496505139">
                          <w:marLeft w:val="0"/>
                          <w:marRight w:val="0"/>
                          <w:marTop w:val="0"/>
                          <w:marBottom w:val="0"/>
                          <w:divBdr>
                            <w:top w:val="none" w:sz="0" w:space="0" w:color="auto"/>
                            <w:left w:val="none" w:sz="0" w:space="0" w:color="auto"/>
                            <w:bottom w:val="none" w:sz="0" w:space="0" w:color="auto"/>
                            <w:right w:val="none" w:sz="0" w:space="0" w:color="auto"/>
                          </w:divBdr>
                          <w:divsChild>
                            <w:div w:id="1997219923">
                              <w:marLeft w:val="0"/>
                              <w:marRight w:val="0"/>
                              <w:marTop w:val="0"/>
                              <w:marBottom w:val="0"/>
                              <w:divBdr>
                                <w:top w:val="none" w:sz="0" w:space="0" w:color="auto"/>
                                <w:left w:val="none" w:sz="0" w:space="0" w:color="auto"/>
                                <w:bottom w:val="none" w:sz="0" w:space="0" w:color="auto"/>
                                <w:right w:val="none" w:sz="0" w:space="0" w:color="auto"/>
                              </w:divBdr>
                              <w:divsChild>
                                <w:div w:id="176189467">
                                  <w:marLeft w:val="0"/>
                                  <w:marRight w:val="0"/>
                                  <w:marTop w:val="0"/>
                                  <w:marBottom w:val="0"/>
                                  <w:divBdr>
                                    <w:top w:val="none" w:sz="0" w:space="0" w:color="auto"/>
                                    <w:left w:val="none" w:sz="0" w:space="0" w:color="auto"/>
                                    <w:bottom w:val="none" w:sz="0" w:space="0" w:color="auto"/>
                                    <w:right w:val="none" w:sz="0" w:space="0" w:color="auto"/>
                                  </w:divBdr>
                                  <w:divsChild>
                                    <w:div w:id="1627157229">
                                      <w:marLeft w:val="0"/>
                                      <w:marRight w:val="0"/>
                                      <w:marTop w:val="0"/>
                                      <w:marBottom w:val="0"/>
                                      <w:divBdr>
                                        <w:top w:val="none" w:sz="0" w:space="0" w:color="auto"/>
                                        <w:left w:val="none" w:sz="0" w:space="0" w:color="auto"/>
                                        <w:bottom w:val="none" w:sz="0" w:space="0" w:color="auto"/>
                                        <w:right w:val="none" w:sz="0" w:space="0" w:color="auto"/>
                                      </w:divBdr>
                                      <w:divsChild>
                                        <w:div w:id="343869693">
                                          <w:marLeft w:val="0"/>
                                          <w:marRight w:val="0"/>
                                          <w:marTop w:val="0"/>
                                          <w:marBottom w:val="0"/>
                                          <w:divBdr>
                                            <w:top w:val="none" w:sz="0" w:space="0" w:color="auto"/>
                                            <w:left w:val="none" w:sz="0" w:space="0" w:color="auto"/>
                                            <w:bottom w:val="none" w:sz="0" w:space="0" w:color="auto"/>
                                            <w:right w:val="none" w:sz="0" w:space="0" w:color="auto"/>
                                          </w:divBdr>
                                          <w:divsChild>
                                            <w:div w:id="1353268018">
                                              <w:marLeft w:val="0"/>
                                              <w:marRight w:val="0"/>
                                              <w:marTop w:val="0"/>
                                              <w:marBottom w:val="0"/>
                                              <w:divBdr>
                                                <w:top w:val="none" w:sz="0" w:space="0" w:color="auto"/>
                                                <w:left w:val="none" w:sz="0" w:space="0" w:color="auto"/>
                                                <w:bottom w:val="none" w:sz="0" w:space="0" w:color="auto"/>
                                                <w:right w:val="none" w:sz="0" w:space="0" w:color="auto"/>
                                              </w:divBdr>
                                              <w:divsChild>
                                                <w:div w:id="335772726">
                                                  <w:marLeft w:val="0"/>
                                                  <w:marRight w:val="0"/>
                                                  <w:marTop w:val="0"/>
                                                  <w:marBottom w:val="0"/>
                                                  <w:divBdr>
                                                    <w:top w:val="none" w:sz="0" w:space="0" w:color="auto"/>
                                                    <w:left w:val="none" w:sz="0" w:space="0" w:color="auto"/>
                                                    <w:bottom w:val="none" w:sz="0" w:space="0" w:color="auto"/>
                                                    <w:right w:val="none" w:sz="0" w:space="0" w:color="auto"/>
                                                  </w:divBdr>
                                                  <w:divsChild>
                                                    <w:div w:id="1873378947">
                                                      <w:marLeft w:val="0"/>
                                                      <w:marRight w:val="0"/>
                                                      <w:marTop w:val="0"/>
                                                      <w:marBottom w:val="0"/>
                                                      <w:divBdr>
                                                        <w:top w:val="none" w:sz="0" w:space="0" w:color="auto"/>
                                                        <w:left w:val="none" w:sz="0" w:space="0" w:color="auto"/>
                                                        <w:bottom w:val="none" w:sz="0" w:space="0" w:color="auto"/>
                                                        <w:right w:val="none" w:sz="0" w:space="0" w:color="auto"/>
                                                      </w:divBdr>
                                                      <w:divsChild>
                                                        <w:div w:id="5204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723741">
      <w:bodyDiv w:val="1"/>
      <w:marLeft w:val="0"/>
      <w:marRight w:val="0"/>
      <w:marTop w:val="0"/>
      <w:marBottom w:val="0"/>
      <w:divBdr>
        <w:top w:val="none" w:sz="0" w:space="0" w:color="auto"/>
        <w:left w:val="none" w:sz="0" w:space="0" w:color="auto"/>
        <w:bottom w:val="none" w:sz="0" w:space="0" w:color="auto"/>
        <w:right w:val="none" w:sz="0" w:space="0" w:color="auto"/>
      </w:divBdr>
      <w:divsChild>
        <w:div w:id="91780791">
          <w:marLeft w:val="0"/>
          <w:marRight w:val="0"/>
          <w:marTop w:val="0"/>
          <w:marBottom w:val="0"/>
          <w:divBdr>
            <w:top w:val="none" w:sz="0" w:space="0" w:color="auto"/>
            <w:left w:val="none" w:sz="0" w:space="0" w:color="auto"/>
            <w:bottom w:val="none" w:sz="0" w:space="0" w:color="auto"/>
            <w:right w:val="none" w:sz="0" w:space="0" w:color="auto"/>
          </w:divBdr>
          <w:divsChild>
            <w:div w:id="239799147">
              <w:marLeft w:val="0"/>
              <w:marRight w:val="0"/>
              <w:marTop w:val="0"/>
              <w:marBottom w:val="0"/>
              <w:divBdr>
                <w:top w:val="none" w:sz="0" w:space="0" w:color="auto"/>
                <w:left w:val="none" w:sz="0" w:space="0" w:color="auto"/>
                <w:bottom w:val="none" w:sz="0" w:space="0" w:color="auto"/>
                <w:right w:val="none" w:sz="0" w:space="0" w:color="auto"/>
              </w:divBdr>
              <w:divsChild>
                <w:div w:id="4032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1340">
      <w:bodyDiv w:val="1"/>
      <w:marLeft w:val="0"/>
      <w:marRight w:val="0"/>
      <w:marTop w:val="0"/>
      <w:marBottom w:val="0"/>
      <w:divBdr>
        <w:top w:val="none" w:sz="0" w:space="0" w:color="auto"/>
        <w:left w:val="none" w:sz="0" w:space="0" w:color="auto"/>
        <w:bottom w:val="none" w:sz="0" w:space="0" w:color="auto"/>
        <w:right w:val="none" w:sz="0" w:space="0" w:color="auto"/>
      </w:divBdr>
      <w:divsChild>
        <w:div w:id="2109697365">
          <w:marLeft w:val="0"/>
          <w:marRight w:val="0"/>
          <w:marTop w:val="0"/>
          <w:marBottom w:val="0"/>
          <w:divBdr>
            <w:top w:val="none" w:sz="0" w:space="0" w:color="auto"/>
            <w:left w:val="none" w:sz="0" w:space="0" w:color="auto"/>
            <w:bottom w:val="none" w:sz="0" w:space="0" w:color="auto"/>
            <w:right w:val="none" w:sz="0" w:space="0" w:color="auto"/>
          </w:divBdr>
          <w:divsChild>
            <w:div w:id="1742559044">
              <w:marLeft w:val="0"/>
              <w:marRight w:val="0"/>
              <w:marTop w:val="0"/>
              <w:marBottom w:val="0"/>
              <w:divBdr>
                <w:top w:val="none" w:sz="0" w:space="0" w:color="auto"/>
                <w:left w:val="none" w:sz="0" w:space="0" w:color="auto"/>
                <w:bottom w:val="none" w:sz="0" w:space="0" w:color="auto"/>
                <w:right w:val="none" w:sz="0" w:space="0" w:color="auto"/>
              </w:divBdr>
              <w:divsChild>
                <w:div w:id="1108431740">
                  <w:marLeft w:val="0"/>
                  <w:marRight w:val="0"/>
                  <w:marTop w:val="0"/>
                  <w:marBottom w:val="0"/>
                  <w:divBdr>
                    <w:top w:val="none" w:sz="0" w:space="0" w:color="auto"/>
                    <w:left w:val="none" w:sz="0" w:space="0" w:color="auto"/>
                    <w:bottom w:val="none" w:sz="0" w:space="0" w:color="auto"/>
                    <w:right w:val="none" w:sz="0" w:space="0" w:color="auto"/>
                  </w:divBdr>
                  <w:divsChild>
                    <w:div w:id="2079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4904">
      <w:bodyDiv w:val="1"/>
      <w:marLeft w:val="0"/>
      <w:marRight w:val="0"/>
      <w:marTop w:val="0"/>
      <w:marBottom w:val="0"/>
      <w:divBdr>
        <w:top w:val="none" w:sz="0" w:space="0" w:color="auto"/>
        <w:left w:val="none" w:sz="0" w:space="0" w:color="auto"/>
        <w:bottom w:val="none" w:sz="0" w:space="0" w:color="auto"/>
        <w:right w:val="none" w:sz="0" w:space="0" w:color="auto"/>
      </w:divBdr>
      <w:divsChild>
        <w:div w:id="221257066">
          <w:marLeft w:val="0"/>
          <w:marRight w:val="0"/>
          <w:marTop w:val="0"/>
          <w:marBottom w:val="0"/>
          <w:divBdr>
            <w:top w:val="none" w:sz="0" w:space="0" w:color="auto"/>
            <w:left w:val="none" w:sz="0" w:space="0" w:color="auto"/>
            <w:bottom w:val="none" w:sz="0" w:space="0" w:color="auto"/>
            <w:right w:val="none" w:sz="0" w:space="0" w:color="auto"/>
          </w:divBdr>
          <w:divsChild>
            <w:div w:id="2063358949">
              <w:marLeft w:val="0"/>
              <w:marRight w:val="0"/>
              <w:marTop w:val="0"/>
              <w:marBottom w:val="0"/>
              <w:divBdr>
                <w:top w:val="none" w:sz="0" w:space="0" w:color="auto"/>
                <w:left w:val="none" w:sz="0" w:space="0" w:color="auto"/>
                <w:bottom w:val="none" w:sz="0" w:space="0" w:color="auto"/>
                <w:right w:val="none" w:sz="0" w:space="0" w:color="auto"/>
              </w:divBdr>
              <w:divsChild>
                <w:div w:id="1234316264">
                  <w:marLeft w:val="0"/>
                  <w:marRight w:val="0"/>
                  <w:marTop w:val="0"/>
                  <w:marBottom w:val="0"/>
                  <w:divBdr>
                    <w:top w:val="none" w:sz="0" w:space="0" w:color="auto"/>
                    <w:left w:val="none" w:sz="0" w:space="0" w:color="auto"/>
                    <w:bottom w:val="none" w:sz="0" w:space="0" w:color="auto"/>
                    <w:right w:val="none" w:sz="0" w:space="0" w:color="auto"/>
                  </w:divBdr>
                  <w:divsChild>
                    <w:div w:id="110561663">
                      <w:marLeft w:val="0"/>
                      <w:marRight w:val="0"/>
                      <w:marTop w:val="0"/>
                      <w:marBottom w:val="0"/>
                      <w:divBdr>
                        <w:top w:val="none" w:sz="0" w:space="0" w:color="auto"/>
                        <w:left w:val="none" w:sz="0" w:space="0" w:color="auto"/>
                        <w:bottom w:val="none" w:sz="0" w:space="0" w:color="auto"/>
                        <w:right w:val="none" w:sz="0" w:space="0" w:color="auto"/>
                      </w:divBdr>
                      <w:divsChild>
                        <w:div w:id="1327587678">
                          <w:marLeft w:val="0"/>
                          <w:marRight w:val="0"/>
                          <w:marTop w:val="0"/>
                          <w:marBottom w:val="0"/>
                          <w:divBdr>
                            <w:top w:val="none" w:sz="0" w:space="0" w:color="auto"/>
                            <w:left w:val="none" w:sz="0" w:space="0" w:color="auto"/>
                            <w:bottom w:val="none" w:sz="0" w:space="0" w:color="auto"/>
                            <w:right w:val="none" w:sz="0" w:space="0" w:color="auto"/>
                          </w:divBdr>
                          <w:divsChild>
                            <w:div w:id="15675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2002272068">
      <w:bodyDiv w:val="1"/>
      <w:marLeft w:val="0"/>
      <w:marRight w:val="0"/>
      <w:marTop w:val="0"/>
      <w:marBottom w:val="0"/>
      <w:divBdr>
        <w:top w:val="none" w:sz="0" w:space="0" w:color="auto"/>
        <w:left w:val="none" w:sz="0" w:space="0" w:color="auto"/>
        <w:bottom w:val="none" w:sz="0" w:space="0" w:color="auto"/>
        <w:right w:val="none" w:sz="0" w:space="0" w:color="auto"/>
      </w:divBdr>
      <w:divsChild>
        <w:div w:id="1129855497">
          <w:marLeft w:val="0"/>
          <w:marRight w:val="0"/>
          <w:marTop w:val="0"/>
          <w:marBottom w:val="0"/>
          <w:divBdr>
            <w:top w:val="none" w:sz="0" w:space="0" w:color="auto"/>
            <w:left w:val="none" w:sz="0" w:space="0" w:color="auto"/>
            <w:bottom w:val="none" w:sz="0" w:space="0" w:color="auto"/>
            <w:right w:val="none" w:sz="0" w:space="0" w:color="auto"/>
          </w:divBdr>
          <w:divsChild>
            <w:div w:id="1652101640">
              <w:marLeft w:val="0"/>
              <w:marRight w:val="0"/>
              <w:marTop w:val="0"/>
              <w:marBottom w:val="0"/>
              <w:divBdr>
                <w:top w:val="none" w:sz="0" w:space="0" w:color="auto"/>
                <w:left w:val="none" w:sz="0" w:space="0" w:color="auto"/>
                <w:bottom w:val="none" w:sz="0" w:space="0" w:color="auto"/>
                <w:right w:val="none" w:sz="0" w:space="0" w:color="auto"/>
              </w:divBdr>
              <w:divsChild>
                <w:div w:id="1240409490">
                  <w:marLeft w:val="0"/>
                  <w:marRight w:val="0"/>
                  <w:marTop w:val="0"/>
                  <w:marBottom w:val="0"/>
                  <w:divBdr>
                    <w:top w:val="none" w:sz="0" w:space="0" w:color="auto"/>
                    <w:left w:val="none" w:sz="0" w:space="0" w:color="auto"/>
                    <w:bottom w:val="none" w:sz="0" w:space="0" w:color="auto"/>
                    <w:right w:val="none" w:sz="0" w:space="0" w:color="auto"/>
                  </w:divBdr>
                  <w:divsChild>
                    <w:div w:id="1493637003">
                      <w:marLeft w:val="0"/>
                      <w:marRight w:val="0"/>
                      <w:marTop w:val="0"/>
                      <w:marBottom w:val="0"/>
                      <w:divBdr>
                        <w:top w:val="none" w:sz="0" w:space="0" w:color="auto"/>
                        <w:left w:val="none" w:sz="0" w:space="0" w:color="auto"/>
                        <w:bottom w:val="none" w:sz="0" w:space="0" w:color="auto"/>
                        <w:right w:val="none" w:sz="0" w:space="0" w:color="auto"/>
                      </w:divBdr>
                      <w:divsChild>
                        <w:div w:id="116804025">
                          <w:marLeft w:val="0"/>
                          <w:marRight w:val="0"/>
                          <w:marTop w:val="0"/>
                          <w:marBottom w:val="0"/>
                          <w:divBdr>
                            <w:top w:val="none" w:sz="0" w:space="0" w:color="auto"/>
                            <w:left w:val="none" w:sz="0" w:space="0" w:color="auto"/>
                            <w:bottom w:val="none" w:sz="0" w:space="0" w:color="auto"/>
                            <w:right w:val="none" w:sz="0" w:space="0" w:color="auto"/>
                          </w:divBdr>
                          <w:divsChild>
                            <w:div w:id="1398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050358">
      <w:bodyDiv w:val="1"/>
      <w:marLeft w:val="0"/>
      <w:marRight w:val="0"/>
      <w:marTop w:val="0"/>
      <w:marBottom w:val="0"/>
      <w:divBdr>
        <w:top w:val="none" w:sz="0" w:space="0" w:color="auto"/>
        <w:left w:val="none" w:sz="0" w:space="0" w:color="auto"/>
        <w:bottom w:val="none" w:sz="0" w:space="0" w:color="auto"/>
        <w:right w:val="none" w:sz="0" w:space="0" w:color="auto"/>
      </w:divBdr>
    </w:div>
    <w:div w:id="2059469805">
      <w:bodyDiv w:val="1"/>
      <w:marLeft w:val="0"/>
      <w:marRight w:val="0"/>
      <w:marTop w:val="0"/>
      <w:marBottom w:val="0"/>
      <w:divBdr>
        <w:top w:val="none" w:sz="0" w:space="0" w:color="auto"/>
        <w:left w:val="none" w:sz="0" w:space="0" w:color="auto"/>
        <w:bottom w:val="none" w:sz="0" w:space="0" w:color="auto"/>
        <w:right w:val="none" w:sz="0" w:space="0" w:color="auto"/>
      </w:divBdr>
    </w:div>
    <w:div w:id="2115203584">
      <w:bodyDiv w:val="1"/>
      <w:marLeft w:val="0"/>
      <w:marRight w:val="0"/>
      <w:marTop w:val="0"/>
      <w:marBottom w:val="0"/>
      <w:divBdr>
        <w:top w:val="none" w:sz="0" w:space="0" w:color="auto"/>
        <w:left w:val="none" w:sz="0" w:space="0" w:color="auto"/>
        <w:bottom w:val="none" w:sz="0" w:space="0" w:color="auto"/>
        <w:right w:val="none" w:sz="0" w:space="0" w:color="auto"/>
      </w:divBdr>
    </w:div>
    <w:div w:id="2125224474">
      <w:bodyDiv w:val="1"/>
      <w:marLeft w:val="0"/>
      <w:marRight w:val="0"/>
      <w:marTop w:val="0"/>
      <w:marBottom w:val="0"/>
      <w:divBdr>
        <w:top w:val="none" w:sz="0" w:space="0" w:color="auto"/>
        <w:left w:val="none" w:sz="0" w:space="0" w:color="auto"/>
        <w:bottom w:val="none" w:sz="0" w:space="0" w:color="auto"/>
        <w:right w:val="none" w:sz="0" w:space="0" w:color="auto"/>
      </w:divBdr>
      <w:divsChild>
        <w:div w:id="631985625">
          <w:marLeft w:val="0"/>
          <w:marRight w:val="0"/>
          <w:marTop w:val="0"/>
          <w:marBottom w:val="0"/>
          <w:divBdr>
            <w:top w:val="none" w:sz="0" w:space="0" w:color="auto"/>
            <w:left w:val="none" w:sz="0" w:space="0" w:color="auto"/>
            <w:bottom w:val="none" w:sz="0" w:space="0" w:color="auto"/>
            <w:right w:val="none" w:sz="0" w:space="0" w:color="auto"/>
          </w:divBdr>
          <w:divsChild>
            <w:div w:id="1466703325">
              <w:marLeft w:val="0"/>
              <w:marRight w:val="0"/>
              <w:marTop w:val="0"/>
              <w:marBottom w:val="0"/>
              <w:divBdr>
                <w:top w:val="none" w:sz="0" w:space="0" w:color="auto"/>
                <w:left w:val="none" w:sz="0" w:space="0" w:color="auto"/>
                <w:bottom w:val="none" w:sz="0" w:space="0" w:color="auto"/>
                <w:right w:val="none" w:sz="0" w:space="0" w:color="auto"/>
              </w:divBdr>
              <w:divsChild>
                <w:div w:id="2113043874">
                  <w:marLeft w:val="0"/>
                  <w:marRight w:val="0"/>
                  <w:marTop w:val="0"/>
                  <w:marBottom w:val="0"/>
                  <w:divBdr>
                    <w:top w:val="none" w:sz="0" w:space="0" w:color="auto"/>
                    <w:left w:val="none" w:sz="0" w:space="0" w:color="auto"/>
                    <w:bottom w:val="none" w:sz="0" w:space="0" w:color="auto"/>
                    <w:right w:val="none" w:sz="0" w:space="0" w:color="auto"/>
                  </w:divBdr>
                  <w:divsChild>
                    <w:div w:id="1870604000">
                      <w:marLeft w:val="0"/>
                      <w:marRight w:val="0"/>
                      <w:marTop w:val="0"/>
                      <w:marBottom w:val="0"/>
                      <w:divBdr>
                        <w:top w:val="none" w:sz="0" w:space="0" w:color="auto"/>
                        <w:left w:val="none" w:sz="0" w:space="0" w:color="auto"/>
                        <w:bottom w:val="none" w:sz="0" w:space="0" w:color="auto"/>
                        <w:right w:val="none" w:sz="0" w:space="0" w:color="auto"/>
                      </w:divBdr>
                      <w:divsChild>
                        <w:div w:id="74088039">
                          <w:marLeft w:val="0"/>
                          <w:marRight w:val="0"/>
                          <w:marTop w:val="0"/>
                          <w:marBottom w:val="0"/>
                          <w:divBdr>
                            <w:top w:val="none" w:sz="0" w:space="0" w:color="auto"/>
                            <w:left w:val="none" w:sz="0" w:space="0" w:color="auto"/>
                            <w:bottom w:val="none" w:sz="0" w:space="0" w:color="auto"/>
                            <w:right w:val="none" w:sz="0" w:space="0" w:color="auto"/>
                          </w:divBdr>
                          <w:divsChild>
                            <w:div w:id="1835798262">
                              <w:marLeft w:val="0"/>
                              <w:marRight w:val="0"/>
                              <w:marTop w:val="0"/>
                              <w:marBottom w:val="0"/>
                              <w:divBdr>
                                <w:top w:val="none" w:sz="0" w:space="0" w:color="auto"/>
                                <w:left w:val="none" w:sz="0" w:space="0" w:color="auto"/>
                                <w:bottom w:val="none" w:sz="0" w:space="0" w:color="auto"/>
                                <w:right w:val="none" w:sz="0" w:space="0" w:color="auto"/>
                              </w:divBdr>
                              <w:divsChild>
                                <w:div w:id="2067794964">
                                  <w:marLeft w:val="0"/>
                                  <w:marRight w:val="0"/>
                                  <w:marTop w:val="0"/>
                                  <w:marBottom w:val="0"/>
                                  <w:divBdr>
                                    <w:top w:val="none" w:sz="0" w:space="0" w:color="auto"/>
                                    <w:left w:val="none" w:sz="0" w:space="0" w:color="auto"/>
                                    <w:bottom w:val="none" w:sz="0" w:space="0" w:color="auto"/>
                                    <w:right w:val="none" w:sz="0" w:space="0" w:color="auto"/>
                                  </w:divBdr>
                                  <w:divsChild>
                                    <w:div w:id="1666740372">
                                      <w:marLeft w:val="0"/>
                                      <w:marRight w:val="0"/>
                                      <w:marTop w:val="0"/>
                                      <w:marBottom w:val="0"/>
                                      <w:divBdr>
                                        <w:top w:val="none" w:sz="0" w:space="0" w:color="auto"/>
                                        <w:left w:val="none" w:sz="0" w:space="0" w:color="auto"/>
                                        <w:bottom w:val="none" w:sz="0" w:space="0" w:color="auto"/>
                                        <w:right w:val="none" w:sz="0" w:space="0" w:color="auto"/>
                                      </w:divBdr>
                                      <w:divsChild>
                                        <w:div w:id="953949529">
                                          <w:marLeft w:val="0"/>
                                          <w:marRight w:val="0"/>
                                          <w:marTop w:val="0"/>
                                          <w:marBottom w:val="0"/>
                                          <w:divBdr>
                                            <w:top w:val="none" w:sz="0" w:space="0" w:color="auto"/>
                                            <w:left w:val="none" w:sz="0" w:space="0" w:color="auto"/>
                                            <w:bottom w:val="none" w:sz="0" w:space="0" w:color="auto"/>
                                            <w:right w:val="none" w:sz="0" w:space="0" w:color="auto"/>
                                          </w:divBdr>
                                          <w:divsChild>
                                            <w:div w:id="296305480">
                                              <w:marLeft w:val="0"/>
                                              <w:marRight w:val="0"/>
                                              <w:marTop w:val="0"/>
                                              <w:marBottom w:val="0"/>
                                              <w:divBdr>
                                                <w:top w:val="none" w:sz="0" w:space="0" w:color="auto"/>
                                                <w:left w:val="none" w:sz="0" w:space="0" w:color="auto"/>
                                                <w:bottom w:val="none" w:sz="0" w:space="0" w:color="auto"/>
                                                <w:right w:val="none" w:sz="0" w:space="0" w:color="auto"/>
                                              </w:divBdr>
                                              <w:divsChild>
                                                <w:div w:id="1794013106">
                                                  <w:marLeft w:val="0"/>
                                                  <w:marRight w:val="0"/>
                                                  <w:marTop w:val="0"/>
                                                  <w:marBottom w:val="0"/>
                                                  <w:divBdr>
                                                    <w:top w:val="none" w:sz="0" w:space="0" w:color="auto"/>
                                                    <w:left w:val="none" w:sz="0" w:space="0" w:color="auto"/>
                                                    <w:bottom w:val="none" w:sz="0" w:space="0" w:color="auto"/>
                                                    <w:right w:val="none" w:sz="0" w:space="0" w:color="auto"/>
                                                  </w:divBdr>
                                                  <w:divsChild>
                                                    <w:div w:id="831989932">
                                                      <w:marLeft w:val="0"/>
                                                      <w:marRight w:val="0"/>
                                                      <w:marTop w:val="0"/>
                                                      <w:marBottom w:val="0"/>
                                                      <w:divBdr>
                                                        <w:top w:val="none" w:sz="0" w:space="0" w:color="auto"/>
                                                        <w:left w:val="none" w:sz="0" w:space="0" w:color="auto"/>
                                                        <w:bottom w:val="none" w:sz="0" w:space="0" w:color="auto"/>
                                                        <w:right w:val="none" w:sz="0" w:space="0" w:color="auto"/>
                                                      </w:divBdr>
                                                      <w:divsChild>
                                                        <w:div w:id="20660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961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g"/><Relationship Id="rId55" Type="http://schemas.openxmlformats.org/officeDocument/2006/relationships/image" Target="media/image47.png"/><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jpg"/><Relationship Id="rId57" Type="http://schemas.openxmlformats.org/officeDocument/2006/relationships/image" Target="media/image49.e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LBP</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cat>
            <c:strRef>
              <c:f>Лист1!$A$2:$A$5</c:f>
              <c:strCache>
                <c:ptCount val="3"/>
                <c:pt idx="0">
                  <c:v>1 сутки</c:v>
                </c:pt>
                <c:pt idx="1">
                  <c:v>3 сутки</c:v>
                </c:pt>
                <c:pt idx="2">
                  <c:v>7 сутки </c:v>
                </c:pt>
              </c:strCache>
            </c:strRef>
          </c:cat>
          <c:val>
            <c:numRef>
              <c:f>Лист1!$B$2:$B$5</c:f>
              <c:numCache>
                <c:formatCode>General</c:formatCode>
                <c:ptCount val="4"/>
                <c:pt idx="0">
                  <c:v>2232</c:v>
                </c:pt>
                <c:pt idx="1">
                  <c:v>2335</c:v>
                </c:pt>
                <c:pt idx="2">
                  <c:v>2866</c:v>
                </c:pt>
              </c:numCache>
            </c:numRef>
          </c:val>
          <c:smooth val="0"/>
          <c:extLst xmlns:c16r2="http://schemas.microsoft.com/office/drawing/2015/06/chart">
            <c:ext xmlns:c16="http://schemas.microsoft.com/office/drawing/2014/chart" uri="{C3380CC4-5D6E-409C-BE32-E72D297353CC}">
              <c16:uniqueId val="{00000000-DE2C-2447-866C-D6962863BFA5}"/>
            </c:ext>
          </c:extLst>
        </c:ser>
        <c:ser>
          <c:idx val="1"/>
          <c:order val="1"/>
          <c:tx>
            <c:strRef>
              <c:f>Лист1!$C$1</c:f>
              <c:strCache>
                <c:ptCount val="1"/>
                <c:pt idx="0">
                  <c:v>I-FABP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3"/>
                <c:pt idx="0">
                  <c:v>1 сутки</c:v>
                </c:pt>
                <c:pt idx="1">
                  <c:v>3 сутки</c:v>
                </c:pt>
                <c:pt idx="2">
                  <c:v>7 сутки </c:v>
                </c:pt>
              </c:strCache>
            </c:strRef>
          </c:cat>
          <c:val>
            <c:numRef>
              <c:f>Лист1!$C$2:$C$5</c:f>
              <c:numCache>
                <c:formatCode>General</c:formatCode>
                <c:ptCount val="4"/>
                <c:pt idx="0">
                  <c:v>112</c:v>
                </c:pt>
                <c:pt idx="1">
                  <c:v>100</c:v>
                </c:pt>
                <c:pt idx="2">
                  <c:v>87.4</c:v>
                </c:pt>
              </c:numCache>
            </c:numRef>
          </c:val>
          <c:smooth val="0"/>
          <c:extLst xmlns:c16r2="http://schemas.microsoft.com/office/drawing/2015/06/chart">
            <c:ext xmlns:c16="http://schemas.microsoft.com/office/drawing/2014/chart" uri="{C3380CC4-5D6E-409C-BE32-E72D297353CC}">
              <c16:uniqueId val="{00000001-DE2C-2447-866C-D6962863BFA5}"/>
            </c:ext>
          </c:extLst>
        </c:ser>
        <c:ser>
          <c:idx val="2"/>
          <c:order val="2"/>
          <c:tx>
            <c:strRef>
              <c:f>Лист1!$D$1</c:f>
              <c:strCache>
                <c:ptCount val="1"/>
                <c:pt idx="0">
                  <c:v>Zon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3"/>
                <c:pt idx="0">
                  <c:v>1 сутки</c:v>
                </c:pt>
                <c:pt idx="1">
                  <c:v>3 сутки</c:v>
                </c:pt>
                <c:pt idx="2">
                  <c:v>7 сутки </c:v>
                </c:pt>
              </c:strCache>
            </c:strRef>
          </c:cat>
          <c:val>
            <c:numRef>
              <c:f>Лист1!$D$2:$D$5</c:f>
              <c:numCache>
                <c:formatCode>General</c:formatCode>
                <c:ptCount val="4"/>
                <c:pt idx="0">
                  <c:v>459</c:v>
                </c:pt>
                <c:pt idx="1">
                  <c:v>483</c:v>
                </c:pt>
                <c:pt idx="2">
                  <c:v>450</c:v>
                </c:pt>
              </c:numCache>
            </c:numRef>
          </c:val>
          <c:smooth val="0"/>
          <c:extLst xmlns:c16r2="http://schemas.microsoft.com/office/drawing/2015/06/chart">
            <c:ext xmlns:c16="http://schemas.microsoft.com/office/drawing/2014/chart" uri="{C3380CC4-5D6E-409C-BE32-E72D297353CC}">
              <c16:uniqueId val="{00000002-DE2C-2447-866C-D6962863BFA5}"/>
            </c:ext>
          </c:extLst>
        </c:ser>
        <c:ser>
          <c:idx val="3"/>
          <c:order val="3"/>
          <c:tx>
            <c:strRef>
              <c:f>Лист1!$E$1</c:f>
              <c:strCache>
                <c:ptCount val="1"/>
                <c:pt idx="0">
                  <c:v>s-CD-14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Лист1!$A$2:$A$5</c:f>
              <c:strCache>
                <c:ptCount val="3"/>
                <c:pt idx="0">
                  <c:v>1 сутки</c:v>
                </c:pt>
                <c:pt idx="1">
                  <c:v>3 сутки</c:v>
                </c:pt>
                <c:pt idx="2">
                  <c:v>7 сутки </c:v>
                </c:pt>
              </c:strCache>
            </c:strRef>
          </c:cat>
          <c:val>
            <c:numRef>
              <c:f>Лист1!$E$2:$E$5</c:f>
              <c:numCache>
                <c:formatCode>General</c:formatCode>
                <c:ptCount val="4"/>
                <c:pt idx="0">
                  <c:v>192</c:v>
                </c:pt>
                <c:pt idx="1">
                  <c:v>173</c:v>
                </c:pt>
                <c:pt idx="2">
                  <c:v>169</c:v>
                </c:pt>
              </c:numCache>
            </c:numRef>
          </c:val>
          <c:smooth val="0"/>
          <c:extLst xmlns:c16r2="http://schemas.microsoft.com/office/drawing/2015/06/chart">
            <c:ext xmlns:c16="http://schemas.microsoft.com/office/drawing/2014/chart" uri="{C3380CC4-5D6E-409C-BE32-E72D297353CC}">
              <c16:uniqueId val="{00000003-DE2C-2447-866C-D6962863BFA5}"/>
            </c:ext>
          </c:extLst>
        </c:ser>
        <c:ser>
          <c:idx val="4"/>
          <c:order val="4"/>
          <c:tx>
            <c:strRef>
              <c:f>Лист1!$F$1</c:f>
              <c:strCache>
                <c:ptCount val="1"/>
                <c:pt idx="0">
                  <c:v>Reg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Лист1!$A$2:$A$5</c:f>
              <c:strCache>
                <c:ptCount val="3"/>
                <c:pt idx="0">
                  <c:v>1 сутки</c:v>
                </c:pt>
                <c:pt idx="1">
                  <c:v>3 сутки</c:v>
                </c:pt>
                <c:pt idx="2">
                  <c:v>7 сутки </c:v>
                </c:pt>
              </c:strCache>
            </c:strRef>
          </c:cat>
          <c:val>
            <c:numRef>
              <c:f>Лист1!$F$2:$F$5</c:f>
              <c:numCache>
                <c:formatCode>General</c:formatCode>
                <c:ptCount val="4"/>
                <c:pt idx="0">
                  <c:v>20.399999999999999</c:v>
                </c:pt>
                <c:pt idx="1">
                  <c:v>20.8</c:v>
                </c:pt>
                <c:pt idx="2">
                  <c:v>18.100000000000001</c:v>
                </c:pt>
              </c:numCache>
            </c:numRef>
          </c:val>
          <c:smooth val="0"/>
          <c:extLst xmlns:c16r2="http://schemas.microsoft.com/office/drawing/2015/06/chart">
            <c:ext xmlns:c16="http://schemas.microsoft.com/office/drawing/2014/chart" uri="{C3380CC4-5D6E-409C-BE32-E72D297353CC}">
              <c16:uniqueId val="{00000004-DE2C-2447-866C-D6962863BFA5}"/>
            </c:ext>
          </c:extLst>
        </c:ser>
        <c:dLbls>
          <c:showLegendKey val="0"/>
          <c:showVal val="0"/>
          <c:showCatName val="0"/>
          <c:showSerName val="0"/>
          <c:showPercent val="0"/>
          <c:showBubbleSize val="0"/>
        </c:dLbls>
        <c:marker val="1"/>
        <c:smooth val="0"/>
        <c:axId val="323868056"/>
        <c:axId val="323868448"/>
      </c:lineChart>
      <c:catAx>
        <c:axId val="32386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868448"/>
        <c:crosses val="autoZero"/>
        <c:auto val="1"/>
        <c:lblAlgn val="ctr"/>
        <c:lblOffset val="100"/>
        <c:noMultiLvlLbl val="0"/>
      </c:catAx>
      <c:valAx>
        <c:axId val="3238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868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7A939-3D98-4ADD-B3F8-2698939B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112</Pages>
  <Words>30317</Words>
  <Characters>172809</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cp:lastPrinted>2025-09-23T09:50:00Z</cp:lastPrinted>
  <dcterms:created xsi:type="dcterms:W3CDTF">2025-10-01T09:40:00Z</dcterms:created>
  <dcterms:modified xsi:type="dcterms:W3CDTF">2025-10-02T08:27:00Z</dcterms:modified>
</cp:coreProperties>
</file>