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sdt>
      <w:sdtPr>
        <w:rPr>
          <w:rFonts w:ascii="Times New Roman" w:hAnsi="Times New Roman" w:cs="Times New Roman"/>
          <w:color w:val="000000" w:themeColor="text1"/>
          <w:sz w:val="28"/>
          <w:szCs w:val="28"/>
        </w:rPr>
        <w:id w:val="549890438"/>
        <w:docPartObj>
          <w:docPartGallery w:val="Cover Pages"/>
          <w:docPartUnique/>
        </w:docPartObj>
      </w:sdtPr>
      <w:sdtEndPr>
        <w:rPr>
          <w:b/>
          <w:bCs/>
        </w:rPr>
      </w:sdtEndPr>
      <w:sdtContent>
        <w:p w:rsidR="00166681" w:rsidRPr="0052017E" w:rsidRDefault="00166681" w:rsidP="0015143A">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Международная образовательная корпорация</w:t>
          </w:r>
        </w:p>
        <w:p w:rsidR="00224007" w:rsidRDefault="00224007" w:rsidP="0015143A">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p>
        <w:p w:rsidR="001A2789" w:rsidRPr="0052017E" w:rsidRDefault="001A2789" w:rsidP="0015143A">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p>
        <w:p w:rsidR="00224007" w:rsidRPr="0052017E" w:rsidRDefault="00224007" w:rsidP="0015143A">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p>
        <w:p w:rsidR="00166681" w:rsidRPr="0052017E" w:rsidRDefault="00166681" w:rsidP="0015143A">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166681" w:rsidRPr="0052017E" w:rsidTr="00166681">
            <w:tc>
              <w:tcPr>
                <w:tcW w:w="4927" w:type="dxa"/>
              </w:tcPr>
              <w:p w:rsidR="00166681" w:rsidRPr="0052017E" w:rsidRDefault="00166681" w:rsidP="0015143A">
                <w:pPr>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УДК</w:t>
                </w:r>
                <w:r w:rsidR="00145E3D" w:rsidRPr="0052017E">
                  <w:rPr>
                    <w:rFonts w:ascii="Times New Roman" w:hAnsi="Times New Roman" w:cs="Times New Roman"/>
                    <w:color w:val="000000" w:themeColor="text1"/>
                    <w:sz w:val="28"/>
                    <w:szCs w:val="28"/>
                  </w:rPr>
                  <w:t xml:space="preserve"> </w:t>
                </w:r>
                <w:r w:rsidR="00145E3D" w:rsidRPr="0052017E">
                  <w:rPr>
                    <w:rFonts w:ascii="Times New Roman" w:eastAsia="Times New Roman" w:hAnsi="Times New Roman" w:cs="Times New Roman"/>
                    <w:color w:val="000000" w:themeColor="text1"/>
                    <w:sz w:val="28"/>
                    <w:szCs w:val="28"/>
                    <w:lang w:eastAsia="ru-RU"/>
                  </w:rPr>
                  <w:t>72.01:711.4</w:t>
                </w:r>
              </w:p>
            </w:tc>
            <w:tc>
              <w:tcPr>
                <w:tcW w:w="4927" w:type="dxa"/>
              </w:tcPr>
              <w:p w:rsidR="00166681" w:rsidRPr="0052017E" w:rsidRDefault="00166681" w:rsidP="0015143A">
                <w:pPr>
                  <w:shd w:val="clear" w:color="auto" w:fill="FFFFFF"/>
                  <w:jc w:val="right"/>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На правах рукописи</w:t>
                </w:r>
              </w:p>
            </w:tc>
          </w:tr>
        </w:tbl>
        <w:p w:rsidR="00E75C94" w:rsidRPr="0052017E" w:rsidRDefault="00E75C94" w:rsidP="0015143A">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p>
        <w:p w:rsidR="00EE7251" w:rsidRPr="0052017E" w:rsidRDefault="00EE7251" w:rsidP="0015143A">
          <w:pPr>
            <w:shd w:val="clear" w:color="auto" w:fill="FFFFFF"/>
            <w:spacing w:after="0" w:line="240" w:lineRule="auto"/>
            <w:jc w:val="center"/>
            <w:rPr>
              <w:rFonts w:ascii="Times New Roman" w:eastAsia="Times New Roman" w:hAnsi="Times New Roman" w:cs="Times New Roman"/>
              <w:b/>
              <w:color w:val="000000" w:themeColor="text1"/>
              <w:sz w:val="28"/>
              <w:szCs w:val="28"/>
              <w:lang w:eastAsia="ru-RU"/>
            </w:rPr>
          </w:pPr>
        </w:p>
        <w:p w:rsidR="00EE7251" w:rsidRPr="0052017E" w:rsidRDefault="00EE7251" w:rsidP="0015143A">
          <w:pPr>
            <w:shd w:val="clear" w:color="auto" w:fill="FFFFFF"/>
            <w:spacing w:after="0" w:line="240" w:lineRule="auto"/>
            <w:jc w:val="center"/>
            <w:rPr>
              <w:rFonts w:ascii="Times New Roman" w:eastAsia="Times New Roman" w:hAnsi="Times New Roman" w:cs="Times New Roman"/>
              <w:b/>
              <w:color w:val="000000" w:themeColor="text1"/>
              <w:sz w:val="28"/>
              <w:szCs w:val="28"/>
              <w:lang w:eastAsia="ru-RU"/>
            </w:rPr>
          </w:pPr>
        </w:p>
        <w:p w:rsidR="00EE7251" w:rsidRPr="0052017E" w:rsidRDefault="00EE7251" w:rsidP="0015143A">
          <w:pPr>
            <w:shd w:val="clear" w:color="auto" w:fill="FFFFFF"/>
            <w:spacing w:after="0" w:line="240" w:lineRule="auto"/>
            <w:jc w:val="center"/>
            <w:rPr>
              <w:rFonts w:ascii="Times New Roman" w:eastAsia="Times New Roman" w:hAnsi="Times New Roman" w:cs="Times New Roman"/>
              <w:b/>
              <w:color w:val="000000" w:themeColor="text1"/>
              <w:sz w:val="28"/>
              <w:szCs w:val="28"/>
              <w:lang w:eastAsia="ru-RU"/>
            </w:rPr>
          </w:pPr>
        </w:p>
        <w:p w:rsidR="00EE7251" w:rsidRPr="0052017E" w:rsidRDefault="00EE7251" w:rsidP="0015143A">
          <w:pPr>
            <w:shd w:val="clear" w:color="auto" w:fill="FFFFFF"/>
            <w:spacing w:after="0" w:line="240" w:lineRule="auto"/>
            <w:jc w:val="center"/>
            <w:rPr>
              <w:rFonts w:ascii="Times New Roman" w:eastAsia="Times New Roman" w:hAnsi="Times New Roman" w:cs="Times New Roman"/>
              <w:b/>
              <w:color w:val="000000" w:themeColor="text1"/>
              <w:sz w:val="28"/>
              <w:szCs w:val="28"/>
              <w:lang w:eastAsia="ru-RU"/>
            </w:rPr>
          </w:pPr>
        </w:p>
        <w:p w:rsidR="00224007" w:rsidRPr="0052017E" w:rsidRDefault="00224007" w:rsidP="0015143A">
          <w:pPr>
            <w:shd w:val="clear" w:color="auto" w:fill="FFFFFF"/>
            <w:spacing w:after="0" w:line="240" w:lineRule="auto"/>
            <w:jc w:val="center"/>
            <w:rPr>
              <w:rFonts w:ascii="Times New Roman" w:eastAsia="Times New Roman" w:hAnsi="Times New Roman" w:cs="Times New Roman"/>
              <w:b/>
              <w:color w:val="000000" w:themeColor="text1"/>
              <w:sz w:val="28"/>
              <w:szCs w:val="28"/>
              <w:lang w:eastAsia="ru-RU"/>
            </w:rPr>
          </w:pPr>
        </w:p>
        <w:p w:rsidR="00166681" w:rsidRPr="0052017E" w:rsidRDefault="00166681" w:rsidP="0015143A">
          <w:pPr>
            <w:shd w:val="clear" w:color="auto" w:fill="FFFFFF"/>
            <w:spacing w:after="0" w:line="240" w:lineRule="auto"/>
            <w:jc w:val="center"/>
            <w:rPr>
              <w:rFonts w:ascii="Times New Roman" w:eastAsia="Times New Roman" w:hAnsi="Times New Roman" w:cs="Times New Roman"/>
              <w:b/>
              <w:color w:val="000000" w:themeColor="text1"/>
              <w:sz w:val="28"/>
              <w:szCs w:val="28"/>
              <w:lang w:eastAsia="ru-RU"/>
            </w:rPr>
          </w:pPr>
          <w:r w:rsidRPr="0052017E">
            <w:rPr>
              <w:rFonts w:ascii="Times New Roman" w:eastAsia="Times New Roman" w:hAnsi="Times New Roman" w:cs="Times New Roman"/>
              <w:b/>
              <w:color w:val="000000" w:themeColor="text1"/>
              <w:sz w:val="28"/>
              <w:szCs w:val="28"/>
              <w:lang w:eastAsia="ru-RU"/>
            </w:rPr>
            <w:t>АНУАР АЗНАМХАН ИСЛЯМОВИЧ</w:t>
          </w:r>
        </w:p>
        <w:p w:rsidR="00166681" w:rsidRPr="0052017E" w:rsidRDefault="00166681" w:rsidP="0015143A">
          <w:pPr>
            <w:shd w:val="clear" w:color="auto" w:fill="FFFFFF"/>
            <w:spacing w:after="0" w:line="240" w:lineRule="auto"/>
            <w:jc w:val="center"/>
            <w:rPr>
              <w:rFonts w:ascii="Times New Roman" w:eastAsia="Times New Roman" w:hAnsi="Times New Roman" w:cs="Times New Roman"/>
              <w:b/>
              <w:color w:val="000000" w:themeColor="text1"/>
              <w:sz w:val="28"/>
              <w:szCs w:val="28"/>
              <w:lang w:eastAsia="ru-RU"/>
            </w:rPr>
          </w:pPr>
        </w:p>
        <w:p w:rsidR="00166681" w:rsidRPr="0052017E" w:rsidRDefault="00166681" w:rsidP="0015143A">
          <w:pPr>
            <w:shd w:val="clear" w:color="auto" w:fill="FFFFFF"/>
            <w:spacing w:after="0" w:line="240" w:lineRule="auto"/>
            <w:jc w:val="center"/>
            <w:rPr>
              <w:rFonts w:ascii="Times New Roman" w:eastAsia="Times New Roman" w:hAnsi="Times New Roman" w:cs="Times New Roman"/>
              <w:b/>
              <w:color w:val="000000" w:themeColor="text1"/>
              <w:sz w:val="28"/>
              <w:szCs w:val="28"/>
              <w:lang w:eastAsia="ru-RU"/>
            </w:rPr>
          </w:pPr>
          <w:r w:rsidRPr="0052017E">
            <w:rPr>
              <w:rFonts w:ascii="Times New Roman" w:eastAsia="Times New Roman" w:hAnsi="Times New Roman" w:cs="Times New Roman"/>
              <w:b/>
              <w:color w:val="000000" w:themeColor="text1"/>
              <w:sz w:val="28"/>
              <w:szCs w:val="28"/>
              <w:lang w:eastAsia="ru-RU"/>
            </w:rPr>
            <w:t>Особенности архитектурно-планировочных решений открытых общественных пространств с учетом социального феномена</w:t>
          </w:r>
        </w:p>
        <w:p w:rsidR="00166681" w:rsidRPr="0052017E" w:rsidRDefault="00166681" w:rsidP="0015143A">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p>
        <w:p w:rsidR="00EE7251" w:rsidRPr="0052017E" w:rsidRDefault="00EE7251" w:rsidP="0015143A">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p>
        <w:p w:rsidR="00166681" w:rsidRPr="0052017E" w:rsidRDefault="00EA19A3" w:rsidP="0015143A">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8D07311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«Архитектура»</w:t>
          </w:r>
        </w:p>
        <w:p w:rsidR="00EA19A3" w:rsidRPr="0052017E" w:rsidRDefault="00EA19A3" w:rsidP="0015143A">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p>
        <w:p w:rsidR="00EE7251" w:rsidRPr="0052017E" w:rsidRDefault="00EE7251" w:rsidP="0015143A">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p>
        <w:p w:rsidR="00224007" w:rsidRPr="0052017E" w:rsidRDefault="00166681" w:rsidP="0015143A">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Диссертация на соискание степени </w:t>
          </w:r>
        </w:p>
        <w:p w:rsidR="00166681" w:rsidRPr="0052017E" w:rsidRDefault="00166681" w:rsidP="0015143A">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доктора философии (PhD)</w:t>
          </w:r>
        </w:p>
        <w:p w:rsidR="00166681" w:rsidRPr="0052017E" w:rsidRDefault="00166681" w:rsidP="0015143A">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p>
        <w:p w:rsidR="00E75C94" w:rsidRPr="0052017E" w:rsidRDefault="00E75C94" w:rsidP="0015143A">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p>
        <w:p w:rsidR="00EE7251" w:rsidRPr="0052017E" w:rsidRDefault="00EE7251" w:rsidP="0015143A">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p>
        <w:p w:rsidR="00EE7251" w:rsidRPr="0052017E" w:rsidRDefault="00EE7251" w:rsidP="0015143A">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p>
        <w:p w:rsidR="00EE7251" w:rsidRPr="0052017E" w:rsidRDefault="00EE7251" w:rsidP="0015143A">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p>
        <w:p w:rsidR="00EE7251" w:rsidRPr="0052017E" w:rsidRDefault="00EE7251" w:rsidP="0015143A">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p>
        <w:p w:rsidR="00EE7251" w:rsidRPr="0052017E" w:rsidRDefault="00EE7251" w:rsidP="0015143A">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p>
        <w:p w:rsidR="00EE7251" w:rsidRPr="0052017E" w:rsidRDefault="00EE7251" w:rsidP="0015143A">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166681" w:rsidRPr="0052017E" w:rsidTr="00224007">
            <w:trPr>
              <w:trHeight w:val="2040"/>
            </w:trPr>
            <w:tc>
              <w:tcPr>
                <w:tcW w:w="4927" w:type="dxa"/>
              </w:tcPr>
              <w:p w:rsidR="00166681" w:rsidRPr="0052017E" w:rsidRDefault="00166681" w:rsidP="0015143A">
                <w:pPr>
                  <w:jc w:val="center"/>
                  <w:rPr>
                    <w:rFonts w:ascii="Times New Roman" w:eastAsia="Times New Roman" w:hAnsi="Times New Roman" w:cs="Times New Roman"/>
                    <w:color w:val="000000" w:themeColor="text1"/>
                    <w:sz w:val="28"/>
                    <w:szCs w:val="28"/>
                    <w:lang w:eastAsia="ru-RU"/>
                  </w:rPr>
                </w:pPr>
              </w:p>
            </w:tc>
            <w:tc>
              <w:tcPr>
                <w:tcW w:w="4927" w:type="dxa"/>
              </w:tcPr>
              <w:p w:rsidR="00166681" w:rsidRPr="0052017E" w:rsidRDefault="00166681" w:rsidP="0015143A">
                <w:pPr>
                  <w:shd w:val="clear" w:color="auto" w:fill="FFFFFF"/>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Отечественный научный консультант:</w:t>
                </w:r>
                <w:r w:rsidR="00B635F4" w:rsidRPr="0052017E">
                  <w:rPr>
                    <w:rFonts w:ascii="Times New Roman" w:hAnsi="Times New Roman" w:cs="Times New Roman"/>
                    <w:color w:val="000000" w:themeColor="text1"/>
                    <w:sz w:val="28"/>
                    <w:szCs w:val="28"/>
                  </w:rPr>
                  <w:t xml:space="preserve"> </w:t>
                </w:r>
                <w:r w:rsidRPr="0052017E">
                  <w:rPr>
                    <w:rFonts w:ascii="Times New Roman" w:hAnsi="Times New Roman" w:cs="Times New Roman"/>
                    <w:color w:val="000000" w:themeColor="text1"/>
                    <w:sz w:val="28"/>
                    <w:szCs w:val="28"/>
                  </w:rPr>
                  <w:t>Глаудинова Мехрибану Бекримжановна, доктор архитектуры, профессор, заведующий кафедрой ЮНЕСКО, Школа Архитектуры МОК</w:t>
                </w:r>
              </w:p>
            </w:tc>
          </w:tr>
          <w:tr w:rsidR="00166681" w:rsidRPr="0052017E" w:rsidTr="00166681">
            <w:tc>
              <w:tcPr>
                <w:tcW w:w="4927" w:type="dxa"/>
              </w:tcPr>
              <w:p w:rsidR="00166681" w:rsidRPr="0052017E" w:rsidRDefault="00166681" w:rsidP="0015143A">
                <w:pPr>
                  <w:jc w:val="center"/>
                  <w:rPr>
                    <w:rFonts w:ascii="Times New Roman" w:eastAsia="Times New Roman" w:hAnsi="Times New Roman" w:cs="Times New Roman"/>
                    <w:color w:val="000000" w:themeColor="text1"/>
                    <w:sz w:val="28"/>
                    <w:szCs w:val="28"/>
                    <w:lang w:eastAsia="ru-RU"/>
                  </w:rPr>
                </w:pPr>
              </w:p>
            </w:tc>
            <w:tc>
              <w:tcPr>
                <w:tcW w:w="4927" w:type="dxa"/>
              </w:tcPr>
              <w:p w:rsidR="00166681" w:rsidRPr="0052017E" w:rsidRDefault="00166681" w:rsidP="0015143A">
                <w:pPr>
                  <w:shd w:val="clear" w:color="auto" w:fill="FFFFFF"/>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Зарубежный научный консультант:</w:t>
                </w:r>
                <w:r w:rsidR="00B635F4" w:rsidRPr="0052017E">
                  <w:rPr>
                    <w:rFonts w:ascii="Times New Roman" w:hAnsi="Times New Roman" w:cs="Times New Roman"/>
                    <w:color w:val="000000" w:themeColor="text1"/>
                    <w:sz w:val="28"/>
                    <w:szCs w:val="28"/>
                  </w:rPr>
                  <w:t xml:space="preserve"> </w:t>
                </w:r>
                <w:r w:rsidRPr="0052017E">
                  <w:rPr>
                    <w:rFonts w:ascii="Times New Roman" w:hAnsi="Times New Roman" w:cs="Times New Roman"/>
                    <w:color w:val="000000" w:themeColor="text1"/>
                    <w:sz w:val="28"/>
                    <w:szCs w:val="28"/>
                  </w:rPr>
                  <w:t>Алиас Бин Абдулла, Ph.D., профессор, профессор факультета Архитектуры IIUM, Малайзия</w:t>
                </w:r>
              </w:p>
            </w:tc>
          </w:tr>
        </w:tbl>
        <w:p w:rsidR="00E75C94" w:rsidRPr="0052017E" w:rsidRDefault="00E75C94" w:rsidP="0015143A">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p>
        <w:p w:rsidR="00166681" w:rsidRPr="0052017E" w:rsidRDefault="00166681" w:rsidP="0015143A">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Республика Казахстан</w:t>
          </w:r>
        </w:p>
        <w:p w:rsidR="00293D10" w:rsidRPr="0052017E" w:rsidRDefault="00166681" w:rsidP="0015143A">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Алматы, 2026</w:t>
          </w:r>
        </w:p>
        <w:p w:rsidR="00224007" w:rsidRPr="0052017E" w:rsidRDefault="00224007" w:rsidP="00456086">
          <w:pPr>
            <w:shd w:val="clear" w:color="auto" w:fill="FFFFFF"/>
            <w:spacing w:after="0" w:line="240" w:lineRule="auto"/>
            <w:jc w:val="center"/>
            <w:rPr>
              <w:rFonts w:ascii="Times New Roman" w:eastAsia="Times New Roman" w:hAnsi="Times New Roman" w:cs="Times New Roman"/>
              <w:b/>
              <w:color w:val="000000" w:themeColor="text1"/>
              <w:sz w:val="28"/>
              <w:szCs w:val="28"/>
              <w:lang w:eastAsia="ru-RU"/>
            </w:rPr>
          </w:pPr>
          <w:r w:rsidRPr="0052017E">
            <w:rPr>
              <w:rFonts w:ascii="Times New Roman" w:eastAsia="Times New Roman" w:hAnsi="Times New Roman" w:cs="Times New Roman"/>
              <w:b/>
              <w:color w:val="000000" w:themeColor="text1"/>
              <w:sz w:val="28"/>
              <w:szCs w:val="28"/>
              <w:lang w:eastAsia="ru-RU"/>
            </w:rPr>
            <w:lastRenderedPageBreak/>
            <w:t>СОДЕРЖАНИЕ</w:t>
          </w:r>
        </w:p>
        <w:p w:rsidR="00293D10" w:rsidRPr="0052017E" w:rsidRDefault="00812507" w:rsidP="0015143A">
          <w:pPr>
            <w:spacing w:after="0" w:line="240" w:lineRule="auto"/>
            <w:rPr>
              <w:rFonts w:ascii="Times New Roman" w:hAnsi="Times New Roman" w:cs="Times New Roman"/>
              <w:b/>
              <w:bCs/>
              <w:color w:val="000000" w:themeColor="text1"/>
              <w:sz w:val="28"/>
              <w:szCs w:val="28"/>
            </w:rPr>
          </w:pPr>
        </w:p>
      </w:sdtContent>
    </w:sdt>
    <w:p w:rsidR="00724124" w:rsidRPr="0052017E" w:rsidRDefault="004B57BF" w:rsidP="00724124">
      <w:pPr>
        <w:shd w:val="clear" w:color="auto" w:fill="FFFFFF"/>
        <w:tabs>
          <w:tab w:val="right" w:leader="dot" w:pos="9498"/>
        </w:tabs>
        <w:spacing w:after="0" w:line="240" w:lineRule="auto"/>
        <w:ind w:right="849"/>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НОРМАТИВНЫЕ ССЫЛКИ</w:t>
      </w:r>
      <w:r w:rsidR="00724124" w:rsidRPr="0052017E">
        <w:rPr>
          <w:rFonts w:ascii="Times New Roman" w:eastAsia="Times New Roman" w:hAnsi="Times New Roman" w:cs="Times New Roman"/>
          <w:color w:val="000000" w:themeColor="text1"/>
          <w:sz w:val="28"/>
          <w:szCs w:val="28"/>
          <w:lang w:eastAsia="ru-RU"/>
        </w:rPr>
        <w:tab/>
      </w:r>
      <w:r w:rsidR="00E8645A" w:rsidRPr="0052017E">
        <w:rPr>
          <w:rFonts w:ascii="Times New Roman" w:eastAsia="Times New Roman" w:hAnsi="Times New Roman" w:cs="Times New Roman"/>
          <w:color w:val="000000" w:themeColor="text1"/>
          <w:sz w:val="28"/>
          <w:szCs w:val="28"/>
          <w:lang w:eastAsia="ru-RU"/>
        </w:rPr>
        <w:fldChar w:fldCharType="begin"/>
      </w:r>
      <w:r w:rsidR="00E8645A" w:rsidRPr="0052017E">
        <w:rPr>
          <w:rFonts w:ascii="Times New Roman" w:eastAsia="Times New Roman" w:hAnsi="Times New Roman" w:cs="Times New Roman"/>
          <w:color w:val="000000" w:themeColor="text1"/>
          <w:sz w:val="28"/>
          <w:szCs w:val="28"/>
          <w:lang w:eastAsia="ru-RU"/>
        </w:rPr>
        <w:instrText xml:space="preserve"> PAGEREF _Ref222856910 \h </w:instrText>
      </w:r>
      <w:r w:rsidR="00E8645A" w:rsidRPr="0052017E">
        <w:rPr>
          <w:rFonts w:ascii="Times New Roman" w:eastAsia="Times New Roman" w:hAnsi="Times New Roman" w:cs="Times New Roman"/>
          <w:color w:val="000000" w:themeColor="text1"/>
          <w:sz w:val="28"/>
          <w:szCs w:val="28"/>
          <w:lang w:eastAsia="ru-RU"/>
        </w:rPr>
      </w:r>
      <w:r w:rsidR="00E8645A" w:rsidRPr="0052017E">
        <w:rPr>
          <w:rFonts w:ascii="Times New Roman" w:eastAsia="Times New Roman" w:hAnsi="Times New Roman" w:cs="Times New Roman"/>
          <w:color w:val="000000" w:themeColor="text1"/>
          <w:sz w:val="28"/>
          <w:szCs w:val="28"/>
          <w:lang w:eastAsia="ru-RU"/>
        </w:rPr>
        <w:fldChar w:fldCharType="separate"/>
      </w:r>
      <w:r w:rsidR="004C7CDE">
        <w:rPr>
          <w:rFonts w:ascii="Times New Roman" w:eastAsia="Times New Roman" w:hAnsi="Times New Roman" w:cs="Times New Roman"/>
          <w:noProof/>
          <w:color w:val="000000" w:themeColor="text1"/>
          <w:sz w:val="28"/>
          <w:szCs w:val="28"/>
          <w:lang w:eastAsia="ru-RU"/>
        </w:rPr>
        <w:t>4</w:t>
      </w:r>
      <w:r w:rsidR="00E8645A" w:rsidRPr="0052017E">
        <w:rPr>
          <w:rFonts w:ascii="Times New Roman" w:eastAsia="Times New Roman" w:hAnsi="Times New Roman" w:cs="Times New Roman"/>
          <w:color w:val="000000" w:themeColor="text1"/>
          <w:sz w:val="28"/>
          <w:szCs w:val="28"/>
          <w:lang w:eastAsia="ru-RU"/>
        </w:rPr>
        <w:fldChar w:fldCharType="end"/>
      </w:r>
      <w:r w:rsidRPr="0052017E">
        <w:rPr>
          <w:rFonts w:ascii="Times New Roman" w:eastAsia="Times New Roman" w:hAnsi="Times New Roman" w:cs="Times New Roman"/>
          <w:color w:val="000000" w:themeColor="text1"/>
          <w:sz w:val="28"/>
          <w:szCs w:val="28"/>
          <w:lang w:eastAsia="ru-RU"/>
        </w:rPr>
        <w:cr/>
      </w:r>
      <w:r w:rsidR="00E8645A" w:rsidRPr="0052017E">
        <w:rPr>
          <w:rFonts w:ascii="Times New Roman" w:eastAsia="Times New Roman" w:hAnsi="Times New Roman" w:cs="Times New Roman"/>
          <w:color w:val="000000" w:themeColor="text1"/>
          <w:sz w:val="28"/>
          <w:szCs w:val="28"/>
          <w:lang w:eastAsia="ru-RU"/>
        </w:rPr>
        <w:t>ОПРЕДЕЛЕНИЯ</w:t>
      </w:r>
      <w:r w:rsidR="00E8645A" w:rsidRPr="0052017E">
        <w:rPr>
          <w:rFonts w:ascii="Times New Roman" w:eastAsia="Times New Roman" w:hAnsi="Times New Roman" w:cs="Times New Roman"/>
          <w:color w:val="000000" w:themeColor="text1"/>
          <w:sz w:val="28"/>
          <w:szCs w:val="28"/>
          <w:lang w:eastAsia="ru-RU"/>
        </w:rPr>
        <w:tab/>
        <w:t>5</w:t>
      </w:r>
      <w:r w:rsidRPr="0052017E">
        <w:rPr>
          <w:rFonts w:ascii="Times New Roman" w:eastAsia="Times New Roman" w:hAnsi="Times New Roman" w:cs="Times New Roman"/>
          <w:color w:val="000000" w:themeColor="text1"/>
          <w:sz w:val="28"/>
          <w:szCs w:val="28"/>
          <w:lang w:eastAsia="ru-RU"/>
        </w:rPr>
        <w:cr/>
      </w:r>
      <w:r w:rsidR="00E8645A" w:rsidRPr="0052017E">
        <w:rPr>
          <w:rFonts w:ascii="Times New Roman" w:eastAsia="Times New Roman" w:hAnsi="Times New Roman" w:cs="Times New Roman"/>
          <w:color w:val="000000" w:themeColor="text1"/>
          <w:sz w:val="28"/>
          <w:szCs w:val="28"/>
          <w:lang w:eastAsia="ru-RU"/>
        </w:rPr>
        <w:t>ОБОЗНАЧЕНИЯ И СОКРАЩЕНИЯ</w:t>
      </w:r>
      <w:r w:rsidR="00E8645A" w:rsidRPr="0052017E">
        <w:rPr>
          <w:rFonts w:ascii="Times New Roman" w:eastAsia="Times New Roman" w:hAnsi="Times New Roman" w:cs="Times New Roman"/>
          <w:color w:val="000000" w:themeColor="text1"/>
          <w:sz w:val="28"/>
          <w:szCs w:val="28"/>
          <w:lang w:eastAsia="ru-RU"/>
        </w:rPr>
        <w:tab/>
      </w:r>
      <w:r w:rsidR="00E8645A" w:rsidRPr="0052017E">
        <w:rPr>
          <w:rFonts w:ascii="Times New Roman" w:eastAsia="Times New Roman" w:hAnsi="Times New Roman" w:cs="Times New Roman"/>
          <w:color w:val="000000" w:themeColor="text1"/>
          <w:sz w:val="28"/>
          <w:szCs w:val="28"/>
          <w:lang w:eastAsia="ru-RU"/>
        </w:rPr>
        <w:fldChar w:fldCharType="begin"/>
      </w:r>
      <w:r w:rsidR="00E8645A" w:rsidRPr="0052017E">
        <w:rPr>
          <w:rFonts w:ascii="Times New Roman" w:eastAsia="Times New Roman" w:hAnsi="Times New Roman" w:cs="Times New Roman"/>
          <w:color w:val="000000" w:themeColor="text1"/>
          <w:sz w:val="28"/>
          <w:szCs w:val="28"/>
          <w:lang w:eastAsia="ru-RU"/>
        </w:rPr>
        <w:instrText xml:space="preserve"> PAGEREF _Ref222857330 \h </w:instrText>
      </w:r>
      <w:r w:rsidR="00E8645A" w:rsidRPr="0052017E">
        <w:rPr>
          <w:rFonts w:ascii="Times New Roman" w:eastAsia="Times New Roman" w:hAnsi="Times New Roman" w:cs="Times New Roman"/>
          <w:color w:val="000000" w:themeColor="text1"/>
          <w:sz w:val="28"/>
          <w:szCs w:val="28"/>
          <w:lang w:eastAsia="ru-RU"/>
        </w:rPr>
      </w:r>
      <w:r w:rsidR="00E8645A" w:rsidRPr="0052017E">
        <w:rPr>
          <w:rFonts w:ascii="Times New Roman" w:eastAsia="Times New Roman" w:hAnsi="Times New Roman" w:cs="Times New Roman"/>
          <w:color w:val="000000" w:themeColor="text1"/>
          <w:sz w:val="28"/>
          <w:szCs w:val="28"/>
          <w:lang w:eastAsia="ru-RU"/>
        </w:rPr>
        <w:fldChar w:fldCharType="separate"/>
      </w:r>
      <w:r w:rsidR="004C7CDE">
        <w:rPr>
          <w:rFonts w:ascii="Times New Roman" w:eastAsia="Times New Roman" w:hAnsi="Times New Roman" w:cs="Times New Roman"/>
          <w:noProof/>
          <w:color w:val="000000" w:themeColor="text1"/>
          <w:sz w:val="28"/>
          <w:szCs w:val="28"/>
          <w:lang w:eastAsia="ru-RU"/>
        </w:rPr>
        <w:t>7</w:t>
      </w:r>
      <w:r w:rsidR="00E8645A" w:rsidRPr="0052017E">
        <w:rPr>
          <w:rFonts w:ascii="Times New Roman" w:eastAsia="Times New Roman" w:hAnsi="Times New Roman" w:cs="Times New Roman"/>
          <w:color w:val="000000" w:themeColor="text1"/>
          <w:sz w:val="28"/>
          <w:szCs w:val="28"/>
          <w:lang w:eastAsia="ru-RU"/>
        </w:rPr>
        <w:fldChar w:fldCharType="end"/>
      </w:r>
      <w:r w:rsidRPr="0052017E">
        <w:rPr>
          <w:rFonts w:ascii="Times New Roman" w:eastAsia="Times New Roman" w:hAnsi="Times New Roman" w:cs="Times New Roman"/>
          <w:color w:val="000000" w:themeColor="text1"/>
          <w:sz w:val="28"/>
          <w:szCs w:val="28"/>
          <w:lang w:eastAsia="ru-RU"/>
        </w:rPr>
        <w:cr/>
      </w:r>
      <w:r w:rsidR="00E8645A" w:rsidRPr="0052017E">
        <w:rPr>
          <w:rFonts w:ascii="Times New Roman" w:eastAsia="Times New Roman" w:hAnsi="Times New Roman" w:cs="Times New Roman"/>
          <w:color w:val="000000" w:themeColor="text1"/>
          <w:sz w:val="28"/>
          <w:szCs w:val="28"/>
          <w:lang w:eastAsia="ru-RU"/>
        </w:rPr>
        <w:t>ВВЕДЕНИЕ</w:t>
      </w:r>
      <w:r w:rsidR="00E8645A" w:rsidRPr="0052017E">
        <w:rPr>
          <w:rFonts w:ascii="Times New Roman" w:eastAsia="Times New Roman" w:hAnsi="Times New Roman" w:cs="Times New Roman"/>
          <w:color w:val="000000" w:themeColor="text1"/>
          <w:sz w:val="28"/>
          <w:szCs w:val="28"/>
          <w:lang w:eastAsia="ru-RU"/>
        </w:rPr>
        <w:tab/>
      </w:r>
      <w:r w:rsidR="00E8645A" w:rsidRPr="0052017E">
        <w:rPr>
          <w:rFonts w:ascii="Times New Roman" w:eastAsia="Times New Roman" w:hAnsi="Times New Roman" w:cs="Times New Roman"/>
          <w:color w:val="000000" w:themeColor="text1"/>
          <w:sz w:val="28"/>
          <w:szCs w:val="28"/>
          <w:lang w:eastAsia="ru-RU"/>
        </w:rPr>
        <w:fldChar w:fldCharType="begin"/>
      </w:r>
      <w:r w:rsidR="00E8645A" w:rsidRPr="0052017E">
        <w:rPr>
          <w:rFonts w:ascii="Times New Roman" w:eastAsia="Times New Roman" w:hAnsi="Times New Roman" w:cs="Times New Roman"/>
          <w:color w:val="000000" w:themeColor="text1"/>
          <w:sz w:val="28"/>
          <w:szCs w:val="28"/>
          <w:lang w:eastAsia="ru-RU"/>
        </w:rPr>
        <w:instrText xml:space="preserve"> PAGEREF _Ref222857336 \h </w:instrText>
      </w:r>
      <w:r w:rsidR="00E8645A" w:rsidRPr="0052017E">
        <w:rPr>
          <w:rFonts w:ascii="Times New Roman" w:eastAsia="Times New Roman" w:hAnsi="Times New Roman" w:cs="Times New Roman"/>
          <w:color w:val="000000" w:themeColor="text1"/>
          <w:sz w:val="28"/>
          <w:szCs w:val="28"/>
          <w:lang w:eastAsia="ru-RU"/>
        </w:rPr>
      </w:r>
      <w:r w:rsidR="00E8645A" w:rsidRPr="0052017E">
        <w:rPr>
          <w:rFonts w:ascii="Times New Roman" w:eastAsia="Times New Roman" w:hAnsi="Times New Roman" w:cs="Times New Roman"/>
          <w:color w:val="000000" w:themeColor="text1"/>
          <w:sz w:val="28"/>
          <w:szCs w:val="28"/>
          <w:lang w:eastAsia="ru-RU"/>
        </w:rPr>
        <w:fldChar w:fldCharType="separate"/>
      </w:r>
      <w:r w:rsidR="004C7CDE">
        <w:rPr>
          <w:rFonts w:ascii="Times New Roman" w:eastAsia="Times New Roman" w:hAnsi="Times New Roman" w:cs="Times New Roman"/>
          <w:noProof/>
          <w:color w:val="000000" w:themeColor="text1"/>
          <w:sz w:val="28"/>
          <w:szCs w:val="28"/>
          <w:lang w:eastAsia="ru-RU"/>
        </w:rPr>
        <w:t>8</w:t>
      </w:r>
      <w:r w:rsidR="00E8645A" w:rsidRPr="0052017E">
        <w:rPr>
          <w:rFonts w:ascii="Times New Roman" w:eastAsia="Times New Roman" w:hAnsi="Times New Roman" w:cs="Times New Roman"/>
          <w:color w:val="000000" w:themeColor="text1"/>
          <w:sz w:val="28"/>
          <w:szCs w:val="28"/>
          <w:lang w:eastAsia="ru-RU"/>
        </w:rPr>
        <w:fldChar w:fldCharType="end"/>
      </w:r>
      <w:r w:rsidRPr="0052017E">
        <w:rPr>
          <w:rFonts w:ascii="Times New Roman" w:eastAsia="Times New Roman" w:hAnsi="Times New Roman" w:cs="Times New Roman"/>
          <w:color w:val="000000" w:themeColor="text1"/>
          <w:sz w:val="28"/>
          <w:szCs w:val="28"/>
          <w:lang w:eastAsia="ru-RU"/>
        </w:rPr>
        <w:cr/>
        <w:t>1 ТЕОРЕТИЧЕСКИЕ ОСНОВЫ ФОРМИРОВАНИЯ ОТКРЫТЫХ ОБЩЕСТВЕННЫХ ПРОСТРАНСТВ</w:t>
      </w:r>
      <w:r w:rsidR="00E8645A" w:rsidRPr="0052017E">
        <w:rPr>
          <w:rFonts w:ascii="Times New Roman" w:eastAsia="Times New Roman" w:hAnsi="Times New Roman" w:cs="Times New Roman"/>
          <w:color w:val="000000" w:themeColor="text1"/>
          <w:sz w:val="28"/>
          <w:szCs w:val="28"/>
          <w:lang w:eastAsia="ru-RU"/>
        </w:rPr>
        <w:t xml:space="preserve"> С УЧЕТОМ СОЦИАЛЬНОГО ФЕНОМЕНА</w:t>
      </w:r>
      <w:r w:rsidR="00E8645A" w:rsidRPr="0052017E">
        <w:rPr>
          <w:rFonts w:ascii="Times New Roman" w:eastAsia="Times New Roman" w:hAnsi="Times New Roman" w:cs="Times New Roman"/>
          <w:color w:val="000000" w:themeColor="text1"/>
          <w:sz w:val="28"/>
          <w:szCs w:val="28"/>
          <w:lang w:eastAsia="ru-RU"/>
        </w:rPr>
        <w:tab/>
      </w:r>
      <w:r w:rsidR="00E8645A" w:rsidRPr="0052017E">
        <w:rPr>
          <w:rFonts w:ascii="Times New Roman" w:eastAsia="Times New Roman" w:hAnsi="Times New Roman" w:cs="Times New Roman"/>
          <w:color w:val="000000" w:themeColor="text1"/>
          <w:sz w:val="28"/>
          <w:szCs w:val="28"/>
          <w:lang w:eastAsia="ru-RU"/>
        </w:rPr>
        <w:fldChar w:fldCharType="begin"/>
      </w:r>
      <w:r w:rsidR="00E8645A" w:rsidRPr="0052017E">
        <w:rPr>
          <w:rFonts w:ascii="Times New Roman" w:eastAsia="Times New Roman" w:hAnsi="Times New Roman" w:cs="Times New Roman"/>
          <w:color w:val="000000" w:themeColor="text1"/>
          <w:sz w:val="28"/>
          <w:szCs w:val="28"/>
          <w:lang w:eastAsia="ru-RU"/>
        </w:rPr>
        <w:instrText xml:space="preserve"> PAGEREF _Ref222857342 \h </w:instrText>
      </w:r>
      <w:r w:rsidR="00E8645A" w:rsidRPr="0052017E">
        <w:rPr>
          <w:rFonts w:ascii="Times New Roman" w:eastAsia="Times New Roman" w:hAnsi="Times New Roman" w:cs="Times New Roman"/>
          <w:color w:val="000000" w:themeColor="text1"/>
          <w:sz w:val="28"/>
          <w:szCs w:val="28"/>
          <w:lang w:eastAsia="ru-RU"/>
        </w:rPr>
      </w:r>
      <w:r w:rsidR="00E8645A" w:rsidRPr="0052017E">
        <w:rPr>
          <w:rFonts w:ascii="Times New Roman" w:eastAsia="Times New Roman" w:hAnsi="Times New Roman" w:cs="Times New Roman"/>
          <w:color w:val="000000" w:themeColor="text1"/>
          <w:sz w:val="28"/>
          <w:szCs w:val="28"/>
          <w:lang w:eastAsia="ru-RU"/>
        </w:rPr>
        <w:fldChar w:fldCharType="separate"/>
      </w:r>
      <w:r w:rsidR="004C7CDE">
        <w:rPr>
          <w:rFonts w:ascii="Times New Roman" w:eastAsia="Times New Roman" w:hAnsi="Times New Roman" w:cs="Times New Roman"/>
          <w:noProof/>
          <w:color w:val="000000" w:themeColor="text1"/>
          <w:sz w:val="28"/>
          <w:szCs w:val="28"/>
          <w:lang w:eastAsia="ru-RU"/>
        </w:rPr>
        <w:t>20</w:t>
      </w:r>
      <w:r w:rsidR="00E8645A" w:rsidRPr="0052017E">
        <w:rPr>
          <w:rFonts w:ascii="Times New Roman" w:eastAsia="Times New Roman" w:hAnsi="Times New Roman" w:cs="Times New Roman"/>
          <w:color w:val="000000" w:themeColor="text1"/>
          <w:sz w:val="28"/>
          <w:szCs w:val="28"/>
          <w:lang w:eastAsia="ru-RU"/>
        </w:rPr>
        <w:fldChar w:fldCharType="end"/>
      </w:r>
      <w:r w:rsidRPr="0052017E">
        <w:rPr>
          <w:rFonts w:ascii="Times New Roman" w:eastAsia="Times New Roman" w:hAnsi="Times New Roman" w:cs="Times New Roman"/>
          <w:color w:val="000000" w:themeColor="text1"/>
          <w:sz w:val="28"/>
          <w:szCs w:val="28"/>
          <w:lang w:eastAsia="ru-RU"/>
        </w:rPr>
        <w:cr/>
        <w:t>1.1 Понятие и классификация откр</w:t>
      </w:r>
      <w:r w:rsidR="00E8645A" w:rsidRPr="0052017E">
        <w:rPr>
          <w:rFonts w:ascii="Times New Roman" w:eastAsia="Times New Roman" w:hAnsi="Times New Roman" w:cs="Times New Roman"/>
          <w:color w:val="000000" w:themeColor="text1"/>
          <w:sz w:val="28"/>
          <w:szCs w:val="28"/>
          <w:lang w:eastAsia="ru-RU"/>
        </w:rPr>
        <w:t>ытых общественных пространств</w:t>
      </w:r>
      <w:r w:rsidR="00E8645A" w:rsidRPr="0052017E">
        <w:rPr>
          <w:rFonts w:ascii="Times New Roman" w:eastAsia="Times New Roman" w:hAnsi="Times New Roman" w:cs="Times New Roman"/>
          <w:color w:val="000000" w:themeColor="text1"/>
          <w:sz w:val="28"/>
          <w:szCs w:val="28"/>
          <w:lang w:eastAsia="ru-RU"/>
        </w:rPr>
        <w:tab/>
      </w:r>
      <w:r w:rsidR="00E8645A" w:rsidRPr="0052017E">
        <w:rPr>
          <w:rFonts w:ascii="Times New Roman" w:eastAsia="Times New Roman" w:hAnsi="Times New Roman" w:cs="Times New Roman"/>
          <w:color w:val="000000" w:themeColor="text1"/>
          <w:sz w:val="28"/>
          <w:szCs w:val="28"/>
          <w:lang w:eastAsia="ru-RU"/>
        </w:rPr>
        <w:fldChar w:fldCharType="begin"/>
      </w:r>
      <w:r w:rsidR="00E8645A" w:rsidRPr="0052017E">
        <w:rPr>
          <w:rFonts w:ascii="Times New Roman" w:eastAsia="Times New Roman" w:hAnsi="Times New Roman" w:cs="Times New Roman"/>
          <w:color w:val="000000" w:themeColor="text1"/>
          <w:sz w:val="28"/>
          <w:szCs w:val="28"/>
          <w:lang w:eastAsia="ru-RU"/>
        </w:rPr>
        <w:instrText xml:space="preserve"> PAGEREF _Ref222857346 \h </w:instrText>
      </w:r>
      <w:r w:rsidR="00E8645A" w:rsidRPr="0052017E">
        <w:rPr>
          <w:rFonts w:ascii="Times New Roman" w:eastAsia="Times New Roman" w:hAnsi="Times New Roman" w:cs="Times New Roman"/>
          <w:color w:val="000000" w:themeColor="text1"/>
          <w:sz w:val="28"/>
          <w:szCs w:val="28"/>
          <w:lang w:eastAsia="ru-RU"/>
        </w:rPr>
      </w:r>
      <w:r w:rsidR="00E8645A" w:rsidRPr="0052017E">
        <w:rPr>
          <w:rFonts w:ascii="Times New Roman" w:eastAsia="Times New Roman" w:hAnsi="Times New Roman" w:cs="Times New Roman"/>
          <w:color w:val="000000" w:themeColor="text1"/>
          <w:sz w:val="28"/>
          <w:szCs w:val="28"/>
          <w:lang w:eastAsia="ru-RU"/>
        </w:rPr>
        <w:fldChar w:fldCharType="separate"/>
      </w:r>
      <w:r w:rsidR="004C7CDE">
        <w:rPr>
          <w:rFonts w:ascii="Times New Roman" w:eastAsia="Times New Roman" w:hAnsi="Times New Roman" w:cs="Times New Roman"/>
          <w:noProof/>
          <w:color w:val="000000" w:themeColor="text1"/>
          <w:sz w:val="28"/>
          <w:szCs w:val="28"/>
          <w:lang w:eastAsia="ru-RU"/>
        </w:rPr>
        <w:t>20</w:t>
      </w:r>
      <w:r w:rsidR="00E8645A" w:rsidRPr="0052017E">
        <w:rPr>
          <w:rFonts w:ascii="Times New Roman" w:eastAsia="Times New Roman" w:hAnsi="Times New Roman" w:cs="Times New Roman"/>
          <w:color w:val="000000" w:themeColor="text1"/>
          <w:sz w:val="28"/>
          <w:szCs w:val="28"/>
          <w:lang w:eastAsia="ru-RU"/>
        </w:rPr>
        <w:fldChar w:fldCharType="end"/>
      </w:r>
      <w:r w:rsidRPr="0052017E">
        <w:rPr>
          <w:rFonts w:ascii="Times New Roman" w:eastAsia="Times New Roman" w:hAnsi="Times New Roman" w:cs="Times New Roman"/>
          <w:color w:val="000000" w:themeColor="text1"/>
          <w:sz w:val="28"/>
          <w:szCs w:val="28"/>
          <w:lang w:eastAsia="ru-RU"/>
        </w:rPr>
        <w:cr/>
        <w:t>1.2 Социальный феномен как фактор архитектурно-план</w:t>
      </w:r>
      <w:r w:rsidR="00E8645A" w:rsidRPr="0052017E">
        <w:rPr>
          <w:rFonts w:ascii="Times New Roman" w:eastAsia="Times New Roman" w:hAnsi="Times New Roman" w:cs="Times New Roman"/>
          <w:color w:val="000000" w:themeColor="text1"/>
          <w:sz w:val="28"/>
          <w:szCs w:val="28"/>
          <w:lang w:eastAsia="ru-RU"/>
        </w:rPr>
        <w:t>ировочного формирования среды</w:t>
      </w:r>
      <w:r w:rsidR="00E8645A" w:rsidRPr="0052017E">
        <w:rPr>
          <w:rFonts w:ascii="Times New Roman" w:eastAsia="Times New Roman" w:hAnsi="Times New Roman" w:cs="Times New Roman"/>
          <w:color w:val="000000" w:themeColor="text1"/>
          <w:sz w:val="28"/>
          <w:szCs w:val="28"/>
          <w:lang w:eastAsia="ru-RU"/>
        </w:rPr>
        <w:tab/>
      </w:r>
      <w:r w:rsidR="004C7CDE">
        <w:rPr>
          <w:rFonts w:ascii="Times New Roman" w:eastAsia="Times New Roman" w:hAnsi="Times New Roman" w:cs="Times New Roman"/>
          <w:color w:val="000000" w:themeColor="text1"/>
          <w:sz w:val="28"/>
          <w:szCs w:val="28"/>
          <w:lang w:eastAsia="ru-RU"/>
        </w:rPr>
        <w:fldChar w:fldCharType="begin"/>
      </w:r>
      <w:r w:rsidR="004C7CDE">
        <w:rPr>
          <w:rFonts w:ascii="Times New Roman" w:eastAsia="Times New Roman" w:hAnsi="Times New Roman" w:cs="Times New Roman"/>
          <w:color w:val="000000" w:themeColor="text1"/>
          <w:sz w:val="28"/>
          <w:szCs w:val="28"/>
          <w:lang w:eastAsia="ru-RU"/>
        </w:rPr>
        <w:instrText xml:space="preserve"> PAGEREF _Ref222857351 \h </w:instrText>
      </w:r>
      <w:r w:rsidR="004C7CDE">
        <w:rPr>
          <w:rFonts w:ascii="Times New Roman" w:eastAsia="Times New Roman" w:hAnsi="Times New Roman" w:cs="Times New Roman"/>
          <w:color w:val="000000" w:themeColor="text1"/>
          <w:sz w:val="28"/>
          <w:szCs w:val="28"/>
          <w:lang w:eastAsia="ru-RU"/>
        </w:rPr>
      </w:r>
      <w:r w:rsidR="004C7CDE">
        <w:rPr>
          <w:rFonts w:ascii="Times New Roman" w:eastAsia="Times New Roman" w:hAnsi="Times New Roman" w:cs="Times New Roman"/>
          <w:color w:val="000000" w:themeColor="text1"/>
          <w:sz w:val="28"/>
          <w:szCs w:val="28"/>
          <w:lang w:eastAsia="ru-RU"/>
        </w:rPr>
        <w:fldChar w:fldCharType="separate"/>
      </w:r>
      <w:r w:rsidR="004C7CDE">
        <w:rPr>
          <w:rFonts w:ascii="Times New Roman" w:eastAsia="Times New Roman" w:hAnsi="Times New Roman" w:cs="Times New Roman"/>
          <w:noProof/>
          <w:color w:val="000000" w:themeColor="text1"/>
          <w:sz w:val="28"/>
          <w:szCs w:val="28"/>
          <w:lang w:eastAsia="ru-RU"/>
        </w:rPr>
        <w:t>37</w:t>
      </w:r>
      <w:r w:rsidR="004C7CDE">
        <w:rPr>
          <w:rFonts w:ascii="Times New Roman" w:eastAsia="Times New Roman" w:hAnsi="Times New Roman" w:cs="Times New Roman"/>
          <w:color w:val="000000" w:themeColor="text1"/>
          <w:sz w:val="28"/>
          <w:szCs w:val="28"/>
          <w:lang w:eastAsia="ru-RU"/>
        </w:rPr>
        <w:fldChar w:fldCharType="end"/>
      </w:r>
      <w:r w:rsidRPr="0052017E">
        <w:rPr>
          <w:rFonts w:ascii="Times New Roman" w:eastAsia="Times New Roman" w:hAnsi="Times New Roman" w:cs="Times New Roman"/>
          <w:color w:val="000000" w:themeColor="text1"/>
          <w:sz w:val="28"/>
          <w:szCs w:val="28"/>
          <w:lang w:eastAsia="ru-RU"/>
        </w:rPr>
        <w:cr/>
        <w:t>1.3 Мировой опыт архитектурно-планировочных решений социально-ориенти</w:t>
      </w:r>
      <w:r w:rsidR="00E8645A" w:rsidRPr="0052017E">
        <w:rPr>
          <w:rFonts w:ascii="Times New Roman" w:eastAsia="Times New Roman" w:hAnsi="Times New Roman" w:cs="Times New Roman"/>
          <w:color w:val="000000" w:themeColor="text1"/>
          <w:sz w:val="28"/>
          <w:szCs w:val="28"/>
          <w:lang w:eastAsia="ru-RU"/>
        </w:rPr>
        <w:t>рованных открытых пространств</w:t>
      </w:r>
      <w:r w:rsidR="00E8645A" w:rsidRPr="0052017E">
        <w:rPr>
          <w:rFonts w:ascii="Times New Roman" w:eastAsia="Times New Roman" w:hAnsi="Times New Roman" w:cs="Times New Roman"/>
          <w:color w:val="000000" w:themeColor="text1"/>
          <w:sz w:val="28"/>
          <w:szCs w:val="28"/>
          <w:lang w:eastAsia="ru-RU"/>
        </w:rPr>
        <w:tab/>
      </w:r>
      <w:r w:rsidR="004C7CDE">
        <w:rPr>
          <w:rFonts w:ascii="Times New Roman" w:eastAsia="Times New Roman" w:hAnsi="Times New Roman" w:cs="Times New Roman"/>
          <w:color w:val="000000" w:themeColor="text1"/>
          <w:sz w:val="28"/>
          <w:szCs w:val="28"/>
          <w:lang w:eastAsia="ru-RU"/>
        </w:rPr>
        <w:fldChar w:fldCharType="begin"/>
      </w:r>
      <w:r w:rsidR="004C7CDE">
        <w:rPr>
          <w:rFonts w:ascii="Times New Roman" w:eastAsia="Times New Roman" w:hAnsi="Times New Roman" w:cs="Times New Roman"/>
          <w:color w:val="000000" w:themeColor="text1"/>
          <w:sz w:val="28"/>
          <w:szCs w:val="28"/>
          <w:lang w:eastAsia="ru-RU"/>
        </w:rPr>
        <w:instrText xml:space="preserve"> PAGEREF _Ref222857363 \h </w:instrText>
      </w:r>
      <w:r w:rsidR="004C7CDE">
        <w:rPr>
          <w:rFonts w:ascii="Times New Roman" w:eastAsia="Times New Roman" w:hAnsi="Times New Roman" w:cs="Times New Roman"/>
          <w:color w:val="000000" w:themeColor="text1"/>
          <w:sz w:val="28"/>
          <w:szCs w:val="28"/>
          <w:lang w:eastAsia="ru-RU"/>
        </w:rPr>
      </w:r>
      <w:r w:rsidR="004C7CDE">
        <w:rPr>
          <w:rFonts w:ascii="Times New Roman" w:eastAsia="Times New Roman" w:hAnsi="Times New Roman" w:cs="Times New Roman"/>
          <w:color w:val="000000" w:themeColor="text1"/>
          <w:sz w:val="28"/>
          <w:szCs w:val="28"/>
          <w:lang w:eastAsia="ru-RU"/>
        </w:rPr>
        <w:fldChar w:fldCharType="separate"/>
      </w:r>
      <w:r w:rsidR="004C7CDE">
        <w:rPr>
          <w:rFonts w:ascii="Times New Roman" w:eastAsia="Times New Roman" w:hAnsi="Times New Roman" w:cs="Times New Roman"/>
          <w:noProof/>
          <w:color w:val="000000" w:themeColor="text1"/>
          <w:sz w:val="28"/>
          <w:szCs w:val="28"/>
          <w:lang w:eastAsia="ru-RU"/>
        </w:rPr>
        <w:t>52</w:t>
      </w:r>
      <w:r w:rsidR="004C7CDE">
        <w:rPr>
          <w:rFonts w:ascii="Times New Roman" w:eastAsia="Times New Roman" w:hAnsi="Times New Roman" w:cs="Times New Roman"/>
          <w:color w:val="000000" w:themeColor="text1"/>
          <w:sz w:val="28"/>
          <w:szCs w:val="28"/>
          <w:lang w:eastAsia="ru-RU"/>
        </w:rPr>
        <w:fldChar w:fldCharType="end"/>
      </w:r>
      <w:r w:rsidRPr="0052017E">
        <w:rPr>
          <w:rFonts w:ascii="Times New Roman" w:eastAsia="Times New Roman" w:hAnsi="Times New Roman" w:cs="Times New Roman"/>
          <w:color w:val="000000" w:themeColor="text1"/>
          <w:sz w:val="28"/>
          <w:szCs w:val="28"/>
          <w:lang w:eastAsia="ru-RU"/>
        </w:rPr>
        <w:cr/>
      </w:r>
      <w:r w:rsidR="00E8645A" w:rsidRPr="0052017E">
        <w:rPr>
          <w:rFonts w:ascii="Times New Roman" w:eastAsia="Times New Roman" w:hAnsi="Times New Roman" w:cs="Times New Roman"/>
          <w:color w:val="000000" w:themeColor="text1"/>
          <w:sz w:val="28"/>
          <w:szCs w:val="28"/>
          <w:lang w:eastAsia="ru-RU"/>
        </w:rPr>
        <w:t>Выводы по разделу 1</w:t>
      </w:r>
      <w:r w:rsidR="00E8645A" w:rsidRPr="0052017E">
        <w:rPr>
          <w:rFonts w:ascii="Times New Roman" w:eastAsia="Times New Roman" w:hAnsi="Times New Roman" w:cs="Times New Roman"/>
          <w:color w:val="000000" w:themeColor="text1"/>
          <w:sz w:val="28"/>
          <w:szCs w:val="28"/>
          <w:lang w:eastAsia="ru-RU"/>
        </w:rPr>
        <w:tab/>
      </w:r>
      <w:r w:rsidR="004C7CDE">
        <w:rPr>
          <w:rFonts w:ascii="Times New Roman" w:eastAsia="Times New Roman" w:hAnsi="Times New Roman" w:cs="Times New Roman"/>
          <w:color w:val="000000" w:themeColor="text1"/>
          <w:sz w:val="28"/>
          <w:szCs w:val="28"/>
          <w:lang w:eastAsia="ru-RU"/>
        </w:rPr>
        <w:fldChar w:fldCharType="begin"/>
      </w:r>
      <w:r w:rsidR="004C7CDE">
        <w:rPr>
          <w:rFonts w:ascii="Times New Roman" w:eastAsia="Times New Roman" w:hAnsi="Times New Roman" w:cs="Times New Roman"/>
          <w:color w:val="000000" w:themeColor="text1"/>
          <w:sz w:val="28"/>
          <w:szCs w:val="28"/>
          <w:lang w:eastAsia="ru-RU"/>
        </w:rPr>
        <w:instrText xml:space="preserve"> PAGEREF _Ref222857374 \h </w:instrText>
      </w:r>
      <w:r w:rsidR="004C7CDE">
        <w:rPr>
          <w:rFonts w:ascii="Times New Roman" w:eastAsia="Times New Roman" w:hAnsi="Times New Roman" w:cs="Times New Roman"/>
          <w:color w:val="000000" w:themeColor="text1"/>
          <w:sz w:val="28"/>
          <w:szCs w:val="28"/>
          <w:lang w:eastAsia="ru-RU"/>
        </w:rPr>
      </w:r>
      <w:r w:rsidR="004C7CDE">
        <w:rPr>
          <w:rFonts w:ascii="Times New Roman" w:eastAsia="Times New Roman" w:hAnsi="Times New Roman" w:cs="Times New Roman"/>
          <w:color w:val="000000" w:themeColor="text1"/>
          <w:sz w:val="28"/>
          <w:szCs w:val="28"/>
          <w:lang w:eastAsia="ru-RU"/>
        </w:rPr>
        <w:fldChar w:fldCharType="separate"/>
      </w:r>
      <w:r w:rsidR="004C7CDE">
        <w:rPr>
          <w:rFonts w:ascii="Times New Roman" w:eastAsia="Times New Roman" w:hAnsi="Times New Roman" w:cs="Times New Roman"/>
          <w:noProof/>
          <w:color w:val="000000" w:themeColor="text1"/>
          <w:sz w:val="28"/>
          <w:szCs w:val="28"/>
          <w:lang w:eastAsia="ru-RU"/>
        </w:rPr>
        <w:t>68</w:t>
      </w:r>
      <w:r w:rsidR="004C7CDE">
        <w:rPr>
          <w:rFonts w:ascii="Times New Roman" w:eastAsia="Times New Roman" w:hAnsi="Times New Roman" w:cs="Times New Roman"/>
          <w:color w:val="000000" w:themeColor="text1"/>
          <w:sz w:val="28"/>
          <w:szCs w:val="28"/>
          <w:lang w:eastAsia="ru-RU"/>
        </w:rPr>
        <w:fldChar w:fldCharType="end"/>
      </w:r>
      <w:r w:rsidRPr="0052017E">
        <w:rPr>
          <w:rFonts w:ascii="Times New Roman" w:eastAsia="Times New Roman" w:hAnsi="Times New Roman" w:cs="Times New Roman"/>
          <w:color w:val="000000" w:themeColor="text1"/>
          <w:sz w:val="28"/>
          <w:szCs w:val="28"/>
          <w:lang w:eastAsia="ru-RU"/>
        </w:rPr>
        <w:cr/>
        <w:t>2 АНАЛИЗ И ОЦЕНКА АРХИТЕКТУРНО-ПЛАНИРОВОЧНОЙ ОРГАНИЗАЦИИ ОТКРЫТЫХ ОБЩЕСТВЕННЫХ ПРОСТ</w:t>
      </w:r>
      <w:r w:rsidR="00E8645A" w:rsidRPr="0052017E">
        <w:rPr>
          <w:rFonts w:ascii="Times New Roman" w:eastAsia="Times New Roman" w:hAnsi="Times New Roman" w:cs="Times New Roman"/>
          <w:color w:val="000000" w:themeColor="text1"/>
          <w:sz w:val="28"/>
          <w:szCs w:val="28"/>
          <w:lang w:eastAsia="ru-RU"/>
        </w:rPr>
        <w:t>РАНСТВ (НА ПРИМЕРЕ г. АЛМАТЫ)</w:t>
      </w:r>
      <w:r w:rsidR="00E8645A" w:rsidRPr="0052017E">
        <w:rPr>
          <w:rFonts w:ascii="Times New Roman" w:eastAsia="Times New Roman" w:hAnsi="Times New Roman" w:cs="Times New Roman"/>
          <w:color w:val="000000" w:themeColor="text1"/>
          <w:sz w:val="28"/>
          <w:szCs w:val="28"/>
          <w:lang w:eastAsia="ru-RU"/>
        </w:rPr>
        <w:tab/>
      </w:r>
      <w:r w:rsidR="004C7CDE">
        <w:rPr>
          <w:rFonts w:ascii="Times New Roman" w:eastAsia="Times New Roman" w:hAnsi="Times New Roman" w:cs="Times New Roman"/>
          <w:color w:val="000000" w:themeColor="text1"/>
          <w:sz w:val="28"/>
          <w:szCs w:val="28"/>
          <w:lang w:eastAsia="ru-RU"/>
        </w:rPr>
        <w:fldChar w:fldCharType="begin"/>
      </w:r>
      <w:r w:rsidR="004C7CDE">
        <w:rPr>
          <w:rFonts w:ascii="Times New Roman" w:eastAsia="Times New Roman" w:hAnsi="Times New Roman" w:cs="Times New Roman"/>
          <w:color w:val="000000" w:themeColor="text1"/>
          <w:sz w:val="28"/>
          <w:szCs w:val="28"/>
          <w:lang w:eastAsia="ru-RU"/>
        </w:rPr>
        <w:instrText xml:space="preserve"> PAGEREF _Ref222857380 \h </w:instrText>
      </w:r>
      <w:r w:rsidR="004C7CDE">
        <w:rPr>
          <w:rFonts w:ascii="Times New Roman" w:eastAsia="Times New Roman" w:hAnsi="Times New Roman" w:cs="Times New Roman"/>
          <w:color w:val="000000" w:themeColor="text1"/>
          <w:sz w:val="28"/>
          <w:szCs w:val="28"/>
          <w:lang w:eastAsia="ru-RU"/>
        </w:rPr>
      </w:r>
      <w:r w:rsidR="004C7CDE">
        <w:rPr>
          <w:rFonts w:ascii="Times New Roman" w:eastAsia="Times New Roman" w:hAnsi="Times New Roman" w:cs="Times New Roman"/>
          <w:color w:val="000000" w:themeColor="text1"/>
          <w:sz w:val="28"/>
          <w:szCs w:val="28"/>
          <w:lang w:eastAsia="ru-RU"/>
        </w:rPr>
        <w:fldChar w:fldCharType="separate"/>
      </w:r>
      <w:r w:rsidR="004C7CDE">
        <w:rPr>
          <w:rFonts w:ascii="Times New Roman" w:eastAsia="Times New Roman" w:hAnsi="Times New Roman" w:cs="Times New Roman"/>
          <w:noProof/>
          <w:color w:val="000000" w:themeColor="text1"/>
          <w:sz w:val="28"/>
          <w:szCs w:val="28"/>
          <w:lang w:eastAsia="ru-RU"/>
        </w:rPr>
        <w:t>70</w:t>
      </w:r>
      <w:r w:rsidR="004C7CDE">
        <w:rPr>
          <w:rFonts w:ascii="Times New Roman" w:eastAsia="Times New Roman" w:hAnsi="Times New Roman" w:cs="Times New Roman"/>
          <w:color w:val="000000" w:themeColor="text1"/>
          <w:sz w:val="28"/>
          <w:szCs w:val="28"/>
          <w:lang w:eastAsia="ru-RU"/>
        </w:rPr>
        <w:fldChar w:fldCharType="end"/>
      </w:r>
      <w:r w:rsidRPr="0052017E">
        <w:rPr>
          <w:rFonts w:ascii="Times New Roman" w:eastAsia="Times New Roman" w:hAnsi="Times New Roman" w:cs="Times New Roman"/>
          <w:color w:val="000000" w:themeColor="text1"/>
          <w:sz w:val="28"/>
          <w:szCs w:val="28"/>
          <w:lang w:eastAsia="ru-RU"/>
        </w:rPr>
        <w:cr/>
        <w:t>2.1 Архитектурно-планировочная структура открытых общес</w:t>
      </w:r>
      <w:r w:rsidR="00E8645A" w:rsidRPr="0052017E">
        <w:rPr>
          <w:rFonts w:ascii="Times New Roman" w:eastAsia="Times New Roman" w:hAnsi="Times New Roman" w:cs="Times New Roman"/>
          <w:color w:val="000000" w:themeColor="text1"/>
          <w:sz w:val="28"/>
          <w:szCs w:val="28"/>
          <w:lang w:eastAsia="ru-RU"/>
        </w:rPr>
        <w:t>твенных пространств г. Алматы</w:t>
      </w:r>
      <w:r w:rsidR="00E8645A" w:rsidRPr="0052017E">
        <w:rPr>
          <w:rFonts w:ascii="Times New Roman" w:eastAsia="Times New Roman" w:hAnsi="Times New Roman" w:cs="Times New Roman"/>
          <w:color w:val="000000" w:themeColor="text1"/>
          <w:sz w:val="28"/>
          <w:szCs w:val="28"/>
          <w:lang w:eastAsia="ru-RU"/>
        </w:rPr>
        <w:tab/>
      </w:r>
      <w:r w:rsidR="004C7CDE">
        <w:rPr>
          <w:rFonts w:ascii="Times New Roman" w:eastAsia="Times New Roman" w:hAnsi="Times New Roman" w:cs="Times New Roman"/>
          <w:color w:val="000000" w:themeColor="text1"/>
          <w:sz w:val="28"/>
          <w:szCs w:val="28"/>
          <w:lang w:eastAsia="ru-RU"/>
        </w:rPr>
        <w:fldChar w:fldCharType="begin"/>
      </w:r>
      <w:r w:rsidR="004C7CDE">
        <w:rPr>
          <w:rFonts w:ascii="Times New Roman" w:eastAsia="Times New Roman" w:hAnsi="Times New Roman" w:cs="Times New Roman"/>
          <w:color w:val="000000" w:themeColor="text1"/>
          <w:sz w:val="28"/>
          <w:szCs w:val="28"/>
          <w:lang w:eastAsia="ru-RU"/>
        </w:rPr>
        <w:instrText xml:space="preserve"> PAGEREF _Ref222857384 \h </w:instrText>
      </w:r>
      <w:r w:rsidR="004C7CDE">
        <w:rPr>
          <w:rFonts w:ascii="Times New Roman" w:eastAsia="Times New Roman" w:hAnsi="Times New Roman" w:cs="Times New Roman"/>
          <w:color w:val="000000" w:themeColor="text1"/>
          <w:sz w:val="28"/>
          <w:szCs w:val="28"/>
          <w:lang w:eastAsia="ru-RU"/>
        </w:rPr>
      </w:r>
      <w:r w:rsidR="004C7CDE">
        <w:rPr>
          <w:rFonts w:ascii="Times New Roman" w:eastAsia="Times New Roman" w:hAnsi="Times New Roman" w:cs="Times New Roman"/>
          <w:color w:val="000000" w:themeColor="text1"/>
          <w:sz w:val="28"/>
          <w:szCs w:val="28"/>
          <w:lang w:eastAsia="ru-RU"/>
        </w:rPr>
        <w:fldChar w:fldCharType="separate"/>
      </w:r>
      <w:r w:rsidR="004C7CDE">
        <w:rPr>
          <w:rFonts w:ascii="Times New Roman" w:eastAsia="Times New Roman" w:hAnsi="Times New Roman" w:cs="Times New Roman"/>
          <w:noProof/>
          <w:color w:val="000000" w:themeColor="text1"/>
          <w:sz w:val="28"/>
          <w:szCs w:val="28"/>
          <w:lang w:eastAsia="ru-RU"/>
        </w:rPr>
        <w:t>70</w:t>
      </w:r>
      <w:r w:rsidR="004C7CDE">
        <w:rPr>
          <w:rFonts w:ascii="Times New Roman" w:eastAsia="Times New Roman" w:hAnsi="Times New Roman" w:cs="Times New Roman"/>
          <w:color w:val="000000" w:themeColor="text1"/>
          <w:sz w:val="28"/>
          <w:szCs w:val="28"/>
          <w:lang w:eastAsia="ru-RU"/>
        </w:rPr>
        <w:fldChar w:fldCharType="end"/>
      </w:r>
      <w:r w:rsidRPr="0052017E">
        <w:rPr>
          <w:rFonts w:ascii="Times New Roman" w:eastAsia="Times New Roman" w:hAnsi="Times New Roman" w:cs="Times New Roman"/>
          <w:color w:val="000000" w:themeColor="text1"/>
          <w:sz w:val="28"/>
          <w:szCs w:val="28"/>
          <w:lang w:eastAsia="ru-RU"/>
        </w:rPr>
        <w:cr/>
        <w:t xml:space="preserve">2.1.1 Систематизация данных </w:t>
      </w:r>
      <w:r w:rsidR="00E8645A" w:rsidRPr="0052017E">
        <w:rPr>
          <w:rFonts w:ascii="Times New Roman" w:eastAsia="Times New Roman" w:hAnsi="Times New Roman" w:cs="Times New Roman"/>
          <w:color w:val="000000" w:themeColor="text1"/>
          <w:sz w:val="28"/>
          <w:szCs w:val="28"/>
          <w:lang w:eastAsia="ru-RU"/>
        </w:rPr>
        <w:t>и метод исследования сети ООП</w:t>
      </w:r>
      <w:r w:rsidR="00E8645A" w:rsidRPr="0052017E">
        <w:rPr>
          <w:rFonts w:ascii="Times New Roman" w:eastAsia="Times New Roman" w:hAnsi="Times New Roman" w:cs="Times New Roman"/>
          <w:color w:val="000000" w:themeColor="text1"/>
          <w:sz w:val="28"/>
          <w:szCs w:val="28"/>
          <w:lang w:eastAsia="ru-RU"/>
        </w:rPr>
        <w:tab/>
      </w:r>
      <w:r w:rsidR="004C7CDE">
        <w:rPr>
          <w:rFonts w:ascii="Times New Roman" w:eastAsia="Times New Roman" w:hAnsi="Times New Roman" w:cs="Times New Roman"/>
          <w:color w:val="000000" w:themeColor="text1"/>
          <w:sz w:val="28"/>
          <w:szCs w:val="28"/>
          <w:lang w:eastAsia="ru-RU"/>
        </w:rPr>
        <w:fldChar w:fldCharType="begin"/>
      </w:r>
      <w:r w:rsidR="004C7CDE">
        <w:rPr>
          <w:rFonts w:ascii="Times New Roman" w:eastAsia="Times New Roman" w:hAnsi="Times New Roman" w:cs="Times New Roman"/>
          <w:color w:val="000000" w:themeColor="text1"/>
          <w:sz w:val="28"/>
          <w:szCs w:val="28"/>
          <w:lang w:eastAsia="ru-RU"/>
        </w:rPr>
        <w:instrText xml:space="preserve"> PAGEREF _Ref228453632 \h </w:instrText>
      </w:r>
      <w:r w:rsidR="004C7CDE">
        <w:rPr>
          <w:rFonts w:ascii="Times New Roman" w:eastAsia="Times New Roman" w:hAnsi="Times New Roman" w:cs="Times New Roman"/>
          <w:color w:val="000000" w:themeColor="text1"/>
          <w:sz w:val="28"/>
          <w:szCs w:val="28"/>
          <w:lang w:eastAsia="ru-RU"/>
        </w:rPr>
      </w:r>
      <w:r w:rsidR="004C7CDE">
        <w:rPr>
          <w:rFonts w:ascii="Times New Roman" w:eastAsia="Times New Roman" w:hAnsi="Times New Roman" w:cs="Times New Roman"/>
          <w:color w:val="000000" w:themeColor="text1"/>
          <w:sz w:val="28"/>
          <w:szCs w:val="28"/>
          <w:lang w:eastAsia="ru-RU"/>
        </w:rPr>
        <w:fldChar w:fldCharType="separate"/>
      </w:r>
      <w:r w:rsidR="004C7CDE">
        <w:rPr>
          <w:rFonts w:ascii="Times New Roman" w:eastAsia="Times New Roman" w:hAnsi="Times New Roman" w:cs="Times New Roman"/>
          <w:noProof/>
          <w:color w:val="000000" w:themeColor="text1"/>
          <w:sz w:val="28"/>
          <w:szCs w:val="28"/>
          <w:lang w:eastAsia="ru-RU"/>
        </w:rPr>
        <w:t>72</w:t>
      </w:r>
      <w:r w:rsidR="004C7CDE">
        <w:rPr>
          <w:rFonts w:ascii="Times New Roman" w:eastAsia="Times New Roman" w:hAnsi="Times New Roman" w:cs="Times New Roman"/>
          <w:color w:val="000000" w:themeColor="text1"/>
          <w:sz w:val="28"/>
          <w:szCs w:val="28"/>
          <w:lang w:eastAsia="ru-RU"/>
        </w:rPr>
        <w:fldChar w:fldCharType="end"/>
      </w:r>
      <w:r w:rsidRPr="0052017E">
        <w:rPr>
          <w:rFonts w:ascii="Times New Roman" w:eastAsia="Times New Roman" w:hAnsi="Times New Roman" w:cs="Times New Roman"/>
          <w:color w:val="000000" w:themeColor="text1"/>
          <w:sz w:val="28"/>
          <w:szCs w:val="28"/>
          <w:lang w:eastAsia="ru-RU"/>
        </w:rPr>
        <w:cr/>
        <w:t>2.1.2 Типология план</w:t>
      </w:r>
      <w:r w:rsidR="00E8645A" w:rsidRPr="0052017E">
        <w:rPr>
          <w:rFonts w:ascii="Times New Roman" w:eastAsia="Times New Roman" w:hAnsi="Times New Roman" w:cs="Times New Roman"/>
          <w:color w:val="000000" w:themeColor="text1"/>
          <w:sz w:val="28"/>
          <w:szCs w:val="28"/>
          <w:lang w:eastAsia="ru-RU"/>
        </w:rPr>
        <w:t>ировочных структур ООП Алматы</w:t>
      </w:r>
      <w:r w:rsidR="00E8645A" w:rsidRPr="0052017E">
        <w:rPr>
          <w:rFonts w:ascii="Times New Roman" w:eastAsia="Times New Roman" w:hAnsi="Times New Roman" w:cs="Times New Roman"/>
          <w:color w:val="000000" w:themeColor="text1"/>
          <w:sz w:val="28"/>
          <w:szCs w:val="28"/>
          <w:lang w:eastAsia="ru-RU"/>
        </w:rPr>
        <w:tab/>
      </w:r>
      <w:r w:rsidR="004C7CDE">
        <w:rPr>
          <w:rFonts w:ascii="Times New Roman" w:eastAsia="Times New Roman" w:hAnsi="Times New Roman" w:cs="Times New Roman"/>
          <w:color w:val="000000" w:themeColor="text1"/>
          <w:sz w:val="28"/>
          <w:szCs w:val="28"/>
          <w:lang w:eastAsia="ru-RU"/>
        </w:rPr>
        <w:fldChar w:fldCharType="begin"/>
      </w:r>
      <w:r w:rsidR="004C7CDE">
        <w:rPr>
          <w:rFonts w:ascii="Times New Roman" w:eastAsia="Times New Roman" w:hAnsi="Times New Roman" w:cs="Times New Roman"/>
          <w:color w:val="000000" w:themeColor="text1"/>
          <w:sz w:val="28"/>
          <w:szCs w:val="28"/>
          <w:lang w:eastAsia="ru-RU"/>
        </w:rPr>
        <w:instrText xml:space="preserve"> PAGEREF _Ref222857395 \h </w:instrText>
      </w:r>
      <w:r w:rsidR="004C7CDE">
        <w:rPr>
          <w:rFonts w:ascii="Times New Roman" w:eastAsia="Times New Roman" w:hAnsi="Times New Roman" w:cs="Times New Roman"/>
          <w:color w:val="000000" w:themeColor="text1"/>
          <w:sz w:val="28"/>
          <w:szCs w:val="28"/>
          <w:lang w:eastAsia="ru-RU"/>
        </w:rPr>
      </w:r>
      <w:r w:rsidR="004C7CDE">
        <w:rPr>
          <w:rFonts w:ascii="Times New Roman" w:eastAsia="Times New Roman" w:hAnsi="Times New Roman" w:cs="Times New Roman"/>
          <w:color w:val="000000" w:themeColor="text1"/>
          <w:sz w:val="28"/>
          <w:szCs w:val="28"/>
          <w:lang w:eastAsia="ru-RU"/>
        </w:rPr>
        <w:fldChar w:fldCharType="separate"/>
      </w:r>
      <w:r w:rsidR="004C7CDE">
        <w:rPr>
          <w:rFonts w:ascii="Times New Roman" w:eastAsia="Times New Roman" w:hAnsi="Times New Roman" w:cs="Times New Roman"/>
          <w:noProof/>
          <w:color w:val="000000" w:themeColor="text1"/>
          <w:sz w:val="28"/>
          <w:szCs w:val="28"/>
          <w:lang w:eastAsia="ru-RU"/>
        </w:rPr>
        <w:t>78</w:t>
      </w:r>
      <w:r w:rsidR="004C7CDE">
        <w:rPr>
          <w:rFonts w:ascii="Times New Roman" w:eastAsia="Times New Roman" w:hAnsi="Times New Roman" w:cs="Times New Roman"/>
          <w:color w:val="000000" w:themeColor="text1"/>
          <w:sz w:val="28"/>
          <w:szCs w:val="28"/>
          <w:lang w:eastAsia="ru-RU"/>
        </w:rPr>
        <w:fldChar w:fldCharType="end"/>
      </w:r>
      <w:r w:rsidRPr="0052017E">
        <w:rPr>
          <w:rFonts w:ascii="Times New Roman" w:eastAsia="Times New Roman" w:hAnsi="Times New Roman" w:cs="Times New Roman"/>
          <w:color w:val="000000" w:themeColor="text1"/>
          <w:sz w:val="28"/>
          <w:szCs w:val="28"/>
          <w:lang w:eastAsia="ru-RU"/>
        </w:rPr>
        <w:cr/>
        <w:t xml:space="preserve">2.1.3 Ключевые проблемы архитектурно-планировочной </w:t>
      </w:r>
      <w:r w:rsidR="00E8645A" w:rsidRPr="0052017E">
        <w:rPr>
          <w:rFonts w:ascii="Times New Roman" w:eastAsia="Times New Roman" w:hAnsi="Times New Roman" w:cs="Times New Roman"/>
          <w:color w:val="000000" w:themeColor="text1"/>
          <w:sz w:val="28"/>
          <w:szCs w:val="28"/>
          <w:lang w:eastAsia="ru-RU"/>
        </w:rPr>
        <w:t>организации ООП Алматы</w:t>
      </w:r>
      <w:r w:rsidR="00E8645A" w:rsidRPr="0052017E">
        <w:rPr>
          <w:rFonts w:ascii="Times New Roman" w:eastAsia="Times New Roman" w:hAnsi="Times New Roman" w:cs="Times New Roman"/>
          <w:color w:val="000000" w:themeColor="text1"/>
          <w:sz w:val="28"/>
          <w:szCs w:val="28"/>
          <w:lang w:eastAsia="ru-RU"/>
        </w:rPr>
        <w:tab/>
      </w:r>
      <w:r w:rsidR="004C7CDE">
        <w:rPr>
          <w:rFonts w:ascii="Times New Roman" w:eastAsia="Times New Roman" w:hAnsi="Times New Roman" w:cs="Times New Roman"/>
          <w:color w:val="000000" w:themeColor="text1"/>
          <w:sz w:val="28"/>
          <w:szCs w:val="28"/>
          <w:lang w:eastAsia="ru-RU"/>
        </w:rPr>
        <w:fldChar w:fldCharType="begin"/>
      </w:r>
      <w:r w:rsidR="004C7CDE">
        <w:rPr>
          <w:rFonts w:ascii="Times New Roman" w:eastAsia="Times New Roman" w:hAnsi="Times New Roman" w:cs="Times New Roman"/>
          <w:color w:val="000000" w:themeColor="text1"/>
          <w:sz w:val="28"/>
          <w:szCs w:val="28"/>
          <w:lang w:eastAsia="ru-RU"/>
        </w:rPr>
        <w:instrText xml:space="preserve"> PAGEREF _Ref222857400 \h </w:instrText>
      </w:r>
      <w:r w:rsidR="004C7CDE">
        <w:rPr>
          <w:rFonts w:ascii="Times New Roman" w:eastAsia="Times New Roman" w:hAnsi="Times New Roman" w:cs="Times New Roman"/>
          <w:color w:val="000000" w:themeColor="text1"/>
          <w:sz w:val="28"/>
          <w:szCs w:val="28"/>
          <w:lang w:eastAsia="ru-RU"/>
        </w:rPr>
      </w:r>
      <w:r w:rsidR="004C7CDE">
        <w:rPr>
          <w:rFonts w:ascii="Times New Roman" w:eastAsia="Times New Roman" w:hAnsi="Times New Roman" w:cs="Times New Roman"/>
          <w:color w:val="000000" w:themeColor="text1"/>
          <w:sz w:val="28"/>
          <w:szCs w:val="28"/>
          <w:lang w:eastAsia="ru-RU"/>
        </w:rPr>
        <w:fldChar w:fldCharType="separate"/>
      </w:r>
      <w:r w:rsidR="004C7CDE">
        <w:rPr>
          <w:rFonts w:ascii="Times New Roman" w:eastAsia="Times New Roman" w:hAnsi="Times New Roman" w:cs="Times New Roman"/>
          <w:noProof/>
          <w:color w:val="000000" w:themeColor="text1"/>
          <w:sz w:val="28"/>
          <w:szCs w:val="28"/>
          <w:lang w:eastAsia="ru-RU"/>
        </w:rPr>
        <w:t>83</w:t>
      </w:r>
      <w:r w:rsidR="004C7CDE">
        <w:rPr>
          <w:rFonts w:ascii="Times New Roman" w:eastAsia="Times New Roman" w:hAnsi="Times New Roman" w:cs="Times New Roman"/>
          <w:color w:val="000000" w:themeColor="text1"/>
          <w:sz w:val="28"/>
          <w:szCs w:val="28"/>
          <w:lang w:eastAsia="ru-RU"/>
        </w:rPr>
        <w:fldChar w:fldCharType="end"/>
      </w:r>
      <w:r w:rsidRPr="0052017E">
        <w:rPr>
          <w:rFonts w:ascii="Times New Roman" w:eastAsia="Times New Roman" w:hAnsi="Times New Roman" w:cs="Times New Roman"/>
          <w:color w:val="000000" w:themeColor="text1"/>
          <w:sz w:val="28"/>
          <w:szCs w:val="28"/>
          <w:lang w:eastAsia="ru-RU"/>
        </w:rPr>
        <w:cr/>
        <w:t>2.2 Социальные сценарии использования откр</w:t>
      </w:r>
      <w:r w:rsidR="00E8645A" w:rsidRPr="0052017E">
        <w:rPr>
          <w:rFonts w:ascii="Times New Roman" w:eastAsia="Times New Roman" w:hAnsi="Times New Roman" w:cs="Times New Roman"/>
          <w:color w:val="000000" w:themeColor="text1"/>
          <w:sz w:val="28"/>
          <w:szCs w:val="28"/>
          <w:lang w:eastAsia="ru-RU"/>
        </w:rPr>
        <w:t>ытых общественных пространств</w:t>
      </w:r>
      <w:r w:rsidR="00E8645A" w:rsidRPr="0052017E">
        <w:rPr>
          <w:rFonts w:ascii="Times New Roman" w:eastAsia="Times New Roman" w:hAnsi="Times New Roman" w:cs="Times New Roman"/>
          <w:color w:val="000000" w:themeColor="text1"/>
          <w:sz w:val="28"/>
          <w:szCs w:val="28"/>
          <w:lang w:eastAsia="ru-RU"/>
        </w:rPr>
        <w:tab/>
      </w:r>
      <w:r w:rsidR="004C7CDE">
        <w:rPr>
          <w:rFonts w:ascii="Times New Roman" w:eastAsia="Times New Roman" w:hAnsi="Times New Roman" w:cs="Times New Roman"/>
          <w:color w:val="000000" w:themeColor="text1"/>
          <w:sz w:val="28"/>
          <w:szCs w:val="28"/>
          <w:lang w:eastAsia="ru-RU"/>
        </w:rPr>
        <w:fldChar w:fldCharType="begin"/>
      </w:r>
      <w:r w:rsidR="004C7CDE">
        <w:rPr>
          <w:rFonts w:ascii="Times New Roman" w:eastAsia="Times New Roman" w:hAnsi="Times New Roman" w:cs="Times New Roman"/>
          <w:color w:val="000000" w:themeColor="text1"/>
          <w:sz w:val="28"/>
          <w:szCs w:val="28"/>
          <w:lang w:eastAsia="ru-RU"/>
        </w:rPr>
        <w:instrText xml:space="preserve"> PAGEREF _Ref222857406 \h </w:instrText>
      </w:r>
      <w:r w:rsidR="004C7CDE">
        <w:rPr>
          <w:rFonts w:ascii="Times New Roman" w:eastAsia="Times New Roman" w:hAnsi="Times New Roman" w:cs="Times New Roman"/>
          <w:color w:val="000000" w:themeColor="text1"/>
          <w:sz w:val="28"/>
          <w:szCs w:val="28"/>
          <w:lang w:eastAsia="ru-RU"/>
        </w:rPr>
      </w:r>
      <w:r w:rsidR="004C7CDE">
        <w:rPr>
          <w:rFonts w:ascii="Times New Roman" w:eastAsia="Times New Roman" w:hAnsi="Times New Roman" w:cs="Times New Roman"/>
          <w:color w:val="000000" w:themeColor="text1"/>
          <w:sz w:val="28"/>
          <w:szCs w:val="28"/>
          <w:lang w:eastAsia="ru-RU"/>
        </w:rPr>
        <w:fldChar w:fldCharType="separate"/>
      </w:r>
      <w:r w:rsidR="004C7CDE">
        <w:rPr>
          <w:rFonts w:ascii="Times New Roman" w:eastAsia="Times New Roman" w:hAnsi="Times New Roman" w:cs="Times New Roman"/>
          <w:noProof/>
          <w:color w:val="000000" w:themeColor="text1"/>
          <w:sz w:val="28"/>
          <w:szCs w:val="28"/>
          <w:lang w:eastAsia="ru-RU"/>
        </w:rPr>
        <w:t>89</w:t>
      </w:r>
      <w:r w:rsidR="004C7CDE">
        <w:rPr>
          <w:rFonts w:ascii="Times New Roman" w:eastAsia="Times New Roman" w:hAnsi="Times New Roman" w:cs="Times New Roman"/>
          <w:color w:val="000000" w:themeColor="text1"/>
          <w:sz w:val="28"/>
          <w:szCs w:val="28"/>
          <w:lang w:eastAsia="ru-RU"/>
        </w:rPr>
        <w:fldChar w:fldCharType="end"/>
      </w:r>
      <w:r w:rsidRPr="0052017E">
        <w:rPr>
          <w:rFonts w:ascii="Times New Roman" w:eastAsia="Times New Roman" w:hAnsi="Times New Roman" w:cs="Times New Roman"/>
          <w:color w:val="000000" w:themeColor="text1"/>
          <w:sz w:val="28"/>
          <w:szCs w:val="28"/>
          <w:lang w:eastAsia="ru-RU"/>
        </w:rPr>
        <w:cr/>
        <w:t>2.2.1 Пользовательские группы и «</w:t>
      </w:r>
      <w:r w:rsidR="00E8645A" w:rsidRPr="0052017E">
        <w:rPr>
          <w:rFonts w:ascii="Times New Roman" w:eastAsia="Times New Roman" w:hAnsi="Times New Roman" w:cs="Times New Roman"/>
          <w:color w:val="000000" w:themeColor="text1"/>
          <w:sz w:val="28"/>
          <w:szCs w:val="28"/>
          <w:lang w:eastAsia="ru-RU"/>
        </w:rPr>
        <w:t>портрет» городской активности</w:t>
      </w:r>
      <w:r w:rsidR="00E8645A" w:rsidRPr="0052017E">
        <w:rPr>
          <w:rFonts w:ascii="Times New Roman" w:eastAsia="Times New Roman" w:hAnsi="Times New Roman" w:cs="Times New Roman"/>
          <w:color w:val="000000" w:themeColor="text1"/>
          <w:sz w:val="28"/>
          <w:szCs w:val="28"/>
          <w:lang w:eastAsia="ru-RU"/>
        </w:rPr>
        <w:tab/>
      </w:r>
      <w:r w:rsidR="004C7CDE">
        <w:rPr>
          <w:rFonts w:ascii="Times New Roman" w:eastAsia="Times New Roman" w:hAnsi="Times New Roman" w:cs="Times New Roman"/>
          <w:color w:val="000000" w:themeColor="text1"/>
          <w:sz w:val="28"/>
          <w:szCs w:val="28"/>
          <w:lang w:eastAsia="ru-RU"/>
        </w:rPr>
        <w:fldChar w:fldCharType="begin"/>
      </w:r>
      <w:r w:rsidR="004C7CDE">
        <w:rPr>
          <w:rFonts w:ascii="Times New Roman" w:eastAsia="Times New Roman" w:hAnsi="Times New Roman" w:cs="Times New Roman"/>
          <w:color w:val="000000" w:themeColor="text1"/>
          <w:sz w:val="28"/>
          <w:szCs w:val="28"/>
          <w:lang w:eastAsia="ru-RU"/>
        </w:rPr>
        <w:instrText xml:space="preserve"> PAGEREF _Ref222857412 \h </w:instrText>
      </w:r>
      <w:r w:rsidR="004C7CDE">
        <w:rPr>
          <w:rFonts w:ascii="Times New Roman" w:eastAsia="Times New Roman" w:hAnsi="Times New Roman" w:cs="Times New Roman"/>
          <w:color w:val="000000" w:themeColor="text1"/>
          <w:sz w:val="28"/>
          <w:szCs w:val="28"/>
          <w:lang w:eastAsia="ru-RU"/>
        </w:rPr>
      </w:r>
      <w:r w:rsidR="004C7CDE">
        <w:rPr>
          <w:rFonts w:ascii="Times New Roman" w:eastAsia="Times New Roman" w:hAnsi="Times New Roman" w:cs="Times New Roman"/>
          <w:color w:val="000000" w:themeColor="text1"/>
          <w:sz w:val="28"/>
          <w:szCs w:val="28"/>
          <w:lang w:eastAsia="ru-RU"/>
        </w:rPr>
        <w:fldChar w:fldCharType="separate"/>
      </w:r>
      <w:r w:rsidR="004C7CDE">
        <w:rPr>
          <w:rFonts w:ascii="Times New Roman" w:eastAsia="Times New Roman" w:hAnsi="Times New Roman" w:cs="Times New Roman"/>
          <w:noProof/>
          <w:color w:val="000000" w:themeColor="text1"/>
          <w:sz w:val="28"/>
          <w:szCs w:val="28"/>
          <w:lang w:eastAsia="ru-RU"/>
        </w:rPr>
        <w:t>90</w:t>
      </w:r>
      <w:r w:rsidR="004C7CDE">
        <w:rPr>
          <w:rFonts w:ascii="Times New Roman" w:eastAsia="Times New Roman" w:hAnsi="Times New Roman" w:cs="Times New Roman"/>
          <w:color w:val="000000" w:themeColor="text1"/>
          <w:sz w:val="28"/>
          <w:szCs w:val="28"/>
          <w:lang w:eastAsia="ru-RU"/>
        </w:rPr>
        <w:fldChar w:fldCharType="end"/>
      </w:r>
      <w:r w:rsidRPr="0052017E">
        <w:rPr>
          <w:rFonts w:ascii="Times New Roman" w:eastAsia="Times New Roman" w:hAnsi="Times New Roman" w:cs="Times New Roman"/>
          <w:color w:val="000000" w:themeColor="text1"/>
          <w:sz w:val="28"/>
          <w:szCs w:val="28"/>
          <w:lang w:eastAsia="ru-RU"/>
        </w:rPr>
        <w:cr/>
        <w:t>2.2.2 Временная структура: когда пространство</w:t>
      </w:r>
      <w:r w:rsidR="00E8645A" w:rsidRPr="0052017E">
        <w:rPr>
          <w:rFonts w:ascii="Times New Roman" w:eastAsia="Times New Roman" w:hAnsi="Times New Roman" w:cs="Times New Roman"/>
          <w:color w:val="000000" w:themeColor="text1"/>
          <w:sz w:val="28"/>
          <w:szCs w:val="28"/>
          <w:lang w:eastAsia="ru-RU"/>
        </w:rPr>
        <w:t xml:space="preserve"> «включается» и когда пустеет</w:t>
      </w:r>
      <w:r w:rsidR="00E8645A" w:rsidRPr="0052017E">
        <w:rPr>
          <w:rFonts w:ascii="Times New Roman" w:eastAsia="Times New Roman" w:hAnsi="Times New Roman" w:cs="Times New Roman"/>
          <w:color w:val="000000" w:themeColor="text1"/>
          <w:sz w:val="28"/>
          <w:szCs w:val="28"/>
          <w:lang w:eastAsia="ru-RU"/>
        </w:rPr>
        <w:tab/>
      </w:r>
      <w:r w:rsidR="004C7CDE">
        <w:rPr>
          <w:rFonts w:ascii="Times New Roman" w:eastAsia="Times New Roman" w:hAnsi="Times New Roman" w:cs="Times New Roman"/>
          <w:color w:val="000000" w:themeColor="text1"/>
          <w:sz w:val="28"/>
          <w:szCs w:val="28"/>
          <w:lang w:eastAsia="ru-RU"/>
        </w:rPr>
        <w:fldChar w:fldCharType="begin"/>
      </w:r>
      <w:r w:rsidR="004C7CDE">
        <w:rPr>
          <w:rFonts w:ascii="Times New Roman" w:eastAsia="Times New Roman" w:hAnsi="Times New Roman" w:cs="Times New Roman"/>
          <w:color w:val="000000" w:themeColor="text1"/>
          <w:sz w:val="28"/>
          <w:szCs w:val="28"/>
          <w:lang w:eastAsia="ru-RU"/>
        </w:rPr>
        <w:instrText xml:space="preserve"> PAGEREF _Ref222857417 \h </w:instrText>
      </w:r>
      <w:r w:rsidR="004C7CDE">
        <w:rPr>
          <w:rFonts w:ascii="Times New Roman" w:eastAsia="Times New Roman" w:hAnsi="Times New Roman" w:cs="Times New Roman"/>
          <w:color w:val="000000" w:themeColor="text1"/>
          <w:sz w:val="28"/>
          <w:szCs w:val="28"/>
          <w:lang w:eastAsia="ru-RU"/>
        </w:rPr>
      </w:r>
      <w:r w:rsidR="004C7CDE">
        <w:rPr>
          <w:rFonts w:ascii="Times New Roman" w:eastAsia="Times New Roman" w:hAnsi="Times New Roman" w:cs="Times New Roman"/>
          <w:color w:val="000000" w:themeColor="text1"/>
          <w:sz w:val="28"/>
          <w:szCs w:val="28"/>
          <w:lang w:eastAsia="ru-RU"/>
        </w:rPr>
        <w:fldChar w:fldCharType="separate"/>
      </w:r>
      <w:r w:rsidR="004C7CDE">
        <w:rPr>
          <w:rFonts w:ascii="Times New Roman" w:eastAsia="Times New Roman" w:hAnsi="Times New Roman" w:cs="Times New Roman"/>
          <w:noProof/>
          <w:color w:val="000000" w:themeColor="text1"/>
          <w:sz w:val="28"/>
          <w:szCs w:val="28"/>
          <w:lang w:eastAsia="ru-RU"/>
        </w:rPr>
        <w:t>92</w:t>
      </w:r>
      <w:r w:rsidR="004C7CDE">
        <w:rPr>
          <w:rFonts w:ascii="Times New Roman" w:eastAsia="Times New Roman" w:hAnsi="Times New Roman" w:cs="Times New Roman"/>
          <w:color w:val="000000" w:themeColor="text1"/>
          <w:sz w:val="28"/>
          <w:szCs w:val="28"/>
          <w:lang w:eastAsia="ru-RU"/>
        </w:rPr>
        <w:fldChar w:fldCharType="end"/>
      </w:r>
      <w:r w:rsidRPr="0052017E">
        <w:rPr>
          <w:rFonts w:ascii="Times New Roman" w:eastAsia="Times New Roman" w:hAnsi="Times New Roman" w:cs="Times New Roman"/>
          <w:color w:val="000000" w:themeColor="text1"/>
          <w:sz w:val="28"/>
          <w:szCs w:val="28"/>
          <w:lang w:eastAsia="ru-RU"/>
        </w:rPr>
        <w:cr/>
        <w:t>2.2.3 Формальные и неформальные сценарии: к</w:t>
      </w:r>
      <w:r w:rsidR="00E8645A" w:rsidRPr="0052017E">
        <w:rPr>
          <w:rFonts w:ascii="Times New Roman" w:eastAsia="Times New Roman" w:hAnsi="Times New Roman" w:cs="Times New Roman"/>
          <w:color w:val="000000" w:themeColor="text1"/>
          <w:sz w:val="28"/>
          <w:szCs w:val="28"/>
          <w:lang w:eastAsia="ru-RU"/>
        </w:rPr>
        <w:t>ак люди «переписывают» проект</w:t>
      </w:r>
      <w:r w:rsidR="00E8645A" w:rsidRPr="0052017E">
        <w:rPr>
          <w:rFonts w:ascii="Times New Roman" w:eastAsia="Times New Roman" w:hAnsi="Times New Roman" w:cs="Times New Roman"/>
          <w:color w:val="000000" w:themeColor="text1"/>
          <w:sz w:val="28"/>
          <w:szCs w:val="28"/>
          <w:lang w:eastAsia="ru-RU"/>
        </w:rPr>
        <w:tab/>
      </w:r>
      <w:r w:rsidR="004C7CDE">
        <w:rPr>
          <w:rFonts w:ascii="Times New Roman" w:eastAsia="Times New Roman" w:hAnsi="Times New Roman" w:cs="Times New Roman"/>
          <w:color w:val="000000" w:themeColor="text1"/>
          <w:sz w:val="28"/>
          <w:szCs w:val="28"/>
          <w:lang w:eastAsia="ru-RU"/>
        </w:rPr>
        <w:fldChar w:fldCharType="begin"/>
      </w:r>
      <w:r w:rsidR="004C7CDE">
        <w:rPr>
          <w:rFonts w:ascii="Times New Roman" w:eastAsia="Times New Roman" w:hAnsi="Times New Roman" w:cs="Times New Roman"/>
          <w:color w:val="000000" w:themeColor="text1"/>
          <w:sz w:val="28"/>
          <w:szCs w:val="28"/>
          <w:lang w:eastAsia="ru-RU"/>
        </w:rPr>
        <w:instrText xml:space="preserve"> PAGEREF _Ref222857425 \h </w:instrText>
      </w:r>
      <w:r w:rsidR="004C7CDE">
        <w:rPr>
          <w:rFonts w:ascii="Times New Roman" w:eastAsia="Times New Roman" w:hAnsi="Times New Roman" w:cs="Times New Roman"/>
          <w:color w:val="000000" w:themeColor="text1"/>
          <w:sz w:val="28"/>
          <w:szCs w:val="28"/>
          <w:lang w:eastAsia="ru-RU"/>
        </w:rPr>
      </w:r>
      <w:r w:rsidR="004C7CDE">
        <w:rPr>
          <w:rFonts w:ascii="Times New Roman" w:eastAsia="Times New Roman" w:hAnsi="Times New Roman" w:cs="Times New Roman"/>
          <w:color w:val="000000" w:themeColor="text1"/>
          <w:sz w:val="28"/>
          <w:szCs w:val="28"/>
          <w:lang w:eastAsia="ru-RU"/>
        </w:rPr>
        <w:fldChar w:fldCharType="separate"/>
      </w:r>
      <w:r w:rsidR="004C7CDE">
        <w:rPr>
          <w:rFonts w:ascii="Times New Roman" w:eastAsia="Times New Roman" w:hAnsi="Times New Roman" w:cs="Times New Roman"/>
          <w:noProof/>
          <w:color w:val="000000" w:themeColor="text1"/>
          <w:sz w:val="28"/>
          <w:szCs w:val="28"/>
          <w:lang w:eastAsia="ru-RU"/>
        </w:rPr>
        <w:t>94</w:t>
      </w:r>
      <w:r w:rsidR="004C7CDE">
        <w:rPr>
          <w:rFonts w:ascii="Times New Roman" w:eastAsia="Times New Roman" w:hAnsi="Times New Roman" w:cs="Times New Roman"/>
          <w:color w:val="000000" w:themeColor="text1"/>
          <w:sz w:val="28"/>
          <w:szCs w:val="28"/>
          <w:lang w:eastAsia="ru-RU"/>
        </w:rPr>
        <w:fldChar w:fldCharType="end"/>
      </w:r>
      <w:r w:rsidRPr="0052017E">
        <w:rPr>
          <w:rFonts w:ascii="Times New Roman" w:eastAsia="Times New Roman" w:hAnsi="Times New Roman" w:cs="Times New Roman"/>
          <w:color w:val="000000" w:themeColor="text1"/>
          <w:sz w:val="28"/>
          <w:szCs w:val="28"/>
          <w:lang w:eastAsia="ru-RU"/>
        </w:rPr>
        <w:cr/>
        <w:t>2.2.4 Сценарии</w:t>
      </w:r>
      <w:r w:rsidR="00E8645A" w:rsidRPr="0052017E">
        <w:rPr>
          <w:rFonts w:ascii="Times New Roman" w:eastAsia="Times New Roman" w:hAnsi="Times New Roman" w:cs="Times New Roman"/>
          <w:color w:val="000000" w:themeColor="text1"/>
          <w:sz w:val="28"/>
          <w:szCs w:val="28"/>
          <w:lang w:eastAsia="ru-RU"/>
        </w:rPr>
        <w:t xml:space="preserve"> по основным типам ООП Алматы</w:t>
      </w:r>
      <w:r w:rsidR="00E8645A" w:rsidRPr="0052017E">
        <w:rPr>
          <w:rFonts w:ascii="Times New Roman" w:eastAsia="Times New Roman" w:hAnsi="Times New Roman" w:cs="Times New Roman"/>
          <w:color w:val="000000" w:themeColor="text1"/>
          <w:sz w:val="28"/>
          <w:szCs w:val="28"/>
          <w:lang w:eastAsia="ru-RU"/>
        </w:rPr>
        <w:tab/>
      </w:r>
      <w:r w:rsidR="004C7CDE">
        <w:rPr>
          <w:rFonts w:ascii="Times New Roman" w:eastAsia="Times New Roman" w:hAnsi="Times New Roman" w:cs="Times New Roman"/>
          <w:color w:val="000000" w:themeColor="text1"/>
          <w:sz w:val="28"/>
          <w:szCs w:val="28"/>
          <w:lang w:eastAsia="ru-RU"/>
        </w:rPr>
        <w:fldChar w:fldCharType="begin"/>
      </w:r>
      <w:r w:rsidR="004C7CDE">
        <w:rPr>
          <w:rFonts w:ascii="Times New Roman" w:eastAsia="Times New Roman" w:hAnsi="Times New Roman" w:cs="Times New Roman"/>
          <w:color w:val="000000" w:themeColor="text1"/>
          <w:sz w:val="28"/>
          <w:szCs w:val="28"/>
          <w:lang w:eastAsia="ru-RU"/>
        </w:rPr>
        <w:instrText xml:space="preserve"> PAGEREF _Ref222857434 \h </w:instrText>
      </w:r>
      <w:r w:rsidR="004C7CDE">
        <w:rPr>
          <w:rFonts w:ascii="Times New Roman" w:eastAsia="Times New Roman" w:hAnsi="Times New Roman" w:cs="Times New Roman"/>
          <w:color w:val="000000" w:themeColor="text1"/>
          <w:sz w:val="28"/>
          <w:szCs w:val="28"/>
          <w:lang w:eastAsia="ru-RU"/>
        </w:rPr>
      </w:r>
      <w:r w:rsidR="004C7CDE">
        <w:rPr>
          <w:rFonts w:ascii="Times New Roman" w:eastAsia="Times New Roman" w:hAnsi="Times New Roman" w:cs="Times New Roman"/>
          <w:color w:val="000000" w:themeColor="text1"/>
          <w:sz w:val="28"/>
          <w:szCs w:val="28"/>
          <w:lang w:eastAsia="ru-RU"/>
        </w:rPr>
        <w:fldChar w:fldCharType="separate"/>
      </w:r>
      <w:r w:rsidR="004C7CDE">
        <w:rPr>
          <w:rFonts w:ascii="Times New Roman" w:eastAsia="Times New Roman" w:hAnsi="Times New Roman" w:cs="Times New Roman"/>
          <w:noProof/>
          <w:color w:val="000000" w:themeColor="text1"/>
          <w:sz w:val="28"/>
          <w:szCs w:val="28"/>
          <w:lang w:eastAsia="ru-RU"/>
        </w:rPr>
        <w:t>96</w:t>
      </w:r>
      <w:r w:rsidR="004C7CDE">
        <w:rPr>
          <w:rFonts w:ascii="Times New Roman" w:eastAsia="Times New Roman" w:hAnsi="Times New Roman" w:cs="Times New Roman"/>
          <w:color w:val="000000" w:themeColor="text1"/>
          <w:sz w:val="28"/>
          <w:szCs w:val="28"/>
          <w:lang w:eastAsia="ru-RU"/>
        </w:rPr>
        <w:fldChar w:fldCharType="end"/>
      </w:r>
      <w:r w:rsidRPr="0052017E">
        <w:rPr>
          <w:rFonts w:ascii="Times New Roman" w:eastAsia="Times New Roman" w:hAnsi="Times New Roman" w:cs="Times New Roman"/>
          <w:color w:val="000000" w:themeColor="text1"/>
          <w:sz w:val="28"/>
          <w:szCs w:val="28"/>
          <w:lang w:eastAsia="ru-RU"/>
        </w:rPr>
        <w:cr/>
        <w:t>2.2.5 Пространственная логика сценариев: как пл</w:t>
      </w:r>
      <w:r w:rsidR="00E8645A" w:rsidRPr="0052017E">
        <w:rPr>
          <w:rFonts w:ascii="Times New Roman" w:eastAsia="Times New Roman" w:hAnsi="Times New Roman" w:cs="Times New Roman"/>
          <w:color w:val="000000" w:themeColor="text1"/>
          <w:sz w:val="28"/>
          <w:szCs w:val="28"/>
          <w:lang w:eastAsia="ru-RU"/>
        </w:rPr>
        <w:t>анировка запускает поведение</w:t>
      </w:r>
      <w:r w:rsidR="00E8645A" w:rsidRPr="0052017E">
        <w:rPr>
          <w:rFonts w:ascii="Times New Roman" w:eastAsia="Times New Roman" w:hAnsi="Times New Roman" w:cs="Times New Roman"/>
          <w:color w:val="000000" w:themeColor="text1"/>
          <w:sz w:val="28"/>
          <w:szCs w:val="28"/>
          <w:lang w:eastAsia="ru-RU"/>
        </w:rPr>
        <w:tab/>
      </w:r>
      <w:r w:rsidR="004C7CDE">
        <w:rPr>
          <w:rFonts w:ascii="Times New Roman" w:eastAsia="Times New Roman" w:hAnsi="Times New Roman" w:cs="Times New Roman"/>
          <w:color w:val="000000" w:themeColor="text1"/>
          <w:sz w:val="28"/>
          <w:szCs w:val="28"/>
          <w:lang w:eastAsia="ru-RU"/>
        </w:rPr>
        <w:fldChar w:fldCharType="begin"/>
      </w:r>
      <w:r w:rsidR="004C7CDE">
        <w:rPr>
          <w:rFonts w:ascii="Times New Roman" w:eastAsia="Times New Roman" w:hAnsi="Times New Roman" w:cs="Times New Roman"/>
          <w:color w:val="000000" w:themeColor="text1"/>
          <w:sz w:val="28"/>
          <w:szCs w:val="28"/>
          <w:lang w:eastAsia="ru-RU"/>
        </w:rPr>
        <w:instrText xml:space="preserve"> PAGEREF _Ref222857438 \h </w:instrText>
      </w:r>
      <w:r w:rsidR="004C7CDE">
        <w:rPr>
          <w:rFonts w:ascii="Times New Roman" w:eastAsia="Times New Roman" w:hAnsi="Times New Roman" w:cs="Times New Roman"/>
          <w:color w:val="000000" w:themeColor="text1"/>
          <w:sz w:val="28"/>
          <w:szCs w:val="28"/>
          <w:lang w:eastAsia="ru-RU"/>
        </w:rPr>
      </w:r>
      <w:r w:rsidR="004C7CDE">
        <w:rPr>
          <w:rFonts w:ascii="Times New Roman" w:eastAsia="Times New Roman" w:hAnsi="Times New Roman" w:cs="Times New Roman"/>
          <w:color w:val="000000" w:themeColor="text1"/>
          <w:sz w:val="28"/>
          <w:szCs w:val="28"/>
          <w:lang w:eastAsia="ru-RU"/>
        </w:rPr>
        <w:fldChar w:fldCharType="separate"/>
      </w:r>
      <w:r w:rsidR="004C7CDE">
        <w:rPr>
          <w:rFonts w:ascii="Times New Roman" w:eastAsia="Times New Roman" w:hAnsi="Times New Roman" w:cs="Times New Roman"/>
          <w:noProof/>
          <w:color w:val="000000" w:themeColor="text1"/>
          <w:sz w:val="28"/>
          <w:szCs w:val="28"/>
          <w:lang w:eastAsia="ru-RU"/>
        </w:rPr>
        <w:t>100</w:t>
      </w:r>
      <w:r w:rsidR="004C7CDE">
        <w:rPr>
          <w:rFonts w:ascii="Times New Roman" w:eastAsia="Times New Roman" w:hAnsi="Times New Roman" w:cs="Times New Roman"/>
          <w:color w:val="000000" w:themeColor="text1"/>
          <w:sz w:val="28"/>
          <w:szCs w:val="28"/>
          <w:lang w:eastAsia="ru-RU"/>
        </w:rPr>
        <w:fldChar w:fldCharType="end"/>
      </w:r>
      <w:r w:rsidRPr="0052017E">
        <w:rPr>
          <w:rFonts w:ascii="Times New Roman" w:eastAsia="Times New Roman" w:hAnsi="Times New Roman" w:cs="Times New Roman"/>
          <w:color w:val="000000" w:themeColor="text1"/>
          <w:sz w:val="28"/>
          <w:szCs w:val="28"/>
          <w:lang w:eastAsia="ru-RU"/>
        </w:rPr>
        <w:cr/>
        <w:t>2.3 Методика оценки социальной эффективности архитектурно</w:t>
      </w:r>
      <w:r w:rsidR="00E8645A" w:rsidRPr="0052017E">
        <w:rPr>
          <w:rFonts w:ascii="Times New Roman" w:eastAsia="Times New Roman" w:hAnsi="Times New Roman" w:cs="Times New Roman"/>
          <w:color w:val="000000" w:themeColor="text1"/>
          <w:sz w:val="28"/>
          <w:szCs w:val="28"/>
          <w:lang w:eastAsia="ru-RU"/>
        </w:rPr>
        <w:t>-планировочных решений</w:t>
      </w:r>
      <w:r w:rsidR="00E8645A" w:rsidRPr="0052017E">
        <w:rPr>
          <w:rFonts w:ascii="Times New Roman" w:eastAsia="Times New Roman" w:hAnsi="Times New Roman" w:cs="Times New Roman"/>
          <w:color w:val="000000" w:themeColor="text1"/>
          <w:sz w:val="28"/>
          <w:szCs w:val="28"/>
          <w:lang w:eastAsia="ru-RU"/>
        </w:rPr>
        <w:tab/>
      </w:r>
      <w:r w:rsidR="004C7CDE">
        <w:rPr>
          <w:rFonts w:ascii="Times New Roman" w:eastAsia="Times New Roman" w:hAnsi="Times New Roman" w:cs="Times New Roman"/>
          <w:color w:val="000000" w:themeColor="text1"/>
          <w:sz w:val="28"/>
          <w:szCs w:val="28"/>
          <w:lang w:eastAsia="ru-RU"/>
        </w:rPr>
        <w:fldChar w:fldCharType="begin"/>
      </w:r>
      <w:r w:rsidR="004C7CDE">
        <w:rPr>
          <w:rFonts w:ascii="Times New Roman" w:eastAsia="Times New Roman" w:hAnsi="Times New Roman" w:cs="Times New Roman"/>
          <w:color w:val="000000" w:themeColor="text1"/>
          <w:sz w:val="28"/>
          <w:szCs w:val="28"/>
          <w:lang w:eastAsia="ru-RU"/>
        </w:rPr>
        <w:instrText xml:space="preserve"> PAGEREF _Ref222857444 \h </w:instrText>
      </w:r>
      <w:r w:rsidR="004C7CDE">
        <w:rPr>
          <w:rFonts w:ascii="Times New Roman" w:eastAsia="Times New Roman" w:hAnsi="Times New Roman" w:cs="Times New Roman"/>
          <w:color w:val="000000" w:themeColor="text1"/>
          <w:sz w:val="28"/>
          <w:szCs w:val="28"/>
          <w:lang w:eastAsia="ru-RU"/>
        </w:rPr>
      </w:r>
      <w:r w:rsidR="004C7CDE">
        <w:rPr>
          <w:rFonts w:ascii="Times New Roman" w:eastAsia="Times New Roman" w:hAnsi="Times New Roman" w:cs="Times New Roman"/>
          <w:color w:val="000000" w:themeColor="text1"/>
          <w:sz w:val="28"/>
          <w:szCs w:val="28"/>
          <w:lang w:eastAsia="ru-RU"/>
        </w:rPr>
        <w:fldChar w:fldCharType="separate"/>
      </w:r>
      <w:r w:rsidR="004C7CDE">
        <w:rPr>
          <w:rFonts w:ascii="Times New Roman" w:eastAsia="Times New Roman" w:hAnsi="Times New Roman" w:cs="Times New Roman"/>
          <w:noProof/>
          <w:color w:val="000000" w:themeColor="text1"/>
          <w:sz w:val="28"/>
          <w:szCs w:val="28"/>
          <w:lang w:eastAsia="ru-RU"/>
        </w:rPr>
        <w:t>102</w:t>
      </w:r>
      <w:r w:rsidR="004C7CDE">
        <w:rPr>
          <w:rFonts w:ascii="Times New Roman" w:eastAsia="Times New Roman" w:hAnsi="Times New Roman" w:cs="Times New Roman"/>
          <w:color w:val="000000" w:themeColor="text1"/>
          <w:sz w:val="28"/>
          <w:szCs w:val="28"/>
          <w:lang w:eastAsia="ru-RU"/>
        </w:rPr>
        <w:fldChar w:fldCharType="end"/>
      </w:r>
      <w:r w:rsidRPr="0052017E">
        <w:rPr>
          <w:rFonts w:ascii="Times New Roman" w:eastAsia="Times New Roman" w:hAnsi="Times New Roman" w:cs="Times New Roman"/>
          <w:color w:val="000000" w:themeColor="text1"/>
          <w:sz w:val="28"/>
          <w:szCs w:val="28"/>
          <w:lang w:eastAsia="ru-RU"/>
        </w:rPr>
        <w:cr/>
        <w:t>2.3.1 Апробаци</w:t>
      </w:r>
      <w:r w:rsidR="00E8645A" w:rsidRPr="0052017E">
        <w:rPr>
          <w:rFonts w:ascii="Times New Roman" w:eastAsia="Times New Roman" w:hAnsi="Times New Roman" w:cs="Times New Roman"/>
          <w:color w:val="000000" w:themeColor="text1"/>
          <w:sz w:val="28"/>
          <w:szCs w:val="28"/>
          <w:lang w:eastAsia="ru-RU"/>
        </w:rPr>
        <w:t xml:space="preserve">я методики на кейсах Алматы </w:t>
      </w:r>
      <w:r w:rsidR="00E8645A" w:rsidRPr="0052017E">
        <w:rPr>
          <w:rFonts w:ascii="Times New Roman" w:eastAsia="Times New Roman" w:hAnsi="Times New Roman" w:cs="Times New Roman"/>
          <w:color w:val="000000" w:themeColor="text1"/>
          <w:sz w:val="28"/>
          <w:szCs w:val="28"/>
          <w:lang w:eastAsia="ru-RU"/>
        </w:rPr>
        <w:tab/>
      </w:r>
      <w:r w:rsidR="004C7CDE">
        <w:rPr>
          <w:rFonts w:ascii="Times New Roman" w:eastAsia="Times New Roman" w:hAnsi="Times New Roman" w:cs="Times New Roman"/>
          <w:color w:val="000000" w:themeColor="text1"/>
          <w:sz w:val="28"/>
          <w:szCs w:val="28"/>
          <w:lang w:eastAsia="ru-RU"/>
        </w:rPr>
        <w:fldChar w:fldCharType="begin"/>
      </w:r>
      <w:r w:rsidR="004C7CDE">
        <w:rPr>
          <w:rFonts w:ascii="Times New Roman" w:eastAsia="Times New Roman" w:hAnsi="Times New Roman" w:cs="Times New Roman"/>
          <w:color w:val="000000" w:themeColor="text1"/>
          <w:sz w:val="28"/>
          <w:szCs w:val="28"/>
          <w:lang w:eastAsia="ru-RU"/>
        </w:rPr>
        <w:instrText xml:space="preserve"> PAGEREF _Ref222857450 \h </w:instrText>
      </w:r>
      <w:r w:rsidR="004C7CDE">
        <w:rPr>
          <w:rFonts w:ascii="Times New Roman" w:eastAsia="Times New Roman" w:hAnsi="Times New Roman" w:cs="Times New Roman"/>
          <w:color w:val="000000" w:themeColor="text1"/>
          <w:sz w:val="28"/>
          <w:szCs w:val="28"/>
          <w:lang w:eastAsia="ru-RU"/>
        </w:rPr>
      </w:r>
      <w:r w:rsidR="004C7CDE">
        <w:rPr>
          <w:rFonts w:ascii="Times New Roman" w:eastAsia="Times New Roman" w:hAnsi="Times New Roman" w:cs="Times New Roman"/>
          <w:color w:val="000000" w:themeColor="text1"/>
          <w:sz w:val="28"/>
          <w:szCs w:val="28"/>
          <w:lang w:eastAsia="ru-RU"/>
        </w:rPr>
        <w:fldChar w:fldCharType="separate"/>
      </w:r>
      <w:r w:rsidR="004C7CDE">
        <w:rPr>
          <w:rFonts w:ascii="Times New Roman" w:eastAsia="Times New Roman" w:hAnsi="Times New Roman" w:cs="Times New Roman"/>
          <w:noProof/>
          <w:color w:val="000000" w:themeColor="text1"/>
          <w:sz w:val="28"/>
          <w:szCs w:val="28"/>
          <w:lang w:eastAsia="ru-RU"/>
        </w:rPr>
        <w:t>110</w:t>
      </w:r>
      <w:r w:rsidR="004C7CDE">
        <w:rPr>
          <w:rFonts w:ascii="Times New Roman" w:eastAsia="Times New Roman" w:hAnsi="Times New Roman" w:cs="Times New Roman"/>
          <w:color w:val="000000" w:themeColor="text1"/>
          <w:sz w:val="28"/>
          <w:szCs w:val="28"/>
          <w:lang w:eastAsia="ru-RU"/>
        </w:rPr>
        <w:fldChar w:fldCharType="end"/>
      </w:r>
      <w:r w:rsidRPr="0052017E">
        <w:rPr>
          <w:rFonts w:ascii="Times New Roman" w:eastAsia="Times New Roman" w:hAnsi="Times New Roman" w:cs="Times New Roman"/>
          <w:color w:val="000000" w:themeColor="text1"/>
          <w:sz w:val="28"/>
          <w:szCs w:val="28"/>
          <w:lang w:eastAsia="ru-RU"/>
        </w:rPr>
        <w:cr/>
      </w:r>
      <w:r w:rsidR="00E8645A" w:rsidRPr="0052017E">
        <w:rPr>
          <w:rFonts w:ascii="Times New Roman" w:eastAsia="Times New Roman" w:hAnsi="Times New Roman" w:cs="Times New Roman"/>
          <w:color w:val="000000" w:themeColor="text1"/>
          <w:sz w:val="28"/>
          <w:szCs w:val="28"/>
          <w:lang w:eastAsia="ru-RU"/>
        </w:rPr>
        <w:t>Выводы по разделу 2</w:t>
      </w:r>
      <w:r w:rsidR="00E8645A" w:rsidRPr="0052017E">
        <w:rPr>
          <w:rFonts w:ascii="Times New Roman" w:eastAsia="Times New Roman" w:hAnsi="Times New Roman" w:cs="Times New Roman"/>
          <w:color w:val="000000" w:themeColor="text1"/>
          <w:sz w:val="28"/>
          <w:szCs w:val="28"/>
          <w:lang w:eastAsia="ru-RU"/>
        </w:rPr>
        <w:tab/>
      </w:r>
      <w:r w:rsidR="004C7CDE">
        <w:rPr>
          <w:rFonts w:ascii="Times New Roman" w:eastAsia="Times New Roman" w:hAnsi="Times New Roman" w:cs="Times New Roman"/>
          <w:color w:val="000000" w:themeColor="text1"/>
          <w:sz w:val="28"/>
          <w:szCs w:val="28"/>
          <w:lang w:eastAsia="ru-RU"/>
        </w:rPr>
        <w:fldChar w:fldCharType="begin"/>
      </w:r>
      <w:r w:rsidR="004C7CDE">
        <w:rPr>
          <w:rFonts w:ascii="Times New Roman" w:eastAsia="Times New Roman" w:hAnsi="Times New Roman" w:cs="Times New Roman"/>
          <w:color w:val="000000" w:themeColor="text1"/>
          <w:sz w:val="28"/>
          <w:szCs w:val="28"/>
          <w:lang w:eastAsia="ru-RU"/>
        </w:rPr>
        <w:instrText xml:space="preserve"> PAGEREF _Ref222857456 \h </w:instrText>
      </w:r>
      <w:r w:rsidR="004C7CDE">
        <w:rPr>
          <w:rFonts w:ascii="Times New Roman" w:eastAsia="Times New Roman" w:hAnsi="Times New Roman" w:cs="Times New Roman"/>
          <w:color w:val="000000" w:themeColor="text1"/>
          <w:sz w:val="28"/>
          <w:szCs w:val="28"/>
          <w:lang w:eastAsia="ru-RU"/>
        </w:rPr>
      </w:r>
      <w:r w:rsidR="004C7CDE">
        <w:rPr>
          <w:rFonts w:ascii="Times New Roman" w:eastAsia="Times New Roman" w:hAnsi="Times New Roman" w:cs="Times New Roman"/>
          <w:color w:val="000000" w:themeColor="text1"/>
          <w:sz w:val="28"/>
          <w:szCs w:val="28"/>
          <w:lang w:eastAsia="ru-RU"/>
        </w:rPr>
        <w:fldChar w:fldCharType="separate"/>
      </w:r>
      <w:r w:rsidR="004C7CDE">
        <w:rPr>
          <w:rFonts w:ascii="Times New Roman" w:eastAsia="Times New Roman" w:hAnsi="Times New Roman" w:cs="Times New Roman"/>
          <w:noProof/>
          <w:color w:val="000000" w:themeColor="text1"/>
          <w:sz w:val="28"/>
          <w:szCs w:val="28"/>
          <w:lang w:eastAsia="ru-RU"/>
        </w:rPr>
        <w:t>117</w:t>
      </w:r>
      <w:r w:rsidR="004C7CDE">
        <w:rPr>
          <w:rFonts w:ascii="Times New Roman" w:eastAsia="Times New Roman" w:hAnsi="Times New Roman" w:cs="Times New Roman"/>
          <w:color w:val="000000" w:themeColor="text1"/>
          <w:sz w:val="28"/>
          <w:szCs w:val="28"/>
          <w:lang w:eastAsia="ru-RU"/>
        </w:rPr>
        <w:fldChar w:fldCharType="end"/>
      </w:r>
      <w:r w:rsidRPr="0052017E">
        <w:rPr>
          <w:rFonts w:ascii="Times New Roman" w:eastAsia="Times New Roman" w:hAnsi="Times New Roman" w:cs="Times New Roman"/>
          <w:color w:val="000000" w:themeColor="text1"/>
          <w:sz w:val="28"/>
          <w:szCs w:val="28"/>
          <w:lang w:eastAsia="ru-RU"/>
        </w:rPr>
        <w:cr/>
        <w:t>3 АРХИТЕКТУРНО-ПЛАНИРОВОЧНЫЕ ПРИНЦИПЫ ФОРМИРОВАНИЯ СОЦИАЛЬНО-ЭФФЕКТИВНЫХ ОТКРЫ</w:t>
      </w:r>
      <w:r w:rsidR="00E8645A" w:rsidRPr="0052017E">
        <w:rPr>
          <w:rFonts w:ascii="Times New Roman" w:eastAsia="Times New Roman" w:hAnsi="Times New Roman" w:cs="Times New Roman"/>
          <w:color w:val="000000" w:themeColor="text1"/>
          <w:sz w:val="28"/>
          <w:szCs w:val="28"/>
          <w:lang w:eastAsia="ru-RU"/>
        </w:rPr>
        <w:t>ТЫХ ОБЩЕСТВЕННЫХ ПРОСТРАНСТВ</w:t>
      </w:r>
      <w:r w:rsidR="00E8645A" w:rsidRPr="0052017E">
        <w:rPr>
          <w:rFonts w:ascii="Times New Roman" w:eastAsia="Times New Roman" w:hAnsi="Times New Roman" w:cs="Times New Roman"/>
          <w:color w:val="000000" w:themeColor="text1"/>
          <w:sz w:val="28"/>
          <w:szCs w:val="28"/>
          <w:lang w:eastAsia="ru-RU"/>
        </w:rPr>
        <w:tab/>
      </w:r>
      <w:r w:rsidR="004C7CDE">
        <w:rPr>
          <w:rFonts w:ascii="Times New Roman" w:eastAsia="Times New Roman" w:hAnsi="Times New Roman" w:cs="Times New Roman"/>
          <w:color w:val="000000" w:themeColor="text1"/>
          <w:sz w:val="28"/>
          <w:szCs w:val="28"/>
          <w:lang w:eastAsia="ru-RU"/>
        </w:rPr>
        <w:fldChar w:fldCharType="begin"/>
      </w:r>
      <w:r w:rsidR="004C7CDE">
        <w:rPr>
          <w:rFonts w:ascii="Times New Roman" w:eastAsia="Times New Roman" w:hAnsi="Times New Roman" w:cs="Times New Roman"/>
          <w:color w:val="000000" w:themeColor="text1"/>
          <w:sz w:val="28"/>
          <w:szCs w:val="28"/>
          <w:lang w:eastAsia="ru-RU"/>
        </w:rPr>
        <w:instrText xml:space="preserve"> PAGEREF _Ref224660077 \h </w:instrText>
      </w:r>
      <w:r w:rsidR="004C7CDE">
        <w:rPr>
          <w:rFonts w:ascii="Times New Roman" w:eastAsia="Times New Roman" w:hAnsi="Times New Roman" w:cs="Times New Roman"/>
          <w:color w:val="000000" w:themeColor="text1"/>
          <w:sz w:val="28"/>
          <w:szCs w:val="28"/>
          <w:lang w:eastAsia="ru-RU"/>
        </w:rPr>
      </w:r>
      <w:r w:rsidR="004C7CDE">
        <w:rPr>
          <w:rFonts w:ascii="Times New Roman" w:eastAsia="Times New Roman" w:hAnsi="Times New Roman" w:cs="Times New Roman"/>
          <w:color w:val="000000" w:themeColor="text1"/>
          <w:sz w:val="28"/>
          <w:szCs w:val="28"/>
          <w:lang w:eastAsia="ru-RU"/>
        </w:rPr>
        <w:fldChar w:fldCharType="separate"/>
      </w:r>
      <w:r w:rsidR="004C7CDE">
        <w:rPr>
          <w:rFonts w:ascii="Times New Roman" w:eastAsia="Times New Roman" w:hAnsi="Times New Roman" w:cs="Times New Roman"/>
          <w:noProof/>
          <w:color w:val="000000" w:themeColor="text1"/>
          <w:sz w:val="28"/>
          <w:szCs w:val="28"/>
          <w:lang w:eastAsia="ru-RU"/>
        </w:rPr>
        <w:t>120</w:t>
      </w:r>
      <w:r w:rsidR="004C7CDE">
        <w:rPr>
          <w:rFonts w:ascii="Times New Roman" w:eastAsia="Times New Roman" w:hAnsi="Times New Roman" w:cs="Times New Roman"/>
          <w:color w:val="000000" w:themeColor="text1"/>
          <w:sz w:val="28"/>
          <w:szCs w:val="28"/>
          <w:lang w:eastAsia="ru-RU"/>
        </w:rPr>
        <w:fldChar w:fldCharType="end"/>
      </w:r>
      <w:r w:rsidRPr="0052017E">
        <w:rPr>
          <w:rFonts w:ascii="Times New Roman" w:eastAsia="Times New Roman" w:hAnsi="Times New Roman" w:cs="Times New Roman"/>
          <w:color w:val="000000" w:themeColor="text1"/>
          <w:sz w:val="28"/>
          <w:szCs w:val="28"/>
          <w:lang w:eastAsia="ru-RU"/>
        </w:rPr>
        <w:cr/>
        <w:t xml:space="preserve">3.1 Влияние архитектурно-планировочных решений на социальное </w:t>
      </w:r>
      <w:r w:rsidR="00E8645A" w:rsidRPr="0052017E">
        <w:rPr>
          <w:rFonts w:ascii="Times New Roman" w:eastAsia="Times New Roman" w:hAnsi="Times New Roman" w:cs="Times New Roman"/>
          <w:color w:val="000000" w:themeColor="text1"/>
          <w:sz w:val="28"/>
          <w:szCs w:val="28"/>
          <w:lang w:eastAsia="ru-RU"/>
        </w:rPr>
        <w:lastRenderedPageBreak/>
        <w:t>поведение и взаимодействие</w:t>
      </w:r>
      <w:r w:rsidR="00E8645A" w:rsidRPr="0052017E">
        <w:rPr>
          <w:rFonts w:ascii="Times New Roman" w:eastAsia="Times New Roman" w:hAnsi="Times New Roman" w:cs="Times New Roman"/>
          <w:color w:val="000000" w:themeColor="text1"/>
          <w:sz w:val="28"/>
          <w:szCs w:val="28"/>
          <w:lang w:eastAsia="ru-RU"/>
        </w:rPr>
        <w:tab/>
      </w:r>
      <w:r w:rsidR="004C7CDE">
        <w:rPr>
          <w:rFonts w:ascii="Times New Roman" w:eastAsia="Times New Roman" w:hAnsi="Times New Roman" w:cs="Times New Roman"/>
          <w:color w:val="000000" w:themeColor="text1"/>
          <w:sz w:val="28"/>
          <w:szCs w:val="28"/>
          <w:lang w:eastAsia="ru-RU"/>
        </w:rPr>
        <w:fldChar w:fldCharType="begin"/>
      </w:r>
      <w:r w:rsidR="004C7CDE">
        <w:rPr>
          <w:rFonts w:ascii="Times New Roman" w:eastAsia="Times New Roman" w:hAnsi="Times New Roman" w:cs="Times New Roman"/>
          <w:color w:val="000000" w:themeColor="text1"/>
          <w:sz w:val="28"/>
          <w:szCs w:val="28"/>
          <w:lang w:eastAsia="ru-RU"/>
        </w:rPr>
        <w:instrText xml:space="preserve"> PAGEREF _Ref222857465 \h </w:instrText>
      </w:r>
      <w:r w:rsidR="004C7CDE">
        <w:rPr>
          <w:rFonts w:ascii="Times New Roman" w:eastAsia="Times New Roman" w:hAnsi="Times New Roman" w:cs="Times New Roman"/>
          <w:color w:val="000000" w:themeColor="text1"/>
          <w:sz w:val="28"/>
          <w:szCs w:val="28"/>
          <w:lang w:eastAsia="ru-RU"/>
        </w:rPr>
      </w:r>
      <w:r w:rsidR="004C7CDE">
        <w:rPr>
          <w:rFonts w:ascii="Times New Roman" w:eastAsia="Times New Roman" w:hAnsi="Times New Roman" w:cs="Times New Roman"/>
          <w:color w:val="000000" w:themeColor="text1"/>
          <w:sz w:val="28"/>
          <w:szCs w:val="28"/>
          <w:lang w:eastAsia="ru-RU"/>
        </w:rPr>
        <w:fldChar w:fldCharType="separate"/>
      </w:r>
      <w:r w:rsidR="004C7CDE">
        <w:rPr>
          <w:rFonts w:ascii="Times New Roman" w:eastAsia="Times New Roman" w:hAnsi="Times New Roman" w:cs="Times New Roman"/>
          <w:noProof/>
          <w:color w:val="000000" w:themeColor="text1"/>
          <w:sz w:val="28"/>
          <w:szCs w:val="28"/>
          <w:lang w:eastAsia="ru-RU"/>
        </w:rPr>
        <w:t>120</w:t>
      </w:r>
      <w:r w:rsidR="004C7CDE">
        <w:rPr>
          <w:rFonts w:ascii="Times New Roman" w:eastAsia="Times New Roman" w:hAnsi="Times New Roman" w:cs="Times New Roman"/>
          <w:color w:val="000000" w:themeColor="text1"/>
          <w:sz w:val="28"/>
          <w:szCs w:val="28"/>
          <w:lang w:eastAsia="ru-RU"/>
        </w:rPr>
        <w:fldChar w:fldCharType="end"/>
      </w:r>
      <w:r w:rsidRPr="0052017E">
        <w:rPr>
          <w:rFonts w:ascii="Times New Roman" w:eastAsia="Times New Roman" w:hAnsi="Times New Roman" w:cs="Times New Roman"/>
          <w:color w:val="000000" w:themeColor="text1"/>
          <w:sz w:val="28"/>
          <w:szCs w:val="28"/>
          <w:lang w:eastAsia="ru-RU"/>
        </w:rPr>
        <w:cr/>
        <w:t>3.2 Современные инструменты и технологии в проектировании с</w:t>
      </w:r>
      <w:r w:rsidR="00E8645A" w:rsidRPr="0052017E">
        <w:rPr>
          <w:rFonts w:ascii="Times New Roman" w:eastAsia="Times New Roman" w:hAnsi="Times New Roman" w:cs="Times New Roman"/>
          <w:color w:val="000000" w:themeColor="text1"/>
          <w:sz w:val="28"/>
          <w:szCs w:val="28"/>
          <w:lang w:eastAsia="ru-RU"/>
        </w:rPr>
        <w:t>оциально-ориентированных ООП</w:t>
      </w:r>
      <w:r w:rsidR="00E8645A" w:rsidRPr="0052017E">
        <w:rPr>
          <w:rFonts w:ascii="Times New Roman" w:eastAsia="Times New Roman" w:hAnsi="Times New Roman" w:cs="Times New Roman"/>
          <w:color w:val="000000" w:themeColor="text1"/>
          <w:sz w:val="28"/>
          <w:szCs w:val="28"/>
          <w:lang w:eastAsia="ru-RU"/>
        </w:rPr>
        <w:tab/>
      </w:r>
      <w:r w:rsidR="004C7CDE">
        <w:rPr>
          <w:rFonts w:ascii="Times New Roman" w:eastAsia="Times New Roman" w:hAnsi="Times New Roman" w:cs="Times New Roman"/>
          <w:color w:val="000000" w:themeColor="text1"/>
          <w:sz w:val="28"/>
          <w:szCs w:val="28"/>
          <w:lang w:eastAsia="ru-RU"/>
        </w:rPr>
        <w:fldChar w:fldCharType="begin"/>
      </w:r>
      <w:r w:rsidR="004C7CDE">
        <w:rPr>
          <w:rFonts w:ascii="Times New Roman" w:eastAsia="Times New Roman" w:hAnsi="Times New Roman" w:cs="Times New Roman"/>
          <w:color w:val="000000" w:themeColor="text1"/>
          <w:sz w:val="28"/>
          <w:szCs w:val="28"/>
          <w:lang w:eastAsia="ru-RU"/>
        </w:rPr>
        <w:instrText xml:space="preserve"> PAGEREF _Ref222857470 \h </w:instrText>
      </w:r>
      <w:r w:rsidR="004C7CDE">
        <w:rPr>
          <w:rFonts w:ascii="Times New Roman" w:eastAsia="Times New Roman" w:hAnsi="Times New Roman" w:cs="Times New Roman"/>
          <w:color w:val="000000" w:themeColor="text1"/>
          <w:sz w:val="28"/>
          <w:szCs w:val="28"/>
          <w:lang w:eastAsia="ru-RU"/>
        </w:rPr>
      </w:r>
      <w:r w:rsidR="004C7CDE">
        <w:rPr>
          <w:rFonts w:ascii="Times New Roman" w:eastAsia="Times New Roman" w:hAnsi="Times New Roman" w:cs="Times New Roman"/>
          <w:color w:val="000000" w:themeColor="text1"/>
          <w:sz w:val="28"/>
          <w:szCs w:val="28"/>
          <w:lang w:eastAsia="ru-RU"/>
        </w:rPr>
        <w:fldChar w:fldCharType="separate"/>
      </w:r>
      <w:r w:rsidR="004C7CDE">
        <w:rPr>
          <w:rFonts w:ascii="Times New Roman" w:eastAsia="Times New Roman" w:hAnsi="Times New Roman" w:cs="Times New Roman"/>
          <w:noProof/>
          <w:color w:val="000000" w:themeColor="text1"/>
          <w:sz w:val="28"/>
          <w:szCs w:val="28"/>
          <w:lang w:eastAsia="ru-RU"/>
        </w:rPr>
        <w:t>130</w:t>
      </w:r>
      <w:r w:rsidR="004C7CDE">
        <w:rPr>
          <w:rFonts w:ascii="Times New Roman" w:eastAsia="Times New Roman" w:hAnsi="Times New Roman" w:cs="Times New Roman"/>
          <w:color w:val="000000" w:themeColor="text1"/>
          <w:sz w:val="28"/>
          <w:szCs w:val="28"/>
          <w:lang w:eastAsia="ru-RU"/>
        </w:rPr>
        <w:fldChar w:fldCharType="end"/>
      </w:r>
      <w:r w:rsidRPr="0052017E">
        <w:rPr>
          <w:rFonts w:ascii="Times New Roman" w:eastAsia="Times New Roman" w:hAnsi="Times New Roman" w:cs="Times New Roman"/>
          <w:color w:val="000000" w:themeColor="text1"/>
          <w:sz w:val="28"/>
          <w:szCs w:val="28"/>
          <w:lang w:eastAsia="ru-RU"/>
        </w:rPr>
        <w:cr/>
        <w:t>3.3 Рекомендации и модель архитектурно-планировочного решения открытого общественного пространства с учетом социа</w:t>
      </w:r>
      <w:r w:rsidR="00E8645A" w:rsidRPr="0052017E">
        <w:rPr>
          <w:rFonts w:ascii="Times New Roman" w:eastAsia="Times New Roman" w:hAnsi="Times New Roman" w:cs="Times New Roman"/>
          <w:color w:val="000000" w:themeColor="text1"/>
          <w:sz w:val="28"/>
          <w:szCs w:val="28"/>
          <w:lang w:eastAsia="ru-RU"/>
        </w:rPr>
        <w:t>льных факторов</w:t>
      </w:r>
      <w:r w:rsidR="00E8645A" w:rsidRPr="0052017E">
        <w:rPr>
          <w:rFonts w:ascii="Times New Roman" w:eastAsia="Times New Roman" w:hAnsi="Times New Roman" w:cs="Times New Roman"/>
          <w:color w:val="000000" w:themeColor="text1"/>
          <w:sz w:val="28"/>
          <w:szCs w:val="28"/>
          <w:lang w:eastAsia="ru-RU"/>
        </w:rPr>
        <w:tab/>
      </w:r>
      <w:r w:rsidR="004C7CDE">
        <w:rPr>
          <w:rFonts w:ascii="Times New Roman" w:eastAsia="Times New Roman" w:hAnsi="Times New Roman" w:cs="Times New Roman"/>
          <w:color w:val="000000" w:themeColor="text1"/>
          <w:sz w:val="28"/>
          <w:szCs w:val="28"/>
          <w:lang w:eastAsia="ru-RU"/>
        </w:rPr>
        <w:fldChar w:fldCharType="begin"/>
      </w:r>
      <w:r w:rsidR="004C7CDE">
        <w:rPr>
          <w:rFonts w:ascii="Times New Roman" w:eastAsia="Times New Roman" w:hAnsi="Times New Roman" w:cs="Times New Roman"/>
          <w:color w:val="000000" w:themeColor="text1"/>
          <w:sz w:val="28"/>
          <w:szCs w:val="28"/>
          <w:lang w:eastAsia="ru-RU"/>
        </w:rPr>
        <w:instrText xml:space="preserve"> PAGEREF _Ref222857474 \h </w:instrText>
      </w:r>
      <w:r w:rsidR="004C7CDE">
        <w:rPr>
          <w:rFonts w:ascii="Times New Roman" w:eastAsia="Times New Roman" w:hAnsi="Times New Roman" w:cs="Times New Roman"/>
          <w:color w:val="000000" w:themeColor="text1"/>
          <w:sz w:val="28"/>
          <w:szCs w:val="28"/>
          <w:lang w:eastAsia="ru-RU"/>
        </w:rPr>
      </w:r>
      <w:r w:rsidR="004C7CDE">
        <w:rPr>
          <w:rFonts w:ascii="Times New Roman" w:eastAsia="Times New Roman" w:hAnsi="Times New Roman" w:cs="Times New Roman"/>
          <w:color w:val="000000" w:themeColor="text1"/>
          <w:sz w:val="28"/>
          <w:szCs w:val="28"/>
          <w:lang w:eastAsia="ru-RU"/>
        </w:rPr>
        <w:fldChar w:fldCharType="separate"/>
      </w:r>
      <w:r w:rsidR="004C7CDE">
        <w:rPr>
          <w:rFonts w:ascii="Times New Roman" w:eastAsia="Times New Roman" w:hAnsi="Times New Roman" w:cs="Times New Roman"/>
          <w:noProof/>
          <w:color w:val="000000" w:themeColor="text1"/>
          <w:sz w:val="28"/>
          <w:szCs w:val="28"/>
          <w:lang w:eastAsia="ru-RU"/>
        </w:rPr>
        <w:t>136</w:t>
      </w:r>
      <w:r w:rsidR="004C7CDE">
        <w:rPr>
          <w:rFonts w:ascii="Times New Roman" w:eastAsia="Times New Roman" w:hAnsi="Times New Roman" w:cs="Times New Roman"/>
          <w:color w:val="000000" w:themeColor="text1"/>
          <w:sz w:val="28"/>
          <w:szCs w:val="28"/>
          <w:lang w:eastAsia="ru-RU"/>
        </w:rPr>
        <w:fldChar w:fldCharType="end"/>
      </w:r>
      <w:r w:rsidRPr="0052017E">
        <w:rPr>
          <w:rFonts w:ascii="Times New Roman" w:eastAsia="Times New Roman" w:hAnsi="Times New Roman" w:cs="Times New Roman"/>
          <w:color w:val="000000" w:themeColor="text1"/>
          <w:sz w:val="28"/>
          <w:szCs w:val="28"/>
          <w:lang w:eastAsia="ru-RU"/>
        </w:rPr>
        <w:cr/>
        <w:t>3.3.1 Концепция цифрового инструмента о</w:t>
      </w:r>
      <w:r w:rsidR="00724124" w:rsidRPr="0052017E">
        <w:rPr>
          <w:rFonts w:ascii="Times New Roman" w:eastAsia="Times New Roman" w:hAnsi="Times New Roman" w:cs="Times New Roman"/>
          <w:color w:val="000000" w:themeColor="text1"/>
          <w:sz w:val="28"/>
          <w:szCs w:val="28"/>
          <w:lang w:eastAsia="ru-RU"/>
        </w:rPr>
        <w:t>братной связи и адаптации среды</w:t>
      </w:r>
      <w:r w:rsidR="00724124" w:rsidRPr="0052017E">
        <w:rPr>
          <w:rFonts w:ascii="Times New Roman" w:eastAsia="Times New Roman" w:hAnsi="Times New Roman" w:cs="Times New Roman"/>
          <w:color w:val="000000" w:themeColor="text1"/>
          <w:sz w:val="28"/>
          <w:szCs w:val="28"/>
          <w:lang w:eastAsia="ru-RU"/>
        </w:rPr>
        <w:tab/>
      </w:r>
      <w:r w:rsidR="004C7CDE">
        <w:rPr>
          <w:rFonts w:ascii="Times New Roman" w:eastAsia="Times New Roman" w:hAnsi="Times New Roman" w:cs="Times New Roman"/>
          <w:color w:val="000000" w:themeColor="text1"/>
          <w:sz w:val="28"/>
          <w:szCs w:val="28"/>
          <w:lang w:eastAsia="ru-RU"/>
        </w:rPr>
        <w:fldChar w:fldCharType="begin"/>
      </w:r>
      <w:r w:rsidR="004C7CDE">
        <w:rPr>
          <w:rFonts w:ascii="Times New Roman" w:eastAsia="Times New Roman" w:hAnsi="Times New Roman" w:cs="Times New Roman"/>
          <w:color w:val="000000" w:themeColor="text1"/>
          <w:sz w:val="28"/>
          <w:szCs w:val="28"/>
          <w:lang w:eastAsia="ru-RU"/>
        </w:rPr>
        <w:instrText xml:space="preserve"> PAGEREF _Ref222857480 \h </w:instrText>
      </w:r>
      <w:r w:rsidR="004C7CDE">
        <w:rPr>
          <w:rFonts w:ascii="Times New Roman" w:eastAsia="Times New Roman" w:hAnsi="Times New Roman" w:cs="Times New Roman"/>
          <w:color w:val="000000" w:themeColor="text1"/>
          <w:sz w:val="28"/>
          <w:szCs w:val="28"/>
          <w:lang w:eastAsia="ru-RU"/>
        </w:rPr>
      </w:r>
      <w:r w:rsidR="004C7CDE">
        <w:rPr>
          <w:rFonts w:ascii="Times New Roman" w:eastAsia="Times New Roman" w:hAnsi="Times New Roman" w:cs="Times New Roman"/>
          <w:color w:val="000000" w:themeColor="text1"/>
          <w:sz w:val="28"/>
          <w:szCs w:val="28"/>
          <w:lang w:eastAsia="ru-RU"/>
        </w:rPr>
        <w:fldChar w:fldCharType="separate"/>
      </w:r>
      <w:r w:rsidR="004C7CDE">
        <w:rPr>
          <w:rFonts w:ascii="Times New Roman" w:eastAsia="Times New Roman" w:hAnsi="Times New Roman" w:cs="Times New Roman"/>
          <w:noProof/>
          <w:color w:val="000000" w:themeColor="text1"/>
          <w:sz w:val="28"/>
          <w:szCs w:val="28"/>
          <w:lang w:eastAsia="ru-RU"/>
        </w:rPr>
        <w:t>144</w:t>
      </w:r>
      <w:r w:rsidR="004C7CDE">
        <w:rPr>
          <w:rFonts w:ascii="Times New Roman" w:eastAsia="Times New Roman" w:hAnsi="Times New Roman" w:cs="Times New Roman"/>
          <w:color w:val="000000" w:themeColor="text1"/>
          <w:sz w:val="28"/>
          <w:szCs w:val="28"/>
          <w:lang w:eastAsia="ru-RU"/>
        </w:rPr>
        <w:fldChar w:fldCharType="end"/>
      </w:r>
      <w:r w:rsidRPr="0052017E">
        <w:rPr>
          <w:rFonts w:ascii="Times New Roman" w:eastAsia="Times New Roman" w:hAnsi="Times New Roman" w:cs="Times New Roman"/>
          <w:color w:val="000000" w:themeColor="text1"/>
          <w:sz w:val="28"/>
          <w:szCs w:val="28"/>
          <w:lang w:eastAsia="ru-RU"/>
        </w:rPr>
        <w:cr/>
      </w:r>
      <w:r w:rsidR="00E8645A" w:rsidRPr="0052017E">
        <w:rPr>
          <w:rFonts w:ascii="Times New Roman" w:eastAsia="Times New Roman" w:hAnsi="Times New Roman" w:cs="Times New Roman"/>
          <w:color w:val="000000" w:themeColor="text1"/>
          <w:sz w:val="28"/>
          <w:szCs w:val="28"/>
          <w:lang w:eastAsia="ru-RU"/>
        </w:rPr>
        <w:t>Выводы по разделу 3</w:t>
      </w:r>
      <w:r w:rsidR="00E8645A" w:rsidRPr="0052017E">
        <w:rPr>
          <w:rFonts w:ascii="Times New Roman" w:eastAsia="Times New Roman" w:hAnsi="Times New Roman" w:cs="Times New Roman"/>
          <w:color w:val="000000" w:themeColor="text1"/>
          <w:sz w:val="28"/>
          <w:szCs w:val="28"/>
          <w:lang w:eastAsia="ru-RU"/>
        </w:rPr>
        <w:tab/>
      </w:r>
      <w:r w:rsidR="004C7CDE">
        <w:rPr>
          <w:rFonts w:ascii="Times New Roman" w:eastAsia="Times New Roman" w:hAnsi="Times New Roman" w:cs="Times New Roman"/>
          <w:color w:val="000000" w:themeColor="text1"/>
          <w:sz w:val="28"/>
          <w:szCs w:val="28"/>
          <w:lang w:eastAsia="ru-RU"/>
        </w:rPr>
        <w:fldChar w:fldCharType="begin"/>
      </w:r>
      <w:r w:rsidR="004C7CDE">
        <w:rPr>
          <w:rFonts w:ascii="Times New Roman" w:eastAsia="Times New Roman" w:hAnsi="Times New Roman" w:cs="Times New Roman"/>
          <w:color w:val="000000" w:themeColor="text1"/>
          <w:sz w:val="28"/>
          <w:szCs w:val="28"/>
          <w:lang w:eastAsia="ru-RU"/>
        </w:rPr>
        <w:instrText xml:space="preserve"> PAGEREF _Ref222857485 \h </w:instrText>
      </w:r>
      <w:r w:rsidR="004C7CDE">
        <w:rPr>
          <w:rFonts w:ascii="Times New Roman" w:eastAsia="Times New Roman" w:hAnsi="Times New Roman" w:cs="Times New Roman"/>
          <w:color w:val="000000" w:themeColor="text1"/>
          <w:sz w:val="28"/>
          <w:szCs w:val="28"/>
          <w:lang w:eastAsia="ru-RU"/>
        </w:rPr>
      </w:r>
      <w:r w:rsidR="004C7CDE">
        <w:rPr>
          <w:rFonts w:ascii="Times New Roman" w:eastAsia="Times New Roman" w:hAnsi="Times New Roman" w:cs="Times New Roman"/>
          <w:color w:val="000000" w:themeColor="text1"/>
          <w:sz w:val="28"/>
          <w:szCs w:val="28"/>
          <w:lang w:eastAsia="ru-RU"/>
        </w:rPr>
        <w:fldChar w:fldCharType="separate"/>
      </w:r>
      <w:r w:rsidR="004C7CDE">
        <w:rPr>
          <w:rFonts w:ascii="Times New Roman" w:eastAsia="Times New Roman" w:hAnsi="Times New Roman" w:cs="Times New Roman"/>
          <w:noProof/>
          <w:color w:val="000000" w:themeColor="text1"/>
          <w:sz w:val="28"/>
          <w:szCs w:val="28"/>
          <w:lang w:eastAsia="ru-RU"/>
        </w:rPr>
        <w:t>151</w:t>
      </w:r>
      <w:r w:rsidR="004C7CDE">
        <w:rPr>
          <w:rFonts w:ascii="Times New Roman" w:eastAsia="Times New Roman" w:hAnsi="Times New Roman" w:cs="Times New Roman"/>
          <w:color w:val="000000" w:themeColor="text1"/>
          <w:sz w:val="28"/>
          <w:szCs w:val="28"/>
          <w:lang w:eastAsia="ru-RU"/>
        </w:rPr>
        <w:fldChar w:fldCharType="end"/>
      </w:r>
      <w:r w:rsidRPr="0052017E">
        <w:rPr>
          <w:rFonts w:ascii="Times New Roman" w:eastAsia="Times New Roman" w:hAnsi="Times New Roman" w:cs="Times New Roman"/>
          <w:color w:val="000000" w:themeColor="text1"/>
          <w:sz w:val="28"/>
          <w:szCs w:val="28"/>
          <w:lang w:eastAsia="ru-RU"/>
        </w:rPr>
        <w:cr/>
      </w:r>
      <w:r w:rsidR="00E8645A" w:rsidRPr="0052017E">
        <w:rPr>
          <w:rFonts w:ascii="Times New Roman" w:eastAsia="Times New Roman" w:hAnsi="Times New Roman" w:cs="Times New Roman"/>
          <w:color w:val="000000" w:themeColor="text1"/>
          <w:sz w:val="28"/>
          <w:szCs w:val="28"/>
          <w:lang w:eastAsia="ru-RU"/>
        </w:rPr>
        <w:t>ЗАКЛЮЧЕНИЕ</w:t>
      </w:r>
      <w:r w:rsidR="00E8645A" w:rsidRPr="0052017E">
        <w:rPr>
          <w:rFonts w:ascii="Times New Roman" w:eastAsia="Times New Roman" w:hAnsi="Times New Roman" w:cs="Times New Roman"/>
          <w:color w:val="000000" w:themeColor="text1"/>
          <w:sz w:val="28"/>
          <w:szCs w:val="28"/>
          <w:lang w:eastAsia="ru-RU"/>
        </w:rPr>
        <w:tab/>
      </w:r>
      <w:r w:rsidR="004C7CDE">
        <w:rPr>
          <w:rFonts w:ascii="Times New Roman" w:eastAsia="Times New Roman" w:hAnsi="Times New Roman" w:cs="Times New Roman"/>
          <w:color w:val="000000" w:themeColor="text1"/>
          <w:sz w:val="28"/>
          <w:szCs w:val="28"/>
          <w:lang w:eastAsia="ru-RU"/>
        </w:rPr>
        <w:fldChar w:fldCharType="begin"/>
      </w:r>
      <w:r w:rsidR="004C7CDE">
        <w:rPr>
          <w:rFonts w:ascii="Times New Roman" w:eastAsia="Times New Roman" w:hAnsi="Times New Roman" w:cs="Times New Roman"/>
          <w:color w:val="000000" w:themeColor="text1"/>
          <w:sz w:val="28"/>
          <w:szCs w:val="28"/>
          <w:lang w:eastAsia="ru-RU"/>
        </w:rPr>
        <w:instrText xml:space="preserve"> PAGEREF _Ref222857492 \h </w:instrText>
      </w:r>
      <w:r w:rsidR="004C7CDE">
        <w:rPr>
          <w:rFonts w:ascii="Times New Roman" w:eastAsia="Times New Roman" w:hAnsi="Times New Roman" w:cs="Times New Roman"/>
          <w:color w:val="000000" w:themeColor="text1"/>
          <w:sz w:val="28"/>
          <w:szCs w:val="28"/>
          <w:lang w:eastAsia="ru-RU"/>
        </w:rPr>
      </w:r>
      <w:r w:rsidR="004C7CDE">
        <w:rPr>
          <w:rFonts w:ascii="Times New Roman" w:eastAsia="Times New Roman" w:hAnsi="Times New Roman" w:cs="Times New Roman"/>
          <w:color w:val="000000" w:themeColor="text1"/>
          <w:sz w:val="28"/>
          <w:szCs w:val="28"/>
          <w:lang w:eastAsia="ru-RU"/>
        </w:rPr>
        <w:fldChar w:fldCharType="separate"/>
      </w:r>
      <w:r w:rsidR="004C7CDE">
        <w:rPr>
          <w:rFonts w:ascii="Times New Roman" w:eastAsia="Times New Roman" w:hAnsi="Times New Roman" w:cs="Times New Roman"/>
          <w:noProof/>
          <w:color w:val="000000" w:themeColor="text1"/>
          <w:sz w:val="28"/>
          <w:szCs w:val="28"/>
          <w:lang w:eastAsia="ru-RU"/>
        </w:rPr>
        <w:t>153</w:t>
      </w:r>
      <w:r w:rsidR="004C7CDE">
        <w:rPr>
          <w:rFonts w:ascii="Times New Roman" w:eastAsia="Times New Roman" w:hAnsi="Times New Roman" w:cs="Times New Roman"/>
          <w:color w:val="000000" w:themeColor="text1"/>
          <w:sz w:val="28"/>
          <w:szCs w:val="28"/>
          <w:lang w:eastAsia="ru-RU"/>
        </w:rPr>
        <w:fldChar w:fldCharType="end"/>
      </w:r>
      <w:r w:rsidRPr="0052017E">
        <w:rPr>
          <w:rFonts w:ascii="Times New Roman" w:eastAsia="Times New Roman" w:hAnsi="Times New Roman" w:cs="Times New Roman"/>
          <w:color w:val="000000" w:themeColor="text1"/>
          <w:sz w:val="28"/>
          <w:szCs w:val="28"/>
          <w:lang w:eastAsia="ru-RU"/>
        </w:rPr>
        <w:cr/>
        <w:t>СПИС</w:t>
      </w:r>
      <w:r w:rsidR="00E8645A" w:rsidRPr="0052017E">
        <w:rPr>
          <w:rFonts w:ascii="Times New Roman" w:eastAsia="Times New Roman" w:hAnsi="Times New Roman" w:cs="Times New Roman"/>
          <w:color w:val="000000" w:themeColor="text1"/>
          <w:sz w:val="28"/>
          <w:szCs w:val="28"/>
          <w:lang w:eastAsia="ru-RU"/>
        </w:rPr>
        <w:t>ОК ИСПОЛЬЗОВАННЫХ ИСТОЧНИКОВ</w:t>
      </w:r>
      <w:r w:rsidR="00E8645A" w:rsidRPr="0052017E">
        <w:rPr>
          <w:rFonts w:ascii="Times New Roman" w:eastAsia="Times New Roman" w:hAnsi="Times New Roman" w:cs="Times New Roman"/>
          <w:color w:val="000000" w:themeColor="text1"/>
          <w:sz w:val="28"/>
          <w:szCs w:val="28"/>
          <w:lang w:eastAsia="ru-RU"/>
        </w:rPr>
        <w:tab/>
      </w:r>
      <w:r w:rsidR="004C7CDE">
        <w:rPr>
          <w:rFonts w:ascii="Times New Roman" w:eastAsia="Times New Roman" w:hAnsi="Times New Roman" w:cs="Times New Roman"/>
          <w:color w:val="000000" w:themeColor="text1"/>
          <w:sz w:val="28"/>
          <w:szCs w:val="28"/>
          <w:lang w:eastAsia="ru-RU"/>
        </w:rPr>
        <w:fldChar w:fldCharType="begin"/>
      </w:r>
      <w:r w:rsidR="004C7CDE">
        <w:rPr>
          <w:rFonts w:ascii="Times New Roman" w:eastAsia="Times New Roman" w:hAnsi="Times New Roman" w:cs="Times New Roman"/>
          <w:color w:val="000000" w:themeColor="text1"/>
          <w:sz w:val="28"/>
          <w:szCs w:val="28"/>
          <w:lang w:eastAsia="ru-RU"/>
        </w:rPr>
        <w:instrText xml:space="preserve"> PAGEREF _Ref224660131 \h </w:instrText>
      </w:r>
      <w:r w:rsidR="004C7CDE">
        <w:rPr>
          <w:rFonts w:ascii="Times New Roman" w:eastAsia="Times New Roman" w:hAnsi="Times New Roman" w:cs="Times New Roman"/>
          <w:color w:val="000000" w:themeColor="text1"/>
          <w:sz w:val="28"/>
          <w:szCs w:val="28"/>
          <w:lang w:eastAsia="ru-RU"/>
        </w:rPr>
      </w:r>
      <w:r w:rsidR="004C7CDE">
        <w:rPr>
          <w:rFonts w:ascii="Times New Roman" w:eastAsia="Times New Roman" w:hAnsi="Times New Roman" w:cs="Times New Roman"/>
          <w:color w:val="000000" w:themeColor="text1"/>
          <w:sz w:val="28"/>
          <w:szCs w:val="28"/>
          <w:lang w:eastAsia="ru-RU"/>
        </w:rPr>
        <w:fldChar w:fldCharType="separate"/>
      </w:r>
      <w:r w:rsidR="004C7CDE">
        <w:rPr>
          <w:rFonts w:ascii="Times New Roman" w:eastAsia="Times New Roman" w:hAnsi="Times New Roman" w:cs="Times New Roman"/>
          <w:noProof/>
          <w:color w:val="000000" w:themeColor="text1"/>
          <w:sz w:val="28"/>
          <w:szCs w:val="28"/>
          <w:lang w:eastAsia="ru-RU"/>
        </w:rPr>
        <w:t>156</w:t>
      </w:r>
      <w:r w:rsidR="004C7CDE">
        <w:rPr>
          <w:rFonts w:ascii="Times New Roman" w:eastAsia="Times New Roman" w:hAnsi="Times New Roman" w:cs="Times New Roman"/>
          <w:color w:val="000000" w:themeColor="text1"/>
          <w:sz w:val="28"/>
          <w:szCs w:val="28"/>
          <w:lang w:eastAsia="ru-RU"/>
        </w:rPr>
        <w:fldChar w:fldCharType="end"/>
      </w:r>
      <w:r w:rsidRPr="0052017E">
        <w:rPr>
          <w:rFonts w:ascii="Times New Roman" w:eastAsia="Times New Roman" w:hAnsi="Times New Roman" w:cs="Times New Roman"/>
          <w:color w:val="000000" w:themeColor="text1"/>
          <w:sz w:val="28"/>
          <w:szCs w:val="28"/>
          <w:lang w:eastAsia="ru-RU"/>
        </w:rPr>
        <w:cr/>
        <w:t xml:space="preserve">ПРИЛОЖЕНИЕ А - Открытые общественные пространства города </w:t>
      </w:r>
    </w:p>
    <w:p w:rsidR="007B2180" w:rsidRPr="0052017E" w:rsidRDefault="00E8645A" w:rsidP="00724124">
      <w:pPr>
        <w:shd w:val="clear" w:color="auto" w:fill="FFFFFF"/>
        <w:tabs>
          <w:tab w:val="right" w:leader="dot" w:pos="9498"/>
        </w:tabs>
        <w:spacing w:after="0" w:line="240" w:lineRule="auto"/>
        <w:ind w:right="849"/>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Алматы</w:t>
      </w:r>
      <w:r w:rsidRPr="0052017E">
        <w:rPr>
          <w:rFonts w:ascii="Times New Roman" w:eastAsia="Times New Roman" w:hAnsi="Times New Roman" w:cs="Times New Roman"/>
          <w:color w:val="000000" w:themeColor="text1"/>
          <w:sz w:val="28"/>
          <w:szCs w:val="28"/>
          <w:lang w:eastAsia="ru-RU"/>
        </w:rPr>
        <w:tab/>
      </w:r>
      <w:r w:rsidR="004C7CDE">
        <w:rPr>
          <w:rFonts w:ascii="Times New Roman" w:eastAsia="Times New Roman" w:hAnsi="Times New Roman" w:cs="Times New Roman"/>
          <w:color w:val="000000" w:themeColor="text1"/>
          <w:sz w:val="28"/>
          <w:szCs w:val="28"/>
          <w:lang w:eastAsia="ru-RU"/>
        </w:rPr>
        <w:fldChar w:fldCharType="begin"/>
      </w:r>
      <w:r w:rsidR="004C7CDE">
        <w:rPr>
          <w:rFonts w:ascii="Times New Roman" w:eastAsia="Times New Roman" w:hAnsi="Times New Roman" w:cs="Times New Roman"/>
          <w:color w:val="000000" w:themeColor="text1"/>
          <w:sz w:val="28"/>
          <w:szCs w:val="28"/>
          <w:lang w:eastAsia="ru-RU"/>
        </w:rPr>
        <w:instrText xml:space="preserve"> PAGEREF _Ref224655227 \h </w:instrText>
      </w:r>
      <w:r w:rsidR="004C7CDE">
        <w:rPr>
          <w:rFonts w:ascii="Times New Roman" w:eastAsia="Times New Roman" w:hAnsi="Times New Roman" w:cs="Times New Roman"/>
          <w:color w:val="000000" w:themeColor="text1"/>
          <w:sz w:val="28"/>
          <w:szCs w:val="28"/>
          <w:lang w:eastAsia="ru-RU"/>
        </w:rPr>
      </w:r>
      <w:r w:rsidR="004C7CDE">
        <w:rPr>
          <w:rFonts w:ascii="Times New Roman" w:eastAsia="Times New Roman" w:hAnsi="Times New Roman" w:cs="Times New Roman"/>
          <w:color w:val="000000" w:themeColor="text1"/>
          <w:sz w:val="28"/>
          <w:szCs w:val="28"/>
          <w:lang w:eastAsia="ru-RU"/>
        </w:rPr>
        <w:fldChar w:fldCharType="separate"/>
      </w:r>
      <w:r w:rsidR="004C7CDE">
        <w:rPr>
          <w:rFonts w:ascii="Times New Roman" w:eastAsia="Times New Roman" w:hAnsi="Times New Roman" w:cs="Times New Roman"/>
          <w:noProof/>
          <w:color w:val="000000" w:themeColor="text1"/>
          <w:sz w:val="28"/>
          <w:szCs w:val="28"/>
          <w:lang w:eastAsia="ru-RU"/>
        </w:rPr>
        <w:t>163</w:t>
      </w:r>
      <w:r w:rsidR="004C7CDE">
        <w:rPr>
          <w:rFonts w:ascii="Times New Roman" w:eastAsia="Times New Roman" w:hAnsi="Times New Roman" w:cs="Times New Roman"/>
          <w:color w:val="000000" w:themeColor="text1"/>
          <w:sz w:val="28"/>
          <w:szCs w:val="28"/>
          <w:lang w:eastAsia="ru-RU"/>
        </w:rPr>
        <w:fldChar w:fldCharType="end"/>
      </w:r>
      <w:r w:rsidR="004B57BF" w:rsidRPr="0052017E">
        <w:rPr>
          <w:rFonts w:ascii="Times New Roman" w:eastAsia="Times New Roman" w:hAnsi="Times New Roman" w:cs="Times New Roman"/>
          <w:color w:val="000000" w:themeColor="text1"/>
          <w:sz w:val="28"/>
          <w:szCs w:val="28"/>
          <w:lang w:eastAsia="ru-RU"/>
        </w:rPr>
        <w:cr/>
        <w:t>ПРИЛОЖЕНИЕ Б - Социологическое анкетирование пользователей ООП г. Алматы по вопросам эффективности функционирования от</w:t>
      </w:r>
      <w:r w:rsidR="00724124" w:rsidRPr="0052017E">
        <w:rPr>
          <w:rFonts w:ascii="Times New Roman" w:eastAsia="Times New Roman" w:hAnsi="Times New Roman" w:cs="Times New Roman"/>
          <w:color w:val="000000" w:themeColor="text1"/>
          <w:sz w:val="28"/>
          <w:szCs w:val="28"/>
          <w:lang w:eastAsia="ru-RU"/>
        </w:rPr>
        <w:t>крытых общественных пространств</w:t>
      </w:r>
      <w:r w:rsidR="00724124" w:rsidRPr="0052017E">
        <w:rPr>
          <w:rFonts w:ascii="Times New Roman" w:eastAsia="Times New Roman" w:hAnsi="Times New Roman" w:cs="Times New Roman"/>
          <w:color w:val="000000" w:themeColor="text1"/>
          <w:sz w:val="28"/>
          <w:szCs w:val="28"/>
          <w:lang w:eastAsia="ru-RU"/>
        </w:rPr>
        <w:tab/>
      </w:r>
      <w:r w:rsidR="004C7CDE">
        <w:rPr>
          <w:rFonts w:ascii="Times New Roman" w:eastAsia="Times New Roman" w:hAnsi="Times New Roman" w:cs="Times New Roman"/>
          <w:color w:val="000000" w:themeColor="text1"/>
          <w:sz w:val="28"/>
          <w:szCs w:val="28"/>
          <w:lang w:eastAsia="ru-RU"/>
        </w:rPr>
        <w:fldChar w:fldCharType="begin"/>
      </w:r>
      <w:r w:rsidR="004C7CDE">
        <w:rPr>
          <w:rFonts w:ascii="Times New Roman" w:eastAsia="Times New Roman" w:hAnsi="Times New Roman" w:cs="Times New Roman"/>
          <w:color w:val="000000" w:themeColor="text1"/>
          <w:sz w:val="28"/>
          <w:szCs w:val="28"/>
          <w:lang w:eastAsia="ru-RU"/>
        </w:rPr>
        <w:instrText xml:space="preserve"> PAGEREF _Ref224655237 \h </w:instrText>
      </w:r>
      <w:r w:rsidR="004C7CDE">
        <w:rPr>
          <w:rFonts w:ascii="Times New Roman" w:eastAsia="Times New Roman" w:hAnsi="Times New Roman" w:cs="Times New Roman"/>
          <w:color w:val="000000" w:themeColor="text1"/>
          <w:sz w:val="28"/>
          <w:szCs w:val="28"/>
          <w:lang w:eastAsia="ru-RU"/>
        </w:rPr>
      </w:r>
      <w:r w:rsidR="004C7CDE">
        <w:rPr>
          <w:rFonts w:ascii="Times New Roman" w:eastAsia="Times New Roman" w:hAnsi="Times New Roman" w:cs="Times New Roman"/>
          <w:color w:val="000000" w:themeColor="text1"/>
          <w:sz w:val="28"/>
          <w:szCs w:val="28"/>
          <w:lang w:eastAsia="ru-RU"/>
        </w:rPr>
        <w:fldChar w:fldCharType="separate"/>
      </w:r>
      <w:r w:rsidR="004C7CDE">
        <w:rPr>
          <w:rFonts w:ascii="Times New Roman" w:eastAsia="Times New Roman" w:hAnsi="Times New Roman" w:cs="Times New Roman"/>
          <w:noProof/>
          <w:color w:val="000000" w:themeColor="text1"/>
          <w:sz w:val="28"/>
          <w:szCs w:val="28"/>
          <w:lang w:eastAsia="ru-RU"/>
        </w:rPr>
        <w:t>193</w:t>
      </w:r>
      <w:r w:rsidR="004C7CDE">
        <w:rPr>
          <w:rFonts w:ascii="Times New Roman" w:eastAsia="Times New Roman" w:hAnsi="Times New Roman" w:cs="Times New Roman"/>
          <w:color w:val="000000" w:themeColor="text1"/>
          <w:sz w:val="28"/>
          <w:szCs w:val="28"/>
          <w:lang w:eastAsia="ru-RU"/>
        </w:rPr>
        <w:fldChar w:fldCharType="end"/>
      </w:r>
      <w:r w:rsidR="004B57BF" w:rsidRPr="0052017E">
        <w:rPr>
          <w:rFonts w:ascii="Times New Roman" w:eastAsia="Times New Roman" w:hAnsi="Times New Roman" w:cs="Times New Roman"/>
          <w:color w:val="000000" w:themeColor="text1"/>
          <w:sz w:val="28"/>
          <w:szCs w:val="28"/>
          <w:lang w:eastAsia="ru-RU"/>
        </w:rPr>
        <w:cr/>
      </w:r>
    </w:p>
    <w:p w:rsidR="007B2180" w:rsidRPr="0052017E" w:rsidRDefault="007B2180" w:rsidP="0015143A">
      <w:pPr>
        <w:shd w:val="clear" w:color="auto" w:fill="FFFFFF"/>
        <w:spacing w:after="312" w:line="240" w:lineRule="auto"/>
        <w:jc w:val="both"/>
        <w:rPr>
          <w:rFonts w:ascii="Times New Roman" w:eastAsia="Times New Roman" w:hAnsi="Times New Roman" w:cs="Times New Roman"/>
          <w:color w:val="000000" w:themeColor="text1"/>
          <w:sz w:val="28"/>
          <w:szCs w:val="28"/>
          <w:lang w:eastAsia="ru-RU"/>
        </w:rPr>
      </w:pPr>
    </w:p>
    <w:p w:rsidR="007B2180" w:rsidRPr="0052017E" w:rsidRDefault="007B2180" w:rsidP="0015143A">
      <w:pPr>
        <w:shd w:val="clear" w:color="auto" w:fill="FFFFFF"/>
        <w:spacing w:after="312" w:line="240" w:lineRule="auto"/>
        <w:jc w:val="both"/>
        <w:rPr>
          <w:rFonts w:ascii="Times New Roman" w:eastAsia="Times New Roman" w:hAnsi="Times New Roman" w:cs="Times New Roman"/>
          <w:color w:val="000000" w:themeColor="text1"/>
          <w:sz w:val="28"/>
          <w:szCs w:val="28"/>
          <w:lang w:eastAsia="ru-RU"/>
        </w:rPr>
      </w:pPr>
    </w:p>
    <w:p w:rsidR="007B2180" w:rsidRPr="0052017E" w:rsidRDefault="007B2180" w:rsidP="0015143A">
      <w:pPr>
        <w:shd w:val="clear" w:color="auto" w:fill="FFFFFF"/>
        <w:spacing w:after="312" w:line="240" w:lineRule="auto"/>
        <w:jc w:val="both"/>
        <w:rPr>
          <w:rFonts w:ascii="Times New Roman" w:eastAsia="Times New Roman" w:hAnsi="Times New Roman" w:cs="Times New Roman"/>
          <w:color w:val="000000" w:themeColor="text1"/>
          <w:sz w:val="28"/>
          <w:szCs w:val="28"/>
          <w:lang w:eastAsia="ru-RU"/>
        </w:rPr>
      </w:pPr>
    </w:p>
    <w:p w:rsidR="00B019AB" w:rsidRPr="0052017E" w:rsidRDefault="00B019AB" w:rsidP="0015143A">
      <w:pPr>
        <w:shd w:val="clear" w:color="auto" w:fill="FFFFFF"/>
        <w:spacing w:after="312" w:line="240" w:lineRule="auto"/>
        <w:jc w:val="both"/>
        <w:rPr>
          <w:rFonts w:ascii="Times New Roman" w:eastAsia="Times New Roman" w:hAnsi="Times New Roman" w:cs="Times New Roman"/>
          <w:color w:val="000000" w:themeColor="text1"/>
          <w:sz w:val="28"/>
          <w:szCs w:val="28"/>
          <w:lang w:eastAsia="ru-RU"/>
        </w:rPr>
      </w:pPr>
    </w:p>
    <w:p w:rsidR="00B019AB" w:rsidRPr="0052017E" w:rsidRDefault="00B019AB" w:rsidP="0015143A">
      <w:pPr>
        <w:shd w:val="clear" w:color="auto" w:fill="FFFFFF"/>
        <w:spacing w:after="312" w:line="240" w:lineRule="auto"/>
        <w:jc w:val="both"/>
        <w:rPr>
          <w:rFonts w:ascii="Times New Roman" w:eastAsia="Times New Roman" w:hAnsi="Times New Roman" w:cs="Times New Roman"/>
          <w:color w:val="000000" w:themeColor="text1"/>
          <w:sz w:val="28"/>
          <w:szCs w:val="28"/>
          <w:lang w:eastAsia="ru-RU"/>
        </w:rPr>
      </w:pPr>
    </w:p>
    <w:p w:rsidR="008E1916" w:rsidRPr="0052017E" w:rsidRDefault="008E1916" w:rsidP="0015143A">
      <w:pPr>
        <w:shd w:val="clear" w:color="auto" w:fill="FFFFFF"/>
        <w:spacing w:after="312" w:line="240" w:lineRule="auto"/>
        <w:jc w:val="both"/>
        <w:rPr>
          <w:rFonts w:ascii="Times New Roman" w:eastAsia="Times New Roman" w:hAnsi="Times New Roman" w:cs="Times New Roman"/>
          <w:color w:val="000000" w:themeColor="text1"/>
          <w:sz w:val="28"/>
          <w:szCs w:val="28"/>
          <w:lang w:eastAsia="ru-RU"/>
        </w:rPr>
      </w:pPr>
    </w:p>
    <w:p w:rsidR="00B019AB" w:rsidRPr="0052017E" w:rsidRDefault="00B019AB" w:rsidP="0015143A">
      <w:pPr>
        <w:shd w:val="clear" w:color="auto" w:fill="FFFFFF"/>
        <w:spacing w:after="312" w:line="240" w:lineRule="auto"/>
        <w:jc w:val="both"/>
        <w:rPr>
          <w:rFonts w:ascii="Times New Roman" w:eastAsia="Times New Roman" w:hAnsi="Times New Roman" w:cs="Times New Roman"/>
          <w:color w:val="000000" w:themeColor="text1"/>
          <w:sz w:val="28"/>
          <w:szCs w:val="28"/>
          <w:lang w:eastAsia="ru-RU"/>
        </w:rPr>
      </w:pPr>
    </w:p>
    <w:p w:rsidR="00525AFA" w:rsidRPr="0052017E" w:rsidRDefault="00525AFA" w:rsidP="0015143A">
      <w:pPr>
        <w:shd w:val="clear" w:color="auto" w:fill="FFFFFF"/>
        <w:spacing w:after="312" w:line="240" w:lineRule="auto"/>
        <w:jc w:val="both"/>
        <w:rPr>
          <w:rFonts w:ascii="Times New Roman" w:eastAsia="Times New Roman" w:hAnsi="Times New Roman" w:cs="Times New Roman"/>
          <w:color w:val="000000" w:themeColor="text1"/>
          <w:sz w:val="28"/>
          <w:szCs w:val="28"/>
          <w:lang w:eastAsia="ru-RU"/>
        </w:rPr>
      </w:pPr>
    </w:p>
    <w:p w:rsidR="00525AFA" w:rsidRPr="0052017E" w:rsidRDefault="00525AFA" w:rsidP="0015143A">
      <w:pPr>
        <w:shd w:val="clear" w:color="auto" w:fill="FFFFFF"/>
        <w:spacing w:after="312" w:line="240" w:lineRule="auto"/>
        <w:jc w:val="both"/>
        <w:rPr>
          <w:rFonts w:ascii="Times New Roman" w:eastAsia="Times New Roman" w:hAnsi="Times New Roman" w:cs="Times New Roman"/>
          <w:color w:val="000000" w:themeColor="text1"/>
          <w:sz w:val="28"/>
          <w:szCs w:val="28"/>
          <w:lang w:eastAsia="ru-RU"/>
        </w:rPr>
      </w:pPr>
    </w:p>
    <w:p w:rsidR="00724124" w:rsidRPr="0052017E" w:rsidRDefault="00724124" w:rsidP="0015143A">
      <w:pPr>
        <w:shd w:val="clear" w:color="auto" w:fill="FFFFFF"/>
        <w:spacing w:after="312" w:line="240" w:lineRule="auto"/>
        <w:jc w:val="both"/>
        <w:rPr>
          <w:rFonts w:ascii="Times New Roman" w:eastAsia="Times New Roman" w:hAnsi="Times New Roman" w:cs="Times New Roman"/>
          <w:color w:val="000000" w:themeColor="text1"/>
          <w:sz w:val="28"/>
          <w:szCs w:val="28"/>
          <w:lang w:eastAsia="ru-RU"/>
        </w:rPr>
      </w:pPr>
    </w:p>
    <w:p w:rsidR="00525AFA" w:rsidRPr="0052017E" w:rsidRDefault="00525AFA" w:rsidP="0015143A">
      <w:pPr>
        <w:shd w:val="clear" w:color="auto" w:fill="FFFFFF"/>
        <w:spacing w:after="312" w:line="240" w:lineRule="auto"/>
        <w:jc w:val="both"/>
        <w:rPr>
          <w:rFonts w:ascii="Times New Roman" w:eastAsia="Times New Roman" w:hAnsi="Times New Roman" w:cs="Times New Roman"/>
          <w:color w:val="000000" w:themeColor="text1"/>
          <w:sz w:val="28"/>
          <w:szCs w:val="28"/>
          <w:lang w:eastAsia="ru-RU"/>
        </w:rPr>
      </w:pPr>
    </w:p>
    <w:p w:rsidR="00724124" w:rsidRPr="0052017E" w:rsidRDefault="00724124" w:rsidP="0015143A">
      <w:pPr>
        <w:shd w:val="clear" w:color="auto" w:fill="FFFFFF"/>
        <w:spacing w:after="312" w:line="240" w:lineRule="auto"/>
        <w:jc w:val="both"/>
        <w:rPr>
          <w:rFonts w:ascii="Times New Roman" w:eastAsia="Times New Roman" w:hAnsi="Times New Roman" w:cs="Times New Roman"/>
          <w:color w:val="000000" w:themeColor="text1"/>
          <w:sz w:val="28"/>
          <w:szCs w:val="28"/>
          <w:lang w:eastAsia="ru-RU"/>
        </w:rPr>
      </w:pPr>
    </w:p>
    <w:p w:rsidR="00525AFA" w:rsidRPr="0052017E" w:rsidRDefault="00525AFA" w:rsidP="0015143A">
      <w:pPr>
        <w:shd w:val="clear" w:color="auto" w:fill="FFFFFF"/>
        <w:spacing w:after="312" w:line="240" w:lineRule="auto"/>
        <w:jc w:val="both"/>
        <w:rPr>
          <w:rFonts w:ascii="Times New Roman" w:eastAsia="Times New Roman" w:hAnsi="Times New Roman" w:cs="Times New Roman"/>
          <w:color w:val="000000" w:themeColor="text1"/>
          <w:sz w:val="28"/>
          <w:szCs w:val="28"/>
          <w:lang w:eastAsia="ru-RU"/>
        </w:rPr>
      </w:pPr>
    </w:p>
    <w:p w:rsidR="00CD35E7" w:rsidRPr="0052017E" w:rsidRDefault="00992D4D" w:rsidP="00E8645A">
      <w:pPr>
        <w:pStyle w:val="2"/>
        <w:spacing w:before="0" w:line="240" w:lineRule="auto"/>
        <w:jc w:val="center"/>
        <w:rPr>
          <w:rFonts w:eastAsia="Times New Roman"/>
          <w:b/>
          <w:color w:val="000000" w:themeColor="text1"/>
          <w:lang w:eastAsia="ru-RU"/>
        </w:rPr>
      </w:pPr>
      <w:bookmarkStart w:id="1" w:name="_Ref222856910"/>
      <w:bookmarkStart w:id="2" w:name="_Toc224655722"/>
      <w:r w:rsidRPr="0052017E">
        <w:rPr>
          <w:rFonts w:eastAsia="Times New Roman"/>
          <w:b/>
          <w:color w:val="000000" w:themeColor="text1"/>
          <w:lang w:eastAsia="ru-RU"/>
        </w:rPr>
        <w:lastRenderedPageBreak/>
        <w:t>НОРМАТИВНЫЕ ССЫЛКИ</w:t>
      </w:r>
      <w:bookmarkEnd w:id="1"/>
      <w:bookmarkEnd w:id="2"/>
    </w:p>
    <w:p w:rsidR="00724124" w:rsidRPr="0052017E" w:rsidRDefault="00724124" w:rsidP="00E8645A">
      <w:pPr>
        <w:spacing w:after="0"/>
        <w:rPr>
          <w:lang w:eastAsia="ru-RU"/>
        </w:rPr>
      </w:pPr>
    </w:p>
    <w:p w:rsidR="00992D4D" w:rsidRPr="0052017E" w:rsidRDefault="00992D4D" w:rsidP="00E8645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hAnsi="Times New Roman" w:cs="Times New Roman"/>
          <w:color w:val="000000" w:themeColor="text1"/>
          <w:sz w:val="28"/>
          <w:szCs w:val="28"/>
        </w:rPr>
        <w:t>В настоящей диссертации использован</w:t>
      </w:r>
      <w:r w:rsidR="00696E44" w:rsidRPr="0052017E">
        <w:rPr>
          <w:rFonts w:ascii="Times New Roman" w:hAnsi="Times New Roman" w:cs="Times New Roman"/>
          <w:color w:val="000000" w:themeColor="text1"/>
          <w:sz w:val="28"/>
          <w:szCs w:val="28"/>
        </w:rPr>
        <w:t>ы ссылки на следующие стандарты:</w:t>
      </w:r>
      <w:r w:rsidRPr="0052017E">
        <w:rPr>
          <w:rFonts w:ascii="Times New Roman" w:hAnsi="Times New Roman" w:cs="Times New Roman"/>
          <w:color w:val="000000" w:themeColor="text1"/>
          <w:sz w:val="28"/>
          <w:szCs w:val="28"/>
        </w:rPr>
        <w:t xml:space="preserve"> </w:t>
      </w:r>
    </w:p>
    <w:p w:rsidR="00C5307F" w:rsidRPr="0052017E" w:rsidRDefault="00C5307F" w:rsidP="00724124">
      <w:pPr>
        <w:pStyle w:val="a4"/>
        <w:numPr>
          <w:ilvl w:val="0"/>
          <w:numId w:val="21"/>
        </w:numPr>
        <w:shd w:val="clear" w:color="auto" w:fill="FFFFFF"/>
        <w:spacing w:after="0" w:line="240" w:lineRule="auto"/>
        <w:ind w:left="284" w:hanging="284"/>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 xml:space="preserve">СП РК 3.01-105-2013. Благоустройство территорий населенных пунктов. </w:t>
      </w:r>
      <w:r w:rsidRPr="0052017E">
        <w:rPr>
          <w:rFonts w:ascii="Times New Roman" w:hAnsi="Times New Roman" w:cs="Times New Roman"/>
          <w:color w:val="000000" w:themeColor="text1"/>
          <w:sz w:val="28"/>
          <w:szCs w:val="28"/>
          <w:lang w:val="en-US"/>
        </w:rPr>
        <w:t>Improvement</w:t>
      </w:r>
      <w:r w:rsidRPr="0052017E">
        <w:rPr>
          <w:rFonts w:ascii="Times New Roman" w:hAnsi="Times New Roman" w:cs="Times New Roman"/>
          <w:color w:val="000000" w:themeColor="text1"/>
          <w:sz w:val="28"/>
          <w:szCs w:val="28"/>
        </w:rPr>
        <w:t xml:space="preserve"> </w:t>
      </w:r>
      <w:r w:rsidRPr="0052017E">
        <w:rPr>
          <w:rFonts w:ascii="Times New Roman" w:hAnsi="Times New Roman" w:cs="Times New Roman"/>
          <w:color w:val="000000" w:themeColor="text1"/>
          <w:sz w:val="28"/>
          <w:szCs w:val="28"/>
          <w:lang w:val="en-US"/>
        </w:rPr>
        <w:t>of</w:t>
      </w:r>
      <w:r w:rsidRPr="0052017E">
        <w:rPr>
          <w:rFonts w:ascii="Times New Roman" w:hAnsi="Times New Roman" w:cs="Times New Roman"/>
          <w:color w:val="000000" w:themeColor="text1"/>
          <w:sz w:val="28"/>
          <w:szCs w:val="28"/>
        </w:rPr>
        <w:t xml:space="preserve"> </w:t>
      </w:r>
      <w:r w:rsidRPr="0052017E">
        <w:rPr>
          <w:rFonts w:ascii="Times New Roman" w:hAnsi="Times New Roman" w:cs="Times New Roman"/>
          <w:color w:val="000000" w:themeColor="text1"/>
          <w:sz w:val="28"/>
          <w:szCs w:val="28"/>
          <w:lang w:val="en-US"/>
        </w:rPr>
        <w:t>the</w:t>
      </w:r>
      <w:r w:rsidRPr="0052017E">
        <w:rPr>
          <w:rFonts w:ascii="Times New Roman" w:hAnsi="Times New Roman" w:cs="Times New Roman"/>
          <w:color w:val="000000" w:themeColor="text1"/>
          <w:sz w:val="28"/>
          <w:szCs w:val="28"/>
        </w:rPr>
        <w:t xml:space="preserve"> </w:t>
      </w:r>
      <w:r w:rsidRPr="0052017E">
        <w:rPr>
          <w:rFonts w:ascii="Times New Roman" w:hAnsi="Times New Roman" w:cs="Times New Roman"/>
          <w:color w:val="000000" w:themeColor="text1"/>
          <w:sz w:val="28"/>
          <w:szCs w:val="28"/>
          <w:lang w:val="en-US"/>
        </w:rPr>
        <w:t>territory</w:t>
      </w:r>
      <w:r w:rsidRPr="0052017E">
        <w:rPr>
          <w:rFonts w:ascii="Times New Roman" w:hAnsi="Times New Roman" w:cs="Times New Roman"/>
          <w:color w:val="000000" w:themeColor="text1"/>
          <w:sz w:val="28"/>
          <w:szCs w:val="28"/>
        </w:rPr>
        <w:t xml:space="preserve"> </w:t>
      </w:r>
      <w:r w:rsidRPr="0052017E">
        <w:rPr>
          <w:rFonts w:ascii="Times New Roman" w:hAnsi="Times New Roman" w:cs="Times New Roman"/>
          <w:color w:val="000000" w:themeColor="text1"/>
          <w:sz w:val="28"/>
          <w:szCs w:val="28"/>
          <w:lang w:val="en-US"/>
        </w:rPr>
        <w:t>of</w:t>
      </w:r>
      <w:r w:rsidRPr="0052017E">
        <w:rPr>
          <w:rFonts w:ascii="Times New Roman" w:hAnsi="Times New Roman" w:cs="Times New Roman"/>
          <w:color w:val="000000" w:themeColor="text1"/>
          <w:sz w:val="28"/>
          <w:szCs w:val="28"/>
        </w:rPr>
        <w:t xml:space="preserve"> </w:t>
      </w:r>
      <w:r w:rsidRPr="0052017E">
        <w:rPr>
          <w:rFonts w:ascii="Times New Roman" w:hAnsi="Times New Roman" w:cs="Times New Roman"/>
          <w:color w:val="000000" w:themeColor="text1"/>
          <w:sz w:val="28"/>
          <w:szCs w:val="28"/>
          <w:lang w:val="en-US"/>
        </w:rPr>
        <w:t>settlments</w:t>
      </w:r>
      <w:r w:rsidRPr="0052017E">
        <w:rPr>
          <w:rFonts w:ascii="Times New Roman" w:hAnsi="Times New Roman" w:cs="Times New Roman"/>
          <w:color w:val="000000" w:themeColor="text1"/>
          <w:sz w:val="28"/>
          <w:szCs w:val="28"/>
        </w:rPr>
        <w:t xml:space="preserve"> (с изменениями и дополнениями по состоянию на 10.01.2020 г.);</w:t>
      </w:r>
    </w:p>
    <w:p w:rsidR="00C5307F" w:rsidRPr="0052017E" w:rsidRDefault="00C5307F" w:rsidP="00724124">
      <w:pPr>
        <w:pStyle w:val="a4"/>
        <w:numPr>
          <w:ilvl w:val="0"/>
          <w:numId w:val="21"/>
        </w:numPr>
        <w:shd w:val="clear" w:color="auto" w:fill="FFFFFF"/>
        <w:spacing w:after="312" w:line="240" w:lineRule="auto"/>
        <w:ind w:left="284" w:hanging="284"/>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СН РК 3.01-01-2019  «Градостроительство, планировка и застройка городских и сельских населенных пунктов»;</w:t>
      </w:r>
    </w:p>
    <w:p w:rsidR="00C5307F" w:rsidRPr="0052017E" w:rsidRDefault="00C5307F" w:rsidP="00724124">
      <w:pPr>
        <w:pStyle w:val="a4"/>
        <w:numPr>
          <w:ilvl w:val="0"/>
          <w:numId w:val="21"/>
        </w:numPr>
        <w:shd w:val="clear" w:color="auto" w:fill="FFFFFF"/>
        <w:spacing w:after="312" w:line="240" w:lineRule="auto"/>
        <w:ind w:left="284" w:hanging="284"/>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СН РК 3.01-05-2019 «Благоустройство территорий населенных пунктов»;</w:t>
      </w:r>
    </w:p>
    <w:p w:rsidR="00C5307F" w:rsidRPr="0052017E" w:rsidRDefault="00C5307F" w:rsidP="00724124">
      <w:pPr>
        <w:pStyle w:val="a4"/>
        <w:numPr>
          <w:ilvl w:val="0"/>
          <w:numId w:val="21"/>
        </w:numPr>
        <w:shd w:val="clear" w:color="auto" w:fill="FFFFFF"/>
        <w:spacing w:after="312" w:line="240" w:lineRule="auto"/>
        <w:ind w:left="284" w:hanging="284"/>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МД РК 3.01-01.7-2022 СТАНДАРТ КОМПЛЕКСНОЙ ЗАСТРОЙКИ;</w:t>
      </w:r>
    </w:p>
    <w:p w:rsidR="001B17BA" w:rsidRPr="0052017E" w:rsidRDefault="009B331D" w:rsidP="00724124">
      <w:pPr>
        <w:pStyle w:val="a4"/>
        <w:numPr>
          <w:ilvl w:val="0"/>
          <w:numId w:val="21"/>
        </w:numPr>
        <w:shd w:val="clear" w:color="auto" w:fill="FFFFFF"/>
        <w:spacing w:after="312" w:line="240" w:lineRule="auto"/>
        <w:ind w:left="284" w:hanging="284"/>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СН РК 4.04</w:t>
      </w:r>
      <w:r w:rsidR="006B4832"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04</w:t>
      </w:r>
      <w:r w:rsidR="006B4832"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2019. СТРОИТЕЛЬНЫЕ НОРМЫ РЕСПУБЛИКИ КАЗАХСТАН. НАРУЖНОЕ ЭЛЕКТРИЧЕСКОЕ ОСВЕЩЕНИЕ ГОРОДОВ, ПОСЕЛКО</w:t>
      </w:r>
      <w:r w:rsidR="00C5307F" w:rsidRPr="0052017E">
        <w:rPr>
          <w:rFonts w:ascii="Times New Roman" w:hAnsi="Times New Roman" w:cs="Times New Roman"/>
          <w:color w:val="000000" w:themeColor="text1"/>
          <w:sz w:val="28"/>
          <w:szCs w:val="28"/>
        </w:rPr>
        <w:t>В И СЕЛЬСКИХ НАСЕЛЕННЫХ ПУНКТОВ.</w:t>
      </w:r>
    </w:p>
    <w:p w:rsidR="00B24096" w:rsidRPr="0052017E" w:rsidRDefault="00B24096" w:rsidP="0015143A">
      <w:pPr>
        <w:shd w:val="clear" w:color="auto" w:fill="FFFFFF"/>
        <w:spacing w:after="312" w:line="240" w:lineRule="auto"/>
        <w:ind w:firstLine="1134"/>
        <w:jc w:val="both"/>
        <w:rPr>
          <w:rFonts w:ascii="Times New Roman" w:hAnsi="Times New Roman" w:cs="Times New Roman"/>
          <w:color w:val="000000" w:themeColor="text1"/>
          <w:sz w:val="28"/>
          <w:szCs w:val="28"/>
        </w:rPr>
      </w:pPr>
    </w:p>
    <w:p w:rsidR="0060794D" w:rsidRPr="0052017E" w:rsidRDefault="0060794D" w:rsidP="0015143A">
      <w:pPr>
        <w:shd w:val="clear" w:color="auto" w:fill="FFFFFF"/>
        <w:spacing w:after="312" w:line="240" w:lineRule="auto"/>
        <w:ind w:firstLine="1134"/>
        <w:jc w:val="both"/>
        <w:rPr>
          <w:rFonts w:ascii="Times New Roman" w:eastAsia="Times New Roman" w:hAnsi="Times New Roman" w:cs="Times New Roman"/>
          <w:color w:val="000000" w:themeColor="text1"/>
          <w:sz w:val="28"/>
          <w:szCs w:val="28"/>
          <w:lang w:eastAsia="ru-RU"/>
        </w:rPr>
      </w:pPr>
    </w:p>
    <w:p w:rsidR="009C5EAF" w:rsidRPr="0052017E" w:rsidRDefault="009C5EAF" w:rsidP="0015143A">
      <w:pPr>
        <w:shd w:val="clear" w:color="auto" w:fill="FFFFFF"/>
        <w:spacing w:after="312" w:line="240" w:lineRule="auto"/>
        <w:ind w:firstLine="1134"/>
        <w:jc w:val="both"/>
        <w:rPr>
          <w:rFonts w:ascii="Times New Roman" w:eastAsia="Times New Roman" w:hAnsi="Times New Roman" w:cs="Times New Roman"/>
          <w:color w:val="000000" w:themeColor="text1"/>
          <w:sz w:val="28"/>
          <w:szCs w:val="28"/>
          <w:lang w:eastAsia="ru-RU"/>
        </w:rPr>
      </w:pPr>
    </w:p>
    <w:p w:rsidR="001B17BA" w:rsidRPr="0052017E" w:rsidRDefault="001B17BA" w:rsidP="0015143A">
      <w:pPr>
        <w:shd w:val="clear" w:color="auto" w:fill="FFFFFF"/>
        <w:spacing w:after="312" w:line="240" w:lineRule="auto"/>
        <w:ind w:firstLine="1134"/>
        <w:jc w:val="both"/>
        <w:rPr>
          <w:rFonts w:ascii="Times New Roman" w:eastAsia="Times New Roman" w:hAnsi="Times New Roman" w:cs="Times New Roman"/>
          <w:color w:val="000000" w:themeColor="text1"/>
          <w:sz w:val="28"/>
          <w:szCs w:val="28"/>
          <w:lang w:eastAsia="ru-RU"/>
        </w:rPr>
      </w:pPr>
    </w:p>
    <w:p w:rsidR="001B17BA" w:rsidRPr="0052017E" w:rsidRDefault="001B17BA" w:rsidP="0015143A">
      <w:pPr>
        <w:shd w:val="clear" w:color="auto" w:fill="FFFFFF"/>
        <w:spacing w:after="312" w:line="240" w:lineRule="auto"/>
        <w:ind w:firstLine="1134"/>
        <w:jc w:val="both"/>
        <w:rPr>
          <w:rFonts w:ascii="Times New Roman" w:eastAsia="Times New Roman" w:hAnsi="Times New Roman" w:cs="Times New Roman"/>
          <w:color w:val="000000" w:themeColor="text1"/>
          <w:sz w:val="28"/>
          <w:szCs w:val="28"/>
          <w:lang w:eastAsia="ru-RU"/>
        </w:rPr>
      </w:pPr>
    </w:p>
    <w:p w:rsidR="00166681" w:rsidRPr="0052017E" w:rsidRDefault="00166681" w:rsidP="0015143A">
      <w:pPr>
        <w:shd w:val="clear" w:color="auto" w:fill="FFFFFF"/>
        <w:spacing w:after="312" w:line="240" w:lineRule="auto"/>
        <w:ind w:firstLine="1134"/>
        <w:jc w:val="both"/>
        <w:rPr>
          <w:rFonts w:ascii="Times New Roman" w:eastAsia="Times New Roman" w:hAnsi="Times New Roman" w:cs="Times New Roman"/>
          <w:color w:val="000000" w:themeColor="text1"/>
          <w:sz w:val="28"/>
          <w:szCs w:val="28"/>
          <w:lang w:eastAsia="ru-RU"/>
        </w:rPr>
      </w:pPr>
    </w:p>
    <w:p w:rsidR="001B17BA" w:rsidRPr="0052017E" w:rsidRDefault="001B17BA" w:rsidP="0015143A">
      <w:pPr>
        <w:shd w:val="clear" w:color="auto" w:fill="FFFFFF"/>
        <w:spacing w:after="312" w:line="240" w:lineRule="auto"/>
        <w:ind w:firstLine="1134"/>
        <w:jc w:val="both"/>
        <w:rPr>
          <w:rFonts w:ascii="Times New Roman" w:eastAsia="Times New Roman" w:hAnsi="Times New Roman" w:cs="Times New Roman"/>
          <w:color w:val="000000" w:themeColor="text1"/>
          <w:sz w:val="28"/>
          <w:szCs w:val="28"/>
          <w:lang w:eastAsia="ru-RU"/>
        </w:rPr>
      </w:pPr>
    </w:p>
    <w:p w:rsidR="001B17BA" w:rsidRPr="0052017E" w:rsidRDefault="001B17BA" w:rsidP="0015143A">
      <w:pPr>
        <w:shd w:val="clear" w:color="auto" w:fill="FFFFFF"/>
        <w:spacing w:after="312" w:line="240" w:lineRule="auto"/>
        <w:ind w:firstLine="1134"/>
        <w:jc w:val="both"/>
        <w:rPr>
          <w:rFonts w:ascii="Times New Roman" w:eastAsia="Times New Roman" w:hAnsi="Times New Roman" w:cs="Times New Roman"/>
          <w:color w:val="000000" w:themeColor="text1"/>
          <w:sz w:val="28"/>
          <w:szCs w:val="28"/>
          <w:lang w:eastAsia="ru-RU"/>
        </w:rPr>
      </w:pPr>
    </w:p>
    <w:p w:rsidR="00C5307F" w:rsidRPr="0052017E" w:rsidRDefault="00C5307F" w:rsidP="0015143A">
      <w:pPr>
        <w:shd w:val="clear" w:color="auto" w:fill="FFFFFF"/>
        <w:spacing w:after="312" w:line="240" w:lineRule="auto"/>
        <w:ind w:firstLine="1134"/>
        <w:jc w:val="both"/>
        <w:rPr>
          <w:rFonts w:ascii="Times New Roman" w:eastAsia="Times New Roman" w:hAnsi="Times New Roman" w:cs="Times New Roman"/>
          <w:color w:val="000000" w:themeColor="text1"/>
          <w:sz w:val="28"/>
          <w:szCs w:val="28"/>
          <w:lang w:eastAsia="ru-RU"/>
        </w:rPr>
      </w:pPr>
    </w:p>
    <w:p w:rsidR="00C5307F" w:rsidRPr="0052017E" w:rsidRDefault="00C5307F" w:rsidP="0015143A">
      <w:pPr>
        <w:shd w:val="clear" w:color="auto" w:fill="FFFFFF"/>
        <w:spacing w:after="312" w:line="240" w:lineRule="auto"/>
        <w:ind w:firstLine="1134"/>
        <w:jc w:val="both"/>
        <w:rPr>
          <w:rFonts w:ascii="Times New Roman" w:eastAsia="Times New Roman" w:hAnsi="Times New Roman" w:cs="Times New Roman"/>
          <w:color w:val="000000" w:themeColor="text1"/>
          <w:sz w:val="28"/>
          <w:szCs w:val="28"/>
          <w:lang w:eastAsia="ru-RU"/>
        </w:rPr>
      </w:pPr>
    </w:p>
    <w:p w:rsidR="00C5307F" w:rsidRPr="0052017E" w:rsidRDefault="00C5307F" w:rsidP="0015143A">
      <w:pPr>
        <w:shd w:val="clear" w:color="auto" w:fill="FFFFFF"/>
        <w:spacing w:after="312" w:line="240" w:lineRule="auto"/>
        <w:ind w:firstLine="1134"/>
        <w:jc w:val="both"/>
        <w:rPr>
          <w:rFonts w:ascii="Times New Roman" w:eastAsia="Times New Roman" w:hAnsi="Times New Roman" w:cs="Times New Roman"/>
          <w:color w:val="000000" w:themeColor="text1"/>
          <w:sz w:val="28"/>
          <w:szCs w:val="28"/>
          <w:lang w:eastAsia="ru-RU"/>
        </w:rPr>
      </w:pPr>
    </w:p>
    <w:p w:rsidR="00E75C94" w:rsidRPr="0052017E" w:rsidRDefault="00E75C94" w:rsidP="0015143A">
      <w:pPr>
        <w:shd w:val="clear" w:color="auto" w:fill="FFFFFF"/>
        <w:spacing w:after="312" w:line="240" w:lineRule="auto"/>
        <w:ind w:firstLine="1134"/>
        <w:jc w:val="both"/>
        <w:rPr>
          <w:rFonts w:ascii="Times New Roman" w:eastAsia="Times New Roman" w:hAnsi="Times New Roman" w:cs="Times New Roman"/>
          <w:color w:val="000000" w:themeColor="text1"/>
          <w:sz w:val="28"/>
          <w:szCs w:val="28"/>
          <w:lang w:eastAsia="ru-RU"/>
        </w:rPr>
      </w:pPr>
    </w:p>
    <w:p w:rsidR="00287DC0" w:rsidRPr="0052017E" w:rsidRDefault="00287DC0" w:rsidP="0015143A">
      <w:pPr>
        <w:shd w:val="clear" w:color="auto" w:fill="FFFFFF"/>
        <w:spacing w:after="312" w:line="240" w:lineRule="auto"/>
        <w:ind w:firstLine="1134"/>
        <w:jc w:val="both"/>
        <w:rPr>
          <w:rFonts w:ascii="Times New Roman" w:eastAsia="Times New Roman" w:hAnsi="Times New Roman" w:cs="Times New Roman"/>
          <w:color w:val="000000" w:themeColor="text1"/>
          <w:sz w:val="28"/>
          <w:szCs w:val="28"/>
          <w:lang w:eastAsia="ru-RU"/>
        </w:rPr>
      </w:pPr>
    </w:p>
    <w:p w:rsidR="0024290B" w:rsidRPr="0052017E" w:rsidRDefault="0024290B" w:rsidP="0015143A">
      <w:pPr>
        <w:shd w:val="clear" w:color="auto" w:fill="FFFFFF"/>
        <w:spacing w:after="312" w:line="240" w:lineRule="auto"/>
        <w:ind w:firstLine="1134"/>
        <w:jc w:val="both"/>
        <w:rPr>
          <w:rFonts w:ascii="Times New Roman" w:eastAsia="Times New Roman" w:hAnsi="Times New Roman" w:cs="Times New Roman"/>
          <w:color w:val="000000" w:themeColor="text1"/>
          <w:sz w:val="28"/>
          <w:szCs w:val="28"/>
          <w:lang w:eastAsia="ru-RU"/>
        </w:rPr>
      </w:pPr>
    </w:p>
    <w:p w:rsidR="00CC3043" w:rsidRPr="0052017E" w:rsidRDefault="00CC3043" w:rsidP="00E8645A">
      <w:pPr>
        <w:autoSpaceDE w:val="0"/>
        <w:autoSpaceDN w:val="0"/>
        <w:adjustRightInd w:val="0"/>
        <w:spacing w:after="0" w:line="240" w:lineRule="auto"/>
        <w:jc w:val="center"/>
        <w:rPr>
          <w:rFonts w:ascii="Times New Roman" w:hAnsi="Times New Roman" w:cs="Times New Roman"/>
          <w:b/>
          <w:color w:val="000000" w:themeColor="text1"/>
          <w:sz w:val="28"/>
          <w:szCs w:val="28"/>
        </w:rPr>
      </w:pPr>
      <w:bookmarkStart w:id="3" w:name="_Ref222856919"/>
      <w:r w:rsidRPr="0052017E">
        <w:rPr>
          <w:rFonts w:ascii="Times New Roman" w:hAnsi="Times New Roman" w:cs="Times New Roman"/>
          <w:b/>
          <w:color w:val="000000" w:themeColor="text1"/>
          <w:sz w:val="28"/>
          <w:szCs w:val="28"/>
        </w:rPr>
        <w:lastRenderedPageBreak/>
        <w:t>ОПРЕДЕЛЕНИЯ</w:t>
      </w:r>
      <w:bookmarkEnd w:id="3"/>
    </w:p>
    <w:p w:rsidR="00724124" w:rsidRPr="0052017E" w:rsidRDefault="00724124" w:rsidP="00E8645A">
      <w:pPr>
        <w:autoSpaceDE w:val="0"/>
        <w:autoSpaceDN w:val="0"/>
        <w:adjustRightInd w:val="0"/>
        <w:spacing w:after="0" w:line="240" w:lineRule="auto"/>
        <w:ind w:firstLine="1134"/>
        <w:jc w:val="center"/>
        <w:rPr>
          <w:rFonts w:ascii="Times New Roman" w:hAnsi="Times New Roman" w:cs="Times New Roman"/>
          <w:b/>
          <w:color w:val="000000" w:themeColor="text1"/>
          <w:sz w:val="28"/>
          <w:szCs w:val="28"/>
        </w:rPr>
      </w:pPr>
    </w:p>
    <w:p w:rsidR="00C5307F" w:rsidRPr="0052017E" w:rsidRDefault="00C5307F" w:rsidP="00E8645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В настоящей диссертации применяются следующие термины с соответствующими определениями:</w:t>
      </w:r>
    </w:p>
    <w:p w:rsidR="009F7AE7" w:rsidRPr="0052017E" w:rsidRDefault="009F7AE7" w:rsidP="00287DC0">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b/>
          <w:color w:val="000000" w:themeColor="text1"/>
          <w:sz w:val="28"/>
          <w:szCs w:val="28"/>
        </w:rPr>
        <w:t>Автоматия саккад</w:t>
      </w:r>
      <w:r w:rsidRPr="0052017E">
        <w:rPr>
          <w:rFonts w:ascii="Times New Roman" w:hAnsi="Times New Roman" w:cs="Times New Roman"/>
          <w:color w:val="000000" w:themeColor="text1"/>
          <w:sz w:val="28"/>
          <w:szCs w:val="28"/>
        </w:rPr>
        <w:t xml:space="preserve"> </w:t>
      </w:r>
      <w:r w:rsidR="006B4832"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xml:space="preserve"> свойства глазодвигательного аппарата человека совершать быстрые движения глаз непроизвольно в определенном ритме при наличии и отсутствии зрительных объектов.</w:t>
      </w:r>
    </w:p>
    <w:p w:rsidR="007E31D5" w:rsidRPr="0052017E" w:rsidRDefault="007E31D5" w:rsidP="00287DC0">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b/>
          <w:color w:val="000000" w:themeColor="text1"/>
          <w:sz w:val="28"/>
          <w:szCs w:val="28"/>
        </w:rPr>
        <w:t>Городские общие ресурсы</w:t>
      </w:r>
      <w:r w:rsidRPr="0052017E">
        <w:rPr>
          <w:rFonts w:ascii="Times New Roman" w:hAnsi="Times New Roman" w:cs="Times New Roman"/>
          <w:color w:val="000000" w:themeColor="text1"/>
          <w:sz w:val="28"/>
          <w:szCs w:val="28"/>
        </w:rPr>
        <w:t xml:space="preserve"> </w:t>
      </w:r>
      <w:r w:rsidR="006B4832"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xml:space="preserve"> традиционно определяются как элементы окружающей среды, такие, как атмосфера, леса, реки, места для рыболовства, пастбищные земли, которые повсеместно использовались и были доступны всем. Сегодня общими считаются также такие ресурсы, как общественные блага, включающие общественные пространства, рынки, государственное образование, здравоохранение и инфраструктуру, необходимую для функционирования общества.</w:t>
      </w:r>
    </w:p>
    <w:p w:rsidR="009F7AE7" w:rsidRPr="0052017E" w:rsidRDefault="009F7AE7" w:rsidP="00287DC0">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b/>
          <w:color w:val="000000" w:themeColor="text1"/>
          <w:sz w:val="28"/>
          <w:szCs w:val="28"/>
        </w:rPr>
        <w:t>Доступность для пешеходов</w:t>
      </w:r>
      <w:r w:rsidRPr="0052017E">
        <w:rPr>
          <w:rFonts w:ascii="Times New Roman" w:hAnsi="Times New Roman" w:cs="Times New Roman"/>
          <w:color w:val="000000" w:themeColor="text1"/>
          <w:sz w:val="28"/>
          <w:szCs w:val="28"/>
        </w:rPr>
        <w:t xml:space="preserve"> </w:t>
      </w:r>
      <w:r w:rsidR="006B4832"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xml:space="preserve"> степень, в которой построенная среда удобна для пешеходов, передвигающихся по данной территории. Факторы, влияющие на доступность для пешеходов, включают, но не ограничиваются следующими: связи между улицами, смешанное землепользование; плотность жилых построек; наличие деревьев и растительности; частота и разнообразие зданий, входов и других артефактов на уличных фасадах.</w:t>
      </w:r>
    </w:p>
    <w:p w:rsidR="009F7AE7" w:rsidRPr="0052017E" w:rsidRDefault="009F7AE7" w:rsidP="00287DC0">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b/>
          <w:color w:val="000000" w:themeColor="text1"/>
          <w:sz w:val="28"/>
          <w:szCs w:val="28"/>
        </w:rPr>
        <w:t>Идентичность городских пространств (города)</w:t>
      </w:r>
      <w:r w:rsidRPr="0052017E">
        <w:rPr>
          <w:rFonts w:ascii="Times New Roman" w:hAnsi="Times New Roman" w:cs="Times New Roman"/>
          <w:color w:val="000000" w:themeColor="text1"/>
          <w:sz w:val="28"/>
          <w:szCs w:val="28"/>
        </w:rPr>
        <w:t xml:space="preserve"> </w:t>
      </w:r>
      <w:r w:rsidR="006B4832"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xml:space="preserve"> уникальные элементы городской среды, определяющие локальный характер облика города.</w:t>
      </w:r>
    </w:p>
    <w:p w:rsidR="009F7AE7" w:rsidRPr="0052017E" w:rsidRDefault="009F7AE7" w:rsidP="00287DC0">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b/>
          <w:color w:val="000000" w:themeColor="text1"/>
          <w:sz w:val="28"/>
          <w:szCs w:val="28"/>
        </w:rPr>
        <w:t xml:space="preserve">Мобильность </w:t>
      </w:r>
      <w:r w:rsidR="006B4832"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xml:space="preserve"> обеспечиваемое транспортной инфраструктурой перемещение людей и товаров в пространстве.</w:t>
      </w:r>
    </w:p>
    <w:p w:rsidR="009F7AE7" w:rsidRPr="0052017E" w:rsidRDefault="009F7AE7" w:rsidP="00287DC0">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b/>
          <w:color w:val="000000" w:themeColor="text1"/>
          <w:sz w:val="28"/>
          <w:szCs w:val="28"/>
        </w:rPr>
        <w:t>Облик города</w:t>
      </w:r>
      <w:r w:rsidRPr="0052017E">
        <w:rPr>
          <w:rFonts w:ascii="Times New Roman" w:hAnsi="Times New Roman" w:cs="Times New Roman"/>
          <w:color w:val="000000" w:themeColor="text1"/>
          <w:sz w:val="28"/>
          <w:szCs w:val="28"/>
        </w:rPr>
        <w:t xml:space="preserve"> </w:t>
      </w:r>
      <w:r w:rsidR="006B4832"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xml:space="preserve"> сформированное наполнение (предметное) и содержание (функциональное и смысловое) городской среды, определяющее ее архитектурно-художественные особенности.</w:t>
      </w:r>
    </w:p>
    <w:p w:rsidR="009F7AE7" w:rsidRPr="0052017E" w:rsidRDefault="009F7AE7" w:rsidP="00287DC0">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b/>
          <w:color w:val="000000" w:themeColor="text1"/>
          <w:sz w:val="28"/>
          <w:szCs w:val="28"/>
        </w:rPr>
        <w:t>Общественное пространство</w:t>
      </w:r>
      <w:r w:rsidRPr="0052017E">
        <w:rPr>
          <w:rFonts w:ascii="Times New Roman" w:hAnsi="Times New Roman" w:cs="Times New Roman"/>
          <w:color w:val="000000" w:themeColor="text1"/>
          <w:sz w:val="28"/>
          <w:szCs w:val="28"/>
        </w:rPr>
        <w:t xml:space="preserve"> </w:t>
      </w:r>
      <w:r w:rsidR="006B4832"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xml:space="preserve"> включает в себя все места, являющиеся общественной собственностью или места общественного пользования, открытые и доступные к пользованию для всех на бесплатной основе и не предполагающие извлечение прибыли. Такими местами, в частности, являются улицы, открытые пространства и общественные объекты.</w:t>
      </w:r>
    </w:p>
    <w:p w:rsidR="009F7AE7" w:rsidRPr="0052017E" w:rsidRDefault="009F7AE7" w:rsidP="00287DC0">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b/>
          <w:color w:val="000000" w:themeColor="text1"/>
          <w:sz w:val="28"/>
          <w:szCs w:val="28"/>
        </w:rPr>
        <w:t>Пространственный потенциал</w:t>
      </w:r>
      <w:r w:rsidRPr="0052017E">
        <w:rPr>
          <w:rFonts w:ascii="Times New Roman" w:hAnsi="Times New Roman" w:cs="Times New Roman"/>
          <w:color w:val="000000" w:themeColor="text1"/>
          <w:sz w:val="28"/>
          <w:szCs w:val="28"/>
        </w:rPr>
        <w:t xml:space="preserve"> </w:t>
      </w:r>
      <w:r w:rsidR="006B4832"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xml:space="preserve"> пространственные характеристики территории, формирующие представление об их возможной наполняемости природными и искусственными ресурсами. Возможности развития территории и среды.</w:t>
      </w:r>
    </w:p>
    <w:p w:rsidR="00EB548A" w:rsidRPr="0052017E" w:rsidRDefault="00EB548A" w:rsidP="00287DC0">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b/>
          <w:color w:val="000000" w:themeColor="text1"/>
          <w:sz w:val="28"/>
          <w:szCs w:val="28"/>
        </w:rPr>
        <w:t>Пространственный синтаксис (Space Syntax)</w:t>
      </w:r>
      <w:r w:rsidRPr="0052017E">
        <w:rPr>
          <w:rFonts w:ascii="Times New Roman" w:hAnsi="Times New Roman" w:cs="Times New Roman"/>
          <w:color w:val="000000" w:themeColor="text1"/>
          <w:sz w:val="28"/>
          <w:szCs w:val="28"/>
        </w:rPr>
        <w:t xml:space="preserve"> </w:t>
      </w:r>
      <w:r w:rsidR="006B4832"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xml:space="preserve"> научный метод изучения городов, основанный на понимании людей и их движения в пространстве. Используя цифровые технологии, метод позволяет последовательно описывать и анализировать города по всему миру, чтобы понять, почему одни города лучше, чем другие.</w:t>
      </w:r>
    </w:p>
    <w:p w:rsidR="009F7AE7" w:rsidRPr="0052017E" w:rsidRDefault="009F7AE7" w:rsidP="00287DC0">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b/>
          <w:color w:val="000000" w:themeColor="text1"/>
          <w:sz w:val="28"/>
          <w:szCs w:val="28"/>
        </w:rPr>
        <w:lastRenderedPageBreak/>
        <w:t>Равенство</w:t>
      </w:r>
      <w:r w:rsidRPr="0052017E">
        <w:rPr>
          <w:rFonts w:ascii="Times New Roman" w:hAnsi="Times New Roman" w:cs="Times New Roman"/>
          <w:color w:val="000000" w:themeColor="text1"/>
          <w:sz w:val="28"/>
          <w:szCs w:val="28"/>
        </w:rPr>
        <w:t xml:space="preserve"> </w:t>
      </w:r>
      <w:r w:rsidR="006B4832"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xml:space="preserve"> предполагает систематическое распределение и перераспределение выгод от экономического роста или развития, с правовой сферой, обеспечивающей “равноправные условия игры”, и институциями, защищающими права бедных, меньшинств и уязвимых групп.</w:t>
      </w:r>
    </w:p>
    <w:p w:rsidR="009F7AE7" w:rsidRPr="0052017E" w:rsidRDefault="009F7AE7" w:rsidP="00287DC0">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b/>
          <w:color w:val="000000" w:themeColor="text1"/>
          <w:sz w:val="28"/>
          <w:szCs w:val="28"/>
        </w:rPr>
        <w:t>Социальная стратификация</w:t>
      </w:r>
      <w:r w:rsidRPr="0052017E">
        <w:rPr>
          <w:rFonts w:ascii="Times New Roman" w:hAnsi="Times New Roman" w:cs="Times New Roman"/>
          <w:color w:val="000000" w:themeColor="text1"/>
          <w:sz w:val="28"/>
          <w:szCs w:val="28"/>
        </w:rPr>
        <w:t xml:space="preserve"> </w:t>
      </w:r>
      <w:r w:rsidR="006B4832"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xml:space="preserve"> это отражение различий, которые есть между различными группами людей (классов и слоев) в определенном обществе.</w:t>
      </w:r>
    </w:p>
    <w:p w:rsidR="009F7AE7" w:rsidRPr="0052017E" w:rsidRDefault="009F7AE7" w:rsidP="00287DC0">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b/>
          <w:color w:val="000000" w:themeColor="text1"/>
          <w:sz w:val="28"/>
          <w:szCs w:val="28"/>
        </w:rPr>
        <w:t>Социальные явления</w:t>
      </w:r>
      <w:r w:rsidRPr="0052017E">
        <w:rPr>
          <w:rFonts w:ascii="Times New Roman" w:hAnsi="Times New Roman" w:cs="Times New Roman"/>
          <w:color w:val="000000" w:themeColor="text1"/>
          <w:sz w:val="28"/>
          <w:szCs w:val="28"/>
        </w:rPr>
        <w:t xml:space="preserve"> </w:t>
      </w:r>
      <w:r w:rsidR="006B4832"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xml:space="preserve"> это явления </w:t>
      </w:r>
      <w:hyperlink r:id="rId10" w:tooltip="Социальное взаимодействие" w:history="1">
        <w:r w:rsidRPr="0052017E">
          <w:rPr>
            <w:rFonts w:ascii="Times New Roman" w:hAnsi="Times New Roman" w:cs="Times New Roman"/>
            <w:color w:val="000000" w:themeColor="text1"/>
            <w:sz w:val="28"/>
            <w:szCs w:val="28"/>
          </w:rPr>
          <w:t>взаимодействия</w:t>
        </w:r>
      </w:hyperlink>
      <w:r w:rsidRPr="0052017E">
        <w:rPr>
          <w:rFonts w:ascii="Times New Roman" w:hAnsi="Times New Roman" w:cs="Times New Roman"/>
          <w:color w:val="000000" w:themeColor="text1"/>
          <w:sz w:val="28"/>
          <w:szCs w:val="28"/>
        </w:rPr>
        <w:t> людей, осуществляемые в социальном пространстве: непосредственно в контактной группе или опосредованно через причастность </w:t>
      </w:r>
      <w:hyperlink r:id="rId11" w:tooltip="Индивид" w:history="1">
        <w:r w:rsidRPr="0052017E">
          <w:rPr>
            <w:rFonts w:ascii="Times New Roman" w:hAnsi="Times New Roman" w:cs="Times New Roman"/>
            <w:color w:val="000000" w:themeColor="text1"/>
            <w:sz w:val="28"/>
            <w:szCs w:val="28"/>
          </w:rPr>
          <w:t>индивидов</w:t>
        </w:r>
      </w:hyperlink>
      <w:r w:rsidRPr="0052017E">
        <w:rPr>
          <w:rFonts w:ascii="Times New Roman" w:hAnsi="Times New Roman" w:cs="Times New Roman"/>
          <w:color w:val="000000" w:themeColor="text1"/>
          <w:sz w:val="28"/>
          <w:szCs w:val="28"/>
        </w:rPr>
        <w:t> к </w:t>
      </w:r>
      <w:hyperlink r:id="rId12" w:tooltip="Сообщество" w:history="1">
        <w:r w:rsidRPr="0052017E">
          <w:rPr>
            <w:rFonts w:ascii="Times New Roman" w:hAnsi="Times New Roman" w:cs="Times New Roman"/>
            <w:color w:val="000000" w:themeColor="text1"/>
            <w:sz w:val="28"/>
            <w:szCs w:val="28"/>
          </w:rPr>
          <w:t>сообществам</w:t>
        </w:r>
      </w:hyperlink>
      <w:r w:rsidRPr="0052017E">
        <w:rPr>
          <w:rFonts w:ascii="Times New Roman" w:hAnsi="Times New Roman" w:cs="Times New Roman"/>
          <w:color w:val="000000" w:themeColor="text1"/>
          <w:sz w:val="28"/>
          <w:szCs w:val="28"/>
        </w:rPr>
        <w:t>, через </w:t>
      </w:r>
      <w:hyperlink r:id="rId13" w:tooltip="Социальная организация" w:history="1">
        <w:r w:rsidRPr="0052017E">
          <w:rPr>
            <w:rFonts w:ascii="Times New Roman" w:hAnsi="Times New Roman" w:cs="Times New Roman"/>
            <w:color w:val="000000" w:themeColor="text1"/>
            <w:sz w:val="28"/>
            <w:szCs w:val="28"/>
          </w:rPr>
          <w:t>социальные организации</w:t>
        </w:r>
      </w:hyperlink>
      <w:r w:rsidRPr="0052017E">
        <w:rPr>
          <w:rFonts w:ascii="Times New Roman" w:hAnsi="Times New Roman" w:cs="Times New Roman"/>
          <w:color w:val="000000" w:themeColor="text1"/>
          <w:sz w:val="28"/>
          <w:szCs w:val="28"/>
        </w:rPr>
        <w:t>, </w:t>
      </w:r>
      <w:hyperlink r:id="rId14" w:tooltip="Социальный институт" w:history="1">
        <w:r w:rsidRPr="0052017E">
          <w:rPr>
            <w:rFonts w:ascii="Times New Roman" w:hAnsi="Times New Roman" w:cs="Times New Roman"/>
            <w:color w:val="000000" w:themeColor="text1"/>
            <w:sz w:val="28"/>
            <w:szCs w:val="28"/>
          </w:rPr>
          <w:t>институты</w:t>
        </w:r>
      </w:hyperlink>
      <w:r w:rsidRPr="0052017E">
        <w:rPr>
          <w:rFonts w:ascii="Times New Roman" w:hAnsi="Times New Roman" w:cs="Times New Roman"/>
          <w:color w:val="000000" w:themeColor="text1"/>
          <w:sz w:val="28"/>
          <w:szCs w:val="28"/>
        </w:rPr>
        <w:t>.</w:t>
      </w:r>
    </w:p>
    <w:p w:rsidR="009F7AE7" w:rsidRPr="0052017E" w:rsidRDefault="009F7AE7" w:rsidP="00287DC0">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b/>
          <w:color w:val="000000" w:themeColor="text1"/>
          <w:sz w:val="28"/>
          <w:szCs w:val="28"/>
        </w:rPr>
        <w:t>Социальный феномен (социальное явление)</w:t>
      </w:r>
      <w:r w:rsidRPr="0052017E">
        <w:rPr>
          <w:rFonts w:ascii="Times New Roman" w:hAnsi="Times New Roman" w:cs="Times New Roman"/>
          <w:color w:val="000000" w:themeColor="text1"/>
          <w:sz w:val="28"/>
          <w:szCs w:val="28"/>
        </w:rPr>
        <w:t xml:space="preserve"> </w:t>
      </w:r>
      <w:r w:rsidR="006B4832"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xml:space="preserve">  одно из основополагающих понятий </w:t>
      </w:r>
      <w:hyperlink r:id="rId15" w:tooltip="Социология" w:history="1">
        <w:r w:rsidRPr="0052017E">
          <w:rPr>
            <w:rFonts w:ascii="Times New Roman" w:hAnsi="Times New Roman" w:cs="Times New Roman"/>
            <w:color w:val="000000" w:themeColor="text1"/>
            <w:sz w:val="28"/>
            <w:szCs w:val="28"/>
          </w:rPr>
          <w:t>социологии</w:t>
        </w:r>
      </w:hyperlink>
      <w:r w:rsidRPr="0052017E">
        <w:rPr>
          <w:rFonts w:ascii="Times New Roman" w:hAnsi="Times New Roman" w:cs="Times New Roman"/>
          <w:color w:val="000000" w:themeColor="text1"/>
          <w:sz w:val="28"/>
          <w:szCs w:val="28"/>
        </w:rPr>
        <w:t> и </w:t>
      </w:r>
      <w:hyperlink r:id="rId16" w:tooltip="Социальная философия" w:history="1">
        <w:r w:rsidRPr="0052017E">
          <w:rPr>
            <w:rFonts w:ascii="Times New Roman" w:hAnsi="Times New Roman" w:cs="Times New Roman"/>
            <w:color w:val="000000" w:themeColor="text1"/>
            <w:sz w:val="28"/>
            <w:szCs w:val="28"/>
          </w:rPr>
          <w:t>социальной философии</w:t>
        </w:r>
      </w:hyperlink>
      <w:r w:rsidRPr="0052017E">
        <w:rPr>
          <w:rFonts w:ascii="Times New Roman" w:hAnsi="Times New Roman" w:cs="Times New Roman"/>
          <w:color w:val="000000" w:themeColor="text1"/>
          <w:sz w:val="28"/>
          <w:szCs w:val="28"/>
        </w:rPr>
        <w:t>; элемент </w:t>
      </w:r>
      <w:hyperlink r:id="rId17" w:tooltip="Социальная реальность" w:history="1">
        <w:r w:rsidRPr="0052017E">
          <w:rPr>
            <w:rFonts w:ascii="Times New Roman" w:hAnsi="Times New Roman" w:cs="Times New Roman"/>
            <w:color w:val="000000" w:themeColor="text1"/>
            <w:sz w:val="28"/>
            <w:szCs w:val="28"/>
          </w:rPr>
          <w:t>социальной реальности</w:t>
        </w:r>
      </w:hyperlink>
      <w:r w:rsidRPr="0052017E">
        <w:rPr>
          <w:rFonts w:ascii="Times New Roman" w:hAnsi="Times New Roman" w:cs="Times New Roman"/>
          <w:color w:val="000000" w:themeColor="text1"/>
          <w:sz w:val="28"/>
          <w:szCs w:val="28"/>
        </w:rPr>
        <w:t>, обладающий всей полнотой социальных свойств и признаков; любое проявление </w:t>
      </w:r>
      <w:hyperlink r:id="rId18" w:tooltip="Общественные отношения" w:history="1">
        <w:r w:rsidRPr="0052017E">
          <w:rPr>
            <w:rFonts w:ascii="Times New Roman" w:hAnsi="Times New Roman" w:cs="Times New Roman"/>
            <w:color w:val="000000" w:themeColor="text1"/>
            <w:sz w:val="28"/>
            <w:szCs w:val="28"/>
          </w:rPr>
          <w:t>отношений</w:t>
        </w:r>
      </w:hyperlink>
      <w:r w:rsidRPr="0052017E">
        <w:rPr>
          <w:rFonts w:ascii="Times New Roman" w:hAnsi="Times New Roman" w:cs="Times New Roman"/>
          <w:color w:val="000000" w:themeColor="text1"/>
          <w:sz w:val="28"/>
          <w:szCs w:val="28"/>
        </w:rPr>
        <w:t> или </w:t>
      </w:r>
      <w:hyperlink r:id="rId19" w:tooltip="Социальное взаимодействие" w:history="1">
        <w:r w:rsidRPr="0052017E">
          <w:rPr>
            <w:rFonts w:ascii="Times New Roman" w:hAnsi="Times New Roman" w:cs="Times New Roman"/>
            <w:color w:val="000000" w:themeColor="text1"/>
            <w:sz w:val="28"/>
            <w:szCs w:val="28"/>
          </w:rPr>
          <w:t>взаимодействия</w:t>
        </w:r>
      </w:hyperlink>
      <w:r w:rsidRPr="0052017E">
        <w:rPr>
          <w:rFonts w:ascii="Times New Roman" w:hAnsi="Times New Roman" w:cs="Times New Roman"/>
          <w:color w:val="000000" w:themeColor="text1"/>
          <w:sz w:val="28"/>
          <w:szCs w:val="28"/>
        </w:rPr>
        <w:t> людей или даже отдельное </w:t>
      </w:r>
      <w:hyperlink r:id="rId20" w:tooltip="Событие" w:history="1">
        <w:r w:rsidRPr="0052017E">
          <w:rPr>
            <w:rFonts w:ascii="Times New Roman" w:hAnsi="Times New Roman" w:cs="Times New Roman"/>
            <w:color w:val="000000" w:themeColor="text1"/>
            <w:sz w:val="28"/>
            <w:szCs w:val="28"/>
          </w:rPr>
          <w:t>событие</w:t>
        </w:r>
      </w:hyperlink>
      <w:r w:rsidRPr="0052017E">
        <w:rPr>
          <w:rFonts w:ascii="Times New Roman" w:hAnsi="Times New Roman" w:cs="Times New Roman"/>
          <w:color w:val="000000" w:themeColor="text1"/>
          <w:sz w:val="28"/>
          <w:szCs w:val="28"/>
        </w:rPr>
        <w:t> или случай; все, что проявляет себя, существует, есть в </w:t>
      </w:r>
      <w:hyperlink r:id="rId21" w:tooltip="Социальная реальность" w:history="1">
        <w:r w:rsidRPr="0052017E">
          <w:rPr>
            <w:rFonts w:ascii="Times New Roman" w:hAnsi="Times New Roman" w:cs="Times New Roman"/>
            <w:color w:val="000000" w:themeColor="text1"/>
            <w:sz w:val="28"/>
            <w:szCs w:val="28"/>
          </w:rPr>
          <w:t>социальной действительности</w:t>
        </w:r>
      </w:hyperlink>
      <w:r w:rsidRPr="0052017E">
        <w:rPr>
          <w:rFonts w:ascii="Times New Roman" w:hAnsi="Times New Roman" w:cs="Times New Roman"/>
          <w:color w:val="000000" w:themeColor="text1"/>
          <w:sz w:val="28"/>
          <w:szCs w:val="28"/>
        </w:rPr>
        <w:t xml:space="preserve">. </w:t>
      </w:r>
      <w:r w:rsidR="0087216D" w:rsidRPr="0052017E">
        <w:rPr>
          <w:rFonts w:ascii="Times New Roman" w:hAnsi="Times New Roman" w:cs="Times New Roman"/>
          <w:color w:val="000000" w:themeColor="text1"/>
          <w:sz w:val="28"/>
          <w:szCs w:val="28"/>
        </w:rPr>
        <w:t>В рамках данной работы понятие социального феномена рассматривается прежде всего через призму социального поведения пользователей и их взаимодействия с архитектурно-пространственной структурой общественных пространств</w:t>
      </w:r>
    </w:p>
    <w:p w:rsidR="009F7AE7" w:rsidRPr="0052017E" w:rsidRDefault="009F7AE7" w:rsidP="00287DC0">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b/>
          <w:color w:val="000000" w:themeColor="text1"/>
          <w:sz w:val="28"/>
          <w:szCs w:val="28"/>
        </w:rPr>
        <w:t xml:space="preserve">Феномен </w:t>
      </w:r>
      <w:r w:rsidR="006B4832"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xml:space="preserve">  </w:t>
      </w:r>
      <w:hyperlink r:id="rId22" w:tooltip="Термин" w:history="1">
        <w:r w:rsidRPr="0052017E">
          <w:rPr>
            <w:rFonts w:ascii="Times New Roman" w:hAnsi="Times New Roman" w:cs="Times New Roman"/>
            <w:color w:val="000000" w:themeColor="text1"/>
            <w:sz w:val="28"/>
            <w:szCs w:val="28"/>
          </w:rPr>
          <w:t>термин</w:t>
        </w:r>
      </w:hyperlink>
      <w:r w:rsidRPr="0052017E">
        <w:rPr>
          <w:rFonts w:ascii="Times New Roman" w:hAnsi="Times New Roman" w:cs="Times New Roman"/>
          <w:color w:val="000000" w:themeColor="text1"/>
          <w:sz w:val="28"/>
          <w:szCs w:val="28"/>
        </w:rPr>
        <w:t>, в </w:t>
      </w:r>
      <w:hyperlink r:id="rId23" w:tooltip="Общий смысл" w:history="1">
        <w:r w:rsidRPr="0052017E">
          <w:rPr>
            <w:rFonts w:ascii="Times New Roman" w:hAnsi="Times New Roman" w:cs="Times New Roman"/>
            <w:color w:val="000000" w:themeColor="text1"/>
            <w:sz w:val="28"/>
            <w:szCs w:val="28"/>
          </w:rPr>
          <w:t>общем смысле</w:t>
        </w:r>
      </w:hyperlink>
      <w:r w:rsidRPr="0052017E">
        <w:rPr>
          <w:rFonts w:ascii="Times New Roman" w:hAnsi="Times New Roman" w:cs="Times New Roman"/>
          <w:color w:val="000000" w:themeColor="text1"/>
          <w:sz w:val="28"/>
          <w:szCs w:val="28"/>
        </w:rPr>
        <w:t> означающий явление, данное в чувственном </w:t>
      </w:r>
      <w:hyperlink r:id="rId24" w:tooltip="Созерцание" w:history="1">
        <w:r w:rsidRPr="0052017E">
          <w:rPr>
            <w:rFonts w:ascii="Times New Roman" w:hAnsi="Times New Roman" w:cs="Times New Roman"/>
            <w:color w:val="000000" w:themeColor="text1"/>
            <w:sz w:val="28"/>
            <w:szCs w:val="28"/>
          </w:rPr>
          <w:t>созерцании</w:t>
        </w:r>
      </w:hyperlink>
      <w:r w:rsidRPr="0052017E">
        <w:rPr>
          <w:rFonts w:ascii="Times New Roman" w:hAnsi="Times New Roman" w:cs="Times New Roman"/>
          <w:color w:val="000000" w:themeColor="text1"/>
          <w:sz w:val="28"/>
          <w:szCs w:val="28"/>
        </w:rPr>
        <w:t>. В </w:t>
      </w:r>
      <w:hyperlink r:id="rId25" w:tooltip="Естественные науки" w:history="1">
        <w:r w:rsidRPr="0052017E">
          <w:rPr>
            <w:rFonts w:ascii="Times New Roman" w:hAnsi="Times New Roman" w:cs="Times New Roman"/>
            <w:color w:val="000000" w:themeColor="text1"/>
            <w:sz w:val="28"/>
            <w:szCs w:val="28"/>
          </w:rPr>
          <w:t>естественной науке</w:t>
        </w:r>
      </w:hyperlink>
      <w:r w:rsidRPr="0052017E">
        <w:rPr>
          <w:rFonts w:ascii="Times New Roman" w:hAnsi="Times New Roman" w:cs="Times New Roman"/>
          <w:color w:val="000000" w:themeColor="text1"/>
          <w:sz w:val="28"/>
          <w:szCs w:val="28"/>
        </w:rPr>
        <w:t> под феноменом понимается наблюдаемое </w:t>
      </w:r>
      <w:hyperlink r:id="rId26" w:tooltip="Явление (философия)" w:history="1">
        <w:r w:rsidRPr="0052017E">
          <w:rPr>
            <w:rFonts w:ascii="Times New Roman" w:hAnsi="Times New Roman" w:cs="Times New Roman"/>
            <w:color w:val="000000" w:themeColor="text1"/>
            <w:sz w:val="28"/>
            <w:szCs w:val="28"/>
          </w:rPr>
          <w:t>явление</w:t>
        </w:r>
      </w:hyperlink>
      <w:r w:rsidRPr="0052017E">
        <w:rPr>
          <w:rFonts w:ascii="Times New Roman" w:hAnsi="Times New Roman" w:cs="Times New Roman"/>
          <w:color w:val="000000" w:themeColor="text1"/>
          <w:sz w:val="28"/>
          <w:szCs w:val="28"/>
        </w:rPr>
        <w:t> или событие. Также феномен </w:t>
      </w:r>
      <w:r w:rsidR="006B4832"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xml:space="preserve"> необычное явление, редкий факт; то, что трудно постичь.</w:t>
      </w:r>
    </w:p>
    <w:p w:rsidR="007E31D5" w:rsidRPr="0052017E" w:rsidRDefault="007E31D5" w:rsidP="00287DC0">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b/>
          <w:color w:val="000000" w:themeColor="text1"/>
          <w:sz w:val="28"/>
          <w:szCs w:val="28"/>
        </w:rPr>
        <w:t>Формирование мест (place-making)</w:t>
      </w:r>
      <w:r w:rsidRPr="0052017E">
        <w:rPr>
          <w:rFonts w:ascii="Times New Roman" w:hAnsi="Times New Roman" w:cs="Times New Roman"/>
          <w:color w:val="000000" w:themeColor="text1"/>
          <w:sz w:val="28"/>
          <w:szCs w:val="28"/>
        </w:rPr>
        <w:t xml:space="preserve"> </w:t>
      </w:r>
      <w:r w:rsidR="006B4832"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xml:space="preserve"> это совместный процесс формирования общественного пространства для максимизации общих ценностей. Кроме обеспечения улучшенного городского дизайна, формирование мест способствует их эффективному использованию, с особым вниманием к физическим, культурным и социальным характеристикам, которые присущи данному месту.</w:t>
      </w:r>
    </w:p>
    <w:p w:rsidR="0024290B" w:rsidRPr="0052017E" w:rsidRDefault="0024290B" w:rsidP="0015143A">
      <w:pPr>
        <w:autoSpaceDE w:val="0"/>
        <w:autoSpaceDN w:val="0"/>
        <w:adjustRightInd w:val="0"/>
        <w:spacing w:after="0" w:line="240" w:lineRule="auto"/>
        <w:ind w:firstLine="1134"/>
        <w:jc w:val="both"/>
        <w:rPr>
          <w:rFonts w:ascii="Times New Roman" w:hAnsi="Times New Roman" w:cs="Times New Roman"/>
          <w:color w:val="000000" w:themeColor="text1"/>
          <w:sz w:val="28"/>
          <w:szCs w:val="28"/>
        </w:rPr>
      </w:pPr>
    </w:p>
    <w:p w:rsidR="0024290B" w:rsidRPr="0052017E" w:rsidRDefault="0024290B" w:rsidP="0015143A">
      <w:pPr>
        <w:autoSpaceDE w:val="0"/>
        <w:autoSpaceDN w:val="0"/>
        <w:adjustRightInd w:val="0"/>
        <w:spacing w:after="0" w:line="240" w:lineRule="auto"/>
        <w:ind w:firstLine="1134"/>
        <w:jc w:val="both"/>
        <w:rPr>
          <w:rFonts w:ascii="Times New Roman" w:hAnsi="Times New Roman" w:cs="Times New Roman"/>
          <w:color w:val="000000" w:themeColor="text1"/>
          <w:sz w:val="28"/>
          <w:szCs w:val="28"/>
        </w:rPr>
      </w:pPr>
    </w:p>
    <w:p w:rsidR="0024290B" w:rsidRPr="0052017E" w:rsidRDefault="0024290B" w:rsidP="0015143A">
      <w:pPr>
        <w:autoSpaceDE w:val="0"/>
        <w:autoSpaceDN w:val="0"/>
        <w:adjustRightInd w:val="0"/>
        <w:spacing w:after="0" w:line="240" w:lineRule="auto"/>
        <w:ind w:firstLine="1134"/>
        <w:jc w:val="both"/>
        <w:rPr>
          <w:rFonts w:ascii="Times New Roman" w:hAnsi="Times New Roman" w:cs="Times New Roman"/>
          <w:color w:val="000000" w:themeColor="text1"/>
          <w:sz w:val="28"/>
          <w:szCs w:val="28"/>
        </w:rPr>
      </w:pPr>
    </w:p>
    <w:p w:rsidR="0024290B" w:rsidRPr="0052017E" w:rsidRDefault="0024290B" w:rsidP="0015143A">
      <w:pPr>
        <w:autoSpaceDE w:val="0"/>
        <w:autoSpaceDN w:val="0"/>
        <w:adjustRightInd w:val="0"/>
        <w:spacing w:after="0" w:line="240" w:lineRule="auto"/>
        <w:ind w:firstLine="1134"/>
        <w:jc w:val="both"/>
        <w:rPr>
          <w:rFonts w:ascii="Times New Roman" w:hAnsi="Times New Roman" w:cs="Times New Roman"/>
          <w:color w:val="000000" w:themeColor="text1"/>
          <w:sz w:val="28"/>
          <w:szCs w:val="28"/>
        </w:rPr>
      </w:pPr>
    </w:p>
    <w:p w:rsidR="0024290B" w:rsidRPr="0052017E" w:rsidRDefault="0024290B" w:rsidP="0015143A">
      <w:pPr>
        <w:autoSpaceDE w:val="0"/>
        <w:autoSpaceDN w:val="0"/>
        <w:adjustRightInd w:val="0"/>
        <w:spacing w:after="0" w:line="240" w:lineRule="auto"/>
        <w:ind w:firstLine="1134"/>
        <w:jc w:val="both"/>
        <w:rPr>
          <w:rFonts w:ascii="Times New Roman" w:hAnsi="Times New Roman" w:cs="Times New Roman"/>
          <w:color w:val="000000" w:themeColor="text1"/>
          <w:sz w:val="28"/>
          <w:szCs w:val="28"/>
        </w:rPr>
      </w:pPr>
    </w:p>
    <w:p w:rsidR="0024290B" w:rsidRPr="0052017E" w:rsidRDefault="0024290B" w:rsidP="0015143A">
      <w:pPr>
        <w:autoSpaceDE w:val="0"/>
        <w:autoSpaceDN w:val="0"/>
        <w:adjustRightInd w:val="0"/>
        <w:spacing w:after="0" w:line="240" w:lineRule="auto"/>
        <w:ind w:firstLine="1134"/>
        <w:jc w:val="both"/>
        <w:rPr>
          <w:rFonts w:ascii="Times New Roman" w:hAnsi="Times New Roman" w:cs="Times New Roman"/>
          <w:color w:val="000000" w:themeColor="text1"/>
          <w:sz w:val="28"/>
          <w:szCs w:val="28"/>
        </w:rPr>
      </w:pPr>
    </w:p>
    <w:p w:rsidR="0024290B" w:rsidRPr="0052017E" w:rsidRDefault="0024290B" w:rsidP="0015143A">
      <w:pPr>
        <w:autoSpaceDE w:val="0"/>
        <w:autoSpaceDN w:val="0"/>
        <w:adjustRightInd w:val="0"/>
        <w:spacing w:after="0" w:line="240" w:lineRule="auto"/>
        <w:ind w:firstLine="1134"/>
        <w:jc w:val="both"/>
        <w:rPr>
          <w:rFonts w:ascii="Times New Roman" w:hAnsi="Times New Roman" w:cs="Times New Roman"/>
          <w:color w:val="000000" w:themeColor="text1"/>
          <w:sz w:val="28"/>
          <w:szCs w:val="28"/>
        </w:rPr>
      </w:pPr>
    </w:p>
    <w:p w:rsidR="0024290B" w:rsidRPr="0052017E" w:rsidRDefault="0024290B" w:rsidP="0015143A">
      <w:pPr>
        <w:autoSpaceDE w:val="0"/>
        <w:autoSpaceDN w:val="0"/>
        <w:adjustRightInd w:val="0"/>
        <w:spacing w:after="0" w:line="240" w:lineRule="auto"/>
        <w:ind w:firstLine="1134"/>
        <w:jc w:val="both"/>
        <w:rPr>
          <w:rFonts w:ascii="Times New Roman" w:hAnsi="Times New Roman" w:cs="Times New Roman"/>
          <w:color w:val="000000" w:themeColor="text1"/>
          <w:sz w:val="28"/>
          <w:szCs w:val="28"/>
        </w:rPr>
      </w:pPr>
    </w:p>
    <w:p w:rsidR="0024290B" w:rsidRPr="0052017E" w:rsidRDefault="0024290B" w:rsidP="0015143A">
      <w:pPr>
        <w:autoSpaceDE w:val="0"/>
        <w:autoSpaceDN w:val="0"/>
        <w:adjustRightInd w:val="0"/>
        <w:spacing w:after="0" w:line="240" w:lineRule="auto"/>
        <w:ind w:firstLine="1134"/>
        <w:jc w:val="both"/>
        <w:rPr>
          <w:rFonts w:ascii="Times New Roman" w:hAnsi="Times New Roman" w:cs="Times New Roman"/>
          <w:color w:val="000000" w:themeColor="text1"/>
          <w:sz w:val="28"/>
          <w:szCs w:val="28"/>
        </w:rPr>
      </w:pPr>
    </w:p>
    <w:p w:rsidR="0024290B" w:rsidRPr="0052017E" w:rsidRDefault="0024290B" w:rsidP="0015143A">
      <w:pPr>
        <w:autoSpaceDE w:val="0"/>
        <w:autoSpaceDN w:val="0"/>
        <w:adjustRightInd w:val="0"/>
        <w:spacing w:after="0" w:line="240" w:lineRule="auto"/>
        <w:ind w:firstLine="1134"/>
        <w:jc w:val="both"/>
        <w:rPr>
          <w:rFonts w:ascii="Times New Roman" w:hAnsi="Times New Roman" w:cs="Times New Roman"/>
          <w:color w:val="000000" w:themeColor="text1"/>
          <w:sz w:val="28"/>
          <w:szCs w:val="28"/>
        </w:rPr>
      </w:pPr>
    </w:p>
    <w:p w:rsidR="0024290B" w:rsidRPr="0052017E" w:rsidRDefault="0024290B" w:rsidP="0015143A">
      <w:pPr>
        <w:autoSpaceDE w:val="0"/>
        <w:autoSpaceDN w:val="0"/>
        <w:adjustRightInd w:val="0"/>
        <w:spacing w:after="0" w:line="240" w:lineRule="auto"/>
        <w:ind w:firstLine="1134"/>
        <w:jc w:val="both"/>
        <w:rPr>
          <w:rFonts w:ascii="Times New Roman" w:hAnsi="Times New Roman" w:cs="Times New Roman"/>
          <w:color w:val="000000" w:themeColor="text1"/>
          <w:sz w:val="28"/>
          <w:szCs w:val="28"/>
        </w:rPr>
      </w:pPr>
    </w:p>
    <w:p w:rsidR="0024290B" w:rsidRPr="0052017E" w:rsidRDefault="0024290B" w:rsidP="0015143A">
      <w:pPr>
        <w:autoSpaceDE w:val="0"/>
        <w:autoSpaceDN w:val="0"/>
        <w:adjustRightInd w:val="0"/>
        <w:spacing w:after="0" w:line="240" w:lineRule="auto"/>
        <w:ind w:firstLine="1134"/>
        <w:jc w:val="both"/>
        <w:rPr>
          <w:rFonts w:ascii="Times New Roman" w:hAnsi="Times New Roman" w:cs="Times New Roman"/>
          <w:color w:val="000000" w:themeColor="text1"/>
          <w:sz w:val="28"/>
          <w:szCs w:val="28"/>
        </w:rPr>
      </w:pPr>
    </w:p>
    <w:p w:rsidR="00CC3043" w:rsidRPr="0052017E" w:rsidRDefault="00CC3043" w:rsidP="00724124">
      <w:pPr>
        <w:pStyle w:val="2"/>
        <w:spacing w:line="240" w:lineRule="auto"/>
        <w:jc w:val="center"/>
        <w:rPr>
          <w:rFonts w:eastAsia="Times New Roman"/>
          <w:b/>
          <w:color w:val="000000" w:themeColor="text1"/>
          <w:lang w:eastAsia="ru-RU"/>
        </w:rPr>
      </w:pPr>
      <w:bookmarkStart w:id="4" w:name="_Ref222857330"/>
      <w:bookmarkStart w:id="5" w:name="_Toc224655723"/>
      <w:r w:rsidRPr="0052017E">
        <w:rPr>
          <w:rFonts w:eastAsia="Times New Roman"/>
          <w:b/>
          <w:color w:val="000000" w:themeColor="text1"/>
          <w:lang w:eastAsia="ru-RU"/>
        </w:rPr>
        <w:lastRenderedPageBreak/>
        <w:t>ОБОЗНАЧЕНИЯ И СОКРАЩЕНИЯ</w:t>
      </w:r>
      <w:bookmarkEnd w:id="4"/>
      <w:bookmarkEnd w:id="5"/>
    </w:p>
    <w:p w:rsidR="00724124" w:rsidRPr="0052017E" w:rsidRDefault="00724124" w:rsidP="00724124">
      <w:pPr>
        <w:rPr>
          <w:lang w:eastAsia="ru-RU"/>
        </w:rPr>
      </w:pPr>
    </w:p>
    <w:p w:rsidR="002D59E1" w:rsidRPr="0052017E" w:rsidRDefault="002D59E1" w:rsidP="00287DC0">
      <w:pPr>
        <w:shd w:val="clear" w:color="auto" w:fill="FFFFFF"/>
        <w:spacing w:after="0" w:line="240" w:lineRule="auto"/>
        <w:ind w:left="68"/>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b/>
          <w:color w:val="000000" w:themeColor="text1"/>
          <w:sz w:val="28"/>
          <w:szCs w:val="28"/>
          <w:lang w:eastAsia="ru-RU"/>
        </w:rPr>
        <w:t xml:space="preserve">МГН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маломобильные группы населения</w:t>
      </w:r>
    </w:p>
    <w:p w:rsidR="00816475" w:rsidRPr="0052017E" w:rsidRDefault="00816475" w:rsidP="00287DC0">
      <w:pPr>
        <w:shd w:val="clear" w:color="auto" w:fill="FFFFFF"/>
        <w:spacing w:after="0" w:line="240" w:lineRule="auto"/>
        <w:ind w:left="68"/>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b/>
          <w:color w:val="000000" w:themeColor="text1"/>
          <w:sz w:val="28"/>
          <w:szCs w:val="28"/>
          <w:lang w:eastAsia="ru-RU"/>
        </w:rPr>
        <w:t>МД РК</w:t>
      </w:r>
      <w:r w:rsidRPr="0052017E">
        <w:rPr>
          <w:rFonts w:ascii="Times New Roman" w:eastAsia="Times New Roman" w:hAnsi="Times New Roman" w:cs="Times New Roman"/>
          <w:color w:val="000000" w:themeColor="text1"/>
          <w:sz w:val="28"/>
          <w:szCs w:val="28"/>
          <w:lang w:eastAsia="ru-RU"/>
        </w:rPr>
        <w:t xml:space="preserve">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Методический </w:t>
      </w:r>
      <w:r w:rsidR="00270E0A" w:rsidRPr="0052017E">
        <w:rPr>
          <w:rFonts w:ascii="Times New Roman" w:eastAsia="Times New Roman" w:hAnsi="Times New Roman" w:cs="Times New Roman"/>
          <w:color w:val="000000" w:themeColor="text1"/>
          <w:sz w:val="28"/>
          <w:szCs w:val="28"/>
          <w:lang w:eastAsia="ru-RU"/>
        </w:rPr>
        <w:t>д</w:t>
      </w:r>
      <w:r w:rsidRPr="0052017E">
        <w:rPr>
          <w:rFonts w:ascii="Times New Roman" w:eastAsia="Times New Roman" w:hAnsi="Times New Roman" w:cs="Times New Roman"/>
          <w:color w:val="000000" w:themeColor="text1"/>
          <w:sz w:val="28"/>
          <w:szCs w:val="28"/>
          <w:lang w:eastAsia="ru-RU"/>
        </w:rPr>
        <w:t xml:space="preserve">окумент Республики Казахстан </w:t>
      </w:r>
    </w:p>
    <w:p w:rsidR="00230C46" w:rsidRPr="0052017E" w:rsidRDefault="00230C46" w:rsidP="00287DC0">
      <w:pPr>
        <w:shd w:val="clear" w:color="auto" w:fill="FFFFFF"/>
        <w:spacing w:after="0" w:line="240" w:lineRule="auto"/>
        <w:ind w:left="68"/>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b/>
          <w:color w:val="000000" w:themeColor="text1"/>
          <w:sz w:val="28"/>
          <w:szCs w:val="28"/>
          <w:lang w:eastAsia="ru-RU"/>
        </w:rPr>
        <w:t>ОГП</w:t>
      </w:r>
      <w:r w:rsidRPr="0052017E">
        <w:rPr>
          <w:rFonts w:ascii="Times New Roman" w:eastAsia="Times New Roman" w:hAnsi="Times New Roman" w:cs="Times New Roman"/>
          <w:color w:val="000000" w:themeColor="text1"/>
          <w:sz w:val="28"/>
          <w:szCs w:val="28"/>
          <w:lang w:eastAsia="ru-RU"/>
        </w:rPr>
        <w:t xml:space="preserve">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общегородские пространства</w:t>
      </w:r>
    </w:p>
    <w:p w:rsidR="00373361" w:rsidRPr="0052017E" w:rsidRDefault="00373361" w:rsidP="00287DC0">
      <w:pPr>
        <w:shd w:val="clear" w:color="auto" w:fill="FFFFFF"/>
        <w:spacing w:after="0" w:line="240" w:lineRule="auto"/>
        <w:ind w:left="68"/>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b/>
          <w:color w:val="000000" w:themeColor="text1"/>
          <w:sz w:val="28"/>
          <w:szCs w:val="28"/>
          <w:lang w:eastAsia="ru-RU"/>
        </w:rPr>
        <w:t>ООН</w:t>
      </w:r>
      <w:r w:rsidR="004208A1" w:rsidRPr="0052017E">
        <w:rPr>
          <w:rFonts w:ascii="Times New Roman" w:eastAsia="Times New Roman" w:hAnsi="Times New Roman" w:cs="Times New Roman"/>
          <w:color w:val="000000" w:themeColor="text1"/>
          <w:sz w:val="28"/>
          <w:szCs w:val="28"/>
          <w:lang w:eastAsia="ru-RU"/>
        </w:rPr>
        <w:t xml:space="preserve"> </w:t>
      </w:r>
      <w:r w:rsidR="006B4832" w:rsidRPr="0052017E">
        <w:rPr>
          <w:rFonts w:ascii="Times New Roman" w:eastAsia="Times New Roman" w:hAnsi="Times New Roman" w:cs="Times New Roman"/>
          <w:color w:val="000000" w:themeColor="text1"/>
          <w:sz w:val="28"/>
          <w:szCs w:val="28"/>
          <w:lang w:eastAsia="ru-RU"/>
        </w:rPr>
        <w:t>-</w:t>
      </w:r>
      <w:r w:rsidR="0029222C" w:rsidRPr="0052017E">
        <w:rPr>
          <w:rFonts w:ascii="Times New Roman" w:eastAsia="Times New Roman" w:hAnsi="Times New Roman" w:cs="Times New Roman"/>
          <w:color w:val="000000" w:themeColor="text1"/>
          <w:sz w:val="28"/>
          <w:szCs w:val="28"/>
          <w:lang w:eastAsia="ru-RU"/>
        </w:rPr>
        <w:t xml:space="preserve"> организация объединенных наций</w:t>
      </w:r>
    </w:p>
    <w:p w:rsidR="00927D86" w:rsidRPr="0052017E" w:rsidRDefault="00927D86" w:rsidP="00287DC0">
      <w:pPr>
        <w:shd w:val="clear" w:color="auto" w:fill="FFFFFF"/>
        <w:spacing w:after="0" w:line="240" w:lineRule="auto"/>
        <w:ind w:left="68"/>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b/>
          <w:color w:val="000000" w:themeColor="text1"/>
          <w:sz w:val="28"/>
          <w:szCs w:val="28"/>
          <w:lang w:eastAsia="ru-RU"/>
        </w:rPr>
        <w:t>ООП</w:t>
      </w:r>
      <w:r w:rsidRPr="0052017E">
        <w:rPr>
          <w:rFonts w:ascii="Times New Roman" w:eastAsia="Times New Roman" w:hAnsi="Times New Roman" w:cs="Times New Roman"/>
          <w:color w:val="000000" w:themeColor="text1"/>
          <w:sz w:val="28"/>
          <w:szCs w:val="28"/>
          <w:lang w:eastAsia="ru-RU"/>
        </w:rPr>
        <w:t xml:space="preserve">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w:t>
      </w:r>
      <w:r w:rsidR="00AA2AC8" w:rsidRPr="0052017E">
        <w:rPr>
          <w:rFonts w:ascii="Times New Roman" w:eastAsia="Times New Roman" w:hAnsi="Times New Roman" w:cs="Times New Roman"/>
          <w:color w:val="000000" w:themeColor="text1"/>
          <w:sz w:val="28"/>
          <w:szCs w:val="28"/>
          <w:lang w:eastAsia="ru-RU"/>
        </w:rPr>
        <w:t>открытые общественные пространства</w:t>
      </w:r>
    </w:p>
    <w:p w:rsidR="004208A1" w:rsidRPr="0052017E" w:rsidRDefault="0029222C" w:rsidP="00287DC0">
      <w:pPr>
        <w:shd w:val="clear" w:color="auto" w:fill="FFFFFF"/>
        <w:spacing w:after="0" w:line="240" w:lineRule="auto"/>
        <w:ind w:left="68"/>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b/>
          <w:color w:val="000000" w:themeColor="text1"/>
          <w:sz w:val="28"/>
          <w:szCs w:val="28"/>
          <w:lang w:eastAsia="ru-RU"/>
        </w:rPr>
        <w:t>ОП</w:t>
      </w:r>
      <w:r w:rsidRPr="0052017E">
        <w:rPr>
          <w:rFonts w:ascii="Times New Roman" w:eastAsia="Times New Roman" w:hAnsi="Times New Roman" w:cs="Times New Roman"/>
          <w:color w:val="000000" w:themeColor="text1"/>
          <w:sz w:val="28"/>
          <w:szCs w:val="28"/>
          <w:lang w:eastAsia="ru-RU"/>
        </w:rPr>
        <w:t xml:space="preserve">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общественные пространства</w:t>
      </w:r>
    </w:p>
    <w:p w:rsidR="002D59E1" w:rsidRPr="0052017E" w:rsidRDefault="002D59E1" w:rsidP="00287DC0">
      <w:pPr>
        <w:shd w:val="clear" w:color="auto" w:fill="FFFFFF"/>
        <w:spacing w:after="0" w:line="240" w:lineRule="auto"/>
        <w:ind w:left="68"/>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b/>
          <w:color w:val="000000" w:themeColor="text1"/>
          <w:sz w:val="28"/>
          <w:szCs w:val="28"/>
          <w:lang w:eastAsia="ru-RU"/>
        </w:rPr>
        <w:t xml:space="preserve">РК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Республика Казахстан</w:t>
      </w:r>
    </w:p>
    <w:p w:rsidR="00816475" w:rsidRPr="0052017E" w:rsidRDefault="00816475" w:rsidP="00287DC0">
      <w:pPr>
        <w:shd w:val="clear" w:color="auto" w:fill="FFFFFF"/>
        <w:spacing w:after="0" w:line="240" w:lineRule="auto"/>
        <w:ind w:left="68"/>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b/>
          <w:color w:val="000000" w:themeColor="text1"/>
          <w:sz w:val="28"/>
          <w:szCs w:val="28"/>
          <w:lang w:eastAsia="ru-RU"/>
        </w:rPr>
        <w:t>СН РК</w:t>
      </w:r>
      <w:r w:rsidRPr="0052017E">
        <w:rPr>
          <w:rFonts w:ascii="Times New Roman" w:eastAsia="Times New Roman" w:hAnsi="Times New Roman" w:cs="Times New Roman"/>
          <w:color w:val="000000" w:themeColor="text1"/>
          <w:sz w:val="28"/>
          <w:szCs w:val="28"/>
          <w:lang w:eastAsia="ru-RU"/>
        </w:rPr>
        <w:t xml:space="preserve">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w:t>
      </w:r>
      <w:r w:rsidR="00270E0A" w:rsidRPr="0052017E">
        <w:rPr>
          <w:rFonts w:ascii="Times New Roman" w:eastAsia="Times New Roman" w:hAnsi="Times New Roman" w:cs="Times New Roman"/>
          <w:color w:val="000000" w:themeColor="text1"/>
          <w:sz w:val="28"/>
          <w:szCs w:val="28"/>
          <w:lang w:eastAsia="ru-RU"/>
        </w:rPr>
        <w:t>Строительные нормы Республики Казахстан</w:t>
      </w:r>
    </w:p>
    <w:p w:rsidR="00AA2AC8" w:rsidRPr="0052017E" w:rsidRDefault="00AA2AC8" w:rsidP="0015143A">
      <w:pPr>
        <w:shd w:val="clear" w:color="auto" w:fill="FFFFFF"/>
        <w:spacing w:after="312" w:line="240" w:lineRule="auto"/>
        <w:ind w:firstLine="1134"/>
        <w:jc w:val="both"/>
        <w:rPr>
          <w:rFonts w:ascii="Times New Roman" w:eastAsia="Times New Roman" w:hAnsi="Times New Roman" w:cs="Times New Roman"/>
          <w:color w:val="000000" w:themeColor="text1"/>
          <w:sz w:val="28"/>
          <w:szCs w:val="28"/>
          <w:lang w:eastAsia="ru-RU"/>
        </w:rPr>
      </w:pPr>
    </w:p>
    <w:p w:rsidR="00D91501" w:rsidRPr="0052017E" w:rsidRDefault="00927D86" w:rsidP="0015143A">
      <w:pPr>
        <w:shd w:val="clear" w:color="auto" w:fill="FFFFFF"/>
        <w:spacing w:after="312" w:line="240" w:lineRule="auto"/>
        <w:ind w:firstLine="1134"/>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 </w:t>
      </w:r>
    </w:p>
    <w:p w:rsidR="00D91501" w:rsidRPr="0052017E" w:rsidRDefault="00D91501" w:rsidP="0015143A">
      <w:pPr>
        <w:shd w:val="clear" w:color="auto" w:fill="FFFFFF"/>
        <w:spacing w:after="312" w:line="240" w:lineRule="auto"/>
        <w:ind w:firstLine="1134"/>
        <w:jc w:val="both"/>
        <w:rPr>
          <w:rFonts w:ascii="Times New Roman" w:eastAsia="Times New Roman" w:hAnsi="Times New Roman" w:cs="Times New Roman"/>
          <w:color w:val="000000" w:themeColor="text1"/>
          <w:sz w:val="28"/>
          <w:szCs w:val="28"/>
          <w:lang w:eastAsia="ru-RU"/>
        </w:rPr>
      </w:pPr>
    </w:p>
    <w:p w:rsidR="00D91501" w:rsidRPr="0052017E" w:rsidRDefault="00D91501" w:rsidP="0015143A">
      <w:pPr>
        <w:shd w:val="clear" w:color="auto" w:fill="FFFFFF"/>
        <w:spacing w:after="312" w:line="240" w:lineRule="auto"/>
        <w:ind w:firstLine="1134"/>
        <w:jc w:val="both"/>
        <w:rPr>
          <w:rFonts w:ascii="Times New Roman" w:eastAsia="Times New Roman" w:hAnsi="Times New Roman" w:cs="Times New Roman"/>
          <w:color w:val="000000" w:themeColor="text1"/>
          <w:sz w:val="28"/>
          <w:szCs w:val="28"/>
          <w:lang w:eastAsia="ru-RU"/>
        </w:rPr>
      </w:pPr>
    </w:p>
    <w:p w:rsidR="00D91501" w:rsidRPr="0052017E" w:rsidRDefault="00D91501" w:rsidP="0015143A">
      <w:pPr>
        <w:shd w:val="clear" w:color="auto" w:fill="FFFFFF"/>
        <w:spacing w:after="312" w:line="240" w:lineRule="auto"/>
        <w:ind w:firstLine="1134"/>
        <w:jc w:val="both"/>
        <w:rPr>
          <w:rFonts w:ascii="Times New Roman" w:eastAsia="Times New Roman" w:hAnsi="Times New Roman" w:cs="Times New Roman"/>
          <w:color w:val="000000" w:themeColor="text1"/>
          <w:sz w:val="28"/>
          <w:szCs w:val="28"/>
          <w:lang w:eastAsia="ru-RU"/>
        </w:rPr>
      </w:pPr>
    </w:p>
    <w:p w:rsidR="00D91501" w:rsidRPr="0052017E" w:rsidRDefault="00D91501" w:rsidP="0015143A">
      <w:pPr>
        <w:shd w:val="clear" w:color="auto" w:fill="FFFFFF"/>
        <w:spacing w:after="312" w:line="240" w:lineRule="auto"/>
        <w:ind w:firstLine="1134"/>
        <w:jc w:val="both"/>
        <w:rPr>
          <w:rFonts w:ascii="Times New Roman" w:eastAsia="Times New Roman" w:hAnsi="Times New Roman" w:cs="Times New Roman"/>
          <w:color w:val="000000" w:themeColor="text1"/>
          <w:sz w:val="28"/>
          <w:szCs w:val="28"/>
          <w:lang w:eastAsia="ru-RU"/>
        </w:rPr>
      </w:pPr>
    </w:p>
    <w:p w:rsidR="00883265" w:rsidRPr="0052017E" w:rsidRDefault="00883265" w:rsidP="0015143A">
      <w:pPr>
        <w:shd w:val="clear" w:color="auto" w:fill="FFFFFF"/>
        <w:spacing w:after="312" w:line="240" w:lineRule="auto"/>
        <w:ind w:firstLine="1134"/>
        <w:jc w:val="both"/>
        <w:rPr>
          <w:rFonts w:ascii="Times New Roman" w:eastAsia="Times New Roman" w:hAnsi="Times New Roman" w:cs="Times New Roman"/>
          <w:color w:val="000000" w:themeColor="text1"/>
          <w:sz w:val="28"/>
          <w:szCs w:val="28"/>
          <w:lang w:eastAsia="ru-RU"/>
        </w:rPr>
      </w:pPr>
    </w:p>
    <w:p w:rsidR="00883265" w:rsidRPr="0052017E" w:rsidRDefault="00883265" w:rsidP="0015143A">
      <w:pPr>
        <w:shd w:val="clear" w:color="auto" w:fill="FFFFFF"/>
        <w:spacing w:after="312" w:line="240" w:lineRule="auto"/>
        <w:ind w:firstLine="1134"/>
        <w:jc w:val="both"/>
        <w:rPr>
          <w:rFonts w:ascii="Times New Roman" w:eastAsia="Times New Roman" w:hAnsi="Times New Roman" w:cs="Times New Roman"/>
          <w:color w:val="000000" w:themeColor="text1"/>
          <w:sz w:val="28"/>
          <w:szCs w:val="28"/>
          <w:lang w:eastAsia="ru-RU"/>
        </w:rPr>
      </w:pPr>
    </w:p>
    <w:p w:rsidR="00883265" w:rsidRPr="0052017E" w:rsidRDefault="00883265" w:rsidP="0015143A">
      <w:pPr>
        <w:shd w:val="clear" w:color="auto" w:fill="FFFFFF"/>
        <w:spacing w:after="312" w:line="240" w:lineRule="auto"/>
        <w:ind w:firstLine="1134"/>
        <w:jc w:val="both"/>
        <w:rPr>
          <w:rFonts w:ascii="Times New Roman" w:eastAsia="Times New Roman" w:hAnsi="Times New Roman" w:cs="Times New Roman"/>
          <w:color w:val="000000" w:themeColor="text1"/>
          <w:sz w:val="28"/>
          <w:szCs w:val="28"/>
          <w:lang w:eastAsia="ru-RU"/>
        </w:rPr>
      </w:pPr>
    </w:p>
    <w:p w:rsidR="00D91501" w:rsidRPr="0052017E" w:rsidRDefault="00D91501" w:rsidP="0015143A">
      <w:pPr>
        <w:shd w:val="clear" w:color="auto" w:fill="FFFFFF"/>
        <w:spacing w:after="312" w:line="240" w:lineRule="auto"/>
        <w:ind w:firstLine="1134"/>
        <w:jc w:val="both"/>
        <w:rPr>
          <w:rFonts w:ascii="Times New Roman" w:eastAsia="Times New Roman" w:hAnsi="Times New Roman" w:cs="Times New Roman"/>
          <w:color w:val="000000" w:themeColor="text1"/>
          <w:sz w:val="28"/>
          <w:szCs w:val="28"/>
          <w:lang w:eastAsia="ru-RU"/>
        </w:rPr>
      </w:pPr>
    </w:p>
    <w:p w:rsidR="00D91501" w:rsidRPr="0052017E" w:rsidRDefault="00D91501" w:rsidP="0015143A">
      <w:pPr>
        <w:shd w:val="clear" w:color="auto" w:fill="FFFFFF"/>
        <w:spacing w:after="312" w:line="240" w:lineRule="auto"/>
        <w:ind w:firstLine="1134"/>
        <w:jc w:val="both"/>
        <w:rPr>
          <w:rFonts w:ascii="Times New Roman" w:eastAsia="Times New Roman" w:hAnsi="Times New Roman" w:cs="Times New Roman"/>
          <w:color w:val="000000" w:themeColor="text1"/>
          <w:sz w:val="28"/>
          <w:szCs w:val="28"/>
          <w:lang w:eastAsia="ru-RU"/>
        </w:rPr>
      </w:pPr>
    </w:p>
    <w:p w:rsidR="00284815" w:rsidRPr="0052017E" w:rsidRDefault="00284815" w:rsidP="0015143A">
      <w:pPr>
        <w:shd w:val="clear" w:color="auto" w:fill="FFFFFF"/>
        <w:spacing w:after="312" w:line="240" w:lineRule="auto"/>
        <w:ind w:firstLine="1134"/>
        <w:jc w:val="both"/>
        <w:rPr>
          <w:rFonts w:ascii="Times New Roman" w:eastAsia="Times New Roman" w:hAnsi="Times New Roman" w:cs="Times New Roman"/>
          <w:color w:val="000000" w:themeColor="text1"/>
          <w:sz w:val="28"/>
          <w:szCs w:val="28"/>
          <w:lang w:eastAsia="ru-RU"/>
        </w:rPr>
      </w:pPr>
    </w:p>
    <w:p w:rsidR="0020440D" w:rsidRPr="0052017E" w:rsidRDefault="0020440D" w:rsidP="0015143A">
      <w:pPr>
        <w:shd w:val="clear" w:color="auto" w:fill="FFFFFF"/>
        <w:spacing w:after="312" w:line="240" w:lineRule="auto"/>
        <w:ind w:firstLine="1134"/>
        <w:jc w:val="both"/>
        <w:rPr>
          <w:rFonts w:ascii="Times New Roman" w:eastAsia="Times New Roman" w:hAnsi="Times New Roman" w:cs="Times New Roman"/>
          <w:color w:val="000000" w:themeColor="text1"/>
          <w:sz w:val="28"/>
          <w:szCs w:val="28"/>
          <w:lang w:eastAsia="ru-RU"/>
        </w:rPr>
      </w:pPr>
    </w:p>
    <w:p w:rsidR="0020440D" w:rsidRPr="0052017E" w:rsidRDefault="0020440D" w:rsidP="0015143A">
      <w:pPr>
        <w:shd w:val="clear" w:color="auto" w:fill="FFFFFF"/>
        <w:spacing w:after="312" w:line="240" w:lineRule="auto"/>
        <w:ind w:firstLine="1134"/>
        <w:jc w:val="both"/>
        <w:rPr>
          <w:rFonts w:ascii="Times New Roman" w:eastAsia="Times New Roman" w:hAnsi="Times New Roman" w:cs="Times New Roman"/>
          <w:color w:val="000000" w:themeColor="text1"/>
          <w:sz w:val="28"/>
          <w:szCs w:val="28"/>
          <w:lang w:eastAsia="ru-RU"/>
        </w:rPr>
      </w:pPr>
    </w:p>
    <w:p w:rsidR="0020440D" w:rsidRPr="0052017E" w:rsidRDefault="0020440D" w:rsidP="0015143A">
      <w:pPr>
        <w:shd w:val="clear" w:color="auto" w:fill="FFFFFF"/>
        <w:spacing w:after="312" w:line="240" w:lineRule="auto"/>
        <w:ind w:firstLine="1134"/>
        <w:jc w:val="both"/>
        <w:rPr>
          <w:rFonts w:ascii="Times New Roman" w:eastAsia="Times New Roman" w:hAnsi="Times New Roman" w:cs="Times New Roman"/>
          <w:color w:val="000000" w:themeColor="text1"/>
          <w:sz w:val="28"/>
          <w:szCs w:val="28"/>
          <w:lang w:eastAsia="ru-RU"/>
        </w:rPr>
      </w:pPr>
    </w:p>
    <w:p w:rsidR="008572F2" w:rsidRPr="0052017E" w:rsidRDefault="008572F2" w:rsidP="0015143A">
      <w:pPr>
        <w:shd w:val="clear" w:color="auto" w:fill="FFFFFF"/>
        <w:spacing w:after="312" w:line="240" w:lineRule="auto"/>
        <w:ind w:firstLine="1134"/>
        <w:jc w:val="both"/>
        <w:rPr>
          <w:rFonts w:ascii="Times New Roman" w:eastAsia="Times New Roman" w:hAnsi="Times New Roman" w:cs="Times New Roman"/>
          <w:color w:val="000000" w:themeColor="text1"/>
          <w:sz w:val="28"/>
          <w:szCs w:val="28"/>
          <w:lang w:eastAsia="ru-RU"/>
        </w:rPr>
      </w:pPr>
    </w:p>
    <w:p w:rsidR="00992D4D" w:rsidRPr="0052017E" w:rsidRDefault="00992D4D" w:rsidP="00724124">
      <w:pPr>
        <w:pStyle w:val="2"/>
        <w:spacing w:line="240" w:lineRule="auto"/>
        <w:jc w:val="center"/>
        <w:rPr>
          <w:rFonts w:eastAsiaTheme="minorHAnsi"/>
          <w:b/>
        </w:rPr>
      </w:pPr>
      <w:bookmarkStart w:id="6" w:name="_Ref222857336"/>
      <w:bookmarkStart w:id="7" w:name="_Toc224655724"/>
      <w:r w:rsidRPr="0052017E">
        <w:rPr>
          <w:rFonts w:eastAsiaTheme="minorHAnsi"/>
          <w:b/>
        </w:rPr>
        <w:lastRenderedPageBreak/>
        <w:t>ВВЕДЕНИЕ</w:t>
      </w:r>
      <w:bookmarkEnd w:id="6"/>
      <w:bookmarkEnd w:id="7"/>
    </w:p>
    <w:p w:rsidR="00724124" w:rsidRPr="0052017E" w:rsidRDefault="00724124" w:rsidP="00724124"/>
    <w:p w:rsidR="00B019AB" w:rsidRPr="0052017E" w:rsidRDefault="00B019AB" w:rsidP="00287DC0">
      <w:pPr>
        <w:autoSpaceDE w:val="0"/>
        <w:autoSpaceDN w:val="0"/>
        <w:adjustRightInd w:val="0"/>
        <w:spacing w:after="0" w:line="240" w:lineRule="auto"/>
        <w:ind w:firstLine="567"/>
        <w:jc w:val="both"/>
        <w:rPr>
          <w:rFonts w:ascii="Times New Roman" w:hAnsi="Times New Roman" w:cs="Times New Roman"/>
          <w:b/>
          <w:color w:val="000000" w:themeColor="text1"/>
          <w:sz w:val="28"/>
          <w:szCs w:val="28"/>
        </w:rPr>
      </w:pPr>
      <w:r w:rsidRPr="0052017E">
        <w:rPr>
          <w:rFonts w:ascii="Times New Roman" w:hAnsi="Times New Roman" w:cs="Times New Roman"/>
          <w:b/>
          <w:color w:val="000000" w:themeColor="text1"/>
          <w:sz w:val="28"/>
          <w:szCs w:val="28"/>
        </w:rPr>
        <w:t>Обоснование темы и актуальность исследования</w:t>
      </w:r>
    </w:p>
    <w:p w:rsidR="00B019AB" w:rsidRPr="0052017E" w:rsidRDefault="00B019AB" w:rsidP="00287DC0">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В последние годы в городах по всему миру наблюдается устойчивая тенденция к приоритетному развитию и реновации открытых общественных пространств. Данные процессы направлены на повышение качества жизни городского населения за счёт формирования безопасной, комфортной и социально привлекательной городской среды. Современные программы развития общественных пространств ориентированы не только на благоустройство и эстетическое обновление, но и на гуманизацию среды, сохранение природных и культурных компонентов, а также формирование условий для социального взаимодействия и интеграции различных групп населения.</w:t>
      </w:r>
    </w:p>
    <w:p w:rsidR="00B019AB" w:rsidRPr="0052017E" w:rsidRDefault="00B019AB" w:rsidP="00287DC0">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 xml:space="preserve">Открытые общественные пространства </w:t>
      </w:r>
      <w:r w:rsidR="006B4832"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xml:space="preserve"> парки, площади, набережные, пешеходные улицы и скверы </w:t>
      </w:r>
      <w:r w:rsidR="006B4832"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xml:space="preserve"> выступают важнейшими элементами городской структуры, формируя «каркас» повседневной социальной жизни города. Именно в этих пространствах реализуются процессы коммуникации, рекреации, идентификации и самовыражения, что позволяет рассматривать архитектурную среду открытых общественных пространств как сложный социокультурный феномен. Архитектурно-планировочные решения данных пространств напрямую влияют на характер социального поведения, интенсивность использования территории и восприятие города его жителями.</w:t>
      </w:r>
    </w:p>
    <w:p w:rsidR="00B019AB" w:rsidRPr="0052017E" w:rsidRDefault="00B019AB" w:rsidP="00287DC0">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Многочисленные исследования подтверждают, что качественно сформированная городская среда способствует экономическому развитию региона, росту туристической привлекательности, увеличению продолжительности жизни населения и снижению уровня преступности. Ян Гейл отмечал, что история городов демонстрирует прямую зависимость между архитектурно-планировочной организацией пространства и поведенческими моделями человека, а также эффективностью функционирования городской среды в целом. Таким образом, развитие открытых общественных пространств приобретает не только архитектурное, но и социальное, экономическое и государственное значение.</w:t>
      </w:r>
    </w:p>
    <w:p w:rsidR="00B019AB" w:rsidRPr="0052017E" w:rsidRDefault="00B019AB" w:rsidP="00287DC0">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Качество жизни становится одним из ключевых ресурсов в глобальной конкуренции городов. Городская среда формируется под воздействием природных условий, технической и транспортной инфраструктуры, застройки и социальных процессов, протекающих в городской ткани. Все элементы городской системы находятся в сложном и динамичном взаимодействии, результат которого определяет уровень комфорта и устойчивости городской среды. При этом соответствие формальным градостроительным нормативам зачастую не обеспечивает полноценного учета социальных потребностей и поведенческих сценариев пользователей открытых общественных пространств.</w:t>
      </w:r>
    </w:p>
    <w:p w:rsidR="00821781" w:rsidRPr="0052017E" w:rsidRDefault="00B019AB" w:rsidP="00287DC0">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lastRenderedPageBreak/>
        <w:t>Архитектурная среда открытых общественных пространств является динамичной системой, свойства которой изменяются в зависимости от времени суток, сезонных факторов, характера активности пользователей и исторических трансформаций городской структуры. В условиях роста автомобилизации и изменения пространственной мобильности населения многие открытые общественные пространства утрачивают свою социальную функцию, деградируют либо используются не в соответствии с заложенными проектными решениями.</w:t>
      </w:r>
    </w:p>
    <w:p w:rsidR="00B019AB" w:rsidRPr="0052017E" w:rsidRDefault="00B019AB" w:rsidP="00287DC0">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Актуальность исследования обусловлена возрастающей ролью открытых общественных пространств как на локальном, так и на общегородском уровнях, а также их выходом на ведущие позиции в архитектурно-градостроительной политике. Активное развитие жилищного строительства, реализация государственных и муниципальных программ благоустройства усиливают потребность в разработке архитектурно-планировочных принципов и методических рекомендаций по формированию общественных пространств с учетом социального феномена и реальных сценариев их использования.</w:t>
      </w:r>
    </w:p>
    <w:p w:rsidR="00B019AB" w:rsidRPr="0052017E" w:rsidRDefault="00B019AB" w:rsidP="00287DC0">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Международная практика подтверждает, что эффективная политика пространственного планирования положительно влияет на экономическое развитие, социальную интеграцию и устойчивость городской среды. Документы ООН-Хабитат, включая «Глобальный доклад о населённых пунктах» и «Международные руководящие принципы по городскому и территориальному планированию», подчёркивают необходимость переосмысления традиционных подходов к проектированию городских пространств и усиления роли общественного участия и инклюзивности.</w:t>
      </w:r>
    </w:p>
    <w:p w:rsidR="00B019AB" w:rsidRPr="0052017E" w:rsidRDefault="00B019AB" w:rsidP="00287DC0">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В контексте Республики Казахстан, и в частности города Алматы, вопросы формирования открытых общественных пространств приобретают особую значимость. Численность населения Алматы продолжает устойчиво расти, что сопровождается расширением городской территории и развитием периферийных районов. Реализация принципа «город без окраин» предполагает формирование новых полицентров и переосмысление роли общественных пространств как центров социальной активности и коммуникации.</w:t>
      </w:r>
    </w:p>
    <w:p w:rsidR="00B019AB" w:rsidRPr="0052017E" w:rsidRDefault="00B019AB" w:rsidP="00287DC0">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Создание в 2024 году коммунального государственного учреждения «Управление развития общественных пространств города Алматы» свидетельствует о повышенном внимании государства и муниципальных структур к вопросам формирования качественной городской среды</w:t>
      </w:r>
      <w:r w:rsidR="00A51F14" w:rsidRPr="0052017E">
        <w:rPr>
          <w:rFonts w:ascii="Times New Roman" w:hAnsi="Times New Roman" w:cs="Times New Roman"/>
          <w:color w:val="000000" w:themeColor="text1"/>
          <w:sz w:val="28"/>
          <w:szCs w:val="28"/>
        </w:rPr>
        <w:t xml:space="preserve"> [</w:t>
      </w:r>
      <w:r w:rsidR="00A51F14" w:rsidRPr="0052017E">
        <w:rPr>
          <w:rFonts w:ascii="Times New Roman" w:hAnsi="Times New Roman" w:cs="Times New Roman"/>
          <w:color w:val="000000" w:themeColor="text1"/>
          <w:sz w:val="28"/>
          <w:szCs w:val="28"/>
        </w:rPr>
        <w:fldChar w:fldCharType="begin"/>
      </w:r>
      <w:r w:rsidR="00A51F14" w:rsidRPr="0052017E">
        <w:rPr>
          <w:rFonts w:ascii="Times New Roman" w:hAnsi="Times New Roman" w:cs="Times New Roman"/>
          <w:color w:val="000000" w:themeColor="text1"/>
          <w:sz w:val="28"/>
          <w:szCs w:val="28"/>
        </w:rPr>
        <w:instrText xml:space="preserve"> REF _Ref222171066 \r \h </w:instrText>
      </w:r>
      <w:r w:rsidR="006C7CD3" w:rsidRPr="0052017E">
        <w:rPr>
          <w:rFonts w:ascii="Times New Roman" w:hAnsi="Times New Roman" w:cs="Times New Roman"/>
          <w:color w:val="000000" w:themeColor="text1"/>
          <w:sz w:val="28"/>
          <w:szCs w:val="28"/>
        </w:rPr>
        <w:instrText xml:space="preserve"> \* MERGEFORMAT </w:instrText>
      </w:r>
      <w:r w:rsidR="00A51F14" w:rsidRPr="0052017E">
        <w:rPr>
          <w:rFonts w:ascii="Times New Roman" w:hAnsi="Times New Roman" w:cs="Times New Roman"/>
          <w:color w:val="000000" w:themeColor="text1"/>
          <w:sz w:val="28"/>
          <w:szCs w:val="28"/>
        </w:rPr>
      </w:r>
      <w:r w:rsidR="00A51F14"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1</w:t>
      </w:r>
      <w:r w:rsidR="00A51F14" w:rsidRPr="0052017E">
        <w:rPr>
          <w:rFonts w:ascii="Times New Roman" w:hAnsi="Times New Roman" w:cs="Times New Roman"/>
          <w:color w:val="000000" w:themeColor="text1"/>
          <w:sz w:val="28"/>
          <w:szCs w:val="28"/>
        </w:rPr>
        <w:fldChar w:fldCharType="end"/>
      </w:r>
      <w:r w:rsidR="00A51F14"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Данный факт подчёркивает актуальность исследования архитектурно-планировочных решений открытых общественных пространств с учетом социальных факторов и необходимости разработки научно обоснованных рекомендаций для практики проектирования.</w:t>
      </w:r>
    </w:p>
    <w:p w:rsidR="006B4832" w:rsidRPr="0052017E" w:rsidRDefault="006B4832" w:rsidP="00287DC0">
      <w:pPr>
        <w:autoSpaceDE w:val="0"/>
        <w:autoSpaceDN w:val="0"/>
        <w:adjustRightInd w:val="0"/>
        <w:spacing w:after="0" w:line="240" w:lineRule="auto"/>
        <w:ind w:firstLine="567"/>
        <w:jc w:val="both"/>
        <w:rPr>
          <w:rFonts w:ascii="Times New Roman" w:hAnsi="Times New Roman" w:cs="Times New Roman"/>
          <w:b/>
          <w:color w:val="000000" w:themeColor="text1"/>
          <w:sz w:val="28"/>
          <w:szCs w:val="28"/>
        </w:rPr>
      </w:pPr>
      <w:r w:rsidRPr="0052017E">
        <w:rPr>
          <w:rFonts w:ascii="Times New Roman" w:hAnsi="Times New Roman" w:cs="Times New Roman"/>
          <w:b/>
          <w:color w:val="000000" w:themeColor="text1"/>
          <w:sz w:val="28"/>
          <w:szCs w:val="28"/>
        </w:rPr>
        <w:t>Объект и предмет исследования</w:t>
      </w:r>
    </w:p>
    <w:p w:rsidR="006B4832" w:rsidRPr="0052017E" w:rsidRDefault="006B4832" w:rsidP="00287DC0">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Объект исследования - открытые общественные пространства города Алматы.</w:t>
      </w:r>
    </w:p>
    <w:p w:rsidR="006B4832" w:rsidRPr="0052017E" w:rsidRDefault="006B4832" w:rsidP="00287DC0">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lastRenderedPageBreak/>
        <w:t>Предмет исследования - архитектурно-планировочные решения открытых общественных пространств с учетом социального феномена.</w:t>
      </w:r>
    </w:p>
    <w:p w:rsidR="00114A48" w:rsidRPr="0052017E" w:rsidRDefault="00A46271" w:rsidP="00287DC0">
      <w:pPr>
        <w:autoSpaceDE w:val="0"/>
        <w:autoSpaceDN w:val="0"/>
        <w:adjustRightInd w:val="0"/>
        <w:spacing w:after="0" w:line="240" w:lineRule="auto"/>
        <w:ind w:firstLine="567"/>
        <w:jc w:val="both"/>
        <w:rPr>
          <w:rFonts w:ascii="Times New Roman" w:hAnsi="Times New Roman" w:cs="Times New Roman"/>
          <w:b/>
          <w:color w:val="000000" w:themeColor="text1"/>
          <w:sz w:val="28"/>
          <w:szCs w:val="28"/>
        </w:rPr>
      </w:pPr>
      <w:r w:rsidRPr="0052017E">
        <w:rPr>
          <w:rFonts w:ascii="Times New Roman" w:hAnsi="Times New Roman" w:cs="Times New Roman"/>
          <w:b/>
          <w:color w:val="000000" w:themeColor="text1"/>
          <w:sz w:val="28"/>
          <w:szCs w:val="28"/>
        </w:rPr>
        <w:t xml:space="preserve">Научная новизна исследования </w:t>
      </w:r>
      <w:r w:rsidR="00114A48" w:rsidRPr="0052017E">
        <w:rPr>
          <w:rFonts w:ascii="Times New Roman" w:hAnsi="Times New Roman" w:cs="Times New Roman"/>
          <w:color w:val="000000" w:themeColor="text1"/>
          <w:sz w:val="28"/>
          <w:szCs w:val="28"/>
        </w:rPr>
        <w:t>заключается в развитии и интеграции подходов к формированию открытых общественных пространств с учетом социальных факторов в условиях современного крупного города.</w:t>
      </w:r>
    </w:p>
    <w:p w:rsidR="00114A48" w:rsidRPr="0052017E" w:rsidRDefault="00114A48" w:rsidP="00287DC0">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В работе получены следующие научные результаты:</w:t>
      </w:r>
    </w:p>
    <w:p w:rsidR="00114A48" w:rsidRPr="0052017E" w:rsidRDefault="00114A48" w:rsidP="00287DC0">
      <w:pPr>
        <w:pStyle w:val="a4"/>
        <w:numPr>
          <w:ilvl w:val="0"/>
          <w:numId w:val="15"/>
        </w:numPr>
        <w:tabs>
          <w:tab w:val="left" w:pos="1134"/>
          <w:tab w:val="left" w:pos="1418"/>
        </w:tabs>
        <w:autoSpaceDE w:val="0"/>
        <w:autoSpaceDN w:val="0"/>
        <w:adjustRightInd w:val="0"/>
        <w:spacing w:after="0" w:line="240" w:lineRule="auto"/>
        <w:ind w:left="0"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Разработана адаптивная система классификации аспектов формирования открытых общественных пространств;</w:t>
      </w:r>
    </w:p>
    <w:p w:rsidR="00114A48" w:rsidRPr="0052017E" w:rsidRDefault="00114A48" w:rsidP="00287DC0">
      <w:pPr>
        <w:pStyle w:val="a4"/>
        <w:numPr>
          <w:ilvl w:val="0"/>
          <w:numId w:val="15"/>
        </w:numPr>
        <w:tabs>
          <w:tab w:val="left" w:pos="1134"/>
          <w:tab w:val="left" w:pos="1418"/>
        </w:tabs>
        <w:autoSpaceDE w:val="0"/>
        <w:autoSpaceDN w:val="0"/>
        <w:adjustRightInd w:val="0"/>
        <w:spacing w:after="0" w:line="240" w:lineRule="auto"/>
        <w:ind w:left="0"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 xml:space="preserve">Выявлены особенности влияния социальных факторов на архитектурно-планировочную организацию открытых общественных пространств в условиях крупного города, что позволило уточнить взаимосвязь между социальным поведением пользователей и пространственной структурой </w:t>
      </w:r>
      <w:r w:rsidR="00A46271" w:rsidRPr="0052017E">
        <w:rPr>
          <w:rFonts w:ascii="Times New Roman" w:hAnsi="Times New Roman" w:cs="Times New Roman"/>
          <w:color w:val="000000" w:themeColor="text1"/>
          <w:sz w:val="28"/>
          <w:szCs w:val="28"/>
        </w:rPr>
        <w:t>открытых общественных пространств</w:t>
      </w:r>
      <w:r w:rsidRPr="0052017E">
        <w:rPr>
          <w:rFonts w:ascii="Times New Roman" w:hAnsi="Times New Roman" w:cs="Times New Roman"/>
          <w:color w:val="000000" w:themeColor="text1"/>
          <w:sz w:val="28"/>
          <w:szCs w:val="28"/>
        </w:rPr>
        <w:t>;</w:t>
      </w:r>
    </w:p>
    <w:p w:rsidR="00114A48" w:rsidRPr="0052017E" w:rsidRDefault="00114A48" w:rsidP="00287DC0">
      <w:pPr>
        <w:pStyle w:val="a4"/>
        <w:numPr>
          <w:ilvl w:val="0"/>
          <w:numId w:val="15"/>
        </w:numPr>
        <w:tabs>
          <w:tab w:val="left" w:pos="1134"/>
          <w:tab w:val="left" w:pos="1418"/>
        </w:tabs>
        <w:autoSpaceDE w:val="0"/>
        <w:autoSpaceDN w:val="0"/>
        <w:adjustRightInd w:val="0"/>
        <w:spacing w:after="0" w:line="240" w:lineRule="auto"/>
        <w:ind w:left="0"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Разработана методика оценки социальной эффективности архитектурно-планировочных решений открытых общественных пространств, основанная на комплексном учете поведенческих, перцептивных и структурных характеристик городской среды;</w:t>
      </w:r>
    </w:p>
    <w:p w:rsidR="00114A48" w:rsidRPr="0052017E" w:rsidRDefault="00114A48" w:rsidP="00287DC0">
      <w:pPr>
        <w:pStyle w:val="a4"/>
        <w:numPr>
          <w:ilvl w:val="0"/>
          <w:numId w:val="15"/>
        </w:numPr>
        <w:tabs>
          <w:tab w:val="left" w:pos="1134"/>
          <w:tab w:val="left" w:pos="1418"/>
        </w:tabs>
        <w:autoSpaceDE w:val="0"/>
        <w:autoSpaceDN w:val="0"/>
        <w:adjustRightInd w:val="0"/>
        <w:spacing w:after="0" w:line="240" w:lineRule="auto"/>
        <w:ind w:left="0"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Предложена архитектурно-планировочная модель формирования социально ориентированных открытых общественных пространств, адаптированная к условиям крупного постсоветского города (на примере города Алматы), которая может использоваться при проектировании и модернизации общественных территорий.</w:t>
      </w:r>
    </w:p>
    <w:p w:rsidR="00114A48" w:rsidRPr="0052017E" w:rsidRDefault="00114A48" w:rsidP="00287DC0">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Полученные результаты расширяют существующие представления о взаимодействии социальных практик и архитектурно-пространственной структуры городской среды и формируют методическую основу для проектирования социально ориентированных общественных пространств в городах постсоветского типа.</w:t>
      </w:r>
    </w:p>
    <w:p w:rsidR="00DE20CF" w:rsidRPr="0052017E" w:rsidRDefault="00DE20CF" w:rsidP="00287DC0">
      <w:pPr>
        <w:autoSpaceDE w:val="0"/>
        <w:autoSpaceDN w:val="0"/>
        <w:adjustRightInd w:val="0"/>
        <w:spacing w:after="0" w:line="240" w:lineRule="auto"/>
        <w:ind w:firstLine="567"/>
        <w:jc w:val="both"/>
        <w:rPr>
          <w:rFonts w:ascii="Times New Roman" w:hAnsi="Times New Roman" w:cs="Times New Roman"/>
          <w:b/>
          <w:color w:val="000000" w:themeColor="text1"/>
          <w:sz w:val="28"/>
          <w:szCs w:val="28"/>
        </w:rPr>
      </w:pPr>
      <w:r w:rsidRPr="0052017E">
        <w:rPr>
          <w:rFonts w:ascii="Times New Roman" w:hAnsi="Times New Roman" w:cs="Times New Roman"/>
          <w:b/>
          <w:color w:val="000000" w:themeColor="text1"/>
          <w:sz w:val="28"/>
          <w:szCs w:val="28"/>
        </w:rPr>
        <w:t>Цель и задачи исследования</w:t>
      </w:r>
    </w:p>
    <w:p w:rsidR="006C0EF4" w:rsidRPr="0052017E" w:rsidRDefault="006C0EF4" w:rsidP="00287DC0">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Целью исследования является разработка принципов формирования архитектурно-планировочных решений открытых общественных пространств с учетом социального феномена и выявление их особенностей в условиях современного города.</w:t>
      </w:r>
    </w:p>
    <w:p w:rsidR="00DE20CF" w:rsidRPr="0052017E" w:rsidRDefault="00DE20CF" w:rsidP="00287DC0">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Задачи исследования:</w:t>
      </w:r>
    </w:p>
    <w:p w:rsidR="00DE20CF" w:rsidRPr="0052017E" w:rsidRDefault="00DE20CF" w:rsidP="00287DC0">
      <w:pPr>
        <w:pStyle w:val="a4"/>
        <w:numPr>
          <w:ilvl w:val="0"/>
          <w:numId w:val="24"/>
        </w:numPr>
        <w:tabs>
          <w:tab w:val="left" w:pos="1134"/>
        </w:tabs>
        <w:autoSpaceDE w:val="0"/>
        <w:autoSpaceDN w:val="0"/>
        <w:adjustRightInd w:val="0"/>
        <w:spacing w:after="0" w:line="240" w:lineRule="auto"/>
        <w:ind w:left="0"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проанализировать теоретические основы формирования открытых общественных пространств;</w:t>
      </w:r>
    </w:p>
    <w:p w:rsidR="00DE20CF" w:rsidRPr="0052017E" w:rsidRDefault="00DE20CF" w:rsidP="00287DC0">
      <w:pPr>
        <w:pStyle w:val="a4"/>
        <w:numPr>
          <w:ilvl w:val="0"/>
          <w:numId w:val="24"/>
        </w:numPr>
        <w:tabs>
          <w:tab w:val="left" w:pos="1134"/>
        </w:tabs>
        <w:autoSpaceDE w:val="0"/>
        <w:autoSpaceDN w:val="0"/>
        <w:adjustRightInd w:val="0"/>
        <w:spacing w:after="0" w:line="240" w:lineRule="auto"/>
        <w:ind w:left="0"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выявить роль социального феномена как фактора архитектурно-планировочного проектирования;</w:t>
      </w:r>
    </w:p>
    <w:p w:rsidR="00DE20CF" w:rsidRPr="0052017E" w:rsidRDefault="00DE20CF" w:rsidP="00287DC0">
      <w:pPr>
        <w:pStyle w:val="a4"/>
        <w:numPr>
          <w:ilvl w:val="0"/>
          <w:numId w:val="24"/>
        </w:numPr>
        <w:tabs>
          <w:tab w:val="left" w:pos="1134"/>
        </w:tabs>
        <w:autoSpaceDE w:val="0"/>
        <w:autoSpaceDN w:val="0"/>
        <w:adjustRightInd w:val="0"/>
        <w:spacing w:after="0" w:line="240" w:lineRule="auto"/>
        <w:ind w:left="0"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изучить мировой и отечественный опыт формирования социально-ориентированных открытых общественных пространств;</w:t>
      </w:r>
    </w:p>
    <w:p w:rsidR="00DE20CF" w:rsidRPr="0052017E" w:rsidRDefault="00DE20CF" w:rsidP="00287DC0">
      <w:pPr>
        <w:pStyle w:val="a4"/>
        <w:numPr>
          <w:ilvl w:val="0"/>
          <w:numId w:val="24"/>
        </w:numPr>
        <w:tabs>
          <w:tab w:val="left" w:pos="1134"/>
        </w:tabs>
        <w:autoSpaceDE w:val="0"/>
        <w:autoSpaceDN w:val="0"/>
        <w:adjustRightInd w:val="0"/>
        <w:spacing w:after="0" w:line="240" w:lineRule="auto"/>
        <w:ind w:left="0"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провести анализ архитектурно-планировочной организации открытых общественных пространств г. Алматы;</w:t>
      </w:r>
    </w:p>
    <w:p w:rsidR="00EF06E1" w:rsidRPr="0052017E" w:rsidRDefault="00DE20CF" w:rsidP="00287DC0">
      <w:pPr>
        <w:pStyle w:val="a4"/>
        <w:numPr>
          <w:ilvl w:val="0"/>
          <w:numId w:val="24"/>
        </w:numPr>
        <w:tabs>
          <w:tab w:val="left" w:pos="1134"/>
        </w:tabs>
        <w:autoSpaceDE w:val="0"/>
        <w:autoSpaceDN w:val="0"/>
        <w:adjustRightInd w:val="0"/>
        <w:spacing w:after="0" w:line="240" w:lineRule="auto"/>
        <w:ind w:left="0"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lastRenderedPageBreak/>
        <w:t>разработать методику оценки социальной эффективности архитектурно-планировочных решений;</w:t>
      </w:r>
    </w:p>
    <w:p w:rsidR="00DE20CF" w:rsidRPr="0052017E" w:rsidRDefault="00DE20CF" w:rsidP="00287DC0">
      <w:pPr>
        <w:pStyle w:val="a4"/>
        <w:numPr>
          <w:ilvl w:val="0"/>
          <w:numId w:val="24"/>
        </w:numPr>
        <w:tabs>
          <w:tab w:val="left" w:pos="1134"/>
        </w:tabs>
        <w:autoSpaceDE w:val="0"/>
        <w:autoSpaceDN w:val="0"/>
        <w:adjustRightInd w:val="0"/>
        <w:spacing w:after="0" w:line="240" w:lineRule="auto"/>
        <w:ind w:left="0"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сформулировать рекомендации и модель формирования открытых общественных пространств с учетом социальных факторов.</w:t>
      </w:r>
    </w:p>
    <w:p w:rsidR="00DE20CF" w:rsidRPr="0052017E" w:rsidRDefault="00DE20CF" w:rsidP="00287DC0">
      <w:pPr>
        <w:autoSpaceDE w:val="0"/>
        <w:autoSpaceDN w:val="0"/>
        <w:adjustRightInd w:val="0"/>
        <w:spacing w:after="0" w:line="240" w:lineRule="auto"/>
        <w:ind w:firstLine="567"/>
        <w:jc w:val="both"/>
        <w:rPr>
          <w:rFonts w:ascii="Times New Roman" w:hAnsi="Times New Roman" w:cs="Times New Roman"/>
          <w:b/>
          <w:color w:val="000000" w:themeColor="text1"/>
          <w:sz w:val="28"/>
          <w:szCs w:val="28"/>
        </w:rPr>
      </w:pPr>
      <w:r w:rsidRPr="0052017E">
        <w:rPr>
          <w:rFonts w:ascii="Times New Roman" w:hAnsi="Times New Roman" w:cs="Times New Roman"/>
          <w:b/>
          <w:color w:val="000000" w:themeColor="text1"/>
          <w:sz w:val="28"/>
          <w:szCs w:val="28"/>
        </w:rPr>
        <w:t>Границы исследования</w:t>
      </w:r>
    </w:p>
    <w:p w:rsidR="006C2003" w:rsidRPr="0052017E" w:rsidRDefault="006C2003" w:rsidP="00287DC0">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Географические границы исследования определяются территорией города Алматы, в пределах которого проводилось эмпирическое исследование открытых общественных пространств, включая площади, парки, скверы, набережные и пешеходные зоны. Выбор города обусловлен его статусом крупного мегаполиса с выраженной социальной и функциональной дифференциацией городской среды, а также многообразием социальных практик и сценариев использования общественных пространств.</w:t>
      </w:r>
    </w:p>
    <w:p w:rsidR="00101ACD" w:rsidRPr="0052017E" w:rsidRDefault="00101ACD" w:rsidP="00287DC0">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Исторические границы исследования определяются двухуровневым характером анализа и охватывают различные временные периоды в зависимости от масштаба рассмотрения объекта.</w:t>
      </w:r>
    </w:p>
    <w:p w:rsidR="00101ACD" w:rsidRPr="0052017E" w:rsidRDefault="00101ACD" w:rsidP="00287DC0">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 xml:space="preserve">В рамках теоретико-исторического анализа исследование охватывает период с XVIII века до начала XXI века, отражающий эволюцию открытых общественных пространств в мировой градостроительной практике </w:t>
      </w:r>
      <w:r w:rsidR="006B4832"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xml:space="preserve"> от ранних форм городских площадей и общественных пространств до современных концепций социально ориентированного проектирования.</w:t>
      </w:r>
    </w:p>
    <w:p w:rsidR="00101ACD" w:rsidRPr="0052017E" w:rsidRDefault="00101ACD" w:rsidP="00287DC0">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В рамках эмпирической части исследования исторические границы ограничены XXI веком и связаны с анализом современного состояния открытых общественных пространств города Алматы, значительная часть которых сформирована в советский период и в настоящее время функционирует в условиях трансформации социально-культурных и пространственных практик.</w:t>
      </w:r>
    </w:p>
    <w:p w:rsidR="00DE20CF" w:rsidRPr="0052017E" w:rsidRDefault="0087216D" w:rsidP="00287DC0">
      <w:pPr>
        <w:autoSpaceDE w:val="0"/>
        <w:autoSpaceDN w:val="0"/>
        <w:adjustRightInd w:val="0"/>
        <w:spacing w:after="0" w:line="240" w:lineRule="auto"/>
        <w:ind w:firstLine="567"/>
        <w:jc w:val="both"/>
        <w:rPr>
          <w:rFonts w:ascii="Times New Roman" w:hAnsi="Times New Roman" w:cs="Times New Roman"/>
          <w:b/>
          <w:color w:val="000000" w:themeColor="text1"/>
          <w:sz w:val="28"/>
          <w:szCs w:val="28"/>
        </w:rPr>
      </w:pPr>
      <w:r w:rsidRPr="0052017E">
        <w:rPr>
          <w:rFonts w:ascii="Times New Roman" w:hAnsi="Times New Roman" w:cs="Times New Roman"/>
          <w:b/>
          <w:color w:val="000000" w:themeColor="text1"/>
          <w:sz w:val="28"/>
          <w:szCs w:val="28"/>
        </w:rPr>
        <w:t>Методология</w:t>
      </w:r>
      <w:r w:rsidR="00DE20CF" w:rsidRPr="0052017E">
        <w:rPr>
          <w:rFonts w:ascii="Times New Roman" w:hAnsi="Times New Roman" w:cs="Times New Roman"/>
          <w:b/>
          <w:color w:val="000000" w:themeColor="text1"/>
          <w:sz w:val="28"/>
          <w:szCs w:val="28"/>
        </w:rPr>
        <w:t xml:space="preserve"> исследования</w:t>
      </w:r>
    </w:p>
    <w:p w:rsidR="0087216D" w:rsidRPr="0052017E" w:rsidRDefault="0087216D" w:rsidP="00287DC0">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 xml:space="preserve">В настоящем исследовании понятие социального феномена используется как аналитическая категория, позволяющая рассматривать особенности функционирования ООП в контексте взаимодействия городской среды и социальных практик пользователей. При этом термин не трактуется как совокупность всех социальных характеристик городской жизни, а применяется в более узком значении </w:t>
      </w:r>
      <w:r w:rsidR="00341C08"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xml:space="preserve"> как устойчивые формы социального взаимодействия, возникающие в процессе использования ООП.</w:t>
      </w:r>
    </w:p>
    <w:p w:rsidR="0087216D" w:rsidRPr="0052017E" w:rsidRDefault="0087216D" w:rsidP="00287DC0">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В рамках работы социальный феномен проявляется через ряд взаимосвязанных характеристик, отражающих способы восприятия и освоения городской среды пользователями (особенности социального поведения, психологическое восприятие пространства, уровень визуального комфорта, формирование пространственной идентичности, элементы экологической ответственности и коммуникации в общественной среде). Указанные аспекты рассматриваются не как самостоятельные предметы исследования, а как индикаторы проявления социального феномена в городской среде.</w:t>
      </w:r>
    </w:p>
    <w:p w:rsidR="0087216D" w:rsidRPr="0052017E" w:rsidRDefault="0087216D" w:rsidP="00287DC0">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lastRenderedPageBreak/>
        <w:t>Социальный феномен в исследовании выступает как связующее понятие, позволяющее выявить взаимосвязь между социальными практиками пользователей и архитектурно-планировочной организацией открытых общественных пространств. Это позволяет определить, каким образом особенности пространственной структуры и морфологии ООП влияют на формирование моделей поведения и восприятия пространства пользователями ООП.</w:t>
      </w:r>
    </w:p>
    <w:p w:rsidR="009B527A" w:rsidRPr="0052017E" w:rsidRDefault="009B527A" w:rsidP="00287DC0">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Методологическая основа исследования носит комплексный характер и включает сочетание теоретических, социологических и пространственно-аналитических методов, что позволило рассмотреть открытые общественные пространства одновременно с архитектурно-планировочной, социальной и поведенческой точек зрения.</w:t>
      </w:r>
    </w:p>
    <w:p w:rsidR="009B527A" w:rsidRPr="0052017E" w:rsidRDefault="009B527A" w:rsidP="00287DC0">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В работе использованы методы, направленные на оценку пространственной связности, доступности и потенциальной интенсивности использования открытых общественных пространств:</w:t>
      </w:r>
    </w:p>
    <w:p w:rsidR="009B527A" w:rsidRPr="0052017E" w:rsidRDefault="009B527A" w:rsidP="00287DC0">
      <w:pPr>
        <w:pStyle w:val="a4"/>
        <w:numPr>
          <w:ilvl w:val="0"/>
          <w:numId w:val="18"/>
        </w:numPr>
        <w:tabs>
          <w:tab w:val="left" w:pos="1134"/>
          <w:tab w:val="left" w:pos="1418"/>
        </w:tabs>
        <w:autoSpaceDE w:val="0"/>
        <w:autoSpaceDN w:val="0"/>
        <w:adjustRightInd w:val="0"/>
        <w:spacing w:after="0" w:line="240" w:lineRule="auto"/>
        <w:ind w:left="0"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анализ и обобщение научных источников в области архитектуры, урбанистики и социологии городской среды;</w:t>
      </w:r>
    </w:p>
    <w:p w:rsidR="009B527A" w:rsidRPr="0052017E" w:rsidRDefault="009B527A" w:rsidP="00287DC0">
      <w:pPr>
        <w:pStyle w:val="a4"/>
        <w:numPr>
          <w:ilvl w:val="0"/>
          <w:numId w:val="18"/>
        </w:numPr>
        <w:tabs>
          <w:tab w:val="left" w:pos="1134"/>
          <w:tab w:val="left" w:pos="1418"/>
        </w:tabs>
        <w:autoSpaceDE w:val="0"/>
        <w:autoSpaceDN w:val="0"/>
        <w:adjustRightInd w:val="0"/>
        <w:spacing w:after="0" w:line="240" w:lineRule="auto"/>
        <w:ind w:left="0"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архитектурно-планировочный и морфологический анализ;</w:t>
      </w:r>
    </w:p>
    <w:p w:rsidR="009B527A" w:rsidRPr="0052017E" w:rsidRDefault="009B527A" w:rsidP="00287DC0">
      <w:pPr>
        <w:pStyle w:val="a4"/>
        <w:numPr>
          <w:ilvl w:val="0"/>
          <w:numId w:val="18"/>
        </w:numPr>
        <w:tabs>
          <w:tab w:val="left" w:pos="1134"/>
          <w:tab w:val="left" w:pos="1418"/>
        </w:tabs>
        <w:autoSpaceDE w:val="0"/>
        <w:autoSpaceDN w:val="0"/>
        <w:adjustRightInd w:val="0"/>
        <w:spacing w:after="0" w:line="240" w:lineRule="auto"/>
        <w:ind w:left="0"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натурные наблюдения и фотофиксация пространств;</w:t>
      </w:r>
    </w:p>
    <w:p w:rsidR="009B527A" w:rsidRPr="0052017E" w:rsidRDefault="009B527A" w:rsidP="00287DC0">
      <w:pPr>
        <w:pStyle w:val="a4"/>
        <w:numPr>
          <w:ilvl w:val="0"/>
          <w:numId w:val="18"/>
        </w:numPr>
        <w:tabs>
          <w:tab w:val="left" w:pos="1134"/>
          <w:tab w:val="left" w:pos="1418"/>
        </w:tabs>
        <w:autoSpaceDE w:val="0"/>
        <w:autoSpaceDN w:val="0"/>
        <w:adjustRightInd w:val="0"/>
        <w:spacing w:after="0" w:line="240" w:lineRule="auto"/>
        <w:ind w:left="0"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социологическое анкетирование пользователей ООП;</w:t>
      </w:r>
    </w:p>
    <w:p w:rsidR="009B527A" w:rsidRPr="0052017E" w:rsidRDefault="009B527A" w:rsidP="00287DC0">
      <w:pPr>
        <w:pStyle w:val="a4"/>
        <w:numPr>
          <w:ilvl w:val="0"/>
          <w:numId w:val="18"/>
        </w:numPr>
        <w:tabs>
          <w:tab w:val="left" w:pos="1134"/>
          <w:tab w:val="left" w:pos="1418"/>
        </w:tabs>
        <w:autoSpaceDE w:val="0"/>
        <w:autoSpaceDN w:val="0"/>
        <w:adjustRightInd w:val="0"/>
        <w:spacing w:after="0" w:line="240" w:lineRule="auto"/>
        <w:ind w:left="0"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сравнительный анализ различных типов ООП;</w:t>
      </w:r>
    </w:p>
    <w:p w:rsidR="009B527A" w:rsidRPr="0052017E" w:rsidRDefault="009B527A" w:rsidP="00287DC0">
      <w:pPr>
        <w:pStyle w:val="a4"/>
        <w:numPr>
          <w:ilvl w:val="0"/>
          <w:numId w:val="18"/>
        </w:numPr>
        <w:tabs>
          <w:tab w:val="left" w:pos="1134"/>
          <w:tab w:val="left" w:pos="1418"/>
        </w:tabs>
        <w:autoSpaceDE w:val="0"/>
        <w:autoSpaceDN w:val="0"/>
        <w:adjustRightInd w:val="0"/>
        <w:spacing w:after="0" w:line="240" w:lineRule="auto"/>
        <w:ind w:left="0"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элементы пространственного анализа (подходы space syntax).</w:t>
      </w:r>
    </w:p>
    <w:p w:rsidR="009B527A" w:rsidRPr="0052017E" w:rsidRDefault="009B527A" w:rsidP="00287DC0">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Эмпирическая база исследования включает анализ открытых общественных пространств города Алматы. В ходе исследования было проведено первичное картографирование и анализ 137 открытых общественных пространств, включающих парки, скверы, пешеходные зоны, бульвары и другие типы городских общественных территорий.</w:t>
      </w:r>
    </w:p>
    <w:p w:rsidR="009B527A" w:rsidRPr="0052017E" w:rsidRDefault="009B527A" w:rsidP="00287DC0">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Для изучения восприятия и практик использования пространств было проведено социологическое анкетирование, в котором приняли участие 75 респондентов. Анкетирование было ориентировано на получение обобщённой оценки качества функционирования открытых общественных пространств города и выявление наиболее посещаемых и социально значимых территорий.</w:t>
      </w:r>
    </w:p>
    <w:p w:rsidR="009B527A" w:rsidRPr="0052017E" w:rsidRDefault="009B527A" w:rsidP="00287DC0">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На основе анализа результатов анкетирования были выявлены наиболее часто упоминаемые общественные пространства, которые далее были отобраны для углубленного архитектурно-планировочного и морфологического анализа. Таким образом, выборка исследуемых кейсов формировалась на основе совмещения социологических данных и пространственного анализа.</w:t>
      </w:r>
    </w:p>
    <w:p w:rsidR="009B527A" w:rsidRPr="0052017E" w:rsidRDefault="009B527A" w:rsidP="00287DC0">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Для анализа качества функционирования общественных пространств была сформирована система критериев оценки, основанная на результатах анкетирования и анализе пользовательских отзывов.</w:t>
      </w:r>
    </w:p>
    <w:p w:rsidR="00D31F6D" w:rsidRPr="0052017E" w:rsidRDefault="00D31F6D" w:rsidP="00287DC0">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К основным группам критериев были отнесены:</w:t>
      </w:r>
    </w:p>
    <w:p w:rsidR="00D31F6D" w:rsidRPr="0052017E" w:rsidRDefault="00D31F6D" w:rsidP="00287DC0">
      <w:pPr>
        <w:pStyle w:val="a4"/>
        <w:numPr>
          <w:ilvl w:val="0"/>
          <w:numId w:val="18"/>
        </w:numPr>
        <w:tabs>
          <w:tab w:val="left" w:pos="1134"/>
        </w:tabs>
        <w:autoSpaceDE w:val="0"/>
        <w:autoSpaceDN w:val="0"/>
        <w:adjustRightInd w:val="0"/>
        <w:spacing w:after="0" w:line="240" w:lineRule="auto"/>
        <w:ind w:left="0"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lastRenderedPageBreak/>
        <w:t>пространственная доступность (удобство доступа, транспортная и пешеходная связность);</w:t>
      </w:r>
    </w:p>
    <w:p w:rsidR="00D31F6D" w:rsidRPr="0052017E" w:rsidRDefault="00D31F6D" w:rsidP="00287DC0">
      <w:pPr>
        <w:pStyle w:val="a4"/>
        <w:numPr>
          <w:ilvl w:val="0"/>
          <w:numId w:val="18"/>
        </w:numPr>
        <w:tabs>
          <w:tab w:val="left" w:pos="1134"/>
        </w:tabs>
        <w:autoSpaceDE w:val="0"/>
        <w:autoSpaceDN w:val="0"/>
        <w:adjustRightInd w:val="0"/>
        <w:spacing w:after="0" w:line="240" w:lineRule="auto"/>
        <w:ind w:left="0"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 xml:space="preserve">комфорт и безопасность (освещение, благоустройство, уровень визуального и психологического комфорта); </w:t>
      </w:r>
      <w:r w:rsidRPr="0052017E">
        <w:rPr>
          <w:rFonts w:ascii="Times New Roman" w:hAnsi="Times New Roman" w:cs="Times New Roman"/>
          <w:color w:val="000000" w:themeColor="text1"/>
          <w:sz w:val="28"/>
          <w:szCs w:val="28"/>
        </w:rPr>
        <w:tab/>
      </w:r>
    </w:p>
    <w:p w:rsidR="00D31F6D" w:rsidRPr="0052017E" w:rsidRDefault="00D31F6D" w:rsidP="00287DC0">
      <w:pPr>
        <w:pStyle w:val="a4"/>
        <w:numPr>
          <w:ilvl w:val="0"/>
          <w:numId w:val="18"/>
        </w:numPr>
        <w:tabs>
          <w:tab w:val="left" w:pos="1134"/>
        </w:tabs>
        <w:autoSpaceDE w:val="0"/>
        <w:autoSpaceDN w:val="0"/>
        <w:adjustRightInd w:val="0"/>
        <w:spacing w:after="0" w:line="240" w:lineRule="auto"/>
        <w:ind w:left="0"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функциональная насыщенность (наличие различных сценариев использования пространства);</w:t>
      </w:r>
    </w:p>
    <w:p w:rsidR="00D31F6D" w:rsidRPr="0052017E" w:rsidRDefault="00D31F6D" w:rsidP="00287DC0">
      <w:pPr>
        <w:pStyle w:val="a4"/>
        <w:numPr>
          <w:ilvl w:val="0"/>
          <w:numId w:val="18"/>
        </w:numPr>
        <w:tabs>
          <w:tab w:val="left" w:pos="1134"/>
        </w:tabs>
        <w:autoSpaceDE w:val="0"/>
        <w:autoSpaceDN w:val="0"/>
        <w:adjustRightInd w:val="0"/>
        <w:spacing w:after="0" w:line="240" w:lineRule="auto"/>
        <w:ind w:left="0"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социальная активность (интенсивность использования пространства и разнообразие пользовательских групп).</w:t>
      </w:r>
    </w:p>
    <w:p w:rsidR="009B527A" w:rsidRPr="0052017E" w:rsidRDefault="009B527A" w:rsidP="00287DC0">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Субъективные оценки пользователей (данные анкетирования) сопоставлялись с объективными характеристиками пространств, полученными в результате натурных наблюдений, анализа планировочной структуры и фотофиксации. Дополнительно учитывались пользовательские комментарии и отзывы, размещенные в открытых онлайн-источниках, что позволило расширить эмпирическую базу исследования.</w:t>
      </w:r>
    </w:p>
    <w:p w:rsidR="009B527A" w:rsidRPr="0052017E" w:rsidRDefault="009B527A" w:rsidP="00287DC0">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 xml:space="preserve">Дополнительный мониторинг интенсивности посещения общественных пространств проводился на основе данных цифровых навигационных сервисов и картографических приложений, где анализировались усредненные показатели посещаемости в различные дни недели (будние и выходные дни). </w:t>
      </w:r>
    </w:p>
    <w:p w:rsidR="009B527A" w:rsidRPr="0052017E" w:rsidRDefault="009B527A" w:rsidP="00287DC0">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В исследовании применялись отдельные подходы пространственного синтаксиса (space syntax), направленные на анализ пространственной связности и доступности городской среды. Следует отметить, что данный метод использовался не как основной количественный инструмент, а как вспомогательный аналитический подход.</w:t>
      </w:r>
    </w:p>
    <w:p w:rsidR="009B527A" w:rsidRPr="0052017E" w:rsidRDefault="009B527A" w:rsidP="00287DC0">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 xml:space="preserve">Элементы пространственного анализа применялись для </w:t>
      </w:r>
      <w:r w:rsidR="00341C08" w:rsidRPr="0052017E">
        <w:rPr>
          <w:rFonts w:ascii="Times New Roman" w:hAnsi="Times New Roman" w:cs="Times New Roman"/>
          <w:color w:val="000000" w:themeColor="text1"/>
          <w:sz w:val="28"/>
          <w:szCs w:val="28"/>
        </w:rPr>
        <w:t xml:space="preserve">оценки </w:t>
      </w:r>
      <w:r w:rsidRPr="0052017E">
        <w:rPr>
          <w:rFonts w:ascii="Times New Roman" w:hAnsi="Times New Roman" w:cs="Times New Roman"/>
          <w:color w:val="000000" w:themeColor="text1"/>
          <w:sz w:val="28"/>
          <w:szCs w:val="28"/>
        </w:rPr>
        <w:t>пространственной интеграции общественных пр</w:t>
      </w:r>
      <w:r w:rsidR="00341C08" w:rsidRPr="0052017E">
        <w:rPr>
          <w:rFonts w:ascii="Times New Roman" w:hAnsi="Times New Roman" w:cs="Times New Roman"/>
          <w:color w:val="000000" w:themeColor="text1"/>
          <w:sz w:val="28"/>
          <w:szCs w:val="28"/>
        </w:rPr>
        <w:t xml:space="preserve">остранств в городскую структуру, связности пешеходных маршрутов, </w:t>
      </w:r>
      <w:r w:rsidRPr="0052017E">
        <w:rPr>
          <w:rFonts w:ascii="Times New Roman" w:hAnsi="Times New Roman" w:cs="Times New Roman"/>
          <w:color w:val="000000" w:themeColor="text1"/>
          <w:sz w:val="28"/>
          <w:szCs w:val="28"/>
        </w:rPr>
        <w:t>потенциальной интенсивности использования пространств.</w:t>
      </w:r>
    </w:p>
    <w:p w:rsidR="009B527A" w:rsidRPr="0052017E" w:rsidRDefault="009B527A" w:rsidP="00287DC0">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Полученные результаты сопоставлялись с наблюдаемыми поведенческими практиками пользователей и данными о посещаемости общественных пространств.</w:t>
      </w:r>
    </w:p>
    <w:p w:rsidR="002958D9" w:rsidRPr="0052017E" w:rsidRDefault="002958D9" w:rsidP="00287DC0">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В ходе выполнения диссертационной работы автор применял инструмент искусственного интеллекта в качестве вспомогательного инструмента для структурирования текста, уточнения формулировок, предварительного перевода отдельных фрагментов,  технической редакции. Все научные положения, аналитические расчёты, обработка данных, интерпретация результатов и формулирование выводов осуществлены автором самостоятельно. Использование ИИ носило вспомогательный характер и не заменяло самостоятельную исследовательскую деятельность. Использовалась версия ChatGPT (OpenAI), доступная по состоянию на 2026 год.</w:t>
      </w:r>
    </w:p>
    <w:p w:rsidR="00B019AB" w:rsidRPr="0052017E" w:rsidRDefault="00B019AB" w:rsidP="00287DC0">
      <w:pPr>
        <w:autoSpaceDE w:val="0"/>
        <w:autoSpaceDN w:val="0"/>
        <w:adjustRightInd w:val="0"/>
        <w:spacing w:after="0" w:line="240" w:lineRule="auto"/>
        <w:ind w:firstLine="567"/>
        <w:jc w:val="both"/>
        <w:rPr>
          <w:rFonts w:ascii="Times New Roman" w:hAnsi="Times New Roman" w:cs="Times New Roman"/>
          <w:b/>
          <w:color w:val="000000" w:themeColor="text1"/>
          <w:sz w:val="28"/>
          <w:szCs w:val="28"/>
        </w:rPr>
      </w:pPr>
      <w:r w:rsidRPr="0052017E">
        <w:rPr>
          <w:rFonts w:ascii="Times New Roman" w:hAnsi="Times New Roman" w:cs="Times New Roman"/>
          <w:b/>
          <w:color w:val="000000" w:themeColor="text1"/>
          <w:sz w:val="28"/>
          <w:szCs w:val="28"/>
        </w:rPr>
        <w:t xml:space="preserve">Степень </w:t>
      </w:r>
      <w:r w:rsidR="00DE20CF" w:rsidRPr="0052017E">
        <w:rPr>
          <w:rFonts w:ascii="Times New Roman" w:hAnsi="Times New Roman" w:cs="Times New Roman"/>
          <w:b/>
          <w:color w:val="000000" w:themeColor="text1"/>
          <w:sz w:val="28"/>
          <w:szCs w:val="28"/>
        </w:rPr>
        <w:t>изученности</w:t>
      </w:r>
      <w:r w:rsidRPr="0052017E">
        <w:rPr>
          <w:rFonts w:ascii="Times New Roman" w:hAnsi="Times New Roman" w:cs="Times New Roman"/>
          <w:b/>
          <w:color w:val="000000" w:themeColor="text1"/>
          <w:sz w:val="28"/>
          <w:szCs w:val="28"/>
        </w:rPr>
        <w:t xml:space="preserve"> проблемы</w:t>
      </w:r>
    </w:p>
    <w:p w:rsidR="00B019AB" w:rsidRPr="0052017E" w:rsidRDefault="00B019AB" w:rsidP="00287DC0">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 xml:space="preserve">Теоретическая база исследования опирается на труды отечественных и зарубежных ученых в области архитектуры, градостроительства, социологии и </w:t>
      </w:r>
      <w:r w:rsidRPr="0052017E">
        <w:rPr>
          <w:rFonts w:ascii="Times New Roman" w:hAnsi="Times New Roman" w:cs="Times New Roman"/>
          <w:color w:val="000000" w:themeColor="text1"/>
          <w:sz w:val="28"/>
          <w:szCs w:val="28"/>
        </w:rPr>
        <w:lastRenderedPageBreak/>
        <w:t>экологии. Социально-функциональные аспекты архитектурного проектирован</w:t>
      </w:r>
      <w:r w:rsidR="00DB00C0" w:rsidRPr="0052017E">
        <w:rPr>
          <w:rFonts w:ascii="Times New Roman" w:hAnsi="Times New Roman" w:cs="Times New Roman"/>
          <w:color w:val="000000" w:themeColor="text1"/>
          <w:sz w:val="28"/>
          <w:szCs w:val="28"/>
        </w:rPr>
        <w:t xml:space="preserve">ия </w:t>
      </w:r>
      <w:r w:rsidR="000F2B67" w:rsidRPr="0052017E">
        <w:rPr>
          <w:rFonts w:ascii="Times New Roman" w:hAnsi="Times New Roman" w:cs="Times New Roman"/>
          <w:color w:val="000000" w:themeColor="text1"/>
          <w:sz w:val="28"/>
          <w:szCs w:val="28"/>
        </w:rPr>
        <w:t xml:space="preserve">рассматривались в работах М. </w:t>
      </w:r>
      <w:r w:rsidRPr="0052017E">
        <w:rPr>
          <w:rFonts w:ascii="Times New Roman" w:hAnsi="Times New Roman" w:cs="Times New Roman"/>
          <w:color w:val="000000" w:themeColor="text1"/>
          <w:sz w:val="28"/>
          <w:szCs w:val="28"/>
        </w:rPr>
        <w:t>Вильковского</w:t>
      </w:r>
      <w:r w:rsidR="00DB00C0" w:rsidRPr="0052017E">
        <w:rPr>
          <w:rFonts w:ascii="Times New Roman" w:hAnsi="Times New Roman" w:cs="Times New Roman"/>
          <w:color w:val="000000" w:themeColor="text1"/>
          <w:sz w:val="28"/>
          <w:szCs w:val="28"/>
        </w:rPr>
        <w:t xml:space="preserve"> [</w:t>
      </w:r>
      <w:r w:rsidR="00DB00C0" w:rsidRPr="0052017E">
        <w:rPr>
          <w:rFonts w:ascii="Times New Roman" w:hAnsi="Times New Roman" w:cs="Times New Roman"/>
          <w:color w:val="000000" w:themeColor="text1"/>
          <w:sz w:val="28"/>
          <w:szCs w:val="28"/>
        </w:rPr>
        <w:fldChar w:fldCharType="begin"/>
      </w:r>
      <w:r w:rsidR="00DB00C0" w:rsidRPr="0052017E">
        <w:rPr>
          <w:rFonts w:ascii="Times New Roman" w:hAnsi="Times New Roman" w:cs="Times New Roman"/>
          <w:color w:val="000000" w:themeColor="text1"/>
          <w:sz w:val="28"/>
          <w:szCs w:val="28"/>
        </w:rPr>
        <w:instrText xml:space="preserve"> REF _Ref222255726 \r \h </w:instrText>
      </w:r>
      <w:r w:rsidR="006C7CD3" w:rsidRPr="0052017E">
        <w:rPr>
          <w:rFonts w:ascii="Times New Roman" w:hAnsi="Times New Roman" w:cs="Times New Roman"/>
          <w:color w:val="000000" w:themeColor="text1"/>
          <w:sz w:val="28"/>
          <w:szCs w:val="28"/>
        </w:rPr>
        <w:instrText xml:space="preserve"> \* MERGEFORMAT </w:instrText>
      </w:r>
      <w:r w:rsidR="00DB00C0" w:rsidRPr="0052017E">
        <w:rPr>
          <w:rFonts w:ascii="Times New Roman" w:hAnsi="Times New Roman" w:cs="Times New Roman"/>
          <w:color w:val="000000" w:themeColor="text1"/>
          <w:sz w:val="28"/>
          <w:szCs w:val="28"/>
        </w:rPr>
      </w:r>
      <w:r w:rsidR="00DB00C0"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2</w:t>
      </w:r>
      <w:r w:rsidR="00DB00C0" w:rsidRPr="0052017E">
        <w:rPr>
          <w:rFonts w:ascii="Times New Roman" w:hAnsi="Times New Roman" w:cs="Times New Roman"/>
          <w:color w:val="000000" w:themeColor="text1"/>
          <w:sz w:val="28"/>
          <w:szCs w:val="28"/>
        </w:rPr>
        <w:fldChar w:fldCharType="end"/>
      </w:r>
      <w:r w:rsidR="00DB00C0"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К.</w:t>
      </w:r>
      <w:r w:rsidR="000F2B67" w:rsidRPr="0052017E">
        <w:rPr>
          <w:rFonts w:ascii="Times New Roman" w:hAnsi="Times New Roman" w:cs="Times New Roman"/>
          <w:color w:val="000000" w:themeColor="text1"/>
          <w:sz w:val="28"/>
          <w:szCs w:val="28"/>
        </w:rPr>
        <w:t xml:space="preserve"> </w:t>
      </w:r>
      <w:r w:rsidRPr="0052017E">
        <w:rPr>
          <w:rFonts w:ascii="Times New Roman" w:hAnsi="Times New Roman" w:cs="Times New Roman"/>
          <w:color w:val="000000" w:themeColor="text1"/>
          <w:sz w:val="28"/>
          <w:szCs w:val="28"/>
        </w:rPr>
        <w:t>Карташовой</w:t>
      </w:r>
      <w:r w:rsidR="00DB00C0" w:rsidRPr="0052017E">
        <w:rPr>
          <w:rFonts w:ascii="Times New Roman" w:hAnsi="Times New Roman" w:cs="Times New Roman"/>
          <w:color w:val="000000" w:themeColor="text1"/>
          <w:sz w:val="28"/>
          <w:szCs w:val="28"/>
        </w:rPr>
        <w:t xml:space="preserve"> [</w:t>
      </w:r>
      <w:r w:rsidR="00DB00C0" w:rsidRPr="0052017E">
        <w:rPr>
          <w:rFonts w:ascii="Times New Roman" w:hAnsi="Times New Roman" w:cs="Times New Roman"/>
          <w:color w:val="000000" w:themeColor="text1"/>
          <w:sz w:val="28"/>
          <w:szCs w:val="28"/>
        </w:rPr>
        <w:fldChar w:fldCharType="begin"/>
      </w:r>
      <w:r w:rsidR="00DB00C0" w:rsidRPr="0052017E">
        <w:rPr>
          <w:rFonts w:ascii="Times New Roman" w:hAnsi="Times New Roman" w:cs="Times New Roman"/>
          <w:color w:val="000000" w:themeColor="text1"/>
          <w:sz w:val="28"/>
          <w:szCs w:val="28"/>
        </w:rPr>
        <w:instrText xml:space="preserve"> REF _Ref222255749 \r \h </w:instrText>
      </w:r>
      <w:r w:rsidR="006C7CD3" w:rsidRPr="0052017E">
        <w:rPr>
          <w:rFonts w:ascii="Times New Roman" w:hAnsi="Times New Roman" w:cs="Times New Roman"/>
          <w:color w:val="000000" w:themeColor="text1"/>
          <w:sz w:val="28"/>
          <w:szCs w:val="28"/>
        </w:rPr>
        <w:instrText xml:space="preserve"> \* MERGEFORMAT </w:instrText>
      </w:r>
      <w:r w:rsidR="00DB00C0" w:rsidRPr="0052017E">
        <w:rPr>
          <w:rFonts w:ascii="Times New Roman" w:hAnsi="Times New Roman" w:cs="Times New Roman"/>
          <w:color w:val="000000" w:themeColor="text1"/>
          <w:sz w:val="28"/>
          <w:szCs w:val="28"/>
        </w:rPr>
      </w:r>
      <w:r w:rsidR="00DB00C0"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3</w:t>
      </w:r>
      <w:r w:rsidR="00DB00C0" w:rsidRPr="0052017E">
        <w:rPr>
          <w:rFonts w:ascii="Times New Roman" w:hAnsi="Times New Roman" w:cs="Times New Roman"/>
          <w:color w:val="000000" w:themeColor="text1"/>
          <w:sz w:val="28"/>
          <w:szCs w:val="28"/>
        </w:rPr>
        <w:fldChar w:fldCharType="end"/>
      </w:r>
      <w:r w:rsidR="00DB00C0" w:rsidRPr="0052017E">
        <w:rPr>
          <w:rFonts w:ascii="Times New Roman" w:hAnsi="Times New Roman" w:cs="Times New Roman"/>
          <w:color w:val="000000" w:themeColor="text1"/>
          <w:sz w:val="28"/>
          <w:szCs w:val="28"/>
        </w:rPr>
        <w:t>]</w:t>
      </w:r>
      <w:r w:rsidR="000F2B67" w:rsidRPr="0052017E">
        <w:rPr>
          <w:rFonts w:ascii="Times New Roman" w:hAnsi="Times New Roman" w:cs="Times New Roman"/>
          <w:color w:val="000000" w:themeColor="text1"/>
          <w:sz w:val="28"/>
          <w:szCs w:val="28"/>
        </w:rPr>
        <w:t xml:space="preserve">, К. </w:t>
      </w:r>
      <w:r w:rsidRPr="0052017E">
        <w:rPr>
          <w:rFonts w:ascii="Times New Roman" w:hAnsi="Times New Roman" w:cs="Times New Roman"/>
          <w:color w:val="000000" w:themeColor="text1"/>
          <w:sz w:val="28"/>
          <w:szCs w:val="28"/>
        </w:rPr>
        <w:t>Кияненко</w:t>
      </w:r>
      <w:r w:rsidR="00DB00C0" w:rsidRPr="0052017E">
        <w:rPr>
          <w:rFonts w:ascii="Times New Roman" w:hAnsi="Times New Roman" w:cs="Times New Roman"/>
          <w:color w:val="000000" w:themeColor="text1"/>
          <w:sz w:val="28"/>
          <w:szCs w:val="28"/>
        </w:rPr>
        <w:t xml:space="preserve"> [</w:t>
      </w:r>
      <w:r w:rsidR="00DB00C0" w:rsidRPr="0052017E">
        <w:rPr>
          <w:rFonts w:ascii="Times New Roman" w:hAnsi="Times New Roman" w:cs="Times New Roman"/>
          <w:color w:val="000000" w:themeColor="text1"/>
          <w:sz w:val="28"/>
          <w:szCs w:val="28"/>
        </w:rPr>
        <w:fldChar w:fldCharType="begin"/>
      </w:r>
      <w:r w:rsidR="00DB00C0" w:rsidRPr="0052017E">
        <w:rPr>
          <w:rFonts w:ascii="Times New Roman" w:hAnsi="Times New Roman" w:cs="Times New Roman"/>
          <w:color w:val="000000" w:themeColor="text1"/>
          <w:sz w:val="28"/>
          <w:szCs w:val="28"/>
        </w:rPr>
        <w:instrText xml:space="preserve"> REF _Ref222255758 \r \h </w:instrText>
      </w:r>
      <w:r w:rsidR="006C7CD3" w:rsidRPr="0052017E">
        <w:rPr>
          <w:rFonts w:ascii="Times New Roman" w:hAnsi="Times New Roman" w:cs="Times New Roman"/>
          <w:color w:val="000000" w:themeColor="text1"/>
          <w:sz w:val="28"/>
          <w:szCs w:val="28"/>
        </w:rPr>
        <w:instrText xml:space="preserve"> \* MERGEFORMAT </w:instrText>
      </w:r>
      <w:r w:rsidR="00DB00C0" w:rsidRPr="0052017E">
        <w:rPr>
          <w:rFonts w:ascii="Times New Roman" w:hAnsi="Times New Roman" w:cs="Times New Roman"/>
          <w:color w:val="000000" w:themeColor="text1"/>
          <w:sz w:val="28"/>
          <w:szCs w:val="28"/>
        </w:rPr>
      </w:r>
      <w:r w:rsidR="00DB00C0"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4</w:t>
      </w:r>
      <w:r w:rsidR="00DB00C0" w:rsidRPr="0052017E">
        <w:rPr>
          <w:rFonts w:ascii="Times New Roman" w:hAnsi="Times New Roman" w:cs="Times New Roman"/>
          <w:color w:val="000000" w:themeColor="text1"/>
          <w:sz w:val="28"/>
          <w:szCs w:val="28"/>
        </w:rPr>
        <w:fldChar w:fldCharType="end"/>
      </w:r>
      <w:r w:rsidR="00DB00C0" w:rsidRPr="0052017E">
        <w:rPr>
          <w:rFonts w:ascii="Times New Roman" w:hAnsi="Times New Roman" w:cs="Times New Roman"/>
          <w:color w:val="000000" w:themeColor="text1"/>
          <w:sz w:val="28"/>
          <w:szCs w:val="28"/>
        </w:rPr>
        <w:t>]</w:t>
      </w:r>
      <w:r w:rsidR="000F2B67" w:rsidRPr="0052017E">
        <w:rPr>
          <w:rFonts w:ascii="Times New Roman" w:hAnsi="Times New Roman" w:cs="Times New Roman"/>
          <w:color w:val="000000" w:themeColor="text1"/>
          <w:sz w:val="28"/>
          <w:szCs w:val="28"/>
        </w:rPr>
        <w:t xml:space="preserve">, В. </w:t>
      </w:r>
      <w:r w:rsidRPr="0052017E">
        <w:rPr>
          <w:rFonts w:ascii="Times New Roman" w:hAnsi="Times New Roman" w:cs="Times New Roman"/>
          <w:color w:val="000000" w:themeColor="text1"/>
          <w:sz w:val="28"/>
          <w:szCs w:val="28"/>
        </w:rPr>
        <w:t>Молчанова</w:t>
      </w:r>
      <w:r w:rsidR="00DB00C0" w:rsidRPr="0052017E">
        <w:rPr>
          <w:rFonts w:ascii="Times New Roman" w:hAnsi="Times New Roman" w:cs="Times New Roman"/>
          <w:color w:val="000000" w:themeColor="text1"/>
          <w:sz w:val="28"/>
          <w:szCs w:val="28"/>
        </w:rPr>
        <w:t xml:space="preserve"> [</w:t>
      </w:r>
      <w:r w:rsidR="00DB00C0" w:rsidRPr="0052017E">
        <w:rPr>
          <w:rFonts w:ascii="Times New Roman" w:hAnsi="Times New Roman" w:cs="Times New Roman"/>
          <w:color w:val="000000" w:themeColor="text1"/>
          <w:sz w:val="28"/>
          <w:szCs w:val="28"/>
        </w:rPr>
        <w:fldChar w:fldCharType="begin"/>
      </w:r>
      <w:r w:rsidR="00DB00C0" w:rsidRPr="0052017E">
        <w:rPr>
          <w:rFonts w:ascii="Times New Roman" w:hAnsi="Times New Roman" w:cs="Times New Roman"/>
          <w:color w:val="000000" w:themeColor="text1"/>
          <w:sz w:val="28"/>
          <w:szCs w:val="28"/>
        </w:rPr>
        <w:instrText xml:space="preserve"> REF _Ref222255738 \r \h </w:instrText>
      </w:r>
      <w:r w:rsidR="006C7CD3" w:rsidRPr="0052017E">
        <w:rPr>
          <w:rFonts w:ascii="Times New Roman" w:hAnsi="Times New Roman" w:cs="Times New Roman"/>
          <w:color w:val="000000" w:themeColor="text1"/>
          <w:sz w:val="28"/>
          <w:szCs w:val="28"/>
        </w:rPr>
        <w:instrText xml:space="preserve"> \* MERGEFORMAT </w:instrText>
      </w:r>
      <w:r w:rsidR="00DB00C0" w:rsidRPr="0052017E">
        <w:rPr>
          <w:rFonts w:ascii="Times New Roman" w:hAnsi="Times New Roman" w:cs="Times New Roman"/>
          <w:color w:val="000000" w:themeColor="text1"/>
          <w:sz w:val="28"/>
          <w:szCs w:val="28"/>
        </w:rPr>
      </w:r>
      <w:r w:rsidR="00DB00C0"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5</w:t>
      </w:r>
      <w:r w:rsidR="00DB00C0" w:rsidRPr="0052017E">
        <w:rPr>
          <w:rFonts w:ascii="Times New Roman" w:hAnsi="Times New Roman" w:cs="Times New Roman"/>
          <w:color w:val="000000" w:themeColor="text1"/>
          <w:sz w:val="28"/>
          <w:szCs w:val="28"/>
        </w:rPr>
        <w:fldChar w:fldCharType="end"/>
      </w:r>
      <w:r w:rsidR="00DB00C0" w:rsidRPr="0052017E">
        <w:rPr>
          <w:rFonts w:ascii="Times New Roman" w:hAnsi="Times New Roman" w:cs="Times New Roman"/>
          <w:color w:val="000000" w:themeColor="text1"/>
          <w:sz w:val="28"/>
          <w:szCs w:val="28"/>
        </w:rPr>
        <w:t>]</w:t>
      </w:r>
      <w:r w:rsidR="000F2B67" w:rsidRPr="0052017E">
        <w:rPr>
          <w:rFonts w:ascii="Times New Roman" w:hAnsi="Times New Roman" w:cs="Times New Roman"/>
          <w:color w:val="000000" w:themeColor="text1"/>
          <w:sz w:val="28"/>
          <w:szCs w:val="28"/>
        </w:rPr>
        <w:t xml:space="preserve">, З. </w:t>
      </w:r>
      <w:r w:rsidRPr="0052017E">
        <w:rPr>
          <w:rFonts w:ascii="Times New Roman" w:hAnsi="Times New Roman" w:cs="Times New Roman"/>
          <w:color w:val="000000" w:themeColor="text1"/>
          <w:sz w:val="28"/>
          <w:szCs w:val="28"/>
        </w:rPr>
        <w:t>Яргиной</w:t>
      </w:r>
      <w:r w:rsidR="004C1727" w:rsidRPr="0052017E">
        <w:rPr>
          <w:rFonts w:ascii="Times New Roman" w:hAnsi="Times New Roman" w:cs="Times New Roman"/>
          <w:color w:val="000000" w:themeColor="text1"/>
          <w:sz w:val="28"/>
          <w:szCs w:val="28"/>
        </w:rPr>
        <w:t xml:space="preserve"> [</w:t>
      </w:r>
      <w:r w:rsidR="004C1727" w:rsidRPr="0052017E">
        <w:rPr>
          <w:rFonts w:ascii="Times New Roman" w:hAnsi="Times New Roman" w:cs="Times New Roman"/>
          <w:color w:val="000000" w:themeColor="text1"/>
          <w:sz w:val="28"/>
          <w:szCs w:val="28"/>
        </w:rPr>
        <w:fldChar w:fldCharType="begin"/>
      </w:r>
      <w:r w:rsidR="004C1727" w:rsidRPr="0052017E">
        <w:rPr>
          <w:rFonts w:ascii="Times New Roman" w:hAnsi="Times New Roman" w:cs="Times New Roman"/>
          <w:color w:val="000000" w:themeColor="text1"/>
          <w:sz w:val="28"/>
          <w:szCs w:val="28"/>
        </w:rPr>
        <w:instrText xml:space="preserve"> REF _Ref222256130 \r \h </w:instrText>
      </w:r>
      <w:r w:rsidR="006C7CD3" w:rsidRPr="0052017E">
        <w:rPr>
          <w:rFonts w:ascii="Times New Roman" w:hAnsi="Times New Roman" w:cs="Times New Roman"/>
          <w:color w:val="000000" w:themeColor="text1"/>
          <w:sz w:val="28"/>
          <w:szCs w:val="28"/>
        </w:rPr>
        <w:instrText xml:space="preserve"> \* MERGEFORMAT </w:instrText>
      </w:r>
      <w:r w:rsidR="004C1727" w:rsidRPr="0052017E">
        <w:rPr>
          <w:rFonts w:ascii="Times New Roman" w:hAnsi="Times New Roman" w:cs="Times New Roman"/>
          <w:color w:val="000000" w:themeColor="text1"/>
          <w:sz w:val="28"/>
          <w:szCs w:val="28"/>
        </w:rPr>
      </w:r>
      <w:r w:rsidR="004C1727"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6</w:t>
      </w:r>
      <w:r w:rsidR="004C1727" w:rsidRPr="0052017E">
        <w:rPr>
          <w:rFonts w:ascii="Times New Roman" w:hAnsi="Times New Roman" w:cs="Times New Roman"/>
          <w:color w:val="000000" w:themeColor="text1"/>
          <w:sz w:val="28"/>
          <w:szCs w:val="28"/>
        </w:rPr>
        <w:fldChar w:fldCharType="end"/>
      </w:r>
      <w:r w:rsidR="004C1727"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xml:space="preserve"> и др. Исследования социального взаимодействия и поведенческих сценариев в городской среде представлены в трудах Дж. Мида, В. Бани, Р. С</w:t>
      </w:r>
      <w:r w:rsidR="00EF06E1" w:rsidRPr="0052017E">
        <w:rPr>
          <w:rFonts w:ascii="Times New Roman" w:hAnsi="Times New Roman" w:cs="Times New Roman"/>
          <w:color w:val="000000" w:themeColor="text1"/>
          <w:sz w:val="28"/>
          <w:szCs w:val="28"/>
        </w:rPr>
        <w:t>мита, а также Дж. Джейкобс.</w:t>
      </w:r>
    </w:p>
    <w:p w:rsidR="00B019AB" w:rsidRPr="0052017E" w:rsidRDefault="00B019AB" w:rsidP="00287DC0">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Значительный вклад в изучение архитектурных качеств общественных пространств внесли К. Линч</w:t>
      </w:r>
      <w:r w:rsidR="00675417" w:rsidRPr="0052017E">
        <w:rPr>
          <w:rFonts w:ascii="Times New Roman" w:hAnsi="Times New Roman" w:cs="Times New Roman"/>
          <w:color w:val="000000" w:themeColor="text1"/>
          <w:sz w:val="28"/>
          <w:szCs w:val="28"/>
        </w:rPr>
        <w:t xml:space="preserve"> (Lynch K.) [</w:t>
      </w:r>
      <w:r w:rsidR="00B66DEE" w:rsidRPr="0052017E">
        <w:rPr>
          <w:rFonts w:ascii="Times New Roman" w:hAnsi="Times New Roman" w:cs="Times New Roman"/>
          <w:color w:val="000000" w:themeColor="text1"/>
          <w:sz w:val="28"/>
          <w:szCs w:val="28"/>
        </w:rPr>
        <w:fldChar w:fldCharType="begin"/>
      </w:r>
      <w:r w:rsidR="00B66DEE" w:rsidRPr="0052017E">
        <w:rPr>
          <w:rFonts w:ascii="Times New Roman" w:hAnsi="Times New Roman" w:cs="Times New Roman"/>
          <w:color w:val="000000" w:themeColor="text1"/>
          <w:sz w:val="28"/>
          <w:szCs w:val="28"/>
        </w:rPr>
        <w:instrText xml:space="preserve"> REF _Ref225326002 \r \h </w:instrText>
      </w:r>
      <w:r w:rsidR="0052017E">
        <w:rPr>
          <w:rFonts w:ascii="Times New Roman" w:hAnsi="Times New Roman" w:cs="Times New Roman"/>
          <w:color w:val="000000" w:themeColor="text1"/>
          <w:sz w:val="28"/>
          <w:szCs w:val="28"/>
        </w:rPr>
        <w:instrText xml:space="preserve"> \* MERGEFORMAT </w:instrText>
      </w:r>
      <w:r w:rsidR="00B66DEE" w:rsidRPr="0052017E">
        <w:rPr>
          <w:rFonts w:ascii="Times New Roman" w:hAnsi="Times New Roman" w:cs="Times New Roman"/>
          <w:color w:val="000000" w:themeColor="text1"/>
          <w:sz w:val="28"/>
          <w:szCs w:val="28"/>
        </w:rPr>
      </w:r>
      <w:r w:rsidR="00B66DEE"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7</w:t>
      </w:r>
      <w:r w:rsidR="00B66DEE" w:rsidRPr="0052017E">
        <w:rPr>
          <w:rFonts w:ascii="Times New Roman" w:hAnsi="Times New Roman" w:cs="Times New Roman"/>
          <w:color w:val="000000" w:themeColor="text1"/>
          <w:sz w:val="28"/>
          <w:szCs w:val="28"/>
        </w:rPr>
        <w:fldChar w:fldCharType="end"/>
      </w:r>
      <w:r w:rsidR="00675417" w:rsidRPr="0052017E">
        <w:rPr>
          <w:rFonts w:ascii="Times New Roman" w:hAnsi="Times New Roman" w:cs="Times New Roman"/>
          <w:color w:val="000000" w:themeColor="text1"/>
          <w:sz w:val="28"/>
          <w:szCs w:val="28"/>
        </w:rPr>
        <w:t>]</w:t>
      </w:r>
      <w:r w:rsidR="000F2B67" w:rsidRPr="0052017E">
        <w:rPr>
          <w:rFonts w:ascii="Times New Roman" w:hAnsi="Times New Roman" w:cs="Times New Roman"/>
          <w:color w:val="000000" w:themeColor="text1"/>
          <w:sz w:val="28"/>
          <w:szCs w:val="28"/>
        </w:rPr>
        <w:t>, В.</w:t>
      </w:r>
      <w:r w:rsidRPr="0052017E">
        <w:rPr>
          <w:rFonts w:ascii="Times New Roman" w:hAnsi="Times New Roman" w:cs="Times New Roman"/>
          <w:color w:val="000000" w:themeColor="text1"/>
          <w:sz w:val="28"/>
          <w:szCs w:val="28"/>
        </w:rPr>
        <w:t xml:space="preserve"> Глазычев</w:t>
      </w:r>
      <w:r w:rsidR="00675417" w:rsidRPr="0052017E">
        <w:rPr>
          <w:rFonts w:ascii="Times New Roman" w:hAnsi="Times New Roman" w:cs="Times New Roman"/>
          <w:color w:val="000000" w:themeColor="text1"/>
          <w:sz w:val="28"/>
          <w:szCs w:val="28"/>
        </w:rPr>
        <w:t xml:space="preserve"> </w:t>
      </w:r>
      <w:r w:rsidR="001E0A60" w:rsidRPr="0052017E">
        <w:rPr>
          <w:rFonts w:ascii="Times New Roman" w:hAnsi="Times New Roman" w:cs="Times New Roman"/>
          <w:color w:val="000000" w:themeColor="text1"/>
          <w:sz w:val="28"/>
          <w:szCs w:val="28"/>
        </w:rPr>
        <w:t>[</w:t>
      </w:r>
      <w:r w:rsidR="001E0A60" w:rsidRPr="0052017E">
        <w:rPr>
          <w:rFonts w:ascii="Times New Roman" w:hAnsi="Times New Roman" w:cs="Times New Roman"/>
          <w:color w:val="000000" w:themeColor="text1"/>
          <w:sz w:val="28"/>
          <w:szCs w:val="28"/>
        </w:rPr>
        <w:fldChar w:fldCharType="begin"/>
      </w:r>
      <w:r w:rsidR="001E0A60" w:rsidRPr="0052017E">
        <w:rPr>
          <w:rFonts w:ascii="Times New Roman" w:hAnsi="Times New Roman" w:cs="Times New Roman"/>
          <w:color w:val="000000" w:themeColor="text1"/>
          <w:sz w:val="28"/>
          <w:szCs w:val="28"/>
        </w:rPr>
        <w:instrText xml:space="preserve"> REF _Ref222494808 \r \h </w:instrText>
      </w:r>
      <w:r w:rsidR="0052017E">
        <w:rPr>
          <w:rFonts w:ascii="Times New Roman" w:hAnsi="Times New Roman" w:cs="Times New Roman"/>
          <w:color w:val="000000" w:themeColor="text1"/>
          <w:sz w:val="28"/>
          <w:szCs w:val="28"/>
        </w:rPr>
        <w:instrText xml:space="preserve"> \* MERGEFORMAT </w:instrText>
      </w:r>
      <w:r w:rsidR="001E0A60" w:rsidRPr="0052017E">
        <w:rPr>
          <w:rFonts w:ascii="Times New Roman" w:hAnsi="Times New Roman" w:cs="Times New Roman"/>
          <w:color w:val="000000" w:themeColor="text1"/>
          <w:sz w:val="28"/>
          <w:szCs w:val="28"/>
        </w:rPr>
      </w:r>
      <w:r w:rsidR="001E0A60"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8</w:t>
      </w:r>
      <w:r w:rsidR="001E0A60" w:rsidRPr="0052017E">
        <w:rPr>
          <w:rFonts w:ascii="Times New Roman" w:hAnsi="Times New Roman" w:cs="Times New Roman"/>
          <w:color w:val="000000" w:themeColor="text1"/>
          <w:sz w:val="28"/>
          <w:szCs w:val="28"/>
        </w:rPr>
        <w:fldChar w:fldCharType="end"/>
      </w:r>
      <w:r w:rsidR="00E82D3C" w:rsidRPr="0052017E">
        <w:rPr>
          <w:rFonts w:ascii="Times New Roman" w:hAnsi="Times New Roman" w:cs="Times New Roman"/>
          <w:color w:val="000000" w:themeColor="text1"/>
          <w:sz w:val="28"/>
          <w:szCs w:val="28"/>
        </w:rPr>
        <w:t>,</w:t>
      </w:r>
      <w:r w:rsidR="00287DC0" w:rsidRPr="0052017E">
        <w:rPr>
          <w:rFonts w:ascii="Times New Roman" w:hAnsi="Times New Roman" w:cs="Times New Roman"/>
          <w:color w:val="000000" w:themeColor="text1"/>
          <w:sz w:val="28"/>
          <w:szCs w:val="28"/>
        </w:rPr>
        <w:t xml:space="preserve"> </w:t>
      </w:r>
      <w:r w:rsidR="001E0A60" w:rsidRPr="0052017E">
        <w:rPr>
          <w:rFonts w:ascii="Times New Roman" w:hAnsi="Times New Roman" w:cs="Times New Roman"/>
          <w:color w:val="000000" w:themeColor="text1"/>
          <w:sz w:val="28"/>
          <w:szCs w:val="28"/>
        </w:rPr>
        <w:fldChar w:fldCharType="begin"/>
      </w:r>
      <w:r w:rsidR="001E0A60" w:rsidRPr="0052017E">
        <w:rPr>
          <w:rFonts w:ascii="Times New Roman" w:hAnsi="Times New Roman" w:cs="Times New Roman"/>
          <w:color w:val="000000" w:themeColor="text1"/>
          <w:sz w:val="28"/>
          <w:szCs w:val="28"/>
        </w:rPr>
        <w:instrText xml:space="preserve"> REF _Ref222095679 \r \h </w:instrText>
      </w:r>
      <w:r w:rsidR="0052017E">
        <w:rPr>
          <w:rFonts w:ascii="Times New Roman" w:hAnsi="Times New Roman" w:cs="Times New Roman"/>
          <w:color w:val="000000" w:themeColor="text1"/>
          <w:sz w:val="28"/>
          <w:szCs w:val="28"/>
        </w:rPr>
        <w:instrText xml:space="preserve"> \* MERGEFORMAT </w:instrText>
      </w:r>
      <w:r w:rsidR="001E0A60" w:rsidRPr="0052017E">
        <w:rPr>
          <w:rFonts w:ascii="Times New Roman" w:hAnsi="Times New Roman" w:cs="Times New Roman"/>
          <w:color w:val="000000" w:themeColor="text1"/>
          <w:sz w:val="28"/>
          <w:szCs w:val="28"/>
        </w:rPr>
      </w:r>
      <w:r w:rsidR="001E0A60"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9</w:t>
      </w:r>
      <w:r w:rsidR="001E0A60" w:rsidRPr="0052017E">
        <w:rPr>
          <w:rFonts w:ascii="Times New Roman" w:hAnsi="Times New Roman" w:cs="Times New Roman"/>
          <w:color w:val="000000" w:themeColor="text1"/>
          <w:sz w:val="28"/>
          <w:szCs w:val="28"/>
        </w:rPr>
        <w:fldChar w:fldCharType="end"/>
      </w:r>
      <w:r w:rsidR="001E0A60"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А. Крашенинников</w:t>
      </w:r>
      <w:r w:rsidR="00DB00C0" w:rsidRPr="0052017E">
        <w:rPr>
          <w:rFonts w:ascii="Times New Roman" w:hAnsi="Times New Roman" w:cs="Times New Roman"/>
          <w:color w:val="000000" w:themeColor="text1"/>
          <w:sz w:val="28"/>
          <w:szCs w:val="28"/>
        </w:rPr>
        <w:t xml:space="preserve"> [</w:t>
      </w:r>
      <w:r w:rsidR="00DB00C0" w:rsidRPr="0052017E">
        <w:rPr>
          <w:rFonts w:ascii="Times New Roman" w:hAnsi="Times New Roman" w:cs="Times New Roman"/>
          <w:color w:val="000000" w:themeColor="text1"/>
          <w:sz w:val="28"/>
          <w:szCs w:val="28"/>
        </w:rPr>
        <w:fldChar w:fldCharType="begin"/>
      </w:r>
      <w:r w:rsidR="00DB00C0" w:rsidRPr="0052017E">
        <w:rPr>
          <w:rFonts w:ascii="Times New Roman" w:hAnsi="Times New Roman" w:cs="Times New Roman"/>
          <w:color w:val="000000" w:themeColor="text1"/>
          <w:sz w:val="28"/>
          <w:szCs w:val="28"/>
        </w:rPr>
        <w:instrText xml:space="preserve"> REF _Ref222255775 \r \h </w:instrText>
      </w:r>
      <w:r w:rsidR="006C7CD3" w:rsidRPr="0052017E">
        <w:rPr>
          <w:rFonts w:ascii="Times New Roman" w:hAnsi="Times New Roman" w:cs="Times New Roman"/>
          <w:color w:val="000000" w:themeColor="text1"/>
          <w:sz w:val="28"/>
          <w:szCs w:val="28"/>
        </w:rPr>
        <w:instrText xml:space="preserve"> \* MERGEFORMAT </w:instrText>
      </w:r>
      <w:r w:rsidR="00DB00C0" w:rsidRPr="0052017E">
        <w:rPr>
          <w:rFonts w:ascii="Times New Roman" w:hAnsi="Times New Roman" w:cs="Times New Roman"/>
          <w:color w:val="000000" w:themeColor="text1"/>
          <w:sz w:val="28"/>
          <w:szCs w:val="28"/>
        </w:rPr>
      </w:r>
      <w:r w:rsidR="00DB00C0"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10</w:t>
      </w:r>
      <w:r w:rsidR="00DB00C0" w:rsidRPr="0052017E">
        <w:rPr>
          <w:rFonts w:ascii="Times New Roman" w:hAnsi="Times New Roman" w:cs="Times New Roman"/>
          <w:color w:val="000000" w:themeColor="text1"/>
          <w:sz w:val="28"/>
          <w:szCs w:val="28"/>
        </w:rPr>
        <w:fldChar w:fldCharType="end"/>
      </w:r>
      <w:r w:rsidR="00DB00C0" w:rsidRPr="0052017E">
        <w:rPr>
          <w:rFonts w:ascii="Times New Roman" w:hAnsi="Times New Roman" w:cs="Times New Roman"/>
          <w:color w:val="000000" w:themeColor="text1"/>
          <w:sz w:val="28"/>
          <w:szCs w:val="28"/>
        </w:rPr>
        <w:t>]</w:t>
      </w:r>
      <w:r w:rsidR="000F2B67" w:rsidRPr="0052017E">
        <w:rPr>
          <w:rFonts w:ascii="Times New Roman" w:hAnsi="Times New Roman" w:cs="Times New Roman"/>
          <w:color w:val="000000" w:themeColor="text1"/>
          <w:sz w:val="28"/>
          <w:szCs w:val="28"/>
        </w:rPr>
        <w:t xml:space="preserve">, И. </w:t>
      </w:r>
      <w:r w:rsidRPr="0052017E">
        <w:rPr>
          <w:rFonts w:ascii="Times New Roman" w:hAnsi="Times New Roman" w:cs="Times New Roman"/>
          <w:color w:val="000000" w:themeColor="text1"/>
          <w:sz w:val="28"/>
          <w:szCs w:val="28"/>
        </w:rPr>
        <w:t>Лежава, рассматривающие пространственную структуру города, уровни центрированности и пористости городской ткани. Зарубежные исследования У. Уайта</w:t>
      </w:r>
      <w:r w:rsidR="00675417" w:rsidRPr="0052017E">
        <w:rPr>
          <w:rFonts w:ascii="Times New Roman" w:hAnsi="Times New Roman" w:cs="Times New Roman"/>
          <w:color w:val="000000" w:themeColor="text1"/>
          <w:sz w:val="28"/>
          <w:szCs w:val="28"/>
        </w:rPr>
        <w:t xml:space="preserve"> [</w:t>
      </w:r>
      <w:r w:rsidR="00675417" w:rsidRPr="0052017E">
        <w:rPr>
          <w:rFonts w:ascii="Times New Roman" w:hAnsi="Times New Roman" w:cs="Times New Roman"/>
          <w:color w:val="000000" w:themeColor="text1"/>
          <w:sz w:val="28"/>
          <w:szCs w:val="28"/>
        </w:rPr>
        <w:fldChar w:fldCharType="begin"/>
      </w:r>
      <w:r w:rsidR="00675417" w:rsidRPr="0052017E">
        <w:rPr>
          <w:rFonts w:ascii="Times New Roman" w:hAnsi="Times New Roman" w:cs="Times New Roman"/>
          <w:color w:val="000000" w:themeColor="text1"/>
          <w:sz w:val="28"/>
          <w:szCs w:val="28"/>
        </w:rPr>
        <w:instrText xml:space="preserve"> REF _Ref222096873 \r \h </w:instrText>
      </w:r>
      <w:r w:rsidR="00883265" w:rsidRPr="0052017E">
        <w:rPr>
          <w:rFonts w:ascii="Times New Roman" w:hAnsi="Times New Roman" w:cs="Times New Roman"/>
          <w:color w:val="000000" w:themeColor="text1"/>
          <w:sz w:val="28"/>
          <w:szCs w:val="28"/>
        </w:rPr>
        <w:instrText xml:space="preserve"> \* MERGEFORMAT </w:instrText>
      </w:r>
      <w:r w:rsidR="00675417" w:rsidRPr="0052017E">
        <w:rPr>
          <w:rFonts w:ascii="Times New Roman" w:hAnsi="Times New Roman" w:cs="Times New Roman"/>
          <w:color w:val="000000" w:themeColor="text1"/>
          <w:sz w:val="28"/>
          <w:szCs w:val="28"/>
        </w:rPr>
      </w:r>
      <w:r w:rsidR="00675417"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11</w:t>
      </w:r>
      <w:r w:rsidR="00675417" w:rsidRPr="0052017E">
        <w:rPr>
          <w:rFonts w:ascii="Times New Roman" w:hAnsi="Times New Roman" w:cs="Times New Roman"/>
          <w:color w:val="000000" w:themeColor="text1"/>
          <w:sz w:val="28"/>
          <w:szCs w:val="28"/>
        </w:rPr>
        <w:fldChar w:fldCharType="end"/>
      </w:r>
      <w:r w:rsidR="00675417"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Я. Гейла</w:t>
      </w:r>
      <w:r w:rsidR="000F2B67" w:rsidRPr="0052017E">
        <w:rPr>
          <w:rFonts w:ascii="Times New Roman" w:hAnsi="Times New Roman" w:cs="Times New Roman"/>
          <w:color w:val="000000" w:themeColor="text1"/>
          <w:sz w:val="28"/>
          <w:szCs w:val="28"/>
        </w:rPr>
        <w:t xml:space="preserve"> (Gehl J.)</w:t>
      </w:r>
      <w:r w:rsidR="00675417" w:rsidRPr="0052017E">
        <w:rPr>
          <w:rFonts w:ascii="Times New Roman" w:hAnsi="Times New Roman" w:cs="Times New Roman"/>
          <w:color w:val="000000" w:themeColor="text1"/>
          <w:sz w:val="28"/>
          <w:szCs w:val="28"/>
        </w:rPr>
        <w:t xml:space="preserve"> [</w:t>
      </w:r>
      <w:r w:rsidR="00B66DEE" w:rsidRPr="0052017E">
        <w:rPr>
          <w:rFonts w:ascii="Times New Roman" w:hAnsi="Times New Roman" w:cs="Times New Roman"/>
          <w:color w:val="000000" w:themeColor="text1"/>
          <w:sz w:val="28"/>
          <w:szCs w:val="28"/>
        </w:rPr>
        <w:fldChar w:fldCharType="begin"/>
      </w:r>
      <w:r w:rsidR="00B66DEE" w:rsidRPr="0052017E">
        <w:rPr>
          <w:rFonts w:ascii="Times New Roman" w:hAnsi="Times New Roman" w:cs="Times New Roman"/>
          <w:color w:val="000000" w:themeColor="text1"/>
          <w:sz w:val="28"/>
          <w:szCs w:val="28"/>
        </w:rPr>
        <w:instrText xml:space="preserve"> REF _Ref225326237 \r \h </w:instrText>
      </w:r>
      <w:r w:rsidR="0052017E">
        <w:rPr>
          <w:rFonts w:ascii="Times New Roman" w:hAnsi="Times New Roman" w:cs="Times New Roman"/>
          <w:color w:val="000000" w:themeColor="text1"/>
          <w:sz w:val="28"/>
          <w:szCs w:val="28"/>
        </w:rPr>
        <w:instrText xml:space="preserve"> \* MERGEFORMAT </w:instrText>
      </w:r>
      <w:r w:rsidR="00B66DEE" w:rsidRPr="0052017E">
        <w:rPr>
          <w:rFonts w:ascii="Times New Roman" w:hAnsi="Times New Roman" w:cs="Times New Roman"/>
          <w:color w:val="000000" w:themeColor="text1"/>
          <w:sz w:val="28"/>
          <w:szCs w:val="28"/>
        </w:rPr>
      </w:r>
      <w:r w:rsidR="00B66DEE"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12</w:t>
      </w:r>
      <w:r w:rsidR="00B66DEE" w:rsidRPr="0052017E">
        <w:rPr>
          <w:rFonts w:ascii="Times New Roman" w:hAnsi="Times New Roman" w:cs="Times New Roman"/>
          <w:color w:val="000000" w:themeColor="text1"/>
          <w:sz w:val="28"/>
          <w:szCs w:val="28"/>
        </w:rPr>
        <w:fldChar w:fldCharType="end"/>
      </w:r>
      <w:r w:rsidR="00675417"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Э. Пеньялосы показали влияние малых архитектурных форм, планировочных решений и микросредовых факторов на интенсивность использования общественных пространств.</w:t>
      </w:r>
    </w:p>
    <w:p w:rsidR="008C1C07" w:rsidRPr="0052017E" w:rsidRDefault="008C1C07" w:rsidP="008C1C07">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 xml:space="preserve">Существенное расширение теоретической рамки исследования обеспечивается обращением к современным международным концепциям социального производства и восприятия пространства. В работах </w:t>
      </w:r>
      <w:r w:rsidR="00616090" w:rsidRPr="0052017E">
        <w:rPr>
          <w:rFonts w:ascii="Times New Roman" w:hAnsi="Times New Roman" w:cs="Times New Roman"/>
          <w:color w:val="000000" w:themeColor="text1"/>
          <w:sz w:val="28"/>
          <w:szCs w:val="28"/>
        </w:rPr>
        <w:t>А.Лефевр (Lefebvre H.)</w:t>
      </w:r>
      <w:r w:rsidR="00065AB8" w:rsidRPr="0052017E">
        <w:rPr>
          <w:rFonts w:ascii="Times New Roman" w:hAnsi="Times New Roman" w:cs="Times New Roman"/>
          <w:color w:val="000000" w:themeColor="text1"/>
          <w:sz w:val="28"/>
          <w:szCs w:val="28"/>
        </w:rPr>
        <w:t xml:space="preserve"> [</w:t>
      </w:r>
      <w:r w:rsidR="00065AB8" w:rsidRPr="0052017E">
        <w:rPr>
          <w:rFonts w:ascii="Times New Roman" w:hAnsi="Times New Roman" w:cs="Times New Roman"/>
          <w:color w:val="000000" w:themeColor="text1"/>
          <w:sz w:val="28"/>
          <w:szCs w:val="28"/>
          <w:lang w:val="en-US"/>
        </w:rPr>
        <w:fldChar w:fldCharType="begin"/>
      </w:r>
      <w:r w:rsidR="00065AB8" w:rsidRPr="0052017E">
        <w:rPr>
          <w:rFonts w:ascii="Times New Roman" w:hAnsi="Times New Roman" w:cs="Times New Roman"/>
          <w:color w:val="000000" w:themeColor="text1"/>
          <w:sz w:val="28"/>
          <w:szCs w:val="28"/>
        </w:rPr>
        <w:instrText xml:space="preserve"> </w:instrText>
      </w:r>
      <w:r w:rsidR="00065AB8" w:rsidRPr="0052017E">
        <w:rPr>
          <w:rFonts w:ascii="Times New Roman" w:hAnsi="Times New Roman" w:cs="Times New Roman"/>
          <w:color w:val="000000" w:themeColor="text1"/>
          <w:sz w:val="28"/>
          <w:szCs w:val="28"/>
          <w:lang w:val="en-US"/>
        </w:rPr>
        <w:instrText>REF</w:instrText>
      </w:r>
      <w:r w:rsidR="00065AB8" w:rsidRPr="0052017E">
        <w:rPr>
          <w:rFonts w:ascii="Times New Roman" w:hAnsi="Times New Roman" w:cs="Times New Roman"/>
          <w:color w:val="000000" w:themeColor="text1"/>
          <w:sz w:val="28"/>
          <w:szCs w:val="28"/>
        </w:rPr>
        <w:instrText xml:space="preserve"> _</w:instrText>
      </w:r>
      <w:r w:rsidR="00065AB8" w:rsidRPr="0052017E">
        <w:rPr>
          <w:rFonts w:ascii="Times New Roman" w:hAnsi="Times New Roman" w:cs="Times New Roman"/>
          <w:color w:val="000000" w:themeColor="text1"/>
          <w:sz w:val="28"/>
          <w:szCs w:val="28"/>
          <w:lang w:val="en-US"/>
        </w:rPr>
        <w:instrText>Ref</w:instrText>
      </w:r>
      <w:r w:rsidR="00065AB8" w:rsidRPr="0052017E">
        <w:rPr>
          <w:rFonts w:ascii="Times New Roman" w:hAnsi="Times New Roman" w:cs="Times New Roman"/>
          <w:color w:val="000000" w:themeColor="text1"/>
          <w:sz w:val="28"/>
          <w:szCs w:val="28"/>
        </w:rPr>
        <w:instrText>225262739 \</w:instrText>
      </w:r>
      <w:r w:rsidR="00065AB8" w:rsidRPr="0052017E">
        <w:rPr>
          <w:rFonts w:ascii="Times New Roman" w:hAnsi="Times New Roman" w:cs="Times New Roman"/>
          <w:color w:val="000000" w:themeColor="text1"/>
          <w:sz w:val="28"/>
          <w:szCs w:val="28"/>
          <w:lang w:val="en-US"/>
        </w:rPr>
        <w:instrText>r</w:instrText>
      </w:r>
      <w:r w:rsidR="00065AB8" w:rsidRPr="0052017E">
        <w:rPr>
          <w:rFonts w:ascii="Times New Roman" w:hAnsi="Times New Roman" w:cs="Times New Roman"/>
          <w:color w:val="000000" w:themeColor="text1"/>
          <w:sz w:val="28"/>
          <w:szCs w:val="28"/>
        </w:rPr>
        <w:instrText xml:space="preserve"> \</w:instrText>
      </w:r>
      <w:r w:rsidR="00065AB8" w:rsidRPr="0052017E">
        <w:rPr>
          <w:rFonts w:ascii="Times New Roman" w:hAnsi="Times New Roman" w:cs="Times New Roman"/>
          <w:color w:val="000000" w:themeColor="text1"/>
          <w:sz w:val="28"/>
          <w:szCs w:val="28"/>
          <w:lang w:val="en-US"/>
        </w:rPr>
        <w:instrText>h</w:instrText>
      </w:r>
      <w:r w:rsidR="00065AB8" w:rsidRPr="0052017E">
        <w:rPr>
          <w:rFonts w:ascii="Times New Roman" w:hAnsi="Times New Roman" w:cs="Times New Roman"/>
          <w:color w:val="000000" w:themeColor="text1"/>
          <w:sz w:val="28"/>
          <w:szCs w:val="28"/>
        </w:rPr>
        <w:instrText xml:space="preserve"> </w:instrText>
      </w:r>
      <w:r w:rsidR="00733E01" w:rsidRPr="0052017E">
        <w:rPr>
          <w:rFonts w:ascii="Times New Roman" w:hAnsi="Times New Roman" w:cs="Times New Roman"/>
          <w:color w:val="000000" w:themeColor="text1"/>
          <w:sz w:val="28"/>
          <w:szCs w:val="28"/>
        </w:rPr>
        <w:instrText xml:space="preserve"> \* </w:instrText>
      </w:r>
      <w:r w:rsidR="00733E01" w:rsidRPr="0052017E">
        <w:rPr>
          <w:rFonts w:ascii="Times New Roman" w:hAnsi="Times New Roman" w:cs="Times New Roman"/>
          <w:color w:val="000000" w:themeColor="text1"/>
          <w:sz w:val="28"/>
          <w:szCs w:val="28"/>
          <w:lang w:val="en-US"/>
        </w:rPr>
        <w:instrText>MERGEFORMAT</w:instrText>
      </w:r>
      <w:r w:rsidR="00733E01" w:rsidRPr="0052017E">
        <w:rPr>
          <w:rFonts w:ascii="Times New Roman" w:hAnsi="Times New Roman" w:cs="Times New Roman"/>
          <w:color w:val="000000" w:themeColor="text1"/>
          <w:sz w:val="28"/>
          <w:szCs w:val="28"/>
        </w:rPr>
        <w:instrText xml:space="preserve"> </w:instrText>
      </w:r>
      <w:r w:rsidR="00065AB8" w:rsidRPr="0052017E">
        <w:rPr>
          <w:rFonts w:ascii="Times New Roman" w:hAnsi="Times New Roman" w:cs="Times New Roman"/>
          <w:color w:val="000000" w:themeColor="text1"/>
          <w:sz w:val="28"/>
          <w:szCs w:val="28"/>
          <w:lang w:val="en-US"/>
        </w:rPr>
      </w:r>
      <w:r w:rsidR="00065AB8" w:rsidRPr="0052017E">
        <w:rPr>
          <w:rFonts w:ascii="Times New Roman" w:hAnsi="Times New Roman" w:cs="Times New Roman"/>
          <w:color w:val="000000" w:themeColor="text1"/>
          <w:sz w:val="28"/>
          <w:szCs w:val="28"/>
          <w:lang w:val="en-US"/>
        </w:rPr>
        <w:fldChar w:fldCharType="separate"/>
      </w:r>
      <w:r w:rsidR="004C7CDE" w:rsidRPr="004C7CDE">
        <w:rPr>
          <w:rFonts w:ascii="Times New Roman" w:hAnsi="Times New Roman" w:cs="Times New Roman"/>
          <w:color w:val="000000" w:themeColor="text1"/>
          <w:sz w:val="28"/>
          <w:szCs w:val="28"/>
        </w:rPr>
        <w:t>13</w:t>
      </w:r>
      <w:r w:rsidR="00065AB8" w:rsidRPr="0052017E">
        <w:rPr>
          <w:rFonts w:ascii="Times New Roman" w:hAnsi="Times New Roman" w:cs="Times New Roman"/>
          <w:color w:val="000000" w:themeColor="text1"/>
          <w:sz w:val="28"/>
          <w:szCs w:val="28"/>
          <w:lang w:val="en-US"/>
        </w:rPr>
        <w:fldChar w:fldCharType="end"/>
      </w:r>
      <w:r w:rsidR="00065AB8"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xml:space="preserve"> обосновано понимание пространства как социально конструируемой категории, формируемой через взаимодействие практик, репрезентаций и символических значений. Данная позиция позволяет рассматривать открытые общественные пространства не только как результат архитектурно-планировочных решений, но и как продукт социальных отношений и повседневных практик пользователей. Развитие этих идей пр</w:t>
      </w:r>
      <w:r w:rsidR="00616090" w:rsidRPr="0052017E">
        <w:rPr>
          <w:rFonts w:ascii="Times New Roman" w:hAnsi="Times New Roman" w:cs="Times New Roman"/>
          <w:color w:val="000000" w:themeColor="text1"/>
          <w:sz w:val="28"/>
          <w:szCs w:val="28"/>
        </w:rPr>
        <w:t>едставлено в исследованиях Д.</w:t>
      </w:r>
      <w:r w:rsidRPr="0052017E">
        <w:rPr>
          <w:rFonts w:ascii="Times New Roman" w:hAnsi="Times New Roman" w:cs="Times New Roman"/>
          <w:color w:val="000000" w:themeColor="text1"/>
          <w:sz w:val="28"/>
          <w:szCs w:val="28"/>
        </w:rPr>
        <w:t>Харви</w:t>
      </w:r>
      <w:r w:rsidR="00616090" w:rsidRPr="0052017E">
        <w:rPr>
          <w:rFonts w:ascii="Times New Roman" w:hAnsi="Times New Roman" w:cs="Times New Roman"/>
          <w:color w:val="000000" w:themeColor="text1"/>
          <w:sz w:val="28"/>
          <w:szCs w:val="28"/>
        </w:rPr>
        <w:t xml:space="preserve"> (Harvey D.)</w:t>
      </w:r>
      <w:r w:rsidR="00065AB8" w:rsidRPr="0052017E">
        <w:rPr>
          <w:rFonts w:ascii="Times New Roman" w:hAnsi="Times New Roman" w:cs="Times New Roman"/>
          <w:color w:val="000000" w:themeColor="text1"/>
          <w:sz w:val="28"/>
          <w:szCs w:val="28"/>
        </w:rPr>
        <w:t xml:space="preserve"> [</w:t>
      </w:r>
      <w:r w:rsidR="00065AB8" w:rsidRPr="0052017E">
        <w:rPr>
          <w:rFonts w:ascii="Times New Roman" w:hAnsi="Times New Roman" w:cs="Times New Roman"/>
          <w:color w:val="000000" w:themeColor="text1"/>
          <w:sz w:val="28"/>
          <w:szCs w:val="28"/>
        </w:rPr>
        <w:fldChar w:fldCharType="begin"/>
      </w:r>
      <w:r w:rsidR="00065AB8" w:rsidRPr="0052017E">
        <w:rPr>
          <w:rFonts w:ascii="Times New Roman" w:hAnsi="Times New Roman" w:cs="Times New Roman"/>
          <w:color w:val="000000" w:themeColor="text1"/>
          <w:sz w:val="28"/>
          <w:szCs w:val="28"/>
        </w:rPr>
        <w:instrText xml:space="preserve"> REF _Ref225262752 \r \h </w:instrText>
      </w:r>
      <w:r w:rsidR="00733E01" w:rsidRPr="0052017E">
        <w:rPr>
          <w:rFonts w:ascii="Times New Roman" w:hAnsi="Times New Roman" w:cs="Times New Roman"/>
          <w:color w:val="000000" w:themeColor="text1"/>
          <w:sz w:val="28"/>
          <w:szCs w:val="28"/>
        </w:rPr>
        <w:instrText xml:space="preserve"> \* MERGEFORMAT </w:instrText>
      </w:r>
      <w:r w:rsidR="00065AB8" w:rsidRPr="0052017E">
        <w:rPr>
          <w:rFonts w:ascii="Times New Roman" w:hAnsi="Times New Roman" w:cs="Times New Roman"/>
          <w:color w:val="000000" w:themeColor="text1"/>
          <w:sz w:val="28"/>
          <w:szCs w:val="28"/>
        </w:rPr>
      </w:r>
      <w:r w:rsidR="00065AB8"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14</w:t>
      </w:r>
      <w:r w:rsidR="00065AB8" w:rsidRPr="0052017E">
        <w:rPr>
          <w:rFonts w:ascii="Times New Roman" w:hAnsi="Times New Roman" w:cs="Times New Roman"/>
          <w:color w:val="000000" w:themeColor="text1"/>
          <w:sz w:val="28"/>
          <w:szCs w:val="28"/>
        </w:rPr>
        <w:fldChar w:fldCharType="end"/>
      </w:r>
      <w:r w:rsidR="00065AB8"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который вводит концепцию «права на город», акцентируя внимание на инклюзивности, доступности и справедливом распределении городских ресурсов.</w:t>
      </w:r>
    </w:p>
    <w:p w:rsidR="008C1C07" w:rsidRPr="0052017E" w:rsidRDefault="008C1C07" w:rsidP="008C1C07">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В контексте социального производства общественных пространств ва</w:t>
      </w:r>
      <w:r w:rsidR="00616090" w:rsidRPr="0052017E">
        <w:rPr>
          <w:rFonts w:ascii="Times New Roman" w:hAnsi="Times New Roman" w:cs="Times New Roman"/>
          <w:color w:val="000000" w:themeColor="text1"/>
          <w:sz w:val="28"/>
          <w:szCs w:val="28"/>
        </w:rPr>
        <w:t>жное значение имеют работы С.</w:t>
      </w:r>
      <w:r w:rsidRPr="0052017E">
        <w:rPr>
          <w:rFonts w:ascii="Times New Roman" w:hAnsi="Times New Roman" w:cs="Times New Roman"/>
          <w:color w:val="000000" w:themeColor="text1"/>
          <w:sz w:val="28"/>
          <w:szCs w:val="28"/>
        </w:rPr>
        <w:t>Лоу</w:t>
      </w:r>
      <w:r w:rsidR="00616090" w:rsidRPr="0052017E">
        <w:rPr>
          <w:rFonts w:ascii="Times New Roman" w:hAnsi="Times New Roman" w:cs="Times New Roman"/>
          <w:color w:val="000000" w:themeColor="text1"/>
          <w:sz w:val="28"/>
          <w:szCs w:val="28"/>
        </w:rPr>
        <w:t xml:space="preserve"> (</w:t>
      </w:r>
      <w:r w:rsidR="00616090" w:rsidRPr="0052017E">
        <w:rPr>
          <w:rFonts w:ascii="Times New Roman" w:hAnsi="Times New Roman" w:cs="Times New Roman"/>
          <w:color w:val="000000" w:themeColor="text1"/>
          <w:sz w:val="28"/>
          <w:szCs w:val="28"/>
          <w:lang w:val="en-US"/>
        </w:rPr>
        <w:t>Low</w:t>
      </w:r>
      <w:r w:rsidR="00616090" w:rsidRPr="0052017E">
        <w:rPr>
          <w:rFonts w:ascii="Times New Roman" w:hAnsi="Times New Roman" w:cs="Times New Roman"/>
          <w:color w:val="000000" w:themeColor="text1"/>
          <w:sz w:val="28"/>
          <w:szCs w:val="28"/>
        </w:rPr>
        <w:t xml:space="preserve"> </w:t>
      </w:r>
      <w:r w:rsidR="00616090" w:rsidRPr="0052017E">
        <w:rPr>
          <w:rFonts w:ascii="Times New Roman" w:hAnsi="Times New Roman" w:cs="Times New Roman"/>
          <w:color w:val="000000" w:themeColor="text1"/>
          <w:sz w:val="28"/>
          <w:szCs w:val="28"/>
          <w:lang w:val="en-US"/>
        </w:rPr>
        <w:t>S</w:t>
      </w:r>
      <w:r w:rsidR="00616090" w:rsidRPr="0052017E">
        <w:rPr>
          <w:rFonts w:ascii="Times New Roman" w:hAnsi="Times New Roman" w:cs="Times New Roman"/>
          <w:color w:val="000000" w:themeColor="text1"/>
          <w:sz w:val="28"/>
          <w:szCs w:val="28"/>
        </w:rPr>
        <w:t>.)</w:t>
      </w:r>
      <w:r w:rsidR="00065AB8" w:rsidRPr="0052017E">
        <w:rPr>
          <w:rFonts w:ascii="Times New Roman" w:hAnsi="Times New Roman" w:cs="Times New Roman"/>
          <w:color w:val="000000" w:themeColor="text1"/>
          <w:sz w:val="28"/>
          <w:szCs w:val="28"/>
        </w:rPr>
        <w:t xml:space="preserve"> [</w:t>
      </w:r>
      <w:r w:rsidR="00065AB8" w:rsidRPr="0052017E">
        <w:rPr>
          <w:rFonts w:ascii="Times New Roman" w:hAnsi="Times New Roman" w:cs="Times New Roman"/>
          <w:color w:val="000000" w:themeColor="text1"/>
          <w:sz w:val="28"/>
          <w:szCs w:val="28"/>
        </w:rPr>
        <w:fldChar w:fldCharType="begin"/>
      </w:r>
      <w:r w:rsidR="00065AB8" w:rsidRPr="0052017E">
        <w:rPr>
          <w:rFonts w:ascii="Times New Roman" w:hAnsi="Times New Roman" w:cs="Times New Roman"/>
          <w:color w:val="000000" w:themeColor="text1"/>
          <w:sz w:val="28"/>
          <w:szCs w:val="28"/>
        </w:rPr>
        <w:instrText xml:space="preserve"> REF _Ref225262765 \r \h </w:instrText>
      </w:r>
      <w:r w:rsidR="00733E01" w:rsidRPr="0052017E">
        <w:rPr>
          <w:rFonts w:ascii="Times New Roman" w:hAnsi="Times New Roman" w:cs="Times New Roman"/>
          <w:color w:val="000000" w:themeColor="text1"/>
          <w:sz w:val="28"/>
          <w:szCs w:val="28"/>
        </w:rPr>
        <w:instrText xml:space="preserve"> \* MERGEFORMAT </w:instrText>
      </w:r>
      <w:r w:rsidR="00065AB8" w:rsidRPr="0052017E">
        <w:rPr>
          <w:rFonts w:ascii="Times New Roman" w:hAnsi="Times New Roman" w:cs="Times New Roman"/>
          <w:color w:val="000000" w:themeColor="text1"/>
          <w:sz w:val="28"/>
          <w:szCs w:val="28"/>
        </w:rPr>
      </w:r>
      <w:r w:rsidR="00065AB8"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15</w:t>
      </w:r>
      <w:r w:rsidR="00065AB8" w:rsidRPr="0052017E">
        <w:rPr>
          <w:rFonts w:ascii="Times New Roman" w:hAnsi="Times New Roman" w:cs="Times New Roman"/>
          <w:color w:val="000000" w:themeColor="text1"/>
          <w:sz w:val="28"/>
          <w:szCs w:val="28"/>
        </w:rPr>
        <w:fldChar w:fldCharType="end"/>
      </w:r>
      <w:r w:rsidR="00065AB8"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в которых раскрываются механизмы формирования пространственной идентичности, символического присвоения и культурных практик в городской среде. Дополняет данный подход концепци</w:t>
      </w:r>
      <w:r w:rsidR="00616090" w:rsidRPr="0052017E">
        <w:rPr>
          <w:rFonts w:ascii="Times New Roman" w:hAnsi="Times New Roman" w:cs="Times New Roman"/>
          <w:color w:val="000000" w:themeColor="text1"/>
          <w:sz w:val="28"/>
          <w:szCs w:val="28"/>
        </w:rPr>
        <w:t>я публичного пространства М.</w:t>
      </w:r>
      <w:r w:rsidRPr="0052017E">
        <w:rPr>
          <w:rFonts w:ascii="Times New Roman" w:hAnsi="Times New Roman" w:cs="Times New Roman"/>
          <w:color w:val="000000" w:themeColor="text1"/>
          <w:sz w:val="28"/>
          <w:szCs w:val="28"/>
        </w:rPr>
        <w:t xml:space="preserve"> Кармона</w:t>
      </w:r>
      <w:r w:rsidR="00616090" w:rsidRPr="0052017E">
        <w:rPr>
          <w:rFonts w:ascii="Times New Roman" w:hAnsi="Times New Roman" w:cs="Times New Roman"/>
          <w:color w:val="000000" w:themeColor="text1"/>
          <w:sz w:val="28"/>
          <w:szCs w:val="28"/>
        </w:rPr>
        <w:t xml:space="preserve"> (</w:t>
      </w:r>
      <w:r w:rsidR="00616090" w:rsidRPr="0052017E">
        <w:rPr>
          <w:rFonts w:ascii="Times New Roman" w:hAnsi="Times New Roman" w:cs="Times New Roman"/>
          <w:color w:val="000000" w:themeColor="text1"/>
          <w:sz w:val="28"/>
          <w:szCs w:val="28"/>
          <w:lang w:val="en-US"/>
        </w:rPr>
        <w:t>Carmona</w:t>
      </w:r>
      <w:r w:rsidR="00616090" w:rsidRPr="0052017E">
        <w:rPr>
          <w:rFonts w:ascii="Times New Roman" w:hAnsi="Times New Roman" w:cs="Times New Roman"/>
          <w:color w:val="000000" w:themeColor="text1"/>
          <w:sz w:val="28"/>
          <w:szCs w:val="28"/>
        </w:rPr>
        <w:t xml:space="preserve"> </w:t>
      </w:r>
      <w:r w:rsidR="00616090" w:rsidRPr="0052017E">
        <w:rPr>
          <w:rFonts w:ascii="Times New Roman" w:hAnsi="Times New Roman" w:cs="Times New Roman"/>
          <w:color w:val="000000" w:themeColor="text1"/>
          <w:sz w:val="28"/>
          <w:szCs w:val="28"/>
          <w:lang w:val="en-US"/>
        </w:rPr>
        <w:t>M</w:t>
      </w:r>
      <w:r w:rsidR="00616090" w:rsidRPr="0052017E">
        <w:rPr>
          <w:rFonts w:ascii="Times New Roman" w:hAnsi="Times New Roman" w:cs="Times New Roman"/>
          <w:color w:val="000000" w:themeColor="text1"/>
          <w:sz w:val="28"/>
          <w:szCs w:val="28"/>
        </w:rPr>
        <w:t>.)</w:t>
      </w:r>
      <w:r w:rsidR="00065AB8" w:rsidRPr="0052017E">
        <w:rPr>
          <w:rFonts w:ascii="Times New Roman" w:hAnsi="Times New Roman" w:cs="Times New Roman"/>
          <w:color w:val="000000" w:themeColor="text1"/>
          <w:sz w:val="28"/>
          <w:szCs w:val="28"/>
        </w:rPr>
        <w:t xml:space="preserve"> [</w:t>
      </w:r>
      <w:r w:rsidR="00065AB8" w:rsidRPr="0052017E">
        <w:rPr>
          <w:rFonts w:ascii="Times New Roman" w:hAnsi="Times New Roman" w:cs="Times New Roman"/>
          <w:color w:val="000000" w:themeColor="text1"/>
          <w:sz w:val="28"/>
          <w:szCs w:val="28"/>
        </w:rPr>
        <w:fldChar w:fldCharType="begin"/>
      </w:r>
      <w:r w:rsidR="00065AB8" w:rsidRPr="0052017E">
        <w:rPr>
          <w:rFonts w:ascii="Times New Roman" w:hAnsi="Times New Roman" w:cs="Times New Roman"/>
          <w:color w:val="000000" w:themeColor="text1"/>
          <w:sz w:val="28"/>
          <w:szCs w:val="28"/>
        </w:rPr>
        <w:instrText xml:space="preserve"> REF _Ref225262811 \r \h </w:instrText>
      </w:r>
      <w:r w:rsidR="00733E01" w:rsidRPr="0052017E">
        <w:rPr>
          <w:rFonts w:ascii="Times New Roman" w:hAnsi="Times New Roman" w:cs="Times New Roman"/>
          <w:color w:val="000000" w:themeColor="text1"/>
          <w:sz w:val="28"/>
          <w:szCs w:val="28"/>
        </w:rPr>
        <w:instrText xml:space="preserve"> \* MERGEFORMAT </w:instrText>
      </w:r>
      <w:r w:rsidR="00065AB8" w:rsidRPr="0052017E">
        <w:rPr>
          <w:rFonts w:ascii="Times New Roman" w:hAnsi="Times New Roman" w:cs="Times New Roman"/>
          <w:color w:val="000000" w:themeColor="text1"/>
          <w:sz w:val="28"/>
          <w:szCs w:val="28"/>
        </w:rPr>
      </w:r>
      <w:r w:rsidR="00065AB8"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16</w:t>
      </w:r>
      <w:r w:rsidR="00065AB8" w:rsidRPr="0052017E">
        <w:rPr>
          <w:rFonts w:ascii="Times New Roman" w:hAnsi="Times New Roman" w:cs="Times New Roman"/>
          <w:color w:val="000000" w:themeColor="text1"/>
          <w:sz w:val="28"/>
          <w:szCs w:val="28"/>
        </w:rPr>
        <w:fldChar w:fldCharType="end"/>
      </w:r>
      <w:r w:rsidR="00065AB8"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рассматривающая его через призму многоуровневого взаимодействия морфологических, функциональных, визуальных и социальных параметров, а также критериев качества городской среды.</w:t>
      </w:r>
    </w:p>
    <w:p w:rsidR="008C1C07" w:rsidRPr="0052017E" w:rsidRDefault="008C1C07" w:rsidP="008C1C07">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Глобальный контекст исследования усиливается за счёт обращения к показателям устойчивого развития, в частности Цели устойчивого развития ООН 11.7</w:t>
      </w:r>
      <w:r w:rsidR="00065AB8" w:rsidRPr="0052017E">
        <w:rPr>
          <w:rFonts w:ascii="Times New Roman" w:hAnsi="Times New Roman" w:cs="Times New Roman"/>
          <w:color w:val="000000" w:themeColor="text1"/>
          <w:sz w:val="28"/>
          <w:szCs w:val="28"/>
        </w:rPr>
        <w:t xml:space="preserve"> [</w:t>
      </w:r>
      <w:r w:rsidR="00065AB8" w:rsidRPr="0052017E">
        <w:rPr>
          <w:rFonts w:ascii="Times New Roman" w:hAnsi="Times New Roman" w:cs="Times New Roman"/>
          <w:color w:val="000000" w:themeColor="text1"/>
          <w:sz w:val="28"/>
          <w:szCs w:val="28"/>
        </w:rPr>
        <w:fldChar w:fldCharType="begin"/>
      </w:r>
      <w:r w:rsidR="00065AB8" w:rsidRPr="0052017E">
        <w:rPr>
          <w:rFonts w:ascii="Times New Roman" w:hAnsi="Times New Roman" w:cs="Times New Roman"/>
          <w:color w:val="000000" w:themeColor="text1"/>
          <w:sz w:val="28"/>
          <w:szCs w:val="28"/>
        </w:rPr>
        <w:instrText xml:space="preserve"> REF _Ref225262963 \r \h </w:instrText>
      </w:r>
      <w:r w:rsidR="00733E01" w:rsidRPr="0052017E">
        <w:rPr>
          <w:rFonts w:ascii="Times New Roman" w:hAnsi="Times New Roman" w:cs="Times New Roman"/>
          <w:color w:val="000000" w:themeColor="text1"/>
          <w:sz w:val="28"/>
          <w:szCs w:val="28"/>
        </w:rPr>
        <w:instrText xml:space="preserve"> \* MERGEFORMAT </w:instrText>
      </w:r>
      <w:r w:rsidR="00065AB8" w:rsidRPr="0052017E">
        <w:rPr>
          <w:rFonts w:ascii="Times New Roman" w:hAnsi="Times New Roman" w:cs="Times New Roman"/>
          <w:color w:val="000000" w:themeColor="text1"/>
          <w:sz w:val="28"/>
          <w:szCs w:val="28"/>
        </w:rPr>
      </w:r>
      <w:r w:rsidR="00065AB8"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17</w:t>
      </w:r>
      <w:r w:rsidR="00065AB8" w:rsidRPr="0052017E">
        <w:rPr>
          <w:rFonts w:ascii="Times New Roman" w:hAnsi="Times New Roman" w:cs="Times New Roman"/>
          <w:color w:val="000000" w:themeColor="text1"/>
          <w:sz w:val="28"/>
          <w:szCs w:val="28"/>
        </w:rPr>
        <w:fldChar w:fldCharType="end"/>
      </w:r>
      <w:r w:rsidR="00065AB8"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направленной на обеспечение всеобщего доступа к безопасным, инклюзивным и доступным общественным пространствам. Учет данных индикаторов позволяет интегрировать локальные архитектурно-планировочные решения в международную повестку устойчивого развития и формировать сопоставимые критерии оценки качества открытых общественных пространств.</w:t>
      </w:r>
    </w:p>
    <w:p w:rsidR="008C1C07" w:rsidRPr="0052017E" w:rsidRDefault="008C1C07" w:rsidP="008C1C07">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lastRenderedPageBreak/>
        <w:t>Дополнительное теоретическое обоснование социально-поведенческих аспектов городской среды обеспечивается за счет включения междисциплинарного направления психогеографии, исследующего влияние пространственной структуры на эмоциональное состояние и поведение человека. Классические идеи пси</w:t>
      </w:r>
      <w:r w:rsidR="00616090" w:rsidRPr="0052017E">
        <w:rPr>
          <w:rFonts w:ascii="Times New Roman" w:hAnsi="Times New Roman" w:cs="Times New Roman"/>
          <w:color w:val="000000" w:themeColor="text1"/>
          <w:sz w:val="28"/>
          <w:szCs w:val="28"/>
        </w:rPr>
        <w:t>хогеографии, сформулированные Г.</w:t>
      </w:r>
      <w:r w:rsidRPr="0052017E">
        <w:rPr>
          <w:rFonts w:ascii="Times New Roman" w:hAnsi="Times New Roman" w:cs="Times New Roman"/>
          <w:color w:val="000000" w:themeColor="text1"/>
          <w:sz w:val="28"/>
          <w:szCs w:val="28"/>
        </w:rPr>
        <w:t>Дебор</w:t>
      </w:r>
      <w:r w:rsidR="00616090" w:rsidRPr="0052017E">
        <w:rPr>
          <w:rFonts w:ascii="Times New Roman" w:hAnsi="Times New Roman" w:cs="Times New Roman"/>
          <w:color w:val="000000" w:themeColor="text1"/>
          <w:sz w:val="28"/>
          <w:szCs w:val="28"/>
        </w:rPr>
        <w:t xml:space="preserve"> (</w:t>
      </w:r>
      <w:r w:rsidR="00616090" w:rsidRPr="0052017E">
        <w:rPr>
          <w:rFonts w:ascii="Times New Roman" w:hAnsi="Times New Roman" w:cs="Times New Roman"/>
          <w:color w:val="000000" w:themeColor="text1"/>
          <w:sz w:val="28"/>
          <w:szCs w:val="28"/>
          <w:lang w:val="en-US"/>
        </w:rPr>
        <w:t>Debord</w:t>
      </w:r>
      <w:r w:rsidR="00616090" w:rsidRPr="0052017E">
        <w:rPr>
          <w:rFonts w:ascii="Times New Roman" w:hAnsi="Times New Roman" w:cs="Times New Roman"/>
          <w:color w:val="000000" w:themeColor="text1"/>
          <w:sz w:val="28"/>
          <w:szCs w:val="28"/>
        </w:rPr>
        <w:t xml:space="preserve"> </w:t>
      </w:r>
      <w:r w:rsidR="00616090" w:rsidRPr="0052017E">
        <w:rPr>
          <w:rFonts w:ascii="Times New Roman" w:hAnsi="Times New Roman" w:cs="Times New Roman"/>
          <w:color w:val="000000" w:themeColor="text1"/>
          <w:sz w:val="28"/>
          <w:szCs w:val="28"/>
          <w:lang w:val="en-US"/>
        </w:rPr>
        <w:t>G</w:t>
      </w:r>
      <w:r w:rsidR="00616090" w:rsidRPr="0052017E">
        <w:rPr>
          <w:rFonts w:ascii="Times New Roman" w:hAnsi="Times New Roman" w:cs="Times New Roman"/>
          <w:color w:val="000000" w:themeColor="text1"/>
          <w:sz w:val="28"/>
          <w:szCs w:val="28"/>
        </w:rPr>
        <w:t>.)</w:t>
      </w:r>
      <w:r w:rsidR="00065AB8" w:rsidRPr="0052017E">
        <w:rPr>
          <w:rFonts w:ascii="Times New Roman" w:hAnsi="Times New Roman" w:cs="Times New Roman"/>
          <w:color w:val="000000" w:themeColor="text1"/>
          <w:sz w:val="28"/>
          <w:szCs w:val="28"/>
        </w:rPr>
        <w:t xml:space="preserve"> [</w:t>
      </w:r>
      <w:r w:rsidR="00065AB8" w:rsidRPr="0052017E">
        <w:rPr>
          <w:rFonts w:ascii="Times New Roman" w:hAnsi="Times New Roman" w:cs="Times New Roman"/>
          <w:color w:val="000000" w:themeColor="text1"/>
          <w:sz w:val="28"/>
          <w:szCs w:val="28"/>
        </w:rPr>
        <w:fldChar w:fldCharType="begin"/>
      </w:r>
      <w:r w:rsidR="00065AB8" w:rsidRPr="0052017E">
        <w:rPr>
          <w:rFonts w:ascii="Times New Roman" w:hAnsi="Times New Roman" w:cs="Times New Roman"/>
          <w:color w:val="000000" w:themeColor="text1"/>
          <w:sz w:val="28"/>
          <w:szCs w:val="28"/>
        </w:rPr>
        <w:instrText xml:space="preserve"> REF _Ref225262975 \r \h </w:instrText>
      </w:r>
      <w:r w:rsidR="00733E01" w:rsidRPr="0052017E">
        <w:rPr>
          <w:rFonts w:ascii="Times New Roman" w:hAnsi="Times New Roman" w:cs="Times New Roman"/>
          <w:color w:val="000000" w:themeColor="text1"/>
          <w:sz w:val="28"/>
          <w:szCs w:val="28"/>
        </w:rPr>
        <w:instrText xml:space="preserve"> \* MERGEFORMAT </w:instrText>
      </w:r>
      <w:r w:rsidR="00065AB8" w:rsidRPr="0052017E">
        <w:rPr>
          <w:rFonts w:ascii="Times New Roman" w:hAnsi="Times New Roman" w:cs="Times New Roman"/>
          <w:color w:val="000000" w:themeColor="text1"/>
          <w:sz w:val="28"/>
          <w:szCs w:val="28"/>
        </w:rPr>
      </w:r>
      <w:r w:rsidR="00065AB8"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18</w:t>
      </w:r>
      <w:r w:rsidR="00065AB8" w:rsidRPr="0052017E">
        <w:rPr>
          <w:rFonts w:ascii="Times New Roman" w:hAnsi="Times New Roman" w:cs="Times New Roman"/>
          <w:color w:val="000000" w:themeColor="text1"/>
          <w:sz w:val="28"/>
          <w:szCs w:val="28"/>
        </w:rPr>
        <w:fldChar w:fldCharType="end"/>
      </w:r>
      <w:r w:rsidR="00065AB8"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рассматривают город как поле аффективного опыта и спонтанного движения (дрейфа), что позволяет выявлять скрытые сценарии использования пространства. Эти подходы по</w:t>
      </w:r>
      <w:r w:rsidR="00616090" w:rsidRPr="0052017E">
        <w:rPr>
          <w:rFonts w:ascii="Times New Roman" w:hAnsi="Times New Roman" w:cs="Times New Roman"/>
          <w:color w:val="000000" w:themeColor="text1"/>
          <w:sz w:val="28"/>
          <w:szCs w:val="28"/>
        </w:rPr>
        <w:t>лучили развитие в работах М.</w:t>
      </w:r>
      <w:r w:rsidRPr="0052017E">
        <w:rPr>
          <w:rFonts w:ascii="Times New Roman" w:hAnsi="Times New Roman" w:cs="Times New Roman"/>
          <w:color w:val="000000" w:themeColor="text1"/>
          <w:sz w:val="28"/>
          <w:szCs w:val="28"/>
        </w:rPr>
        <w:t>де Серто</w:t>
      </w:r>
      <w:r w:rsidR="00616090" w:rsidRPr="0052017E">
        <w:rPr>
          <w:rFonts w:ascii="Times New Roman" w:hAnsi="Times New Roman" w:cs="Times New Roman"/>
          <w:color w:val="000000" w:themeColor="text1"/>
          <w:sz w:val="28"/>
          <w:szCs w:val="28"/>
        </w:rPr>
        <w:t xml:space="preserve"> (</w:t>
      </w:r>
      <w:r w:rsidR="00616090" w:rsidRPr="0052017E">
        <w:rPr>
          <w:rFonts w:ascii="Times New Roman" w:hAnsi="Times New Roman" w:cs="Times New Roman"/>
          <w:color w:val="000000" w:themeColor="text1"/>
          <w:sz w:val="28"/>
          <w:szCs w:val="28"/>
          <w:lang w:val="en-US"/>
        </w:rPr>
        <w:t>de</w:t>
      </w:r>
      <w:r w:rsidR="00616090" w:rsidRPr="0052017E">
        <w:rPr>
          <w:rFonts w:ascii="Times New Roman" w:hAnsi="Times New Roman" w:cs="Times New Roman"/>
          <w:color w:val="000000" w:themeColor="text1"/>
          <w:sz w:val="28"/>
          <w:szCs w:val="28"/>
        </w:rPr>
        <w:t xml:space="preserve"> </w:t>
      </w:r>
      <w:r w:rsidR="00616090" w:rsidRPr="0052017E">
        <w:rPr>
          <w:rFonts w:ascii="Times New Roman" w:hAnsi="Times New Roman" w:cs="Times New Roman"/>
          <w:color w:val="000000" w:themeColor="text1"/>
          <w:sz w:val="28"/>
          <w:szCs w:val="28"/>
          <w:lang w:val="en-US"/>
        </w:rPr>
        <w:t>Certeau</w:t>
      </w:r>
      <w:r w:rsidR="00616090" w:rsidRPr="0052017E">
        <w:rPr>
          <w:rFonts w:ascii="Times New Roman" w:hAnsi="Times New Roman" w:cs="Times New Roman"/>
          <w:color w:val="000000" w:themeColor="text1"/>
          <w:sz w:val="28"/>
          <w:szCs w:val="28"/>
        </w:rPr>
        <w:t xml:space="preserve"> </w:t>
      </w:r>
      <w:r w:rsidR="00616090" w:rsidRPr="0052017E">
        <w:rPr>
          <w:rFonts w:ascii="Times New Roman" w:hAnsi="Times New Roman" w:cs="Times New Roman"/>
          <w:color w:val="000000" w:themeColor="text1"/>
          <w:sz w:val="28"/>
          <w:szCs w:val="28"/>
          <w:lang w:val="en-US"/>
        </w:rPr>
        <w:t>M</w:t>
      </w:r>
      <w:r w:rsidR="00616090" w:rsidRPr="0052017E">
        <w:rPr>
          <w:rFonts w:ascii="Times New Roman" w:hAnsi="Times New Roman" w:cs="Times New Roman"/>
          <w:color w:val="000000" w:themeColor="text1"/>
          <w:sz w:val="28"/>
          <w:szCs w:val="28"/>
        </w:rPr>
        <w:t>.)</w:t>
      </w:r>
      <w:r w:rsidR="00065AB8" w:rsidRPr="0052017E">
        <w:rPr>
          <w:rFonts w:ascii="Times New Roman" w:hAnsi="Times New Roman" w:cs="Times New Roman"/>
          <w:color w:val="000000" w:themeColor="text1"/>
          <w:sz w:val="28"/>
          <w:szCs w:val="28"/>
        </w:rPr>
        <w:t xml:space="preserve"> [</w:t>
      </w:r>
      <w:r w:rsidR="00065AB8" w:rsidRPr="0052017E">
        <w:rPr>
          <w:rFonts w:ascii="Times New Roman" w:hAnsi="Times New Roman" w:cs="Times New Roman"/>
          <w:color w:val="000000" w:themeColor="text1"/>
          <w:sz w:val="28"/>
          <w:szCs w:val="28"/>
        </w:rPr>
        <w:fldChar w:fldCharType="begin"/>
      </w:r>
      <w:r w:rsidR="00065AB8" w:rsidRPr="0052017E">
        <w:rPr>
          <w:rFonts w:ascii="Times New Roman" w:hAnsi="Times New Roman" w:cs="Times New Roman"/>
          <w:color w:val="000000" w:themeColor="text1"/>
          <w:sz w:val="28"/>
          <w:szCs w:val="28"/>
        </w:rPr>
        <w:instrText xml:space="preserve"> REF _Ref225262992 \r \h </w:instrText>
      </w:r>
      <w:r w:rsidR="00733E01" w:rsidRPr="0052017E">
        <w:rPr>
          <w:rFonts w:ascii="Times New Roman" w:hAnsi="Times New Roman" w:cs="Times New Roman"/>
          <w:color w:val="000000" w:themeColor="text1"/>
          <w:sz w:val="28"/>
          <w:szCs w:val="28"/>
        </w:rPr>
        <w:instrText xml:space="preserve"> \* MERGEFORMAT </w:instrText>
      </w:r>
      <w:r w:rsidR="00065AB8" w:rsidRPr="0052017E">
        <w:rPr>
          <w:rFonts w:ascii="Times New Roman" w:hAnsi="Times New Roman" w:cs="Times New Roman"/>
          <w:color w:val="000000" w:themeColor="text1"/>
          <w:sz w:val="28"/>
          <w:szCs w:val="28"/>
        </w:rPr>
      </w:r>
      <w:r w:rsidR="00065AB8"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19</w:t>
      </w:r>
      <w:r w:rsidR="00065AB8" w:rsidRPr="0052017E">
        <w:rPr>
          <w:rFonts w:ascii="Times New Roman" w:hAnsi="Times New Roman" w:cs="Times New Roman"/>
          <w:color w:val="000000" w:themeColor="text1"/>
          <w:sz w:val="28"/>
          <w:szCs w:val="28"/>
        </w:rPr>
        <w:fldChar w:fldCharType="end"/>
      </w:r>
      <w:r w:rsidR="00065AB8"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анализирующего повседневные практики освоения городской сре</w:t>
      </w:r>
      <w:r w:rsidR="00616090" w:rsidRPr="0052017E">
        <w:rPr>
          <w:rFonts w:ascii="Times New Roman" w:hAnsi="Times New Roman" w:cs="Times New Roman"/>
          <w:color w:val="000000" w:themeColor="text1"/>
          <w:sz w:val="28"/>
          <w:szCs w:val="28"/>
        </w:rPr>
        <w:t>ды, а также в исследованиях М.</w:t>
      </w:r>
      <w:r w:rsidRPr="0052017E">
        <w:rPr>
          <w:rFonts w:ascii="Times New Roman" w:hAnsi="Times New Roman" w:cs="Times New Roman"/>
          <w:color w:val="000000" w:themeColor="text1"/>
          <w:sz w:val="28"/>
          <w:szCs w:val="28"/>
        </w:rPr>
        <w:t>Оже</w:t>
      </w:r>
      <w:r w:rsidR="00616090" w:rsidRPr="0052017E">
        <w:rPr>
          <w:rFonts w:ascii="Times New Roman" w:hAnsi="Times New Roman" w:cs="Times New Roman"/>
          <w:color w:val="000000" w:themeColor="text1"/>
          <w:sz w:val="28"/>
          <w:szCs w:val="28"/>
        </w:rPr>
        <w:t xml:space="preserve"> (</w:t>
      </w:r>
      <w:r w:rsidR="00616090" w:rsidRPr="0052017E">
        <w:rPr>
          <w:rFonts w:ascii="Times New Roman" w:hAnsi="Times New Roman" w:cs="Times New Roman"/>
          <w:color w:val="000000" w:themeColor="text1"/>
          <w:sz w:val="28"/>
          <w:szCs w:val="28"/>
          <w:lang w:val="en-US"/>
        </w:rPr>
        <w:t>Aug</w:t>
      </w:r>
      <w:r w:rsidR="00616090" w:rsidRPr="0052017E">
        <w:rPr>
          <w:rFonts w:ascii="Times New Roman" w:hAnsi="Times New Roman" w:cs="Times New Roman"/>
          <w:color w:val="000000" w:themeColor="text1"/>
          <w:sz w:val="28"/>
          <w:szCs w:val="28"/>
        </w:rPr>
        <w:t xml:space="preserve">é </w:t>
      </w:r>
      <w:r w:rsidR="00616090" w:rsidRPr="0052017E">
        <w:rPr>
          <w:rFonts w:ascii="Times New Roman" w:hAnsi="Times New Roman" w:cs="Times New Roman"/>
          <w:color w:val="000000" w:themeColor="text1"/>
          <w:sz w:val="28"/>
          <w:szCs w:val="28"/>
          <w:lang w:val="en-US"/>
        </w:rPr>
        <w:t>M</w:t>
      </w:r>
      <w:r w:rsidR="00616090" w:rsidRPr="0052017E">
        <w:rPr>
          <w:rFonts w:ascii="Times New Roman" w:hAnsi="Times New Roman" w:cs="Times New Roman"/>
          <w:color w:val="000000" w:themeColor="text1"/>
          <w:sz w:val="28"/>
          <w:szCs w:val="28"/>
        </w:rPr>
        <w:t>.)</w:t>
      </w:r>
      <w:r w:rsidR="00065AB8" w:rsidRPr="0052017E">
        <w:rPr>
          <w:rFonts w:ascii="Times New Roman" w:hAnsi="Times New Roman" w:cs="Times New Roman"/>
          <w:color w:val="000000" w:themeColor="text1"/>
          <w:sz w:val="28"/>
          <w:szCs w:val="28"/>
        </w:rPr>
        <w:t xml:space="preserve"> [</w:t>
      </w:r>
      <w:r w:rsidR="00065AB8" w:rsidRPr="0052017E">
        <w:rPr>
          <w:rFonts w:ascii="Times New Roman" w:hAnsi="Times New Roman" w:cs="Times New Roman"/>
          <w:color w:val="000000" w:themeColor="text1"/>
          <w:sz w:val="28"/>
          <w:szCs w:val="28"/>
          <w:lang w:val="en-US"/>
        </w:rPr>
        <w:fldChar w:fldCharType="begin"/>
      </w:r>
      <w:r w:rsidR="00065AB8" w:rsidRPr="0052017E">
        <w:rPr>
          <w:rFonts w:ascii="Times New Roman" w:hAnsi="Times New Roman" w:cs="Times New Roman"/>
          <w:color w:val="000000" w:themeColor="text1"/>
          <w:sz w:val="28"/>
          <w:szCs w:val="28"/>
        </w:rPr>
        <w:instrText xml:space="preserve"> </w:instrText>
      </w:r>
      <w:r w:rsidR="00065AB8" w:rsidRPr="0052017E">
        <w:rPr>
          <w:rFonts w:ascii="Times New Roman" w:hAnsi="Times New Roman" w:cs="Times New Roman"/>
          <w:color w:val="000000" w:themeColor="text1"/>
          <w:sz w:val="28"/>
          <w:szCs w:val="28"/>
          <w:lang w:val="en-US"/>
        </w:rPr>
        <w:instrText>REF</w:instrText>
      </w:r>
      <w:r w:rsidR="00065AB8" w:rsidRPr="0052017E">
        <w:rPr>
          <w:rFonts w:ascii="Times New Roman" w:hAnsi="Times New Roman" w:cs="Times New Roman"/>
          <w:color w:val="000000" w:themeColor="text1"/>
          <w:sz w:val="28"/>
          <w:szCs w:val="28"/>
        </w:rPr>
        <w:instrText xml:space="preserve"> _</w:instrText>
      </w:r>
      <w:r w:rsidR="00065AB8" w:rsidRPr="0052017E">
        <w:rPr>
          <w:rFonts w:ascii="Times New Roman" w:hAnsi="Times New Roman" w:cs="Times New Roman"/>
          <w:color w:val="000000" w:themeColor="text1"/>
          <w:sz w:val="28"/>
          <w:szCs w:val="28"/>
          <w:lang w:val="en-US"/>
        </w:rPr>
        <w:instrText>Ref</w:instrText>
      </w:r>
      <w:r w:rsidR="00065AB8" w:rsidRPr="0052017E">
        <w:rPr>
          <w:rFonts w:ascii="Times New Roman" w:hAnsi="Times New Roman" w:cs="Times New Roman"/>
          <w:color w:val="000000" w:themeColor="text1"/>
          <w:sz w:val="28"/>
          <w:szCs w:val="28"/>
        </w:rPr>
        <w:instrText>225263000 \</w:instrText>
      </w:r>
      <w:r w:rsidR="00065AB8" w:rsidRPr="0052017E">
        <w:rPr>
          <w:rFonts w:ascii="Times New Roman" w:hAnsi="Times New Roman" w:cs="Times New Roman"/>
          <w:color w:val="000000" w:themeColor="text1"/>
          <w:sz w:val="28"/>
          <w:szCs w:val="28"/>
          <w:lang w:val="en-US"/>
        </w:rPr>
        <w:instrText>r</w:instrText>
      </w:r>
      <w:r w:rsidR="00065AB8" w:rsidRPr="0052017E">
        <w:rPr>
          <w:rFonts w:ascii="Times New Roman" w:hAnsi="Times New Roman" w:cs="Times New Roman"/>
          <w:color w:val="000000" w:themeColor="text1"/>
          <w:sz w:val="28"/>
          <w:szCs w:val="28"/>
        </w:rPr>
        <w:instrText xml:space="preserve"> \</w:instrText>
      </w:r>
      <w:r w:rsidR="00065AB8" w:rsidRPr="0052017E">
        <w:rPr>
          <w:rFonts w:ascii="Times New Roman" w:hAnsi="Times New Roman" w:cs="Times New Roman"/>
          <w:color w:val="000000" w:themeColor="text1"/>
          <w:sz w:val="28"/>
          <w:szCs w:val="28"/>
          <w:lang w:val="en-US"/>
        </w:rPr>
        <w:instrText>h</w:instrText>
      </w:r>
      <w:r w:rsidR="00065AB8" w:rsidRPr="0052017E">
        <w:rPr>
          <w:rFonts w:ascii="Times New Roman" w:hAnsi="Times New Roman" w:cs="Times New Roman"/>
          <w:color w:val="000000" w:themeColor="text1"/>
          <w:sz w:val="28"/>
          <w:szCs w:val="28"/>
        </w:rPr>
        <w:instrText xml:space="preserve"> </w:instrText>
      </w:r>
      <w:r w:rsidR="00733E01" w:rsidRPr="0052017E">
        <w:rPr>
          <w:rFonts w:ascii="Times New Roman" w:hAnsi="Times New Roman" w:cs="Times New Roman"/>
          <w:color w:val="000000" w:themeColor="text1"/>
          <w:sz w:val="28"/>
          <w:szCs w:val="28"/>
        </w:rPr>
        <w:instrText xml:space="preserve"> \* </w:instrText>
      </w:r>
      <w:r w:rsidR="00733E01" w:rsidRPr="0052017E">
        <w:rPr>
          <w:rFonts w:ascii="Times New Roman" w:hAnsi="Times New Roman" w:cs="Times New Roman"/>
          <w:color w:val="000000" w:themeColor="text1"/>
          <w:sz w:val="28"/>
          <w:szCs w:val="28"/>
          <w:lang w:val="en-US"/>
        </w:rPr>
        <w:instrText>MERGEFORMAT</w:instrText>
      </w:r>
      <w:r w:rsidR="00733E01" w:rsidRPr="0052017E">
        <w:rPr>
          <w:rFonts w:ascii="Times New Roman" w:hAnsi="Times New Roman" w:cs="Times New Roman"/>
          <w:color w:val="000000" w:themeColor="text1"/>
          <w:sz w:val="28"/>
          <w:szCs w:val="28"/>
        </w:rPr>
        <w:instrText xml:space="preserve"> </w:instrText>
      </w:r>
      <w:r w:rsidR="00065AB8" w:rsidRPr="0052017E">
        <w:rPr>
          <w:rFonts w:ascii="Times New Roman" w:hAnsi="Times New Roman" w:cs="Times New Roman"/>
          <w:color w:val="000000" w:themeColor="text1"/>
          <w:sz w:val="28"/>
          <w:szCs w:val="28"/>
          <w:lang w:val="en-US"/>
        </w:rPr>
      </w:r>
      <w:r w:rsidR="00065AB8" w:rsidRPr="0052017E">
        <w:rPr>
          <w:rFonts w:ascii="Times New Roman" w:hAnsi="Times New Roman" w:cs="Times New Roman"/>
          <w:color w:val="000000" w:themeColor="text1"/>
          <w:sz w:val="28"/>
          <w:szCs w:val="28"/>
          <w:lang w:val="en-US"/>
        </w:rPr>
        <w:fldChar w:fldCharType="separate"/>
      </w:r>
      <w:r w:rsidR="004C7CDE" w:rsidRPr="004C7CDE">
        <w:rPr>
          <w:rFonts w:ascii="Times New Roman" w:hAnsi="Times New Roman" w:cs="Times New Roman"/>
          <w:color w:val="000000" w:themeColor="text1"/>
          <w:sz w:val="28"/>
          <w:szCs w:val="28"/>
        </w:rPr>
        <w:t>20</w:t>
      </w:r>
      <w:r w:rsidR="00065AB8" w:rsidRPr="0052017E">
        <w:rPr>
          <w:rFonts w:ascii="Times New Roman" w:hAnsi="Times New Roman" w:cs="Times New Roman"/>
          <w:color w:val="000000" w:themeColor="text1"/>
          <w:sz w:val="28"/>
          <w:szCs w:val="28"/>
          <w:lang w:val="en-US"/>
        </w:rPr>
        <w:fldChar w:fldCharType="end"/>
      </w:r>
      <w:r w:rsidR="00065AB8"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вводящего понятие «не-мест» как пространств транзита, лишённых идентичности.</w:t>
      </w:r>
    </w:p>
    <w:p w:rsidR="008C1C07" w:rsidRPr="0052017E" w:rsidRDefault="008C1C07" w:rsidP="008C1C07">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Современные исследования восприятия городской среды и визуального комфо</w:t>
      </w:r>
      <w:r w:rsidR="00616090" w:rsidRPr="0052017E">
        <w:rPr>
          <w:rFonts w:ascii="Times New Roman" w:hAnsi="Times New Roman" w:cs="Times New Roman"/>
          <w:color w:val="000000" w:themeColor="text1"/>
          <w:sz w:val="28"/>
          <w:szCs w:val="28"/>
        </w:rPr>
        <w:t>рта представлены в трудах К.</w:t>
      </w:r>
      <w:r w:rsidRPr="0052017E">
        <w:rPr>
          <w:rFonts w:ascii="Times New Roman" w:hAnsi="Times New Roman" w:cs="Times New Roman"/>
          <w:color w:val="000000" w:themeColor="text1"/>
          <w:sz w:val="28"/>
          <w:szCs w:val="28"/>
        </w:rPr>
        <w:t>Эллард</w:t>
      </w:r>
      <w:r w:rsidR="00616090" w:rsidRPr="0052017E">
        <w:rPr>
          <w:rFonts w:ascii="Times New Roman" w:hAnsi="Times New Roman" w:cs="Times New Roman"/>
          <w:color w:val="000000" w:themeColor="text1"/>
          <w:sz w:val="28"/>
          <w:szCs w:val="28"/>
        </w:rPr>
        <w:t xml:space="preserve"> (</w:t>
      </w:r>
      <w:r w:rsidR="00616090" w:rsidRPr="0052017E">
        <w:rPr>
          <w:rFonts w:ascii="Times New Roman" w:hAnsi="Times New Roman" w:cs="Times New Roman"/>
          <w:color w:val="000000" w:themeColor="text1"/>
          <w:sz w:val="28"/>
          <w:szCs w:val="28"/>
          <w:lang w:val="en-US"/>
        </w:rPr>
        <w:t>Ellard</w:t>
      </w:r>
      <w:r w:rsidR="00616090" w:rsidRPr="0052017E">
        <w:rPr>
          <w:rFonts w:ascii="Times New Roman" w:hAnsi="Times New Roman" w:cs="Times New Roman"/>
          <w:color w:val="000000" w:themeColor="text1"/>
          <w:sz w:val="28"/>
          <w:szCs w:val="28"/>
        </w:rPr>
        <w:t xml:space="preserve"> </w:t>
      </w:r>
      <w:r w:rsidR="00616090" w:rsidRPr="0052017E">
        <w:rPr>
          <w:rFonts w:ascii="Times New Roman" w:hAnsi="Times New Roman" w:cs="Times New Roman"/>
          <w:color w:val="000000" w:themeColor="text1"/>
          <w:sz w:val="28"/>
          <w:szCs w:val="28"/>
          <w:lang w:val="en-US"/>
        </w:rPr>
        <w:t>C</w:t>
      </w:r>
      <w:r w:rsidR="00616090" w:rsidRPr="0052017E">
        <w:rPr>
          <w:rFonts w:ascii="Times New Roman" w:hAnsi="Times New Roman" w:cs="Times New Roman"/>
          <w:color w:val="000000" w:themeColor="text1"/>
          <w:sz w:val="28"/>
          <w:szCs w:val="28"/>
        </w:rPr>
        <w:t>.)</w:t>
      </w:r>
      <w:r w:rsidR="00065AB8" w:rsidRPr="0052017E">
        <w:rPr>
          <w:rFonts w:ascii="Times New Roman" w:hAnsi="Times New Roman" w:cs="Times New Roman"/>
          <w:color w:val="000000" w:themeColor="text1"/>
          <w:sz w:val="28"/>
          <w:szCs w:val="28"/>
        </w:rPr>
        <w:t xml:space="preserve"> [</w:t>
      </w:r>
      <w:r w:rsidR="00065AB8" w:rsidRPr="0052017E">
        <w:rPr>
          <w:rFonts w:ascii="Times New Roman" w:hAnsi="Times New Roman" w:cs="Times New Roman"/>
          <w:color w:val="000000" w:themeColor="text1"/>
          <w:sz w:val="28"/>
          <w:szCs w:val="28"/>
        </w:rPr>
        <w:fldChar w:fldCharType="begin"/>
      </w:r>
      <w:r w:rsidR="00065AB8" w:rsidRPr="0052017E">
        <w:rPr>
          <w:rFonts w:ascii="Times New Roman" w:hAnsi="Times New Roman" w:cs="Times New Roman"/>
          <w:color w:val="000000" w:themeColor="text1"/>
          <w:sz w:val="28"/>
          <w:szCs w:val="28"/>
        </w:rPr>
        <w:instrText xml:space="preserve"> REF _Ref225263008 \r \h </w:instrText>
      </w:r>
      <w:r w:rsidR="00733E01" w:rsidRPr="0052017E">
        <w:rPr>
          <w:rFonts w:ascii="Times New Roman" w:hAnsi="Times New Roman" w:cs="Times New Roman"/>
          <w:color w:val="000000" w:themeColor="text1"/>
          <w:sz w:val="28"/>
          <w:szCs w:val="28"/>
        </w:rPr>
        <w:instrText xml:space="preserve"> \* MERGEFORMAT </w:instrText>
      </w:r>
      <w:r w:rsidR="00065AB8" w:rsidRPr="0052017E">
        <w:rPr>
          <w:rFonts w:ascii="Times New Roman" w:hAnsi="Times New Roman" w:cs="Times New Roman"/>
          <w:color w:val="000000" w:themeColor="text1"/>
          <w:sz w:val="28"/>
          <w:szCs w:val="28"/>
        </w:rPr>
      </w:r>
      <w:r w:rsidR="00065AB8"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21</w:t>
      </w:r>
      <w:r w:rsidR="00065AB8" w:rsidRPr="0052017E">
        <w:rPr>
          <w:rFonts w:ascii="Times New Roman" w:hAnsi="Times New Roman" w:cs="Times New Roman"/>
          <w:color w:val="000000" w:themeColor="text1"/>
          <w:sz w:val="28"/>
          <w:szCs w:val="28"/>
        </w:rPr>
        <w:fldChar w:fldCharType="end"/>
      </w:r>
      <w:r w:rsidR="00065AB8"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который анализирует влияние архитектурных параметров на психоэмоциональное состояние пользов</w:t>
      </w:r>
      <w:r w:rsidR="00616090" w:rsidRPr="0052017E">
        <w:rPr>
          <w:rFonts w:ascii="Times New Roman" w:hAnsi="Times New Roman" w:cs="Times New Roman"/>
          <w:color w:val="000000" w:themeColor="text1"/>
          <w:sz w:val="28"/>
          <w:szCs w:val="28"/>
        </w:rPr>
        <w:t xml:space="preserve">ателей, а также в работах </w:t>
      </w:r>
      <w:r w:rsidR="00733E01" w:rsidRPr="0052017E">
        <w:rPr>
          <w:rFonts w:ascii="Times New Roman" w:hAnsi="Times New Roman" w:cs="Times New Roman"/>
          <w:color w:val="000000" w:themeColor="text1"/>
          <w:sz w:val="28"/>
          <w:szCs w:val="28"/>
        </w:rPr>
        <w:t xml:space="preserve">С. Маккуайра </w:t>
      </w:r>
      <w:r w:rsidRPr="0052017E">
        <w:rPr>
          <w:rFonts w:ascii="Times New Roman" w:hAnsi="Times New Roman" w:cs="Times New Roman"/>
          <w:color w:val="000000" w:themeColor="text1"/>
          <w:sz w:val="28"/>
          <w:szCs w:val="28"/>
        </w:rPr>
        <w:t>(</w:t>
      </w:r>
      <w:r w:rsidR="00733E01" w:rsidRPr="0052017E">
        <w:rPr>
          <w:rFonts w:ascii="Times New Roman" w:hAnsi="Times New Roman" w:cs="Times New Roman"/>
          <w:color w:val="000000" w:themeColor="text1"/>
          <w:sz w:val="28"/>
          <w:szCs w:val="28"/>
        </w:rPr>
        <w:t>McQuire</w:t>
      </w:r>
      <w:r w:rsidR="00616090" w:rsidRPr="0052017E">
        <w:rPr>
          <w:rFonts w:ascii="Times New Roman" w:hAnsi="Times New Roman" w:cs="Times New Roman"/>
          <w:color w:val="000000" w:themeColor="text1"/>
          <w:sz w:val="28"/>
          <w:szCs w:val="28"/>
        </w:rPr>
        <w:t xml:space="preserve"> S.</w:t>
      </w:r>
      <w:r w:rsidRPr="0052017E">
        <w:rPr>
          <w:rFonts w:ascii="Times New Roman" w:hAnsi="Times New Roman" w:cs="Times New Roman"/>
          <w:color w:val="000000" w:themeColor="text1"/>
          <w:sz w:val="28"/>
          <w:szCs w:val="28"/>
        </w:rPr>
        <w:t>)</w:t>
      </w:r>
      <w:r w:rsidR="00065AB8" w:rsidRPr="0052017E">
        <w:rPr>
          <w:rFonts w:ascii="Times New Roman" w:hAnsi="Times New Roman" w:cs="Times New Roman"/>
          <w:color w:val="000000" w:themeColor="text1"/>
          <w:sz w:val="28"/>
          <w:szCs w:val="28"/>
        </w:rPr>
        <w:t xml:space="preserve"> [</w:t>
      </w:r>
      <w:r w:rsidR="00065AB8" w:rsidRPr="0052017E">
        <w:rPr>
          <w:rFonts w:ascii="Times New Roman" w:hAnsi="Times New Roman" w:cs="Times New Roman"/>
          <w:color w:val="000000" w:themeColor="text1"/>
          <w:sz w:val="28"/>
          <w:szCs w:val="28"/>
        </w:rPr>
        <w:fldChar w:fldCharType="begin"/>
      </w:r>
      <w:r w:rsidR="00065AB8" w:rsidRPr="0052017E">
        <w:rPr>
          <w:rFonts w:ascii="Times New Roman" w:hAnsi="Times New Roman" w:cs="Times New Roman"/>
          <w:color w:val="000000" w:themeColor="text1"/>
          <w:sz w:val="28"/>
          <w:szCs w:val="28"/>
        </w:rPr>
        <w:instrText xml:space="preserve"> REF _Ref225263072 \r \h </w:instrText>
      </w:r>
      <w:r w:rsidR="00733E01" w:rsidRPr="0052017E">
        <w:rPr>
          <w:rFonts w:ascii="Times New Roman" w:hAnsi="Times New Roman" w:cs="Times New Roman"/>
          <w:color w:val="000000" w:themeColor="text1"/>
          <w:sz w:val="28"/>
          <w:szCs w:val="28"/>
        </w:rPr>
        <w:instrText xml:space="preserve"> \* MERGEFORMAT </w:instrText>
      </w:r>
      <w:r w:rsidR="00065AB8" w:rsidRPr="0052017E">
        <w:rPr>
          <w:rFonts w:ascii="Times New Roman" w:hAnsi="Times New Roman" w:cs="Times New Roman"/>
          <w:color w:val="000000" w:themeColor="text1"/>
          <w:sz w:val="28"/>
          <w:szCs w:val="28"/>
        </w:rPr>
      </w:r>
      <w:r w:rsidR="00065AB8"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22</w:t>
      </w:r>
      <w:r w:rsidR="00065AB8" w:rsidRPr="0052017E">
        <w:rPr>
          <w:rFonts w:ascii="Times New Roman" w:hAnsi="Times New Roman" w:cs="Times New Roman"/>
          <w:color w:val="000000" w:themeColor="text1"/>
          <w:sz w:val="28"/>
          <w:szCs w:val="28"/>
        </w:rPr>
        <w:fldChar w:fldCharType="end"/>
      </w:r>
      <w:r w:rsidR="00065AB8"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xml:space="preserve">, </w:t>
      </w:r>
      <w:r w:rsidR="00733E01" w:rsidRPr="0052017E">
        <w:rPr>
          <w:rFonts w:ascii="Times New Roman" w:hAnsi="Times New Roman" w:cs="Times New Roman"/>
          <w:color w:val="000000" w:themeColor="text1"/>
          <w:sz w:val="28"/>
          <w:szCs w:val="28"/>
        </w:rPr>
        <w:t>посвящённых роли медиа в формировании визуального восприятия городской среды и поведенческих практик</w:t>
      </w:r>
      <w:r w:rsidRPr="0052017E">
        <w:rPr>
          <w:rFonts w:ascii="Times New Roman" w:hAnsi="Times New Roman" w:cs="Times New Roman"/>
          <w:color w:val="000000" w:themeColor="text1"/>
          <w:sz w:val="28"/>
          <w:szCs w:val="28"/>
        </w:rPr>
        <w:t>. Значительный вклад в изучение когнитивного восприятия город</w:t>
      </w:r>
      <w:r w:rsidR="00616090" w:rsidRPr="0052017E">
        <w:rPr>
          <w:rFonts w:ascii="Times New Roman" w:hAnsi="Times New Roman" w:cs="Times New Roman"/>
          <w:color w:val="000000" w:themeColor="text1"/>
          <w:sz w:val="28"/>
          <w:szCs w:val="28"/>
        </w:rPr>
        <w:t>ской структуры также внес К.</w:t>
      </w:r>
      <w:r w:rsidRPr="0052017E">
        <w:rPr>
          <w:rFonts w:ascii="Times New Roman" w:hAnsi="Times New Roman" w:cs="Times New Roman"/>
          <w:color w:val="000000" w:themeColor="text1"/>
          <w:sz w:val="28"/>
          <w:szCs w:val="28"/>
        </w:rPr>
        <w:t>Линч</w:t>
      </w:r>
      <w:r w:rsidR="00065AB8" w:rsidRPr="0052017E">
        <w:rPr>
          <w:rFonts w:ascii="Times New Roman" w:hAnsi="Times New Roman" w:cs="Times New Roman"/>
          <w:color w:val="000000" w:themeColor="text1"/>
          <w:sz w:val="28"/>
          <w:szCs w:val="28"/>
        </w:rPr>
        <w:t xml:space="preserve"> [</w:t>
      </w:r>
      <w:r w:rsidR="00B66DEE" w:rsidRPr="0052017E">
        <w:rPr>
          <w:rFonts w:ascii="Times New Roman" w:hAnsi="Times New Roman" w:cs="Times New Roman"/>
          <w:color w:val="000000" w:themeColor="text1"/>
          <w:sz w:val="28"/>
          <w:szCs w:val="28"/>
        </w:rPr>
        <w:fldChar w:fldCharType="begin"/>
      </w:r>
      <w:r w:rsidR="00B66DEE" w:rsidRPr="0052017E">
        <w:rPr>
          <w:rFonts w:ascii="Times New Roman" w:hAnsi="Times New Roman" w:cs="Times New Roman"/>
          <w:color w:val="000000" w:themeColor="text1"/>
          <w:sz w:val="28"/>
          <w:szCs w:val="28"/>
        </w:rPr>
        <w:instrText xml:space="preserve"> REF _Ref225326002 \r \h </w:instrText>
      </w:r>
      <w:r w:rsidR="0052017E">
        <w:rPr>
          <w:rFonts w:ascii="Times New Roman" w:hAnsi="Times New Roman" w:cs="Times New Roman"/>
          <w:color w:val="000000" w:themeColor="text1"/>
          <w:sz w:val="28"/>
          <w:szCs w:val="28"/>
        </w:rPr>
        <w:instrText xml:space="preserve"> \* MERGEFORMAT </w:instrText>
      </w:r>
      <w:r w:rsidR="00B66DEE" w:rsidRPr="0052017E">
        <w:rPr>
          <w:rFonts w:ascii="Times New Roman" w:hAnsi="Times New Roman" w:cs="Times New Roman"/>
          <w:color w:val="000000" w:themeColor="text1"/>
          <w:sz w:val="28"/>
          <w:szCs w:val="28"/>
        </w:rPr>
      </w:r>
      <w:r w:rsidR="00B66DEE"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7</w:t>
      </w:r>
      <w:r w:rsidR="00B66DEE" w:rsidRPr="0052017E">
        <w:rPr>
          <w:rFonts w:ascii="Times New Roman" w:hAnsi="Times New Roman" w:cs="Times New Roman"/>
          <w:color w:val="000000" w:themeColor="text1"/>
          <w:sz w:val="28"/>
          <w:szCs w:val="28"/>
        </w:rPr>
        <w:fldChar w:fldCharType="end"/>
      </w:r>
      <w:r w:rsidR="00065AB8"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предложивший концепцию образа города и элементов пространственной читаемости.</w:t>
      </w:r>
    </w:p>
    <w:p w:rsidR="00821781" w:rsidRPr="0052017E" w:rsidRDefault="00821781" w:rsidP="00287DC0">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 xml:space="preserve">В казахстанских исследованиях последних лет значительное внимание уделяется анализу трансформации открытых общественных пространств крупных городов, прежде всего Алматы и Астаны, в условиях постсоветских социально-экономических изменений и смены градостроительных приоритетов. В работах </w:t>
      </w:r>
      <w:r w:rsidR="000F2B67" w:rsidRPr="0052017E">
        <w:rPr>
          <w:rFonts w:ascii="Times New Roman" w:hAnsi="Times New Roman" w:cs="Times New Roman"/>
          <w:color w:val="000000" w:themeColor="text1"/>
          <w:sz w:val="28"/>
          <w:szCs w:val="28"/>
        </w:rPr>
        <w:t xml:space="preserve">А. </w:t>
      </w:r>
      <w:r w:rsidRPr="0052017E">
        <w:rPr>
          <w:rFonts w:ascii="Times New Roman" w:hAnsi="Times New Roman" w:cs="Times New Roman"/>
          <w:color w:val="000000" w:themeColor="text1"/>
          <w:sz w:val="28"/>
          <w:szCs w:val="28"/>
        </w:rPr>
        <w:t xml:space="preserve">Ходжикова, </w:t>
      </w:r>
      <w:r w:rsidR="000F2B67" w:rsidRPr="0052017E">
        <w:rPr>
          <w:rFonts w:ascii="Times New Roman" w:hAnsi="Times New Roman" w:cs="Times New Roman"/>
          <w:color w:val="000000" w:themeColor="text1"/>
          <w:sz w:val="28"/>
          <w:szCs w:val="28"/>
        </w:rPr>
        <w:t xml:space="preserve">А. </w:t>
      </w:r>
      <w:r w:rsidRPr="0052017E">
        <w:rPr>
          <w:rFonts w:ascii="Times New Roman" w:hAnsi="Times New Roman" w:cs="Times New Roman"/>
          <w:color w:val="000000" w:themeColor="text1"/>
          <w:sz w:val="28"/>
          <w:szCs w:val="28"/>
        </w:rPr>
        <w:t xml:space="preserve">Абилова, </w:t>
      </w:r>
      <w:r w:rsidR="000F2B67" w:rsidRPr="0052017E">
        <w:rPr>
          <w:rFonts w:ascii="Times New Roman" w:hAnsi="Times New Roman" w:cs="Times New Roman"/>
          <w:color w:val="000000" w:themeColor="text1"/>
          <w:sz w:val="28"/>
          <w:szCs w:val="28"/>
        </w:rPr>
        <w:t xml:space="preserve">В. </w:t>
      </w:r>
      <w:r w:rsidRPr="0052017E">
        <w:rPr>
          <w:rFonts w:ascii="Times New Roman" w:hAnsi="Times New Roman" w:cs="Times New Roman"/>
          <w:color w:val="000000" w:themeColor="text1"/>
          <w:sz w:val="28"/>
          <w:szCs w:val="28"/>
        </w:rPr>
        <w:t xml:space="preserve">Яскевич, </w:t>
      </w:r>
      <w:r w:rsidR="000F2B67" w:rsidRPr="0052017E">
        <w:rPr>
          <w:rFonts w:ascii="Times New Roman" w:hAnsi="Times New Roman" w:cs="Times New Roman"/>
          <w:color w:val="000000" w:themeColor="text1"/>
          <w:sz w:val="28"/>
          <w:szCs w:val="28"/>
        </w:rPr>
        <w:t xml:space="preserve">Д. </w:t>
      </w:r>
      <w:r w:rsidRPr="0052017E">
        <w:rPr>
          <w:rFonts w:ascii="Times New Roman" w:hAnsi="Times New Roman" w:cs="Times New Roman"/>
          <w:color w:val="000000" w:themeColor="text1"/>
          <w:sz w:val="28"/>
          <w:szCs w:val="28"/>
        </w:rPr>
        <w:t>Абайдуловой</w:t>
      </w:r>
      <w:r w:rsidR="00DB00C0" w:rsidRPr="0052017E">
        <w:rPr>
          <w:rFonts w:ascii="Times New Roman" w:hAnsi="Times New Roman" w:cs="Times New Roman"/>
          <w:color w:val="000000" w:themeColor="text1"/>
          <w:sz w:val="28"/>
          <w:szCs w:val="28"/>
        </w:rPr>
        <w:t xml:space="preserve"> [</w:t>
      </w:r>
      <w:r w:rsidR="00DB00C0" w:rsidRPr="0052017E">
        <w:rPr>
          <w:rFonts w:ascii="Times New Roman" w:hAnsi="Times New Roman" w:cs="Times New Roman"/>
          <w:color w:val="000000" w:themeColor="text1"/>
          <w:sz w:val="28"/>
          <w:szCs w:val="28"/>
        </w:rPr>
        <w:fldChar w:fldCharType="begin"/>
      </w:r>
      <w:r w:rsidR="00DB00C0" w:rsidRPr="0052017E">
        <w:rPr>
          <w:rFonts w:ascii="Times New Roman" w:hAnsi="Times New Roman" w:cs="Times New Roman"/>
          <w:color w:val="000000" w:themeColor="text1"/>
          <w:sz w:val="28"/>
          <w:szCs w:val="28"/>
        </w:rPr>
        <w:instrText xml:space="preserve"> REF _Ref222255792 \r \h </w:instrText>
      </w:r>
      <w:r w:rsidR="006C7CD3" w:rsidRPr="0052017E">
        <w:rPr>
          <w:rFonts w:ascii="Times New Roman" w:hAnsi="Times New Roman" w:cs="Times New Roman"/>
          <w:color w:val="000000" w:themeColor="text1"/>
          <w:sz w:val="28"/>
          <w:szCs w:val="28"/>
        </w:rPr>
        <w:instrText xml:space="preserve"> \* MERGEFORMAT </w:instrText>
      </w:r>
      <w:r w:rsidR="00DB00C0" w:rsidRPr="0052017E">
        <w:rPr>
          <w:rFonts w:ascii="Times New Roman" w:hAnsi="Times New Roman" w:cs="Times New Roman"/>
          <w:color w:val="000000" w:themeColor="text1"/>
          <w:sz w:val="28"/>
          <w:szCs w:val="28"/>
        </w:rPr>
      </w:r>
      <w:r w:rsidR="00DB00C0"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23</w:t>
      </w:r>
      <w:r w:rsidR="00DB00C0" w:rsidRPr="0052017E">
        <w:rPr>
          <w:rFonts w:ascii="Times New Roman" w:hAnsi="Times New Roman" w:cs="Times New Roman"/>
          <w:color w:val="000000" w:themeColor="text1"/>
          <w:sz w:val="28"/>
          <w:szCs w:val="28"/>
        </w:rPr>
        <w:fldChar w:fldCharType="end"/>
      </w:r>
      <w:r w:rsidR="00DB00C0"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xml:space="preserve"> рассматриваются процессы адаптации советских общественных пространств к современным формам городской активности, выявляются проблемы фрагментарности, недостаточной связанности и функциональной однообразности среды, а также подчёркивается необходимость перехода от формального благоустройства к средовому проектированию, ориентированному на пользователя.</w:t>
      </w:r>
      <w:r w:rsidR="00E3025A" w:rsidRPr="0052017E">
        <w:rPr>
          <w:rFonts w:ascii="Times New Roman" w:hAnsi="Times New Roman" w:cs="Times New Roman"/>
          <w:color w:val="000000" w:themeColor="text1"/>
          <w:sz w:val="28"/>
          <w:szCs w:val="28"/>
        </w:rPr>
        <w:t xml:space="preserve"> </w:t>
      </w:r>
      <w:r w:rsidRPr="0052017E">
        <w:rPr>
          <w:rFonts w:ascii="Times New Roman" w:hAnsi="Times New Roman" w:cs="Times New Roman"/>
          <w:color w:val="000000" w:themeColor="text1"/>
          <w:sz w:val="28"/>
          <w:szCs w:val="28"/>
        </w:rPr>
        <w:t>Исследования Н. Козбагаровой, К. Ибрагимовой, З. Каракбаевой</w:t>
      </w:r>
      <w:r w:rsidR="00DB00C0" w:rsidRPr="0052017E">
        <w:rPr>
          <w:rFonts w:ascii="Times New Roman" w:hAnsi="Times New Roman" w:cs="Times New Roman"/>
          <w:color w:val="000000" w:themeColor="text1"/>
          <w:sz w:val="28"/>
          <w:szCs w:val="28"/>
        </w:rPr>
        <w:t xml:space="preserve">  [</w:t>
      </w:r>
      <w:r w:rsidR="00DB00C0" w:rsidRPr="0052017E">
        <w:rPr>
          <w:rFonts w:ascii="Times New Roman" w:hAnsi="Times New Roman" w:cs="Times New Roman"/>
          <w:color w:val="000000" w:themeColor="text1"/>
          <w:sz w:val="28"/>
          <w:szCs w:val="28"/>
        </w:rPr>
        <w:fldChar w:fldCharType="begin"/>
      </w:r>
      <w:r w:rsidR="00DB00C0" w:rsidRPr="0052017E">
        <w:rPr>
          <w:rFonts w:ascii="Times New Roman" w:hAnsi="Times New Roman" w:cs="Times New Roman"/>
          <w:color w:val="000000" w:themeColor="text1"/>
          <w:sz w:val="28"/>
          <w:szCs w:val="28"/>
        </w:rPr>
        <w:instrText xml:space="preserve"> REF _Ref222255808 \r \h </w:instrText>
      </w:r>
      <w:r w:rsidR="006C7CD3" w:rsidRPr="0052017E">
        <w:rPr>
          <w:rFonts w:ascii="Times New Roman" w:hAnsi="Times New Roman" w:cs="Times New Roman"/>
          <w:color w:val="000000" w:themeColor="text1"/>
          <w:sz w:val="28"/>
          <w:szCs w:val="28"/>
        </w:rPr>
        <w:instrText xml:space="preserve"> \* MERGEFORMAT </w:instrText>
      </w:r>
      <w:r w:rsidR="00DB00C0" w:rsidRPr="0052017E">
        <w:rPr>
          <w:rFonts w:ascii="Times New Roman" w:hAnsi="Times New Roman" w:cs="Times New Roman"/>
          <w:color w:val="000000" w:themeColor="text1"/>
          <w:sz w:val="28"/>
          <w:szCs w:val="28"/>
        </w:rPr>
      </w:r>
      <w:r w:rsidR="00DB00C0"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24</w:t>
      </w:r>
      <w:r w:rsidR="00DB00C0" w:rsidRPr="0052017E">
        <w:rPr>
          <w:rFonts w:ascii="Times New Roman" w:hAnsi="Times New Roman" w:cs="Times New Roman"/>
          <w:color w:val="000000" w:themeColor="text1"/>
          <w:sz w:val="28"/>
          <w:szCs w:val="28"/>
        </w:rPr>
        <w:fldChar w:fldCharType="end"/>
      </w:r>
      <w:r w:rsidR="00DB00C0"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xml:space="preserve"> и других авторов расширяют понимание пространственного потенциала центров казахстанских городов, анализируя качество публичных пространств в контексте постсоветской урбанизации и возможности их интенсификации за счёт многоуровневых и подземных решений. </w:t>
      </w:r>
      <w:r w:rsidR="00E3025A" w:rsidRPr="0052017E">
        <w:rPr>
          <w:rFonts w:ascii="Times New Roman" w:hAnsi="Times New Roman" w:cs="Times New Roman"/>
          <w:color w:val="000000" w:themeColor="text1"/>
          <w:sz w:val="28"/>
          <w:szCs w:val="28"/>
        </w:rPr>
        <w:t xml:space="preserve">Работы </w:t>
      </w:r>
      <w:r w:rsidR="00B9683B" w:rsidRPr="0052017E">
        <w:rPr>
          <w:rFonts w:ascii="Times New Roman" w:hAnsi="Times New Roman" w:cs="Times New Roman"/>
          <w:color w:val="000000" w:themeColor="text1"/>
          <w:sz w:val="28"/>
          <w:szCs w:val="28"/>
        </w:rPr>
        <w:t>Б. Куспангалиева [</w:t>
      </w:r>
      <w:r w:rsidR="00B9683B" w:rsidRPr="0052017E">
        <w:rPr>
          <w:rFonts w:ascii="Times New Roman" w:hAnsi="Times New Roman" w:cs="Times New Roman"/>
          <w:color w:val="000000" w:themeColor="text1"/>
          <w:sz w:val="28"/>
          <w:szCs w:val="28"/>
        </w:rPr>
        <w:fldChar w:fldCharType="begin"/>
      </w:r>
      <w:r w:rsidR="00B9683B" w:rsidRPr="0052017E">
        <w:rPr>
          <w:rFonts w:ascii="Times New Roman" w:hAnsi="Times New Roman" w:cs="Times New Roman"/>
          <w:color w:val="000000" w:themeColor="text1"/>
          <w:sz w:val="28"/>
          <w:szCs w:val="28"/>
        </w:rPr>
        <w:instrText xml:space="preserve"> REF _Ref222494379 \r \h </w:instrText>
      </w:r>
      <w:r w:rsidR="00883265" w:rsidRPr="0052017E">
        <w:rPr>
          <w:rFonts w:ascii="Times New Roman" w:hAnsi="Times New Roman" w:cs="Times New Roman"/>
          <w:color w:val="000000" w:themeColor="text1"/>
          <w:sz w:val="28"/>
          <w:szCs w:val="28"/>
        </w:rPr>
        <w:instrText xml:space="preserve"> \* MERGEFORMAT </w:instrText>
      </w:r>
      <w:r w:rsidR="00B9683B" w:rsidRPr="0052017E">
        <w:rPr>
          <w:rFonts w:ascii="Times New Roman" w:hAnsi="Times New Roman" w:cs="Times New Roman"/>
          <w:color w:val="000000" w:themeColor="text1"/>
          <w:sz w:val="28"/>
          <w:szCs w:val="28"/>
        </w:rPr>
      </w:r>
      <w:r w:rsidR="00B9683B"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25</w:t>
      </w:r>
      <w:r w:rsidR="00B9683B" w:rsidRPr="0052017E">
        <w:rPr>
          <w:rFonts w:ascii="Times New Roman" w:hAnsi="Times New Roman" w:cs="Times New Roman"/>
          <w:color w:val="000000" w:themeColor="text1"/>
          <w:sz w:val="28"/>
          <w:szCs w:val="28"/>
        </w:rPr>
        <w:fldChar w:fldCharType="end"/>
      </w:r>
      <w:r w:rsidR="00E82D3C" w:rsidRPr="0052017E">
        <w:rPr>
          <w:rFonts w:ascii="Times New Roman" w:hAnsi="Times New Roman" w:cs="Times New Roman"/>
          <w:color w:val="000000" w:themeColor="text1"/>
          <w:sz w:val="28"/>
          <w:szCs w:val="28"/>
        </w:rPr>
        <w:t>,</w:t>
      </w:r>
      <w:r w:rsidR="00287DC0" w:rsidRPr="0052017E">
        <w:rPr>
          <w:rFonts w:ascii="Times New Roman" w:hAnsi="Times New Roman" w:cs="Times New Roman"/>
          <w:color w:val="000000" w:themeColor="text1"/>
          <w:sz w:val="28"/>
          <w:szCs w:val="28"/>
        </w:rPr>
        <w:t xml:space="preserve"> </w:t>
      </w:r>
      <w:r w:rsidR="00B9683B" w:rsidRPr="0052017E">
        <w:rPr>
          <w:rFonts w:ascii="Times New Roman" w:hAnsi="Times New Roman" w:cs="Times New Roman"/>
          <w:color w:val="000000" w:themeColor="text1"/>
          <w:sz w:val="28"/>
          <w:szCs w:val="28"/>
        </w:rPr>
        <w:fldChar w:fldCharType="begin"/>
      </w:r>
      <w:r w:rsidR="00B9683B" w:rsidRPr="0052017E">
        <w:rPr>
          <w:rFonts w:ascii="Times New Roman" w:hAnsi="Times New Roman" w:cs="Times New Roman"/>
          <w:color w:val="000000" w:themeColor="text1"/>
          <w:sz w:val="28"/>
          <w:szCs w:val="28"/>
        </w:rPr>
        <w:instrText xml:space="preserve"> REF _Ref222494399 \r \h </w:instrText>
      </w:r>
      <w:r w:rsidR="00883265" w:rsidRPr="0052017E">
        <w:rPr>
          <w:rFonts w:ascii="Times New Roman" w:hAnsi="Times New Roman" w:cs="Times New Roman"/>
          <w:color w:val="000000" w:themeColor="text1"/>
          <w:sz w:val="28"/>
          <w:szCs w:val="28"/>
        </w:rPr>
        <w:instrText xml:space="preserve"> \* MERGEFORMAT </w:instrText>
      </w:r>
      <w:r w:rsidR="00B9683B" w:rsidRPr="0052017E">
        <w:rPr>
          <w:rFonts w:ascii="Times New Roman" w:hAnsi="Times New Roman" w:cs="Times New Roman"/>
          <w:color w:val="000000" w:themeColor="text1"/>
          <w:sz w:val="28"/>
          <w:szCs w:val="28"/>
        </w:rPr>
      </w:r>
      <w:r w:rsidR="00B9683B"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26</w:t>
      </w:r>
      <w:r w:rsidR="00B9683B" w:rsidRPr="0052017E">
        <w:rPr>
          <w:rFonts w:ascii="Times New Roman" w:hAnsi="Times New Roman" w:cs="Times New Roman"/>
          <w:color w:val="000000" w:themeColor="text1"/>
          <w:sz w:val="28"/>
          <w:szCs w:val="28"/>
        </w:rPr>
        <w:fldChar w:fldCharType="end"/>
      </w:r>
      <w:r w:rsidR="00E3025A" w:rsidRPr="0052017E">
        <w:rPr>
          <w:rFonts w:ascii="Times New Roman" w:hAnsi="Times New Roman" w:cs="Times New Roman"/>
          <w:color w:val="000000" w:themeColor="text1"/>
          <w:sz w:val="28"/>
          <w:szCs w:val="28"/>
        </w:rPr>
        <w:t xml:space="preserve">], </w:t>
      </w:r>
      <w:r w:rsidR="000F2B67" w:rsidRPr="0052017E">
        <w:rPr>
          <w:rFonts w:ascii="Times New Roman" w:hAnsi="Times New Roman" w:cs="Times New Roman"/>
          <w:color w:val="000000" w:themeColor="text1"/>
          <w:sz w:val="28"/>
          <w:szCs w:val="28"/>
        </w:rPr>
        <w:t>Г. Садвокасовой</w:t>
      </w:r>
      <w:r w:rsidR="008A38F0" w:rsidRPr="0052017E">
        <w:rPr>
          <w:rFonts w:ascii="Times New Roman" w:hAnsi="Times New Roman" w:cs="Times New Roman"/>
          <w:color w:val="000000" w:themeColor="text1"/>
          <w:sz w:val="28"/>
          <w:szCs w:val="28"/>
        </w:rPr>
        <w:t xml:space="preserve">, </w:t>
      </w:r>
      <w:r w:rsidR="00B523A6" w:rsidRPr="0052017E">
        <w:rPr>
          <w:rFonts w:ascii="Times New Roman" w:hAnsi="Times New Roman" w:cs="Times New Roman"/>
          <w:color w:val="000000" w:themeColor="text1"/>
          <w:sz w:val="28"/>
          <w:szCs w:val="28"/>
        </w:rPr>
        <w:t>М. Глаудиновой и</w:t>
      </w:r>
      <w:r w:rsidR="00022091" w:rsidRPr="0052017E">
        <w:rPr>
          <w:rFonts w:ascii="Times New Roman" w:hAnsi="Times New Roman" w:cs="Times New Roman"/>
          <w:color w:val="000000" w:themeColor="text1"/>
          <w:sz w:val="28"/>
          <w:szCs w:val="28"/>
        </w:rPr>
        <w:t xml:space="preserve"> Ж. Толеген </w:t>
      </w:r>
      <w:r w:rsidR="00B9683B" w:rsidRPr="0052017E">
        <w:rPr>
          <w:rFonts w:ascii="Times New Roman" w:hAnsi="Times New Roman" w:cs="Times New Roman"/>
          <w:color w:val="000000" w:themeColor="text1"/>
          <w:sz w:val="28"/>
          <w:szCs w:val="28"/>
        </w:rPr>
        <w:t>[</w:t>
      </w:r>
      <w:r w:rsidR="00B9683B" w:rsidRPr="0052017E">
        <w:rPr>
          <w:rFonts w:ascii="Times New Roman" w:hAnsi="Times New Roman" w:cs="Times New Roman"/>
          <w:color w:val="000000" w:themeColor="text1"/>
          <w:sz w:val="28"/>
          <w:szCs w:val="28"/>
        </w:rPr>
        <w:fldChar w:fldCharType="begin"/>
      </w:r>
      <w:r w:rsidR="00B9683B" w:rsidRPr="0052017E">
        <w:rPr>
          <w:rFonts w:ascii="Times New Roman" w:hAnsi="Times New Roman" w:cs="Times New Roman"/>
          <w:color w:val="000000" w:themeColor="text1"/>
          <w:sz w:val="28"/>
          <w:szCs w:val="28"/>
        </w:rPr>
        <w:instrText xml:space="preserve"> REF _Ref222494410 \r \h </w:instrText>
      </w:r>
      <w:r w:rsidR="00883265" w:rsidRPr="0052017E">
        <w:rPr>
          <w:rFonts w:ascii="Times New Roman" w:hAnsi="Times New Roman" w:cs="Times New Roman"/>
          <w:color w:val="000000" w:themeColor="text1"/>
          <w:sz w:val="28"/>
          <w:szCs w:val="28"/>
        </w:rPr>
        <w:instrText xml:space="preserve"> \* MERGEFORMAT </w:instrText>
      </w:r>
      <w:r w:rsidR="00B9683B" w:rsidRPr="0052017E">
        <w:rPr>
          <w:rFonts w:ascii="Times New Roman" w:hAnsi="Times New Roman" w:cs="Times New Roman"/>
          <w:color w:val="000000" w:themeColor="text1"/>
          <w:sz w:val="28"/>
          <w:szCs w:val="28"/>
        </w:rPr>
      </w:r>
      <w:r w:rsidR="00B9683B"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27</w:t>
      </w:r>
      <w:r w:rsidR="00B9683B" w:rsidRPr="0052017E">
        <w:rPr>
          <w:rFonts w:ascii="Times New Roman" w:hAnsi="Times New Roman" w:cs="Times New Roman"/>
          <w:color w:val="000000" w:themeColor="text1"/>
          <w:sz w:val="28"/>
          <w:szCs w:val="28"/>
        </w:rPr>
        <w:fldChar w:fldCharType="end"/>
      </w:r>
      <w:r w:rsidR="00E3025A" w:rsidRPr="0052017E">
        <w:rPr>
          <w:rFonts w:ascii="Times New Roman" w:hAnsi="Times New Roman" w:cs="Times New Roman"/>
          <w:color w:val="000000" w:themeColor="text1"/>
          <w:sz w:val="28"/>
          <w:szCs w:val="28"/>
        </w:rPr>
        <w:t>]</w:t>
      </w:r>
      <w:r w:rsidR="00B523A6" w:rsidRPr="0052017E">
        <w:rPr>
          <w:rFonts w:ascii="Times New Roman" w:hAnsi="Times New Roman" w:cs="Times New Roman"/>
          <w:color w:val="000000" w:themeColor="text1"/>
          <w:sz w:val="28"/>
          <w:szCs w:val="28"/>
        </w:rPr>
        <w:t>,</w:t>
      </w:r>
      <w:r w:rsidR="00E3025A" w:rsidRPr="0052017E">
        <w:rPr>
          <w:rFonts w:ascii="Times New Roman" w:hAnsi="Times New Roman" w:cs="Times New Roman"/>
          <w:color w:val="000000" w:themeColor="text1"/>
          <w:sz w:val="28"/>
          <w:szCs w:val="28"/>
        </w:rPr>
        <w:t xml:space="preserve"> Г. Мауленовой </w:t>
      </w:r>
      <w:r w:rsidR="00B9683B" w:rsidRPr="0052017E">
        <w:rPr>
          <w:rFonts w:ascii="Times New Roman" w:hAnsi="Times New Roman" w:cs="Times New Roman"/>
          <w:color w:val="000000" w:themeColor="text1"/>
          <w:sz w:val="28"/>
          <w:szCs w:val="28"/>
        </w:rPr>
        <w:t>[</w:t>
      </w:r>
      <w:r w:rsidR="00B9683B" w:rsidRPr="0052017E">
        <w:rPr>
          <w:rFonts w:ascii="Times New Roman" w:hAnsi="Times New Roman" w:cs="Times New Roman"/>
          <w:color w:val="000000" w:themeColor="text1"/>
          <w:sz w:val="28"/>
          <w:szCs w:val="28"/>
        </w:rPr>
        <w:fldChar w:fldCharType="begin"/>
      </w:r>
      <w:r w:rsidR="00B9683B" w:rsidRPr="0052017E">
        <w:rPr>
          <w:rFonts w:ascii="Times New Roman" w:hAnsi="Times New Roman" w:cs="Times New Roman"/>
          <w:color w:val="000000" w:themeColor="text1"/>
          <w:sz w:val="28"/>
          <w:szCs w:val="28"/>
        </w:rPr>
        <w:instrText xml:space="preserve"> REF _Ref222494433 \r \h </w:instrText>
      </w:r>
      <w:r w:rsidR="00883265" w:rsidRPr="0052017E">
        <w:rPr>
          <w:rFonts w:ascii="Times New Roman" w:hAnsi="Times New Roman" w:cs="Times New Roman"/>
          <w:color w:val="000000" w:themeColor="text1"/>
          <w:sz w:val="28"/>
          <w:szCs w:val="28"/>
        </w:rPr>
        <w:instrText xml:space="preserve"> \* MERGEFORMAT </w:instrText>
      </w:r>
      <w:r w:rsidR="00B9683B" w:rsidRPr="0052017E">
        <w:rPr>
          <w:rFonts w:ascii="Times New Roman" w:hAnsi="Times New Roman" w:cs="Times New Roman"/>
          <w:color w:val="000000" w:themeColor="text1"/>
          <w:sz w:val="28"/>
          <w:szCs w:val="28"/>
        </w:rPr>
      </w:r>
      <w:r w:rsidR="00B9683B"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28</w:t>
      </w:r>
      <w:r w:rsidR="00B9683B" w:rsidRPr="0052017E">
        <w:rPr>
          <w:rFonts w:ascii="Times New Roman" w:hAnsi="Times New Roman" w:cs="Times New Roman"/>
          <w:color w:val="000000" w:themeColor="text1"/>
          <w:sz w:val="28"/>
          <w:szCs w:val="28"/>
        </w:rPr>
        <w:fldChar w:fldCharType="end"/>
      </w:r>
      <w:r w:rsidR="00E3025A" w:rsidRPr="0052017E">
        <w:rPr>
          <w:rFonts w:ascii="Times New Roman" w:hAnsi="Times New Roman" w:cs="Times New Roman"/>
          <w:color w:val="000000" w:themeColor="text1"/>
          <w:sz w:val="28"/>
          <w:szCs w:val="28"/>
        </w:rPr>
        <w:t>], В. Мусабаевой</w:t>
      </w:r>
      <w:r w:rsidR="00B523A6" w:rsidRPr="0052017E">
        <w:rPr>
          <w:rFonts w:ascii="Times New Roman" w:hAnsi="Times New Roman" w:cs="Times New Roman"/>
          <w:color w:val="000000" w:themeColor="text1"/>
          <w:sz w:val="28"/>
          <w:szCs w:val="28"/>
        </w:rPr>
        <w:t>,</w:t>
      </w:r>
      <w:r w:rsidR="00E3025A" w:rsidRPr="0052017E">
        <w:rPr>
          <w:rFonts w:ascii="Times New Roman" w:hAnsi="Times New Roman" w:cs="Times New Roman"/>
          <w:color w:val="000000" w:themeColor="text1"/>
          <w:sz w:val="28"/>
          <w:szCs w:val="28"/>
        </w:rPr>
        <w:t xml:space="preserve"> Д. Абайдуловой [</w:t>
      </w:r>
      <w:r w:rsidR="00B9683B" w:rsidRPr="0052017E">
        <w:rPr>
          <w:rFonts w:ascii="Times New Roman" w:hAnsi="Times New Roman" w:cs="Times New Roman"/>
          <w:color w:val="000000" w:themeColor="text1"/>
          <w:sz w:val="28"/>
          <w:szCs w:val="28"/>
        </w:rPr>
        <w:fldChar w:fldCharType="begin"/>
      </w:r>
      <w:r w:rsidR="00B9683B" w:rsidRPr="0052017E">
        <w:rPr>
          <w:rFonts w:ascii="Times New Roman" w:hAnsi="Times New Roman" w:cs="Times New Roman"/>
          <w:color w:val="000000" w:themeColor="text1"/>
          <w:sz w:val="28"/>
          <w:szCs w:val="28"/>
        </w:rPr>
        <w:instrText xml:space="preserve"> REF _Ref222494379 \r \h </w:instrText>
      </w:r>
      <w:r w:rsidR="00883265" w:rsidRPr="0052017E">
        <w:rPr>
          <w:rFonts w:ascii="Times New Roman" w:hAnsi="Times New Roman" w:cs="Times New Roman"/>
          <w:color w:val="000000" w:themeColor="text1"/>
          <w:sz w:val="28"/>
          <w:szCs w:val="28"/>
        </w:rPr>
        <w:instrText xml:space="preserve"> \* MERGEFORMAT </w:instrText>
      </w:r>
      <w:r w:rsidR="00B9683B" w:rsidRPr="0052017E">
        <w:rPr>
          <w:rFonts w:ascii="Times New Roman" w:hAnsi="Times New Roman" w:cs="Times New Roman"/>
          <w:color w:val="000000" w:themeColor="text1"/>
          <w:sz w:val="28"/>
          <w:szCs w:val="28"/>
        </w:rPr>
      </w:r>
      <w:r w:rsidR="00B9683B"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25</w:t>
      </w:r>
      <w:r w:rsidR="00B9683B" w:rsidRPr="0052017E">
        <w:rPr>
          <w:rFonts w:ascii="Times New Roman" w:hAnsi="Times New Roman" w:cs="Times New Roman"/>
          <w:color w:val="000000" w:themeColor="text1"/>
          <w:sz w:val="28"/>
          <w:szCs w:val="28"/>
        </w:rPr>
        <w:fldChar w:fldCharType="end"/>
      </w:r>
      <w:r w:rsidR="00E3025A" w:rsidRPr="0052017E">
        <w:rPr>
          <w:rFonts w:ascii="Times New Roman" w:hAnsi="Times New Roman" w:cs="Times New Roman"/>
          <w:color w:val="000000" w:themeColor="text1"/>
          <w:sz w:val="28"/>
          <w:szCs w:val="28"/>
        </w:rPr>
        <w:t>]</w:t>
      </w:r>
      <w:r w:rsidR="00022091" w:rsidRPr="0052017E">
        <w:rPr>
          <w:rFonts w:ascii="Times New Roman" w:hAnsi="Times New Roman" w:cs="Times New Roman"/>
          <w:color w:val="000000" w:themeColor="text1"/>
          <w:sz w:val="28"/>
          <w:szCs w:val="28"/>
        </w:rPr>
        <w:t xml:space="preserve"> </w:t>
      </w:r>
      <w:r w:rsidR="00E3025A" w:rsidRPr="0052017E">
        <w:rPr>
          <w:rFonts w:ascii="Times New Roman" w:hAnsi="Times New Roman" w:cs="Times New Roman"/>
          <w:color w:val="000000" w:themeColor="text1"/>
          <w:sz w:val="28"/>
          <w:szCs w:val="28"/>
        </w:rPr>
        <w:t xml:space="preserve">рассматривают особенности и принципы формирования современных городских общественных пространств, а работы </w:t>
      </w:r>
      <w:r w:rsidR="00B9683B" w:rsidRPr="0052017E">
        <w:rPr>
          <w:rFonts w:ascii="Times New Roman" w:hAnsi="Times New Roman" w:cs="Times New Roman"/>
          <w:color w:val="000000" w:themeColor="text1"/>
          <w:sz w:val="28"/>
          <w:szCs w:val="28"/>
        </w:rPr>
        <w:t>К. Байпакова [</w:t>
      </w:r>
      <w:r w:rsidR="00B9683B" w:rsidRPr="0052017E">
        <w:rPr>
          <w:rFonts w:ascii="Times New Roman" w:hAnsi="Times New Roman" w:cs="Times New Roman"/>
          <w:color w:val="000000" w:themeColor="text1"/>
          <w:sz w:val="28"/>
          <w:szCs w:val="28"/>
        </w:rPr>
        <w:fldChar w:fldCharType="begin"/>
      </w:r>
      <w:r w:rsidR="00B9683B" w:rsidRPr="0052017E">
        <w:rPr>
          <w:rFonts w:ascii="Times New Roman" w:hAnsi="Times New Roman" w:cs="Times New Roman"/>
          <w:color w:val="000000" w:themeColor="text1"/>
          <w:sz w:val="28"/>
          <w:szCs w:val="28"/>
        </w:rPr>
        <w:instrText xml:space="preserve"> REF _Ref222494456 \r \h </w:instrText>
      </w:r>
      <w:r w:rsidR="00883265" w:rsidRPr="0052017E">
        <w:rPr>
          <w:rFonts w:ascii="Times New Roman" w:hAnsi="Times New Roman" w:cs="Times New Roman"/>
          <w:color w:val="000000" w:themeColor="text1"/>
          <w:sz w:val="28"/>
          <w:szCs w:val="28"/>
        </w:rPr>
        <w:instrText xml:space="preserve"> \* MERGEFORMAT </w:instrText>
      </w:r>
      <w:r w:rsidR="00B9683B" w:rsidRPr="0052017E">
        <w:rPr>
          <w:rFonts w:ascii="Times New Roman" w:hAnsi="Times New Roman" w:cs="Times New Roman"/>
          <w:color w:val="000000" w:themeColor="text1"/>
          <w:sz w:val="28"/>
          <w:szCs w:val="28"/>
        </w:rPr>
      </w:r>
      <w:r w:rsidR="00B9683B"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29</w:t>
      </w:r>
      <w:r w:rsidR="00B9683B" w:rsidRPr="0052017E">
        <w:rPr>
          <w:rFonts w:ascii="Times New Roman" w:hAnsi="Times New Roman" w:cs="Times New Roman"/>
          <w:color w:val="000000" w:themeColor="text1"/>
          <w:sz w:val="28"/>
          <w:szCs w:val="28"/>
        </w:rPr>
        <w:fldChar w:fldCharType="end"/>
      </w:r>
      <w:r w:rsidR="00E3025A" w:rsidRPr="0052017E">
        <w:rPr>
          <w:rFonts w:ascii="Times New Roman" w:hAnsi="Times New Roman" w:cs="Times New Roman"/>
          <w:color w:val="000000" w:themeColor="text1"/>
          <w:sz w:val="28"/>
          <w:szCs w:val="28"/>
        </w:rPr>
        <w:t xml:space="preserve">],  А. Маргулана, Т. Басенова, М. </w:t>
      </w:r>
      <w:r w:rsidR="00B9683B" w:rsidRPr="0052017E">
        <w:rPr>
          <w:rFonts w:ascii="Times New Roman" w:hAnsi="Times New Roman" w:cs="Times New Roman"/>
          <w:color w:val="000000" w:themeColor="text1"/>
          <w:sz w:val="28"/>
          <w:szCs w:val="28"/>
        </w:rPr>
        <w:t>Мендикулова [</w:t>
      </w:r>
      <w:r w:rsidR="00B9683B" w:rsidRPr="0052017E">
        <w:rPr>
          <w:rFonts w:ascii="Times New Roman" w:hAnsi="Times New Roman" w:cs="Times New Roman"/>
          <w:color w:val="000000" w:themeColor="text1"/>
          <w:sz w:val="28"/>
          <w:szCs w:val="28"/>
        </w:rPr>
        <w:fldChar w:fldCharType="begin"/>
      </w:r>
      <w:r w:rsidR="00B9683B" w:rsidRPr="0052017E">
        <w:rPr>
          <w:rFonts w:ascii="Times New Roman" w:hAnsi="Times New Roman" w:cs="Times New Roman"/>
          <w:color w:val="000000" w:themeColor="text1"/>
          <w:sz w:val="28"/>
          <w:szCs w:val="28"/>
        </w:rPr>
        <w:instrText xml:space="preserve"> REF _Ref222494466 \r \h </w:instrText>
      </w:r>
      <w:r w:rsidR="00883265" w:rsidRPr="0052017E">
        <w:rPr>
          <w:rFonts w:ascii="Times New Roman" w:hAnsi="Times New Roman" w:cs="Times New Roman"/>
          <w:color w:val="000000" w:themeColor="text1"/>
          <w:sz w:val="28"/>
          <w:szCs w:val="28"/>
        </w:rPr>
        <w:instrText xml:space="preserve"> \* MERGEFORMAT </w:instrText>
      </w:r>
      <w:r w:rsidR="00B9683B" w:rsidRPr="0052017E">
        <w:rPr>
          <w:rFonts w:ascii="Times New Roman" w:hAnsi="Times New Roman" w:cs="Times New Roman"/>
          <w:color w:val="000000" w:themeColor="text1"/>
          <w:sz w:val="28"/>
          <w:szCs w:val="28"/>
        </w:rPr>
      </w:r>
      <w:r w:rsidR="00B9683B"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30</w:t>
      </w:r>
      <w:r w:rsidR="00B9683B" w:rsidRPr="0052017E">
        <w:rPr>
          <w:rFonts w:ascii="Times New Roman" w:hAnsi="Times New Roman" w:cs="Times New Roman"/>
          <w:color w:val="000000" w:themeColor="text1"/>
          <w:sz w:val="28"/>
          <w:szCs w:val="28"/>
        </w:rPr>
        <w:fldChar w:fldCharType="end"/>
      </w:r>
      <w:r w:rsidR="00E3025A" w:rsidRPr="0052017E">
        <w:rPr>
          <w:rFonts w:ascii="Times New Roman" w:hAnsi="Times New Roman" w:cs="Times New Roman"/>
          <w:color w:val="000000" w:themeColor="text1"/>
          <w:sz w:val="28"/>
          <w:szCs w:val="28"/>
        </w:rPr>
        <w:t>],  Б. Глаудинова</w:t>
      </w:r>
      <w:r w:rsidR="00B9683B" w:rsidRPr="0052017E">
        <w:rPr>
          <w:rFonts w:ascii="Times New Roman" w:hAnsi="Times New Roman" w:cs="Times New Roman"/>
          <w:color w:val="000000" w:themeColor="text1"/>
          <w:sz w:val="28"/>
          <w:szCs w:val="28"/>
        </w:rPr>
        <w:t xml:space="preserve"> [</w:t>
      </w:r>
      <w:r w:rsidR="00B9683B" w:rsidRPr="0052017E">
        <w:rPr>
          <w:rFonts w:ascii="Times New Roman" w:hAnsi="Times New Roman" w:cs="Times New Roman"/>
          <w:color w:val="000000" w:themeColor="text1"/>
          <w:sz w:val="28"/>
          <w:szCs w:val="28"/>
        </w:rPr>
        <w:fldChar w:fldCharType="begin"/>
      </w:r>
      <w:r w:rsidR="00B9683B" w:rsidRPr="0052017E">
        <w:rPr>
          <w:rFonts w:ascii="Times New Roman" w:hAnsi="Times New Roman" w:cs="Times New Roman"/>
          <w:color w:val="000000" w:themeColor="text1"/>
          <w:sz w:val="28"/>
          <w:szCs w:val="28"/>
        </w:rPr>
        <w:instrText xml:space="preserve"> REF _Ref222494477 \r \h </w:instrText>
      </w:r>
      <w:r w:rsidR="00883265" w:rsidRPr="0052017E">
        <w:rPr>
          <w:rFonts w:ascii="Times New Roman" w:hAnsi="Times New Roman" w:cs="Times New Roman"/>
          <w:color w:val="000000" w:themeColor="text1"/>
          <w:sz w:val="28"/>
          <w:szCs w:val="28"/>
        </w:rPr>
        <w:instrText xml:space="preserve"> \* MERGEFORMAT </w:instrText>
      </w:r>
      <w:r w:rsidR="00B9683B" w:rsidRPr="0052017E">
        <w:rPr>
          <w:rFonts w:ascii="Times New Roman" w:hAnsi="Times New Roman" w:cs="Times New Roman"/>
          <w:color w:val="000000" w:themeColor="text1"/>
          <w:sz w:val="28"/>
          <w:szCs w:val="28"/>
        </w:rPr>
      </w:r>
      <w:r w:rsidR="00B9683B"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31</w:t>
      </w:r>
      <w:r w:rsidR="00B9683B" w:rsidRPr="0052017E">
        <w:rPr>
          <w:rFonts w:ascii="Times New Roman" w:hAnsi="Times New Roman" w:cs="Times New Roman"/>
          <w:color w:val="000000" w:themeColor="text1"/>
          <w:sz w:val="28"/>
          <w:szCs w:val="28"/>
        </w:rPr>
        <w:fldChar w:fldCharType="end"/>
      </w:r>
      <w:r w:rsidR="00E3025A" w:rsidRPr="0052017E">
        <w:rPr>
          <w:rFonts w:ascii="Times New Roman" w:hAnsi="Times New Roman" w:cs="Times New Roman"/>
          <w:color w:val="000000" w:themeColor="text1"/>
          <w:sz w:val="28"/>
          <w:szCs w:val="28"/>
        </w:rPr>
        <w:t>], Б. Куспангал</w:t>
      </w:r>
      <w:r w:rsidR="00B9683B" w:rsidRPr="0052017E">
        <w:rPr>
          <w:rFonts w:ascii="Times New Roman" w:hAnsi="Times New Roman" w:cs="Times New Roman"/>
          <w:color w:val="000000" w:themeColor="text1"/>
          <w:sz w:val="28"/>
          <w:szCs w:val="28"/>
        </w:rPr>
        <w:t>иева [</w:t>
      </w:r>
      <w:r w:rsidR="00B9683B" w:rsidRPr="0052017E">
        <w:rPr>
          <w:rFonts w:ascii="Times New Roman" w:hAnsi="Times New Roman" w:cs="Times New Roman"/>
          <w:color w:val="000000" w:themeColor="text1"/>
          <w:sz w:val="28"/>
          <w:szCs w:val="28"/>
        </w:rPr>
        <w:fldChar w:fldCharType="begin"/>
      </w:r>
      <w:r w:rsidR="00B9683B" w:rsidRPr="0052017E">
        <w:rPr>
          <w:rFonts w:ascii="Times New Roman" w:hAnsi="Times New Roman" w:cs="Times New Roman"/>
          <w:color w:val="000000" w:themeColor="text1"/>
          <w:sz w:val="28"/>
          <w:szCs w:val="28"/>
        </w:rPr>
        <w:instrText xml:space="preserve"> REF _Ref222494488 \r \h </w:instrText>
      </w:r>
      <w:r w:rsidR="00883265" w:rsidRPr="0052017E">
        <w:rPr>
          <w:rFonts w:ascii="Times New Roman" w:hAnsi="Times New Roman" w:cs="Times New Roman"/>
          <w:color w:val="000000" w:themeColor="text1"/>
          <w:sz w:val="28"/>
          <w:szCs w:val="28"/>
        </w:rPr>
        <w:instrText xml:space="preserve"> \* MERGEFORMAT </w:instrText>
      </w:r>
      <w:r w:rsidR="00B9683B" w:rsidRPr="0052017E">
        <w:rPr>
          <w:rFonts w:ascii="Times New Roman" w:hAnsi="Times New Roman" w:cs="Times New Roman"/>
          <w:color w:val="000000" w:themeColor="text1"/>
          <w:sz w:val="28"/>
          <w:szCs w:val="28"/>
        </w:rPr>
      </w:r>
      <w:r w:rsidR="00B9683B"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32</w:t>
      </w:r>
      <w:r w:rsidR="00B9683B" w:rsidRPr="0052017E">
        <w:rPr>
          <w:rFonts w:ascii="Times New Roman" w:hAnsi="Times New Roman" w:cs="Times New Roman"/>
          <w:color w:val="000000" w:themeColor="text1"/>
          <w:sz w:val="28"/>
          <w:szCs w:val="28"/>
        </w:rPr>
        <w:fldChar w:fldCharType="end"/>
      </w:r>
      <w:r w:rsidR="00B9683B" w:rsidRPr="0052017E">
        <w:rPr>
          <w:rFonts w:ascii="Times New Roman" w:hAnsi="Times New Roman" w:cs="Times New Roman"/>
          <w:color w:val="000000" w:themeColor="text1"/>
          <w:sz w:val="28"/>
          <w:szCs w:val="28"/>
        </w:rPr>
        <w:t>], К. Самойлова [</w:t>
      </w:r>
      <w:r w:rsidR="00B9683B" w:rsidRPr="0052017E">
        <w:rPr>
          <w:rFonts w:ascii="Times New Roman" w:hAnsi="Times New Roman" w:cs="Times New Roman"/>
          <w:color w:val="000000" w:themeColor="text1"/>
          <w:sz w:val="28"/>
          <w:szCs w:val="28"/>
        </w:rPr>
        <w:fldChar w:fldCharType="begin"/>
      </w:r>
      <w:r w:rsidR="00B9683B" w:rsidRPr="0052017E">
        <w:rPr>
          <w:rFonts w:ascii="Times New Roman" w:hAnsi="Times New Roman" w:cs="Times New Roman"/>
          <w:color w:val="000000" w:themeColor="text1"/>
          <w:sz w:val="28"/>
          <w:szCs w:val="28"/>
        </w:rPr>
        <w:instrText xml:space="preserve"> REF _Ref222494510 \r \h </w:instrText>
      </w:r>
      <w:r w:rsidR="00883265" w:rsidRPr="0052017E">
        <w:rPr>
          <w:rFonts w:ascii="Times New Roman" w:hAnsi="Times New Roman" w:cs="Times New Roman"/>
          <w:color w:val="000000" w:themeColor="text1"/>
          <w:sz w:val="28"/>
          <w:szCs w:val="28"/>
        </w:rPr>
        <w:instrText xml:space="preserve"> \* MERGEFORMAT </w:instrText>
      </w:r>
      <w:r w:rsidR="00B9683B" w:rsidRPr="0052017E">
        <w:rPr>
          <w:rFonts w:ascii="Times New Roman" w:hAnsi="Times New Roman" w:cs="Times New Roman"/>
          <w:color w:val="000000" w:themeColor="text1"/>
          <w:sz w:val="28"/>
          <w:szCs w:val="28"/>
        </w:rPr>
      </w:r>
      <w:r w:rsidR="00B9683B"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33</w:t>
      </w:r>
      <w:r w:rsidR="00B9683B" w:rsidRPr="0052017E">
        <w:rPr>
          <w:rFonts w:ascii="Times New Roman" w:hAnsi="Times New Roman" w:cs="Times New Roman"/>
          <w:color w:val="000000" w:themeColor="text1"/>
          <w:sz w:val="28"/>
          <w:szCs w:val="28"/>
        </w:rPr>
        <w:fldChar w:fldCharType="end"/>
      </w:r>
      <w:r w:rsidR="00E82D3C" w:rsidRPr="0052017E">
        <w:rPr>
          <w:rFonts w:ascii="Times New Roman" w:hAnsi="Times New Roman" w:cs="Times New Roman"/>
          <w:color w:val="000000" w:themeColor="text1"/>
          <w:sz w:val="28"/>
          <w:szCs w:val="28"/>
        </w:rPr>
        <w:t>,</w:t>
      </w:r>
      <w:r w:rsidR="00287DC0" w:rsidRPr="0052017E">
        <w:rPr>
          <w:rFonts w:ascii="Times New Roman" w:hAnsi="Times New Roman" w:cs="Times New Roman"/>
          <w:color w:val="000000" w:themeColor="text1"/>
          <w:sz w:val="28"/>
          <w:szCs w:val="28"/>
        </w:rPr>
        <w:t xml:space="preserve"> </w:t>
      </w:r>
      <w:r w:rsidR="00B9683B" w:rsidRPr="0052017E">
        <w:rPr>
          <w:rFonts w:ascii="Times New Roman" w:hAnsi="Times New Roman" w:cs="Times New Roman"/>
          <w:color w:val="000000" w:themeColor="text1"/>
          <w:sz w:val="28"/>
          <w:szCs w:val="28"/>
        </w:rPr>
        <w:fldChar w:fldCharType="begin"/>
      </w:r>
      <w:r w:rsidR="00B9683B" w:rsidRPr="0052017E">
        <w:rPr>
          <w:rFonts w:ascii="Times New Roman" w:hAnsi="Times New Roman" w:cs="Times New Roman"/>
          <w:color w:val="000000" w:themeColor="text1"/>
          <w:sz w:val="28"/>
          <w:szCs w:val="28"/>
        </w:rPr>
        <w:instrText xml:space="preserve"> REF _Ref222494488 \r \h </w:instrText>
      </w:r>
      <w:r w:rsidR="00883265" w:rsidRPr="0052017E">
        <w:rPr>
          <w:rFonts w:ascii="Times New Roman" w:hAnsi="Times New Roman" w:cs="Times New Roman"/>
          <w:color w:val="000000" w:themeColor="text1"/>
          <w:sz w:val="28"/>
          <w:szCs w:val="28"/>
        </w:rPr>
        <w:instrText xml:space="preserve"> \* MERGEFORMAT </w:instrText>
      </w:r>
      <w:r w:rsidR="00B9683B" w:rsidRPr="0052017E">
        <w:rPr>
          <w:rFonts w:ascii="Times New Roman" w:hAnsi="Times New Roman" w:cs="Times New Roman"/>
          <w:color w:val="000000" w:themeColor="text1"/>
          <w:sz w:val="28"/>
          <w:szCs w:val="28"/>
        </w:rPr>
      </w:r>
      <w:r w:rsidR="00B9683B"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32</w:t>
      </w:r>
      <w:r w:rsidR="00B9683B" w:rsidRPr="0052017E">
        <w:rPr>
          <w:rFonts w:ascii="Times New Roman" w:hAnsi="Times New Roman" w:cs="Times New Roman"/>
          <w:color w:val="000000" w:themeColor="text1"/>
          <w:sz w:val="28"/>
          <w:szCs w:val="28"/>
        </w:rPr>
        <w:fldChar w:fldCharType="end"/>
      </w:r>
      <w:r w:rsidR="000F2B67" w:rsidRPr="0052017E">
        <w:rPr>
          <w:rFonts w:ascii="Times New Roman" w:hAnsi="Times New Roman" w:cs="Times New Roman"/>
          <w:color w:val="000000" w:themeColor="text1"/>
          <w:sz w:val="28"/>
          <w:szCs w:val="28"/>
        </w:rPr>
        <w:t>], М.</w:t>
      </w:r>
      <w:r w:rsidR="00E3025A" w:rsidRPr="0052017E">
        <w:rPr>
          <w:rFonts w:ascii="Times New Roman" w:hAnsi="Times New Roman" w:cs="Times New Roman"/>
          <w:color w:val="000000" w:themeColor="text1"/>
          <w:sz w:val="28"/>
          <w:szCs w:val="28"/>
        </w:rPr>
        <w:t xml:space="preserve"> Кенжебекова </w:t>
      </w:r>
      <w:r w:rsidR="00B9683B" w:rsidRPr="0052017E">
        <w:rPr>
          <w:rFonts w:ascii="Times New Roman" w:hAnsi="Times New Roman" w:cs="Times New Roman"/>
          <w:color w:val="000000" w:themeColor="text1"/>
          <w:sz w:val="28"/>
          <w:szCs w:val="28"/>
        </w:rPr>
        <w:t>[</w:t>
      </w:r>
      <w:r w:rsidR="00B9683B" w:rsidRPr="0052017E">
        <w:rPr>
          <w:rFonts w:ascii="Times New Roman" w:hAnsi="Times New Roman" w:cs="Times New Roman"/>
          <w:color w:val="000000" w:themeColor="text1"/>
          <w:sz w:val="28"/>
          <w:szCs w:val="28"/>
        </w:rPr>
        <w:fldChar w:fldCharType="begin"/>
      </w:r>
      <w:r w:rsidR="00B9683B" w:rsidRPr="0052017E">
        <w:rPr>
          <w:rFonts w:ascii="Times New Roman" w:hAnsi="Times New Roman" w:cs="Times New Roman"/>
          <w:color w:val="000000" w:themeColor="text1"/>
          <w:sz w:val="28"/>
          <w:szCs w:val="28"/>
        </w:rPr>
        <w:instrText xml:space="preserve"> REF _Ref222494510 \r \h </w:instrText>
      </w:r>
      <w:r w:rsidR="00883265" w:rsidRPr="0052017E">
        <w:rPr>
          <w:rFonts w:ascii="Times New Roman" w:hAnsi="Times New Roman" w:cs="Times New Roman"/>
          <w:color w:val="000000" w:themeColor="text1"/>
          <w:sz w:val="28"/>
          <w:szCs w:val="28"/>
        </w:rPr>
        <w:instrText xml:space="preserve"> \* MERGEFORMAT </w:instrText>
      </w:r>
      <w:r w:rsidR="00B9683B" w:rsidRPr="0052017E">
        <w:rPr>
          <w:rFonts w:ascii="Times New Roman" w:hAnsi="Times New Roman" w:cs="Times New Roman"/>
          <w:color w:val="000000" w:themeColor="text1"/>
          <w:sz w:val="28"/>
          <w:szCs w:val="28"/>
        </w:rPr>
      </w:r>
      <w:r w:rsidR="00B9683B"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33</w:t>
      </w:r>
      <w:r w:rsidR="00B9683B" w:rsidRPr="0052017E">
        <w:rPr>
          <w:rFonts w:ascii="Times New Roman" w:hAnsi="Times New Roman" w:cs="Times New Roman"/>
          <w:color w:val="000000" w:themeColor="text1"/>
          <w:sz w:val="28"/>
          <w:szCs w:val="28"/>
        </w:rPr>
        <w:fldChar w:fldCharType="end"/>
      </w:r>
      <w:r w:rsidR="00022091" w:rsidRPr="0052017E">
        <w:rPr>
          <w:rFonts w:ascii="Times New Roman" w:hAnsi="Times New Roman" w:cs="Times New Roman"/>
          <w:color w:val="000000" w:themeColor="text1"/>
          <w:sz w:val="28"/>
          <w:szCs w:val="28"/>
        </w:rPr>
        <w:t xml:space="preserve">] </w:t>
      </w:r>
      <w:r w:rsidR="00E3025A" w:rsidRPr="0052017E">
        <w:rPr>
          <w:rFonts w:ascii="Times New Roman" w:hAnsi="Times New Roman" w:cs="Times New Roman"/>
          <w:color w:val="000000" w:themeColor="text1"/>
          <w:sz w:val="28"/>
          <w:szCs w:val="28"/>
        </w:rPr>
        <w:t xml:space="preserve">историческое развитие городских общественных пространств. </w:t>
      </w:r>
      <w:r w:rsidRPr="0052017E">
        <w:rPr>
          <w:rFonts w:ascii="Times New Roman" w:hAnsi="Times New Roman" w:cs="Times New Roman"/>
          <w:color w:val="000000" w:themeColor="text1"/>
          <w:sz w:val="28"/>
          <w:szCs w:val="28"/>
        </w:rPr>
        <w:t>Вместе с тем большинство отечественных работ сосредоточено преимущественно на объемно-</w:t>
      </w:r>
      <w:r w:rsidRPr="0052017E">
        <w:rPr>
          <w:rFonts w:ascii="Times New Roman" w:hAnsi="Times New Roman" w:cs="Times New Roman"/>
          <w:color w:val="000000" w:themeColor="text1"/>
          <w:sz w:val="28"/>
          <w:szCs w:val="28"/>
        </w:rPr>
        <w:lastRenderedPageBreak/>
        <w:t>планировочных, транспортных и нормативных аспектах, тогда как социально-поведенческие механизмы использования пространства, эмпирические методы наблюдений и комплексные методики оценки социальной эффективности ООП, включая интеграцию социологических данных с пространственным анализом (space syntax, цифровое моделирование), остаются недостаточно разработанными.</w:t>
      </w:r>
    </w:p>
    <w:p w:rsidR="00B019AB" w:rsidRPr="0052017E" w:rsidRDefault="00B019AB" w:rsidP="00287DC0">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Несмотря на высокий уровень теоретической разработанности проблемы, сохраняется дефицит исследований, направленных на комплексное выявление взаимосвязи между архитектурно-планировочными решениями и социальным феноменом в конкретных локальных контекстах, в том числе в условиях постсоветских городов. Это определяет необходимость дальнейших исследований, ориентированных на разработку практико-ориентированных архитектурно-планировочных моделей.</w:t>
      </w:r>
    </w:p>
    <w:p w:rsidR="00CA5347" w:rsidRPr="0052017E" w:rsidRDefault="00DE20CF" w:rsidP="00287DC0">
      <w:pPr>
        <w:autoSpaceDE w:val="0"/>
        <w:autoSpaceDN w:val="0"/>
        <w:adjustRightInd w:val="0"/>
        <w:spacing w:after="0" w:line="240" w:lineRule="auto"/>
        <w:ind w:firstLine="567"/>
        <w:jc w:val="both"/>
        <w:rPr>
          <w:rFonts w:ascii="Times New Roman" w:hAnsi="Times New Roman" w:cs="Times New Roman"/>
          <w:b/>
          <w:color w:val="000000" w:themeColor="text1"/>
          <w:sz w:val="28"/>
          <w:szCs w:val="28"/>
        </w:rPr>
      </w:pPr>
      <w:r w:rsidRPr="0052017E">
        <w:rPr>
          <w:rFonts w:ascii="Times New Roman" w:hAnsi="Times New Roman" w:cs="Times New Roman"/>
          <w:b/>
          <w:color w:val="000000" w:themeColor="text1"/>
          <w:sz w:val="28"/>
          <w:szCs w:val="28"/>
        </w:rPr>
        <w:t>Гипотеза</w:t>
      </w:r>
      <w:r w:rsidR="00CA5347" w:rsidRPr="0052017E">
        <w:rPr>
          <w:rFonts w:ascii="Times New Roman" w:hAnsi="Times New Roman" w:cs="Times New Roman"/>
          <w:b/>
          <w:color w:val="000000" w:themeColor="text1"/>
          <w:sz w:val="28"/>
          <w:szCs w:val="28"/>
        </w:rPr>
        <w:t xml:space="preserve"> исследования</w:t>
      </w:r>
    </w:p>
    <w:p w:rsidR="00CA5347" w:rsidRPr="0052017E" w:rsidRDefault="00CA5347" w:rsidP="00287DC0">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Гипотеза исследования заключается в предположении, что социальная эффективность открытых общественных пространств определяется характером архитектурно-планировочных решений, отражающих специфику социальных феноменов и поведенческих сценариев пользователей. Предполагается, что учет социальных практик, пространственной и временной вариативности использования, а также неформальных форм освоения пространства в процессе проектирования и реконструкции открытых общественных пространств позволяет повысить уровень включенности различных социальных групп и обеспечить устойчивость функционирования пространства в современных городских условиях.</w:t>
      </w:r>
    </w:p>
    <w:p w:rsidR="00DE20CF" w:rsidRPr="0052017E" w:rsidRDefault="00DE20CF" w:rsidP="00287DC0">
      <w:pPr>
        <w:autoSpaceDE w:val="0"/>
        <w:autoSpaceDN w:val="0"/>
        <w:adjustRightInd w:val="0"/>
        <w:spacing w:after="0" w:line="240" w:lineRule="auto"/>
        <w:ind w:firstLine="567"/>
        <w:jc w:val="both"/>
        <w:rPr>
          <w:rFonts w:ascii="Times New Roman" w:hAnsi="Times New Roman" w:cs="Times New Roman"/>
          <w:b/>
          <w:color w:val="000000" w:themeColor="text1"/>
          <w:sz w:val="28"/>
          <w:szCs w:val="28"/>
        </w:rPr>
      </w:pPr>
      <w:r w:rsidRPr="0052017E">
        <w:rPr>
          <w:rFonts w:ascii="Times New Roman" w:hAnsi="Times New Roman" w:cs="Times New Roman"/>
          <w:b/>
          <w:color w:val="000000" w:themeColor="text1"/>
          <w:sz w:val="28"/>
          <w:szCs w:val="28"/>
        </w:rPr>
        <w:t>Положения, выносимые на защиту</w:t>
      </w:r>
    </w:p>
    <w:p w:rsidR="0062415E" w:rsidRPr="0052017E" w:rsidRDefault="009C2B34" w:rsidP="00287DC0">
      <w:pPr>
        <w:pStyle w:val="a4"/>
        <w:numPr>
          <w:ilvl w:val="0"/>
          <w:numId w:val="14"/>
        </w:numPr>
        <w:tabs>
          <w:tab w:val="left" w:pos="1134"/>
        </w:tabs>
        <w:autoSpaceDE w:val="0"/>
        <w:autoSpaceDN w:val="0"/>
        <w:adjustRightInd w:val="0"/>
        <w:spacing w:after="0" w:line="240" w:lineRule="auto"/>
        <w:ind w:left="0"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О</w:t>
      </w:r>
      <w:r w:rsidR="0062415E" w:rsidRPr="0052017E">
        <w:rPr>
          <w:rFonts w:ascii="Times New Roman" w:hAnsi="Times New Roman" w:cs="Times New Roman"/>
          <w:color w:val="000000" w:themeColor="text1"/>
          <w:sz w:val="28"/>
          <w:szCs w:val="28"/>
        </w:rPr>
        <w:t>ткрытые общественные пространства следует рассматривать не как объекты благоустройства, а как элементы городской среды, обеспечивающие повседневные процессы коммуникации, досуга, перемещения и самоорганизации горожан, что требует расширения их классификации за пределы формально-типологического подхода и учета функциональной роли, сценариев активности и пространственных характеристик.</w:t>
      </w:r>
    </w:p>
    <w:p w:rsidR="0062415E" w:rsidRPr="0052017E" w:rsidRDefault="009C2B34" w:rsidP="00287DC0">
      <w:pPr>
        <w:pStyle w:val="a4"/>
        <w:numPr>
          <w:ilvl w:val="0"/>
          <w:numId w:val="14"/>
        </w:numPr>
        <w:tabs>
          <w:tab w:val="left" w:pos="1134"/>
        </w:tabs>
        <w:autoSpaceDE w:val="0"/>
        <w:autoSpaceDN w:val="0"/>
        <w:adjustRightInd w:val="0"/>
        <w:spacing w:after="0" w:line="240" w:lineRule="auto"/>
        <w:ind w:left="0"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С</w:t>
      </w:r>
      <w:r w:rsidR="0062415E" w:rsidRPr="0052017E">
        <w:rPr>
          <w:rFonts w:ascii="Times New Roman" w:hAnsi="Times New Roman" w:cs="Times New Roman"/>
          <w:color w:val="000000" w:themeColor="text1"/>
          <w:sz w:val="28"/>
          <w:szCs w:val="28"/>
        </w:rPr>
        <w:t>оциальный феномен в архитектуре открытых общественных пространств выступает проектным фактором, поскольку поведение пользователей, характер социальных взаимодействий, продолжительность пребывания и степень вовлечённости различных групп населения напрямую зависят от архитектурно-планировочной структуры пространства.</w:t>
      </w:r>
    </w:p>
    <w:p w:rsidR="0062415E" w:rsidRPr="0052017E" w:rsidRDefault="009C2B34" w:rsidP="00287DC0">
      <w:pPr>
        <w:pStyle w:val="a4"/>
        <w:numPr>
          <w:ilvl w:val="0"/>
          <w:numId w:val="14"/>
        </w:numPr>
        <w:tabs>
          <w:tab w:val="left" w:pos="1134"/>
        </w:tabs>
        <w:autoSpaceDE w:val="0"/>
        <w:autoSpaceDN w:val="0"/>
        <w:adjustRightInd w:val="0"/>
        <w:spacing w:after="0" w:line="240" w:lineRule="auto"/>
        <w:ind w:left="0"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С</w:t>
      </w:r>
      <w:r w:rsidR="0062415E" w:rsidRPr="0052017E">
        <w:rPr>
          <w:rFonts w:ascii="Times New Roman" w:hAnsi="Times New Roman" w:cs="Times New Roman"/>
          <w:color w:val="000000" w:themeColor="text1"/>
          <w:sz w:val="28"/>
          <w:szCs w:val="28"/>
        </w:rPr>
        <w:t>оциальная эффективность открытых общественных пространств формируется как прямое следствие пространственной организации, включающей связность маршрутов, логику входов, наблюдаемость, ритм остановок, распределение функций и возможность присвоения среды пользователями, а не как результат формального уровня благоустройства или эстетического оформления территории.</w:t>
      </w:r>
    </w:p>
    <w:p w:rsidR="0062415E" w:rsidRPr="0052017E" w:rsidRDefault="009C2B34" w:rsidP="00287DC0">
      <w:pPr>
        <w:pStyle w:val="a4"/>
        <w:numPr>
          <w:ilvl w:val="0"/>
          <w:numId w:val="14"/>
        </w:numPr>
        <w:tabs>
          <w:tab w:val="left" w:pos="1134"/>
        </w:tabs>
        <w:autoSpaceDE w:val="0"/>
        <w:autoSpaceDN w:val="0"/>
        <w:adjustRightInd w:val="0"/>
        <w:spacing w:after="0" w:line="240" w:lineRule="auto"/>
        <w:ind w:left="0"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lastRenderedPageBreak/>
        <w:t>Т</w:t>
      </w:r>
      <w:r w:rsidR="0062415E" w:rsidRPr="0052017E">
        <w:rPr>
          <w:rFonts w:ascii="Times New Roman" w:hAnsi="Times New Roman" w:cs="Times New Roman"/>
          <w:color w:val="000000" w:themeColor="text1"/>
          <w:sz w:val="28"/>
          <w:szCs w:val="28"/>
        </w:rPr>
        <w:t>рансформация транзитного потока в устойчивое пребывание пользователей возможна только при наличии в архитектурно-планировочной структуре планировочных «карманов остановки» и узлов притяжения, тогда как отсутствие таких элементов приводит к формированию пространств транзитного типа с низкой социальной эффективностью.</w:t>
      </w:r>
    </w:p>
    <w:p w:rsidR="0062415E" w:rsidRPr="0052017E" w:rsidRDefault="009C2B34" w:rsidP="00287DC0">
      <w:pPr>
        <w:pStyle w:val="a4"/>
        <w:numPr>
          <w:ilvl w:val="0"/>
          <w:numId w:val="14"/>
        </w:numPr>
        <w:tabs>
          <w:tab w:val="left" w:pos="1134"/>
        </w:tabs>
        <w:autoSpaceDE w:val="0"/>
        <w:autoSpaceDN w:val="0"/>
        <w:adjustRightInd w:val="0"/>
        <w:spacing w:after="0" w:line="240" w:lineRule="auto"/>
        <w:ind w:left="0"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С</w:t>
      </w:r>
      <w:r w:rsidR="0062415E" w:rsidRPr="0052017E">
        <w:rPr>
          <w:rFonts w:ascii="Times New Roman" w:hAnsi="Times New Roman" w:cs="Times New Roman"/>
          <w:color w:val="000000" w:themeColor="text1"/>
          <w:sz w:val="28"/>
          <w:szCs w:val="28"/>
        </w:rPr>
        <w:t xml:space="preserve">убъективная безопасность в открытых общественных пространствах является прежде всего архитектурно-планировочной категорией и определяется структурой наблюдаемости, освещённости, активными </w:t>
      </w:r>
      <w:r w:rsidR="00B50D00" w:rsidRPr="0052017E">
        <w:rPr>
          <w:rFonts w:ascii="Times New Roman" w:hAnsi="Times New Roman" w:cs="Times New Roman"/>
          <w:color w:val="000000" w:themeColor="text1"/>
          <w:sz w:val="28"/>
          <w:szCs w:val="28"/>
        </w:rPr>
        <w:t>фасадами</w:t>
      </w:r>
      <w:r w:rsidR="0062415E" w:rsidRPr="0052017E">
        <w:rPr>
          <w:rFonts w:ascii="Times New Roman" w:hAnsi="Times New Roman" w:cs="Times New Roman"/>
          <w:color w:val="000000" w:themeColor="text1"/>
          <w:sz w:val="28"/>
          <w:szCs w:val="28"/>
        </w:rPr>
        <w:t>, отсутствием «слепых» зон и равномерным распределением активности по территории, а не количеством запретов или формальных мер контроля.</w:t>
      </w:r>
    </w:p>
    <w:p w:rsidR="0062415E" w:rsidRPr="0052017E" w:rsidRDefault="009C2B34" w:rsidP="00287DC0">
      <w:pPr>
        <w:pStyle w:val="a4"/>
        <w:numPr>
          <w:ilvl w:val="0"/>
          <w:numId w:val="14"/>
        </w:numPr>
        <w:tabs>
          <w:tab w:val="left" w:pos="1134"/>
        </w:tabs>
        <w:autoSpaceDE w:val="0"/>
        <w:autoSpaceDN w:val="0"/>
        <w:adjustRightInd w:val="0"/>
        <w:spacing w:after="0" w:line="240" w:lineRule="auto"/>
        <w:ind w:left="0"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В результате исследования была р</w:t>
      </w:r>
      <w:r w:rsidR="0062415E" w:rsidRPr="0052017E">
        <w:rPr>
          <w:rFonts w:ascii="Times New Roman" w:hAnsi="Times New Roman" w:cs="Times New Roman"/>
          <w:color w:val="000000" w:themeColor="text1"/>
          <w:sz w:val="28"/>
          <w:szCs w:val="28"/>
        </w:rPr>
        <w:t>азработана и апробирована методика оценки социальной эффективности архитектурно-планировочных решений открытых общественных пространств, основанная на интеграции морфологического и социально-поведенческого анализа, включающая параметры доступности, безопасности, гибкости и интенсивности использования, применение которой на примере города Алматы подтвердило её диагностическую и проектную применимость.</w:t>
      </w:r>
    </w:p>
    <w:p w:rsidR="0062415E" w:rsidRPr="0052017E" w:rsidRDefault="009C2B34" w:rsidP="00287DC0">
      <w:pPr>
        <w:pStyle w:val="a4"/>
        <w:numPr>
          <w:ilvl w:val="0"/>
          <w:numId w:val="14"/>
        </w:numPr>
        <w:tabs>
          <w:tab w:val="left" w:pos="1134"/>
        </w:tabs>
        <w:autoSpaceDE w:val="0"/>
        <w:autoSpaceDN w:val="0"/>
        <w:adjustRightInd w:val="0"/>
        <w:spacing w:after="0" w:line="240" w:lineRule="auto"/>
        <w:ind w:left="0"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По результатам исследования была с</w:t>
      </w:r>
      <w:r w:rsidR="0062415E" w:rsidRPr="0052017E">
        <w:rPr>
          <w:rFonts w:ascii="Times New Roman" w:hAnsi="Times New Roman" w:cs="Times New Roman"/>
          <w:color w:val="000000" w:themeColor="text1"/>
          <w:sz w:val="28"/>
          <w:szCs w:val="28"/>
        </w:rPr>
        <w:t>формирована модель социально-эффективного открытого общественного пространства адаптивного типа, отражающая причинно-следственную связку между архитектурно-планировочными решениями, повседневными практиками и социальным эффектом, позволяющая формулировать требования к проектированию и реконструкции общественных пространств в условиях современного города.</w:t>
      </w:r>
    </w:p>
    <w:p w:rsidR="00DE20CF" w:rsidRPr="0052017E" w:rsidRDefault="00DE20CF" w:rsidP="00287DC0">
      <w:pPr>
        <w:autoSpaceDE w:val="0"/>
        <w:autoSpaceDN w:val="0"/>
        <w:adjustRightInd w:val="0"/>
        <w:spacing w:after="0" w:line="240" w:lineRule="auto"/>
        <w:ind w:firstLine="567"/>
        <w:jc w:val="both"/>
        <w:rPr>
          <w:rFonts w:ascii="Times New Roman" w:hAnsi="Times New Roman" w:cs="Times New Roman"/>
          <w:b/>
          <w:color w:val="000000" w:themeColor="text1"/>
          <w:sz w:val="28"/>
          <w:szCs w:val="28"/>
        </w:rPr>
      </w:pPr>
      <w:r w:rsidRPr="0052017E">
        <w:rPr>
          <w:rFonts w:ascii="Times New Roman" w:hAnsi="Times New Roman" w:cs="Times New Roman"/>
          <w:b/>
          <w:color w:val="000000" w:themeColor="text1"/>
          <w:sz w:val="28"/>
          <w:szCs w:val="28"/>
        </w:rPr>
        <w:t>Теоретическая и практическая значимость</w:t>
      </w:r>
    </w:p>
    <w:p w:rsidR="00B84267" w:rsidRPr="0052017E" w:rsidRDefault="0062415E" w:rsidP="00287DC0">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Теоретическая значимость диссертационного исследования заключается в расширении и уточнении научных представлений о формировании открытых общественных пространств с учётом социального феномена и в создании теоретико-методологической основы для да</w:t>
      </w:r>
      <w:r w:rsidR="00203798" w:rsidRPr="0052017E">
        <w:rPr>
          <w:rFonts w:ascii="Times New Roman" w:hAnsi="Times New Roman" w:cs="Times New Roman"/>
          <w:color w:val="000000" w:themeColor="text1"/>
          <w:sz w:val="28"/>
          <w:szCs w:val="28"/>
        </w:rPr>
        <w:t xml:space="preserve">льнейших научных исследований, </w:t>
      </w:r>
      <w:r w:rsidR="00B84267" w:rsidRPr="0052017E">
        <w:rPr>
          <w:rFonts w:ascii="Times New Roman" w:hAnsi="Times New Roman" w:cs="Times New Roman"/>
          <w:color w:val="000000" w:themeColor="text1"/>
          <w:sz w:val="28"/>
          <w:szCs w:val="28"/>
        </w:rPr>
        <w:t>направленных на изучение социальной эффективности общественных пространств, механизмов формирования повседневных практик и разработки новых научных подходов к социально-ориентированному проектированию городской среды.</w:t>
      </w:r>
    </w:p>
    <w:p w:rsidR="00B84267" w:rsidRPr="0052017E" w:rsidRDefault="00B84267" w:rsidP="00287DC0">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Практическая значимость исследования определяется возможностью непосредственного применения полученных результатов в проектной, аналитической и управленческой деятельности, связанной с формированием и реконструкцией открытых общественных пространств.</w:t>
      </w:r>
    </w:p>
    <w:p w:rsidR="0062415E" w:rsidRPr="0052017E" w:rsidRDefault="0062415E" w:rsidP="00287DC0">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Результаты диссертации могут быть использованы:</w:t>
      </w:r>
    </w:p>
    <w:p w:rsidR="0062415E" w:rsidRPr="0052017E" w:rsidRDefault="0062415E" w:rsidP="00287DC0">
      <w:pPr>
        <w:pStyle w:val="a4"/>
        <w:numPr>
          <w:ilvl w:val="0"/>
          <w:numId w:val="23"/>
        </w:numPr>
        <w:tabs>
          <w:tab w:val="left" w:pos="1134"/>
        </w:tabs>
        <w:autoSpaceDE w:val="0"/>
        <w:autoSpaceDN w:val="0"/>
        <w:adjustRightInd w:val="0"/>
        <w:spacing w:after="0" w:line="240" w:lineRule="auto"/>
        <w:ind w:left="0"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в архитектурно-проектной практике при разработке концепций, проектов реконструкции и благоустройства открытых общественных пространств с ориентацией на реальные повседневные сценарии использования;</w:t>
      </w:r>
    </w:p>
    <w:p w:rsidR="0062415E" w:rsidRPr="0052017E" w:rsidRDefault="0062415E" w:rsidP="00287DC0">
      <w:pPr>
        <w:pStyle w:val="a4"/>
        <w:numPr>
          <w:ilvl w:val="0"/>
          <w:numId w:val="23"/>
        </w:numPr>
        <w:tabs>
          <w:tab w:val="left" w:pos="1134"/>
        </w:tabs>
        <w:autoSpaceDE w:val="0"/>
        <w:autoSpaceDN w:val="0"/>
        <w:adjustRightInd w:val="0"/>
        <w:spacing w:after="0" w:line="240" w:lineRule="auto"/>
        <w:ind w:left="0"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lastRenderedPageBreak/>
        <w:t>в деятельности органов местного самоуправления и городских администраций при оценке социальной эффективности существующих общественных пространств и принятии решений о приоритетах их развития;</w:t>
      </w:r>
    </w:p>
    <w:p w:rsidR="0062415E" w:rsidRPr="0052017E" w:rsidRDefault="0062415E" w:rsidP="00287DC0">
      <w:pPr>
        <w:pStyle w:val="a4"/>
        <w:numPr>
          <w:ilvl w:val="0"/>
          <w:numId w:val="23"/>
        </w:numPr>
        <w:tabs>
          <w:tab w:val="left" w:pos="1134"/>
        </w:tabs>
        <w:autoSpaceDE w:val="0"/>
        <w:autoSpaceDN w:val="0"/>
        <w:adjustRightInd w:val="0"/>
        <w:spacing w:after="0" w:line="240" w:lineRule="auto"/>
        <w:ind w:left="0"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при проведении предпроектной и постпроектной диагностики общественных пространств с применением разработанной методики оценки социальной эффективности архитектурно-планировочных решений;</w:t>
      </w:r>
    </w:p>
    <w:p w:rsidR="0062415E" w:rsidRPr="0052017E" w:rsidRDefault="0062415E" w:rsidP="00287DC0">
      <w:pPr>
        <w:pStyle w:val="a4"/>
        <w:numPr>
          <w:ilvl w:val="0"/>
          <w:numId w:val="23"/>
        </w:numPr>
        <w:tabs>
          <w:tab w:val="left" w:pos="1134"/>
        </w:tabs>
        <w:autoSpaceDE w:val="0"/>
        <w:autoSpaceDN w:val="0"/>
        <w:adjustRightInd w:val="0"/>
        <w:spacing w:after="0" w:line="240" w:lineRule="auto"/>
        <w:ind w:left="0"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в образовательном процессе при подготовке архитекторов, градостроителей и урбанистов в рамках дисциплин, связанных с проектированием общественных пространств, социальной урбанистикой и архитектурной типологией.</w:t>
      </w:r>
    </w:p>
    <w:p w:rsidR="0062415E" w:rsidRPr="0052017E" w:rsidRDefault="0062415E" w:rsidP="00287DC0">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Разработанная в диссертации методика и модель социально-эффективного открытого общественного пространства позволяют перейти от описательного анализа к формированию конкретных проектных требований и рекомендаций, направленных на повышение социальной эффективности и устойчивости общественных пространств в условиях современного города.</w:t>
      </w:r>
    </w:p>
    <w:p w:rsidR="00DE20CF" w:rsidRPr="0052017E" w:rsidRDefault="00DE20CF" w:rsidP="00287DC0">
      <w:pPr>
        <w:autoSpaceDE w:val="0"/>
        <w:autoSpaceDN w:val="0"/>
        <w:adjustRightInd w:val="0"/>
        <w:spacing w:after="0" w:line="240" w:lineRule="auto"/>
        <w:ind w:firstLine="567"/>
        <w:jc w:val="both"/>
        <w:rPr>
          <w:rFonts w:ascii="Times New Roman" w:hAnsi="Times New Roman" w:cs="Times New Roman"/>
          <w:b/>
          <w:color w:val="000000" w:themeColor="text1"/>
          <w:sz w:val="28"/>
          <w:szCs w:val="28"/>
        </w:rPr>
      </w:pPr>
      <w:r w:rsidRPr="0052017E">
        <w:rPr>
          <w:rFonts w:ascii="Times New Roman" w:hAnsi="Times New Roman" w:cs="Times New Roman"/>
          <w:b/>
          <w:color w:val="000000" w:themeColor="text1"/>
          <w:sz w:val="28"/>
          <w:szCs w:val="28"/>
        </w:rPr>
        <w:t>Апробация результатов исследования</w:t>
      </w:r>
    </w:p>
    <w:p w:rsidR="006C2003" w:rsidRPr="0052017E" w:rsidRDefault="006C2003" w:rsidP="00287DC0">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По результатам исследования опубликованы научные статьи, отражающие основные положения и выводы диссертации</w:t>
      </w:r>
      <w:r w:rsidR="00B84267" w:rsidRPr="0052017E">
        <w:rPr>
          <w:rFonts w:ascii="Times New Roman" w:hAnsi="Times New Roman" w:cs="Times New Roman"/>
          <w:color w:val="000000" w:themeColor="text1"/>
          <w:sz w:val="28"/>
          <w:szCs w:val="28"/>
        </w:rPr>
        <w:t>:</w:t>
      </w:r>
    </w:p>
    <w:p w:rsidR="00CA5347" w:rsidRPr="0052017E" w:rsidRDefault="00287DC0" w:rsidP="00520A0A">
      <w:pPr>
        <w:pStyle w:val="a4"/>
        <w:numPr>
          <w:ilvl w:val="0"/>
          <w:numId w:val="13"/>
        </w:numPr>
        <w:tabs>
          <w:tab w:val="left" w:pos="1134"/>
        </w:tabs>
        <w:autoSpaceDE w:val="0"/>
        <w:autoSpaceDN w:val="0"/>
        <w:adjustRightInd w:val="0"/>
        <w:spacing w:after="0" w:line="240" w:lineRule="auto"/>
        <w:ind w:left="0"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lang w:val="en-US"/>
        </w:rPr>
        <w:t>Aznamkhan</w:t>
      </w:r>
      <w:r w:rsidRPr="0052017E">
        <w:rPr>
          <w:rFonts w:ascii="Times New Roman" w:hAnsi="Times New Roman" w:cs="Times New Roman"/>
          <w:color w:val="000000" w:themeColor="text1"/>
          <w:sz w:val="28"/>
          <w:szCs w:val="28"/>
        </w:rPr>
        <w:t xml:space="preserve"> </w:t>
      </w:r>
      <w:r w:rsidRPr="0052017E">
        <w:rPr>
          <w:rFonts w:ascii="Times New Roman" w:hAnsi="Times New Roman" w:cs="Times New Roman"/>
          <w:color w:val="000000" w:themeColor="text1"/>
          <w:sz w:val="28"/>
          <w:szCs w:val="28"/>
          <w:lang w:val="en-US"/>
        </w:rPr>
        <w:t>Anuar</w:t>
      </w:r>
      <w:r w:rsidRPr="0052017E">
        <w:rPr>
          <w:rFonts w:ascii="Times New Roman" w:hAnsi="Times New Roman" w:cs="Times New Roman"/>
          <w:color w:val="000000" w:themeColor="text1"/>
          <w:sz w:val="28"/>
          <w:szCs w:val="28"/>
        </w:rPr>
        <w:t xml:space="preserve">, </w:t>
      </w:r>
      <w:r w:rsidRPr="0052017E">
        <w:rPr>
          <w:rFonts w:ascii="Times New Roman" w:hAnsi="Times New Roman" w:cs="Times New Roman"/>
          <w:color w:val="000000" w:themeColor="text1"/>
          <w:sz w:val="28"/>
          <w:szCs w:val="28"/>
          <w:lang w:val="en-US"/>
        </w:rPr>
        <w:t>Glaudinova</w:t>
      </w:r>
      <w:r w:rsidRPr="0052017E">
        <w:rPr>
          <w:rFonts w:ascii="Times New Roman" w:hAnsi="Times New Roman" w:cs="Times New Roman"/>
          <w:color w:val="000000" w:themeColor="text1"/>
          <w:sz w:val="28"/>
          <w:szCs w:val="28"/>
        </w:rPr>
        <w:t xml:space="preserve"> </w:t>
      </w:r>
      <w:r w:rsidRPr="0052017E">
        <w:rPr>
          <w:rFonts w:ascii="Times New Roman" w:hAnsi="Times New Roman" w:cs="Times New Roman"/>
          <w:color w:val="000000" w:themeColor="text1"/>
          <w:sz w:val="28"/>
          <w:szCs w:val="28"/>
          <w:lang w:val="en-US"/>
        </w:rPr>
        <w:t>Mekhribanu</w:t>
      </w:r>
      <w:r w:rsidRPr="0052017E">
        <w:rPr>
          <w:rFonts w:ascii="Times New Roman" w:hAnsi="Times New Roman" w:cs="Times New Roman"/>
          <w:color w:val="000000" w:themeColor="text1"/>
          <w:sz w:val="28"/>
          <w:szCs w:val="28"/>
        </w:rPr>
        <w:t xml:space="preserve">, </w:t>
      </w:r>
      <w:r w:rsidRPr="0052017E">
        <w:rPr>
          <w:rFonts w:ascii="Times New Roman" w:hAnsi="Times New Roman" w:cs="Times New Roman"/>
          <w:color w:val="000000" w:themeColor="text1"/>
          <w:sz w:val="28"/>
          <w:szCs w:val="28"/>
          <w:lang w:val="en-US"/>
        </w:rPr>
        <w:t>Alias</w:t>
      </w:r>
      <w:r w:rsidRPr="0052017E">
        <w:rPr>
          <w:rFonts w:ascii="Times New Roman" w:hAnsi="Times New Roman" w:cs="Times New Roman"/>
          <w:color w:val="000000" w:themeColor="text1"/>
          <w:sz w:val="28"/>
          <w:szCs w:val="28"/>
        </w:rPr>
        <w:t xml:space="preserve"> </w:t>
      </w:r>
      <w:r w:rsidRPr="0052017E">
        <w:rPr>
          <w:rFonts w:ascii="Times New Roman" w:hAnsi="Times New Roman" w:cs="Times New Roman"/>
          <w:color w:val="000000" w:themeColor="text1"/>
          <w:sz w:val="28"/>
          <w:szCs w:val="28"/>
          <w:lang w:val="en-US"/>
        </w:rPr>
        <w:t>Abdullah</w:t>
      </w:r>
      <w:r w:rsidRPr="0052017E">
        <w:rPr>
          <w:rFonts w:ascii="Times New Roman" w:hAnsi="Times New Roman" w:cs="Times New Roman"/>
          <w:color w:val="000000" w:themeColor="text1"/>
          <w:sz w:val="28"/>
          <w:szCs w:val="28"/>
        </w:rPr>
        <w:t xml:space="preserve">, </w:t>
      </w:r>
      <w:r w:rsidR="000F2B67" w:rsidRPr="0052017E">
        <w:rPr>
          <w:rFonts w:ascii="Times New Roman" w:hAnsi="Times New Roman" w:cs="Times New Roman"/>
          <w:color w:val="000000" w:themeColor="text1"/>
          <w:sz w:val="28"/>
          <w:szCs w:val="28"/>
          <w:lang w:val="en-US"/>
        </w:rPr>
        <w:t>The</w:t>
      </w:r>
      <w:r w:rsidR="000F2B67" w:rsidRPr="0052017E">
        <w:rPr>
          <w:rFonts w:ascii="Times New Roman" w:hAnsi="Times New Roman" w:cs="Times New Roman"/>
          <w:color w:val="000000" w:themeColor="text1"/>
          <w:sz w:val="28"/>
          <w:szCs w:val="28"/>
        </w:rPr>
        <w:t xml:space="preserve"> </w:t>
      </w:r>
      <w:r w:rsidR="000F2B67" w:rsidRPr="0052017E">
        <w:rPr>
          <w:rFonts w:ascii="Times New Roman" w:hAnsi="Times New Roman" w:cs="Times New Roman"/>
          <w:color w:val="000000" w:themeColor="text1"/>
          <w:sz w:val="28"/>
          <w:szCs w:val="28"/>
          <w:lang w:val="en-US"/>
        </w:rPr>
        <w:t>interrelation</w:t>
      </w:r>
      <w:r w:rsidR="000F2B67" w:rsidRPr="0052017E">
        <w:rPr>
          <w:rFonts w:ascii="Times New Roman" w:hAnsi="Times New Roman" w:cs="Times New Roman"/>
          <w:color w:val="000000" w:themeColor="text1"/>
          <w:sz w:val="28"/>
          <w:szCs w:val="28"/>
        </w:rPr>
        <w:t xml:space="preserve"> </w:t>
      </w:r>
      <w:r w:rsidR="000F2B67" w:rsidRPr="0052017E">
        <w:rPr>
          <w:rFonts w:ascii="Times New Roman" w:hAnsi="Times New Roman" w:cs="Times New Roman"/>
          <w:color w:val="000000" w:themeColor="text1"/>
          <w:sz w:val="28"/>
          <w:szCs w:val="28"/>
          <w:lang w:val="en-US"/>
        </w:rPr>
        <w:t>between</w:t>
      </w:r>
      <w:r w:rsidR="000F2B67" w:rsidRPr="0052017E">
        <w:rPr>
          <w:rFonts w:ascii="Times New Roman" w:hAnsi="Times New Roman" w:cs="Times New Roman"/>
          <w:color w:val="000000" w:themeColor="text1"/>
          <w:sz w:val="28"/>
          <w:szCs w:val="28"/>
        </w:rPr>
        <w:t xml:space="preserve"> </w:t>
      </w:r>
      <w:r w:rsidR="000F2B67" w:rsidRPr="0052017E">
        <w:rPr>
          <w:rFonts w:ascii="Times New Roman" w:hAnsi="Times New Roman" w:cs="Times New Roman"/>
          <w:color w:val="000000" w:themeColor="text1"/>
          <w:sz w:val="28"/>
          <w:szCs w:val="28"/>
          <w:lang w:val="en-US"/>
        </w:rPr>
        <w:t>socio</w:t>
      </w:r>
      <w:r w:rsidR="000F2B67" w:rsidRPr="0052017E">
        <w:rPr>
          <w:rFonts w:ascii="Times New Roman" w:hAnsi="Times New Roman" w:cs="Times New Roman"/>
          <w:color w:val="000000" w:themeColor="text1"/>
          <w:sz w:val="28"/>
          <w:szCs w:val="28"/>
        </w:rPr>
        <w:t>-</w:t>
      </w:r>
      <w:r w:rsidR="000F2B67" w:rsidRPr="0052017E">
        <w:rPr>
          <w:rFonts w:ascii="Times New Roman" w:hAnsi="Times New Roman" w:cs="Times New Roman"/>
          <w:color w:val="000000" w:themeColor="text1"/>
          <w:sz w:val="28"/>
          <w:szCs w:val="28"/>
          <w:lang w:val="en-US"/>
        </w:rPr>
        <w:t>cultural</w:t>
      </w:r>
      <w:r w:rsidR="000F2B67" w:rsidRPr="0052017E">
        <w:rPr>
          <w:rFonts w:ascii="Times New Roman" w:hAnsi="Times New Roman" w:cs="Times New Roman"/>
          <w:color w:val="000000" w:themeColor="text1"/>
          <w:sz w:val="28"/>
          <w:szCs w:val="28"/>
        </w:rPr>
        <w:t xml:space="preserve"> </w:t>
      </w:r>
      <w:r w:rsidR="000F2B67" w:rsidRPr="0052017E">
        <w:rPr>
          <w:rFonts w:ascii="Times New Roman" w:hAnsi="Times New Roman" w:cs="Times New Roman"/>
          <w:color w:val="000000" w:themeColor="text1"/>
          <w:sz w:val="28"/>
          <w:szCs w:val="28"/>
          <w:lang w:val="en-US"/>
        </w:rPr>
        <w:t>aspects</w:t>
      </w:r>
      <w:r w:rsidR="000F2B67" w:rsidRPr="0052017E">
        <w:rPr>
          <w:rFonts w:ascii="Times New Roman" w:hAnsi="Times New Roman" w:cs="Times New Roman"/>
          <w:color w:val="000000" w:themeColor="text1"/>
          <w:sz w:val="28"/>
          <w:szCs w:val="28"/>
        </w:rPr>
        <w:t xml:space="preserve"> </w:t>
      </w:r>
      <w:r w:rsidR="000F2B67" w:rsidRPr="0052017E">
        <w:rPr>
          <w:rFonts w:ascii="Times New Roman" w:hAnsi="Times New Roman" w:cs="Times New Roman"/>
          <w:color w:val="000000" w:themeColor="text1"/>
          <w:sz w:val="28"/>
          <w:szCs w:val="28"/>
          <w:lang w:val="en-US"/>
        </w:rPr>
        <w:t>and</w:t>
      </w:r>
      <w:r w:rsidR="000F2B67" w:rsidRPr="0052017E">
        <w:rPr>
          <w:rFonts w:ascii="Times New Roman" w:hAnsi="Times New Roman" w:cs="Times New Roman"/>
          <w:color w:val="000000" w:themeColor="text1"/>
          <w:sz w:val="28"/>
          <w:szCs w:val="28"/>
        </w:rPr>
        <w:t xml:space="preserve"> </w:t>
      </w:r>
      <w:r w:rsidR="000F2B67" w:rsidRPr="0052017E">
        <w:rPr>
          <w:rFonts w:ascii="Times New Roman" w:hAnsi="Times New Roman" w:cs="Times New Roman"/>
          <w:color w:val="000000" w:themeColor="text1"/>
          <w:sz w:val="28"/>
          <w:szCs w:val="28"/>
          <w:lang w:val="en-US"/>
        </w:rPr>
        <w:t>the</w:t>
      </w:r>
      <w:r w:rsidR="000F2B67" w:rsidRPr="0052017E">
        <w:rPr>
          <w:rFonts w:ascii="Times New Roman" w:hAnsi="Times New Roman" w:cs="Times New Roman"/>
          <w:color w:val="000000" w:themeColor="text1"/>
          <w:sz w:val="28"/>
          <w:szCs w:val="28"/>
        </w:rPr>
        <w:t xml:space="preserve"> </w:t>
      </w:r>
      <w:r w:rsidR="000F2B67" w:rsidRPr="0052017E">
        <w:rPr>
          <w:rFonts w:ascii="Times New Roman" w:hAnsi="Times New Roman" w:cs="Times New Roman"/>
          <w:color w:val="000000" w:themeColor="text1"/>
          <w:sz w:val="28"/>
          <w:szCs w:val="28"/>
          <w:lang w:val="en-US"/>
        </w:rPr>
        <w:t>quality</w:t>
      </w:r>
      <w:r w:rsidR="000F2B67" w:rsidRPr="0052017E">
        <w:rPr>
          <w:rFonts w:ascii="Times New Roman" w:hAnsi="Times New Roman" w:cs="Times New Roman"/>
          <w:color w:val="000000" w:themeColor="text1"/>
          <w:sz w:val="28"/>
          <w:szCs w:val="28"/>
        </w:rPr>
        <w:t xml:space="preserve"> </w:t>
      </w:r>
      <w:r w:rsidR="000F2B67" w:rsidRPr="0052017E">
        <w:rPr>
          <w:rFonts w:ascii="Times New Roman" w:hAnsi="Times New Roman" w:cs="Times New Roman"/>
          <w:color w:val="000000" w:themeColor="text1"/>
          <w:sz w:val="28"/>
          <w:szCs w:val="28"/>
          <w:lang w:val="en-US"/>
        </w:rPr>
        <w:t>of</w:t>
      </w:r>
      <w:r w:rsidR="000F2B67" w:rsidRPr="0052017E">
        <w:rPr>
          <w:rFonts w:ascii="Times New Roman" w:hAnsi="Times New Roman" w:cs="Times New Roman"/>
          <w:color w:val="000000" w:themeColor="text1"/>
          <w:sz w:val="28"/>
          <w:szCs w:val="28"/>
        </w:rPr>
        <w:t xml:space="preserve"> </w:t>
      </w:r>
      <w:r w:rsidR="000F2B67" w:rsidRPr="0052017E">
        <w:rPr>
          <w:rFonts w:ascii="Times New Roman" w:hAnsi="Times New Roman" w:cs="Times New Roman"/>
          <w:color w:val="000000" w:themeColor="text1"/>
          <w:sz w:val="28"/>
          <w:szCs w:val="28"/>
          <w:lang w:val="en-US"/>
        </w:rPr>
        <w:t>public</w:t>
      </w:r>
      <w:r w:rsidR="000F2B67" w:rsidRPr="0052017E">
        <w:rPr>
          <w:rFonts w:ascii="Times New Roman" w:hAnsi="Times New Roman" w:cs="Times New Roman"/>
          <w:color w:val="000000" w:themeColor="text1"/>
          <w:sz w:val="28"/>
          <w:szCs w:val="28"/>
        </w:rPr>
        <w:t xml:space="preserve"> </w:t>
      </w:r>
      <w:r w:rsidR="000F2B67" w:rsidRPr="0052017E">
        <w:rPr>
          <w:rFonts w:ascii="Times New Roman" w:hAnsi="Times New Roman" w:cs="Times New Roman"/>
          <w:color w:val="000000" w:themeColor="text1"/>
          <w:sz w:val="28"/>
          <w:szCs w:val="28"/>
          <w:lang w:val="en-US"/>
        </w:rPr>
        <w:t>open</w:t>
      </w:r>
      <w:r w:rsidR="000F2B67" w:rsidRPr="0052017E">
        <w:rPr>
          <w:rFonts w:ascii="Times New Roman" w:hAnsi="Times New Roman" w:cs="Times New Roman"/>
          <w:color w:val="000000" w:themeColor="text1"/>
          <w:sz w:val="28"/>
          <w:szCs w:val="28"/>
        </w:rPr>
        <w:t xml:space="preserve"> </w:t>
      </w:r>
      <w:r w:rsidR="000F2B67" w:rsidRPr="0052017E">
        <w:rPr>
          <w:rFonts w:ascii="Times New Roman" w:hAnsi="Times New Roman" w:cs="Times New Roman"/>
          <w:color w:val="000000" w:themeColor="text1"/>
          <w:sz w:val="28"/>
          <w:szCs w:val="28"/>
          <w:lang w:val="en-US"/>
        </w:rPr>
        <w:t>spaces</w:t>
      </w:r>
      <w:r w:rsidR="000F2B67" w:rsidRPr="0052017E">
        <w:rPr>
          <w:rFonts w:ascii="Times New Roman" w:hAnsi="Times New Roman" w:cs="Times New Roman"/>
          <w:color w:val="000000" w:themeColor="text1"/>
          <w:sz w:val="28"/>
          <w:szCs w:val="28"/>
        </w:rPr>
        <w:t xml:space="preserve"> </w:t>
      </w:r>
      <w:r w:rsidR="000F2B67" w:rsidRPr="0052017E">
        <w:rPr>
          <w:rFonts w:ascii="Times New Roman" w:hAnsi="Times New Roman" w:cs="Times New Roman"/>
          <w:color w:val="000000" w:themeColor="text1"/>
          <w:sz w:val="28"/>
          <w:szCs w:val="28"/>
          <w:lang w:val="en-US"/>
        </w:rPr>
        <w:t>in</w:t>
      </w:r>
      <w:r w:rsidR="000F2B67" w:rsidRPr="0052017E">
        <w:rPr>
          <w:rFonts w:ascii="Times New Roman" w:hAnsi="Times New Roman" w:cs="Times New Roman"/>
          <w:color w:val="000000" w:themeColor="text1"/>
          <w:sz w:val="28"/>
          <w:szCs w:val="28"/>
        </w:rPr>
        <w:t xml:space="preserve"> </w:t>
      </w:r>
      <w:r w:rsidR="000F2B67" w:rsidRPr="0052017E">
        <w:rPr>
          <w:rFonts w:ascii="Times New Roman" w:hAnsi="Times New Roman" w:cs="Times New Roman"/>
          <w:color w:val="000000" w:themeColor="text1"/>
          <w:sz w:val="28"/>
          <w:szCs w:val="28"/>
          <w:lang w:val="en-US"/>
        </w:rPr>
        <w:t>Almaty</w:t>
      </w:r>
      <w:r w:rsidR="000F2B67" w:rsidRPr="0052017E">
        <w:rPr>
          <w:rFonts w:ascii="Times New Roman" w:hAnsi="Times New Roman" w:cs="Times New Roman"/>
          <w:color w:val="000000" w:themeColor="text1"/>
          <w:sz w:val="28"/>
          <w:szCs w:val="28"/>
        </w:rPr>
        <w:t xml:space="preserve">, </w:t>
      </w:r>
      <w:r w:rsidR="000F2B67" w:rsidRPr="0052017E">
        <w:rPr>
          <w:rFonts w:ascii="Times New Roman" w:hAnsi="Times New Roman" w:cs="Times New Roman"/>
          <w:color w:val="000000" w:themeColor="text1"/>
          <w:sz w:val="28"/>
          <w:szCs w:val="28"/>
          <w:lang w:val="en-US"/>
        </w:rPr>
        <w:t>Kazakhstan</w:t>
      </w:r>
      <w:r w:rsidR="000F2B67" w:rsidRPr="0052017E">
        <w:rPr>
          <w:rFonts w:ascii="Times New Roman" w:hAnsi="Times New Roman" w:cs="Times New Roman"/>
          <w:color w:val="000000" w:themeColor="text1"/>
          <w:sz w:val="28"/>
          <w:szCs w:val="28"/>
        </w:rPr>
        <w:t xml:space="preserve"> (Взаимосвязь социально-культурных аспектов и уровня качества открытых общественных пространств города Алматы, Казахстан)</w:t>
      </w:r>
      <w:r w:rsidR="00B84267" w:rsidRPr="0052017E">
        <w:rPr>
          <w:rFonts w:ascii="Times New Roman" w:hAnsi="Times New Roman" w:cs="Times New Roman"/>
          <w:color w:val="000000" w:themeColor="text1"/>
          <w:sz w:val="28"/>
          <w:szCs w:val="28"/>
        </w:rPr>
        <w:t xml:space="preserve">, </w:t>
      </w:r>
      <w:r w:rsidR="009F7AE7" w:rsidRPr="0052017E">
        <w:rPr>
          <w:rFonts w:ascii="Times New Roman" w:hAnsi="Times New Roman" w:cs="Times New Roman"/>
          <w:color w:val="000000" w:themeColor="text1"/>
          <w:sz w:val="28"/>
          <w:szCs w:val="28"/>
          <w:lang w:val="en-US"/>
        </w:rPr>
        <w:t>P</w:t>
      </w:r>
      <w:r w:rsidR="001E0A60" w:rsidRPr="0052017E">
        <w:rPr>
          <w:rFonts w:ascii="Times New Roman" w:hAnsi="Times New Roman" w:cs="Times New Roman"/>
          <w:color w:val="000000" w:themeColor="text1"/>
          <w:sz w:val="28"/>
          <w:szCs w:val="28"/>
          <w:lang w:val="en-US"/>
        </w:rPr>
        <w:t>lanning</w:t>
      </w:r>
      <w:r w:rsidR="009F7AE7" w:rsidRPr="0052017E">
        <w:rPr>
          <w:rFonts w:ascii="Times New Roman" w:hAnsi="Times New Roman" w:cs="Times New Roman"/>
          <w:color w:val="000000" w:themeColor="text1"/>
          <w:sz w:val="28"/>
          <w:szCs w:val="28"/>
        </w:rPr>
        <w:t xml:space="preserve"> </w:t>
      </w:r>
      <w:r w:rsidR="009F7AE7" w:rsidRPr="0052017E">
        <w:rPr>
          <w:rFonts w:ascii="Times New Roman" w:hAnsi="Times New Roman" w:cs="Times New Roman"/>
          <w:color w:val="000000" w:themeColor="text1"/>
          <w:sz w:val="28"/>
          <w:szCs w:val="28"/>
          <w:lang w:val="en-US"/>
        </w:rPr>
        <w:t>M</w:t>
      </w:r>
      <w:r w:rsidR="001E0A60" w:rsidRPr="0052017E">
        <w:rPr>
          <w:rFonts w:ascii="Times New Roman" w:hAnsi="Times New Roman" w:cs="Times New Roman"/>
          <w:color w:val="000000" w:themeColor="text1"/>
          <w:sz w:val="28"/>
          <w:szCs w:val="28"/>
          <w:lang w:val="en-US"/>
        </w:rPr>
        <w:t>alaysia</w:t>
      </w:r>
      <w:r w:rsidR="009F7AE7" w:rsidRPr="0052017E">
        <w:rPr>
          <w:rFonts w:ascii="Times New Roman" w:hAnsi="Times New Roman" w:cs="Times New Roman"/>
          <w:color w:val="000000" w:themeColor="text1"/>
          <w:sz w:val="28"/>
          <w:szCs w:val="28"/>
        </w:rPr>
        <w:t>, 22(33)</w:t>
      </w:r>
      <w:r w:rsidR="00D0144F" w:rsidRPr="0052017E">
        <w:rPr>
          <w:rFonts w:ascii="Times New Roman" w:hAnsi="Times New Roman" w:cs="Times New Roman"/>
          <w:color w:val="000000" w:themeColor="text1"/>
          <w:sz w:val="28"/>
          <w:szCs w:val="28"/>
        </w:rPr>
        <w:t>,</w:t>
      </w:r>
      <w:r w:rsidR="00883265" w:rsidRPr="0052017E">
        <w:rPr>
          <w:rFonts w:ascii="Times New Roman" w:hAnsi="Times New Roman" w:cs="Times New Roman"/>
          <w:color w:val="000000" w:themeColor="text1"/>
          <w:sz w:val="28"/>
          <w:szCs w:val="28"/>
        </w:rPr>
        <w:t xml:space="preserve"> стр 564 </w:t>
      </w:r>
      <w:r w:rsidR="006B4832" w:rsidRPr="0052017E">
        <w:rPr>
          <w:rFonts w:ascii="Times New Roman" w:hAnsi="Times New Roman" w:cs="Times New Roman"/>
          <w:color w:val="000000" w:themeColor="text1"/>
          <w:sz w:val="28"/>
          <w:szCs w:val="28"/>
        </w:rPr>
        <w:t>-</w:t>
      </w:r>
      <w:r w:rsidR="00883265" w:rsidRPr="0052017E">
        <w:rPr>
          <w:rFonts w:ascii="Times New Roman" w:hAnsi="Times New Roman" w:cs="Times New Roman"/>
          <w:color w:val="000000" w:themeColor="text1"/>
          <w:sz w:val="28"/>
          <w:szCs w:val="28"/>
        </w:rPr>
        <w:t xml:space="preserve"> 583,</w:t>
      </w:r>
      <w:r w:rsidR="00D0144F" w:rsidRPr="0052017E">
        <w:rPr>
          <w:rFonts w:ascii="Times New Roman" w:hAnsi="Times New Roman" w:cs="Times New Roman"/>
          <w:color w:val="000000" w:themeColor="text1"/>
          <w:sz w:val="28"/>
          <w:szCs w:val="28"/>
        </w:rPr>
        <w:t xml:space="preserve"> 2024,</w:t>
      </w:r>
      <w:r w:rsidR="009F7AE7" w:rsidRPr="0052017E">
        <w:rPr>
          <w:rFonts w:ascii="Times New Roman" w:hAnsi="Times New Roman" w:cs="Times New Roman"/>
          <w:color w:val="000000" w:themeColor="text1"/>
          <w:sz w:val="28"/>
          <w:szCs w:val="28"/>
        </w:rPr>
        <w:t xml:space="preserve"> </w:t>
      </w:r>
      <w:hyperlink r:id="rId27" w:history="1">
        <w:r w:rsidR="000E266D" w:rsidRPr="0052017E">
          <w:rPr>
            <w:rFonts w:ascii="Times New Roman" w:hAnsi="Times New Roman" w:cs="Times New Roman"/>
            <w:sz w:val="28"/>
            <w:szCs w:val="28"/>
            <w:lang w:val="en-US"/>
          </w:rPr>
          <w:t>https</w:t>
        </w:r>
        <w:r w:rsidR="000E266D" w:rsidRPr="0052017E">
          <w:rPr>
            <w:rFonts w:ascii="Times New Roman" w:hAnsi="Times New Roman" w:cs="Times New Roman"/>
            <w:sz w:val="28"/>
            <w:szCs w:val="28"/>
          </w:rPr>
          <w:t>://</w:t>
        </w:r>
        <w:r w:rsidR="000E266D" w:rsidRPr="0052017E">
          <w:rPr>
            <w:rFonts w:ascii="Times New Roman" w:hAnsi="Times New Roman" w:cs="Times New Roman"/>
            <w:sz w:val="28"/>
            <w:szCs w:val="28"/>
            <w:lang w:val="en-US"/>
          </w:rPr>
          <w:t>doi</w:t>
        </w:r>
        <w:r w:rsidR="000E266D" w:rsidRPr="0052017E">
          <w:rPr>
            <w:rFonts w:ascii="Times New Roman" w:hAnsi="Times New Roman" w:cs="Times New Roman"/>
            <w:sz w:val="28"/>
            <w:szCs w:val="28"/>
          </w:rPr>
          <w:t>.</w:t>
        </w:r>
        <w:r w:rsidR="000E266D" w:rsidRPr="0052017E">
          <w:rPr>
            <w:rFonts w:ascii="Times New Roman" w:hAnsi="Times New Roman" w:cs="Times New Roman"/>
            <w:sz w:val="28"/>
            <w:szCs w:val="28"/>
            <w:lang w:val="en-US"/>
          </w:rPr>
          <w:t>org</w:t>
        </w:r>
        <w:r w:rsidR="000E266D" w:rsidRPr="0052017E">
          <w:rPr>
            <w:rFonts w:ascii="Times New Roman" w:hAnsi="Times New Roman" w:cs="Times New Roman"/>
            <w:sz w:val="28"/>
            <w:szCs w:val="28"/>
          </w:rPr>
          <w:t>/10.21837/</w:t>
        </w:r>
        <w:r w:rsidR="000E266D" w:rsidRPr="0052017E">
          <w:rPr>
            <w:rFonts w:ascii="Times New Roman" w:hAnsi="Times New Roman" w:cs="Times New Roman"/>
            <w:sz w:val="28"/>
            <w:szCs w:val="28"/>
            <w:lang w:val="en-US"/>
          </w:rPr>
          <w:t>pm</w:t>
        </w:r>
        <w:r w:rsidR="000E266D" w:rsidRPr="0052017E">
          <w:rPr>
            <w:rFonts w:ascii="Times New Roman" w:hAnsi="Times New Roman" w:cs="Times New Roman"/>
            <w:sz w:val="28"/>
            <w:szCs w:val="28"/>
          </w:rPr>
          <w:t>.</w:t>
        </w:r>
        <w:r w:rsidR="000E266D" w:rsidRPr="0052017E">
          <w:rPr>
            <w:rFonts w:ascii="Times New Roman" w:hAnsi="Times New Roman" w:cs="Times New Roman"/>
            <w:sz w:val="28"/>
            <w:szCs w:val="28"/>
            <w:lang w:val="en-US"/>
          </w:rPr>
          <w:t>v</w:t>
        </w:r>
        <w:r w:rsidR="000E266D" w:rsidRPr="0052017E">
          <w:rPr>
            <w:rFonts w:ascii="Times New Roman" w:hAnsi="Times New Roman" w:cs="Times New Roman"/>
            <w:sz w:val="28"/>
            <w:szCs w:val="28"/>
          </w:rPr>
          <w:t>22</w:t>
        </w:r>
        <w:r w:rsidR="000E266D" w:rsidRPr="0052017E">
          <w:rPr>
            <w:rFonts w:ascii="Times New Roman" w:hAnsi="Times New Roman" w:cs="Times New Roman"/>
            <w:sz w:val="28"/>
            <w:szCs w:val="28"/>
            <w:lang w:val="en-US"/>
          </w:rPr>
          <w:t>i</w:t>
        </w:r>
        <w:r w:rsidR="000E266D" w:rsidRPr="0052017E">
          <w:rPr>
            <w:rFonts w:ascii="Times New Roman" w:hAnsi="Times New Roman" w:cs="Times New Roman"/>
            <w:sz w:val="28"/>
            <w:szCs w:val="28"/>
          </w:rPr>
          <w:t>33.1568</w:t>
        </w:r>
      </w:hyperlink>
      <w:r w:rsidR="00534E07" w:rsidRPr="0052017E">
        <w:rPr>
          <w:rFonts w:ascii="Times New Roman" w:hAnsi="Times New Roman" w:cs="Times New Roman"/>
          <w:sz w:val="28"/>
          <w:szCs w:val="28"/>
        </w:rPr>
        <w:t>;</w:t>
      </w:r>
      <w:r w:rsidR="000E266D" w:rsidRPr="0052017E">
        <w:rPr>
          <w:rFonts w:ascii="Times New Roman" w:hAnsi="Times New Roman" w:cs="Times New Roman"/>
          <w:color w:val="000000" w:themeColor="text1"/>
          <w:sz w:val="28"/>
          <w:szCs w:val="28"/>
        </w:rPr>
        <w:t xml:space="preserve"> </w:t>
      </w:r>
    </w:p>
    <w:p w:rsidR="00B84267" w:rsidRPr="0052017E" w:rsidRDefault="00520A0A" w:rsidP="00520A0A">
      <w:pPr>
        <w:pStyle w:val="a4"/>
        <w:numPr>
          <w:ilvl w:val="0"/>
          <w:numId w:val="13"/>
        </w:numPr>
        <w:tabs>
          <w:tab w:val="left" w:pos="1134"/>
        </w:tabs>
        <w:autoSpaceDE w:val="0"/>
        <w:autoSpaceDN w:val="0"/>
        <w:adjustRightInd w:val="0"/>
        <w:spacing w:after="0" w:line="240" w:lineRule="auto"/>
        <w:ind w:left="0"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 xml:space="preserve">А.И. Ануар, М.Б. Глаудинова, A.Б. Абдулла, </w:t>
      </w:r>
      <w:r w:rsidR="000F2B67" w:rsidRPr="0052017E">
        <w:rPr>
          <w:rFonts w:ascii="Times New Roman" w:hAnsi="Times New Roman" w:cs="Times New Roman"/>
          <w:color w:val="000000" w:themeColor="text1"/>
          <w:sz w:val="28"/>
          <w:szCs w:val="28"/>
          <w:lang w:val="en-US"/>
        </w:rPr>
        <w:t>Classification</w:t>
      </w:r>
      <w:r w:rsidR="000F2B67" w:rsidRPr="0052017E">
        <w:rPr>
          <w:rFonts w:ascii="Times New Roman" w:hAnsi="Times New Roman" w:cs="Times New Roman"/>
          <w:color w:val="000000" w:themeColor="text1"/>
          <w:sz w:val="28"/>
          <w:szCs w:val="28"/>
        </w:rPr>
        <w:t xml:space="preserve"> </w:t>
      </w:r>
      <w:r w:rsidR="000F2B67" w:rsidRPr="0052017E">
        <w:rPr>
          <w:rFonts w:ascii="Times New Roman" w:hAnsi="Times New Roman" w:cs="Times New Roman"/>
          <w:color w:val="000000" w:themeColor="text1"/>
          <w:sz w:val="28"/>
          <w:szCs w:val="28"/>
          <w:lang w:val="en-US"/>
        </w:rPr>
        <w:t>of</w:t>
      </w:r>
      <w:r w:rsidR="000F2B67" w:rsidRPr="0052017E">
        <w:rPr>
          <w:rFonts w:ascii="Times New Roman" w:hAnsi="Times New Roman" w:cs="Times New Roman"/>
          <w:color w:val="000000" w:themeColor="text1"/>
          <w:sz w:val="28"/>
          <w:szCs w:val="28"/>
        </w:rPr>
        <w:t xml:space="preserve"> </w:t>
      </w:r>
      <w:r w:rsidR="000F2B67" w:rsidRPr="0052017E">
        <w:rPr>
          <w:rFonts w:ascii="Times New Roman" w:hAnsi="Times New Roman" w:cs="Times New Roman"/>
          <w:color w:val="000000" w:themeColor="text1"/>
          <w:sz w:val="28"/>
          <w:szCs w:val="28"/>
          <w:lang w:val="en-US"/>
        </w:rPr>
        <w:t>public</w:t>
      </w:r>
      <w:r w:rsidR="000F2B67" w:rsidRPr="0052017E">
        <w:rPr>
          <w:rFonts w:ascii="Times New Roman" w:hAnsi="Times New Roman" w:cs="Times New Roman"/>
          <w:color w:val="000000" w:themeColor="text1"/>
          <w:sz w:val="28"/>
          <w:szCs w:val="28"/>
        </w:rPr>
        <w:t xml:space="preserve"> </w:t>
      </w:r>
      <w:r w:rsidR="000F2B67" w:rsidRPr="0052017E">
        <w:rPr>
          <w:rFonts w:ascii="Times New Roman" w:hAnsi="Times New Roman" w:cs="Times New Roman"/>
          <w:color w:val="000000" w:themeColor="text1"/>
          <w:sz w:val="28"/>
          <w:szCs w:val="28"/>
          <w:lang w:val="en-US"/>
        </w:rPr>
        <w:t>open</w:t>
      </w:r>
      <w:r w:rsidR="000F2B67" w:rsidRPr="0052017E">
        <w:rPr>
          <w:rFonts w:ascii="Times New Roman" w:hAnsi="Times New Roman" w:cs="Times New Roman"/>
          <w:color w:val="000000" w:themeColor="text1"/>
          <w:sz w:val="28"/>
          <w:szCs w:val="28"/>
        </w:rPr>
        <w:t xml:space="preserve"> </w:t>
      </w:r>
      <w:r w:rsidR="000F2B67" w:rsidRPr="0052017E">
        <w:rPr>
          <w:rFonts w:ascii="Times New Roman" w:hAnsi="Times New Roman" w:cs="Times New Roman"/>
          <w:color w:val="000000" w:themeColor="text1"/>
          <w:sz w:val="28"/>
          <w:szCs w:val="28"/>
          <w:lang w:val="en-US"/>
        </w:rPr>
        <w:t>spaces</w:t>
      </w:r>
      <w:r w:rsidR="000F2B67" w:rsidRPr="0052017E">
        <w:rPr>
          <w:rFonts w:ascii="Times New Roman" w:hAnsi="Times New Roman" w:cs="Times New Roman"/>
          <w:color w:val="000000" w:themeColor="text1"/>
          <w:sz w:val="28"/>
          <w:szCs w:val="28"/>
        </w:rPr>
        <w:t xml:space="preserve"> (Классификация открытых общественных пространств)</w:t>
      </w:r>
      <w:r w:rsidRPr="0052017E">
        <w:rPr>
          <w:rFonts w:ascii="Times New Roman" w:hAnsi="Times New Roman" w:cs="Times New Roman"/>
          <w:color w:val="000000" w:themeColor="text1"/>
          <w:sz w:val="28"/>
          <w:szCs w:val="28"/>
        </w:rPr>
        <w:t xml:space="preserve">, </w:t>
      </w:r>
      <w:r w:rsidR="008E1916" w:rsidRPr="0052017E">
        <w:rPr>
          <w:rFonts w:ascii="Times New Roman" w:hAnsi="Times New Roman" w:cs="Times New Roman"/>
          <w:color w:val="000000" w:themeColor="text1"/>
          <w:sz w:val="28"/>
          <w:szCs w:val="28"/>
        </w:rPr>
        <w:t xml:space="preserve">Вестник Казахской головной архитектурно-строительной академии: </w:t>
      </w:r>
      <w:r w:rsidR="00D0144F" w:rsidRPr="0052017E">
        <w:rPr>
          <w:rFonts w:ascii="Times New Roman" w:hAnsi="Times New Roman" w:cs="Times New Roman"/>
          <w:color w:val="000000" w:themeColor="text1"/>
          <w:sz w:val="28"/>
          <w:szCs w:val="28"/>
        </w:rPr>
        <w:t>Том 4 № (98), 2025,</w:t>
      </w:r>
      <w:r w:rsidR="00883265" w:rsidRPr="0052017E">
        <w:rPr>
          <w:rFonts w:ascii="Times New Roman" w:hAnsi="Times New Roman" w:cs="Times New Roman"/>
          <w:color w:val="000000" w:themeColor="text1"/>
          <w:sz w:val="28"/>
          <w:szCs w:val="28"/>
        </w:rPr>
        <w:t xml:space="preserve"> стр 7 </w:t>
      </w:r>
      <w:r w:rsidR="006B4832" w:rsidRPr="0052017E">
        <w:rPr>
          <w:rFonts w:ascii="Times New Roman" w:hAnsi="Times New Roman" w:cs="Times New Roman"/>
          <w:color w:val="000000" w:themeColor="text1"/>
          <w:sz w:val="28"/>
          <w:szCs w:val="28"/>
        </w:rPr>
        <w:t>-</w:t>
      </w:r>
      <w:r w:rsidR="00883265" w:rsidRPr="0052017E">
        <w:rPr>
          <w:rFonts w:ascii="Times New Roman" w:hAnsi="Times New Roman" w:cs="Times New Roman"/>
          <w:color w:val="000000" w:themeColor="text1"/>
          <w:sz w:val="28"/>
          <w:szCs w:val="28"/>
        </w:rPr>
        <w:t xml:space="preserve"> 20,</w:t>
      </w:r>
      <w:r w:rsidR="00D0144F" w:rsidRPr="0052017E">
        <w:rPr>
          <w:rFonts w:ascii="Times New Roman" w:hAnsi="Times New Roman" w:cs="Times New Roman"/>
          <w:color w:val="000000" w:themeColor="text1"/>
          <w:sz w:val="28"/>
          <w:szCs w:val="28"/>
        </w:rPr>
        <w:t xml:space="preserve"> </w:t>
      </w:r>
      <w:hyperlink r:id="rId28" w:history="1">
        <w:r w:rsidR="000E266D" w:rsidRPr="0052017E">
          <w:rPr>
            <w:rFonts w:ascii="Times New Roman" w:hAnsi="Times New Roman" w:cs="Times New Roman"/>
            <w:sz w:val="28"/>
            <w:szCs w:val="28"/>
          </w:rPr>
          <w:t>https://doi.org/10.51488/1680-080X/2025.4-01</w:t>
        </w:r>
      </w:hyperlink>
      <w:r w:rsidR="00534E07" w:rsidRPr="0052017E">
        <w:rPr>
          <w:rFonts w:ascii="Times New Roman" w:hAnsi="Times New Roman" w:cs="Times New Roman"/>
          <w:sz w:val="28"/>
          <w:szCs w:val="28"/>
        </w:rPr>
        <w:t>;</w:t>
      </w:r>
      <w:r w:rsidR="000E266D" w:rsidRPr="0052017E">
        <w:rPr>
          <w:rFonts w:ascii="Times New Roman" w:hAnsi="Times New Roman" w:cs="Times New Roman"/>
          <w:color w:val="000000" w:themeColor="text1"/>
          <w:sz w:val="28"/>
          <w:szCs w:val="28"/>
        </w:rPr>
        <w:t xml:space="preserve"> </w:t>
      </w:r>
    </w:p>
    <w:p w:rsidR="00B84267" w:rsidRPr="0052017E" w:rsidRDefault="00520A0A" w:rsidP="00520A0A">
      <w:pPr>
        <w:pStyle w:val="a4"/>
        <w:numPr>
          <w:ilvl w:val="0"/>
          <w:numId w:val="13"/>
        </w:numPr>
        <w:tabs>
          <w:tab w:val="left" w:pos="1134"/>
        </w:tabs>
        <w:autoSpaceDE w:val="0"/>
        <w:autoSpaceDN w:val="0"/>
        <w:adjustRightInd w:val="0"/>
        <w:spacing w:after="0" w:line="240" w:lineRule="auto"/>
        <w:ind w:left="0"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 xml:space="preserve">М.Б. Глаудинова, А.И. Ануар, A.Б. Абдулла, </w:t>
      </w:r>
      <w:r w:rsidR="000F2B67" w:rsidRPr="0052017E">
        <w:rPr>
          <w:rFonts w:ascii="Times New Roman" w:hAnsi="Times New Roman" w:cs="Times New Roman"/>
          <w:color w:val="000000" w:themeColor="text1"/>
          <w:sz w:val="28"/>
          <w:szCs w:val="28"/>
          <w:lang w:val="en-US"/>
        </w:rPr>
        <w:t>Typology</w:t>
      </w:r>
      <w:r w:rsidR="000F2B67" w:rsidRPr="0052017E">
        <w:rPr>
          <w:rFonts w:ascii="Times New Roman" w:hAnsi="Times New Roman" w:cs="Times New Roman"/>
          <w:color w:val="000000" w:themeColor="text1"/>
          <w:sz w:val="28"/>
          <w:szCs w:val="28"/>
        </w:rPr>
        <w:t xml:space="preserve"> </w:t>
      </w:r>
      <w:r w:rsidR="000F2B67" w:rsidRPr="0052017E">
        <w:rPr>
          <w:rFonts w:ascii="Times New Roman" w:hAnsi="Times New Roman" w:cs="Times New Roman"/>
          <w:color w:val="000000" w:themeColor="text1"/>
          <w:sz w:val="28"/>
          <w:szCs w:val="28"/>
          <w:lang w:val="en-US"/>
        </w:rPr>
        <w:t>of</w:t>
      </w:r>
      <w:r w:rsidR="000F2B67" w:rsidRPr="0052017E">
        <w:rPr>
          <w:rFonts w:ascii="Times New Roman" w:hAnsi="Times New Roman" w:cs="Times New Roman"/>
          <w:color w:val="000000" w:themeColor="text1"/>
          <w:sz w:val="28"/>
          <w:szCs w:val="28"/>
        </w:rPr>
        <w:t xml:space="preserve"> </w:t>
      </w:r>
      <w:r w:rsidR="000F2B67" w:rsidRPr="0052017E">
        <w:rPr>
          <w:rFonts w:ascii="Times New Roman" w:hAnsi="Times New Roman" w:cs="Times New Roman"/>
          <w:color w:val="000000" w:themeColor="text1"/>
          <w:sz w:val="28"/>
          <w:szCs w:val="28"/>
          <w:lang w:val="en-US"/>
        </w:rPr>
        <w:t>Almaty</w:t>
      </w:r>
      <w:r w:rsidR="000F2B67" w:rsidRPr="0052017E">
        <w:rPr>
          <w:rFonts w:ascii="Times New Roman" w:hAnsi="Times New Roman" w:cs="Times New Roman"/>
          <w:color w:val="000000" w:themeColor="text1"/>
          <w:sz w:val="28"/>
          <w:szCs w:val="28"/>
        </w:rPr>
        <w:t>’</w:t>
      </w:r>
      <w:r w:rsidR="000F2B67" w:rsidRPr="0052017E">
        <w:rPr>
          <w:rFonts w:ascii="Times New Roman" w:hAnsi="Times New Roman" w:cs="Times New Roman"/>
          <w:color w:val="000000" w:themeColor="text1"/>
          <w:sz w:val="28"/>
          <w:szCs w:val="28"/>
          <w:lang w:val="en-US"/>
        </w:rPr>
        <w:t>s</w:t>
      </w:r>
      <w:r w:rsidR="000F2B67" w:rsidRPr="0052017E">
        <w:rPr>
          <w:rFonts w:ascii="Times New Roman" w:hAnsi="Times New Roman" w:cs="Times New Roman"/>
          <w:color w:val="000000" w:themeColor="text1"/>
          <w:sz w:val="28"/>
          <w:szCs w:val="28"/>
        </w:rPr>
        <w:t xml:space="preserve"> </w:t>
      </w:r>
      <w:r w:rsidR="000F2B67" w:rsidRPr="0052017E">
        <w:rPr>
          <w:rFonts w:ascii="Times New Roman" w:hAnsi="Times New Roman" w:cs="Times New Roman"/>
          <w:color w:val="000000" w:themeColor="text1"/>
          <w:sz w:val="28"/>
          <w:szCs w:val="28"/>
          <w:lang w:val="en-US"/>
        </w:rPr>
        <w:t>public</w:t>
      </w:r>
      <w:r w:rsidR="000F2B67" w:rsidRPr="0052017E">
        <w:rPr>
          <w:rFonts w:ascii="Times New Roman" w:hAnsi="Times New Roman" w:cs="Times New Roman"/>
          <w:color w:val="000000" w:themeColor="text1"/>
          <w:sz w:val="28"/>
          <w:szCs w:val="28"/>
        </w:rPr>
        <w:t xml:space="preserve"> </w:t>
      </w:r>
      <w:r w:rsidR="000F2B67" w:rsidRPr="0052017E">
        <w:rPr>
          <w:rFonts w:ascii="Times New Roman" w:hAnsi="Times New Roman" w:cs="Times New Roman"/>
          <w:color w:val="000000" w:themeColor="text1"/>
          <w:sz w:val="28"/>
          <w:szCs w:val="28"/>
          <w:lang w:val="en-US"/>
        </w:rPr>
        <w:t>open</w:t>
      </w:r>
      <w:r w:rsidR="000F2B67" w:rsidRPr="0052017E">
        <w:rPr>
          <w:rFonts w:ascii="Times New Roman" w:hAnsi="Times New Roman" w:cs="Times New Roman"/>
          <w:color w:val="000000" w:themeColor="text1"/>
          <w:sz w:val="28"/>
          <w:szCs w:val="28"/>
        </w:rPr>
        <w:t xml:space="preserve"> </w:t>
      </w:r>
      <w:r w:rsidR="000F2B67" w:rsidRPr="0052017E">
        <w:rPr>
          <w:rFonts w:ascii="Times New Roman" w:hAnsi="Times New Roman" w:cs="Times New Roman"/>
          <w:color w:val="000000" w:themeColor="text1"/>
          <w:sz w:val="28"/>
          <w:szCs w:val="28"/>
          <w:lang w:val="en-US"/>
        </w:rPr>
        <w:t>spaces</w:t>
      </w:r>
      <w:r w:rsidR="000F2B67" w:rsidRPr="0052017E">
        <w:rPr>
          <w:rFonts w:ascii="Times New Roman" w:hAnsi="Times New Roman" w:cs="Times New Roman"/>
          <w:color w:val="000000" w:themeColor="text1"/>
          <w:sz w:val="28"/>
          <w:szCs w:val="28"/>
        </w:rPr>
        <w:t xml:space="preserve"> </w:t>
      </w:r>
      <w:r w:rsidR="000F2B67" w:rsidRPr="0052017E">
        <w:rPr>
          <w:rFonts w:ascii="Times New Roman" w:hAnsi="Times New Roman" w:cs="Times New Roman"/>
          <w:color w:val="000000" w:themeColor="text1"/>
          <w:sz w:val="28"/>
          <w:szCs w:val="28"/>
          <w:lang w:val="en-US"/>
        </w:rPr>
        <w:t>by</w:t>
      </w:r>
      <w:r w:rsidR="000F2B67" w:rsidRPr="0052017E">
        <w:rPr>
          <w:rFonts w:ascii="Times New Roman" w:hAnsi="Times New Roman" w:cs="Times New Roman"/>
          <w:color w:val="000000" w:themeColor="text1"/>
          <w:sz w:val="28"/>
          <w:szCs w:val="28"/>
        </w:rPr>
        <w:t xml:space="preserve"> </w:t>
      </w:r>
      <w:r w:rsidR="000F2B67" w:rsidRPr="0052017E">
        <w:rPr>
          <w:rFonts w:ascii="Times New Roman" w:hAnsi="Times New Roman" w:cs="Times New Roman"/>
          <w:color w:val="000000" w:themeColor="text1"/>
          <w:sz w:val="28"/>
          <w:szCs w:val="28"/>
          <w:lang w:val="en-US"/>
        </w:rPr>
        <w:t>spatial</w:t>
      </w:r>
      <w:r w:rsidR="000F2B67" w:rsidRPr="0052017E">
        <w:rPr>
          <w:rFonts w:ascii="Times New Roman" w:hAnsi="Times New Roman" w:cs="Times New Roman"/>
          <w:color w:val="000000" w:themeColor="text1"/>
          <w:sz w:val="28"/>
          <w:szCs w:val="28"/>
        </w:rPr>
        <w:t xml:space="preserve"> </w:t>
      </w:r>
      <w:r w:rsidR="000F2B67" w:rsidRPr="0052017E">
        <w:rPr>
          <w:rFonts w:ascii="Times New Roman" w:hAnsi="Times New Roman" w:cs="Times New Roman"/>
          <w:color w:val="000000" w:themeColor="text1"/>
          <w:sz w:val="28"/>
          <w:szCs w:val="28"/>
          <w:lang w:val="en-US"/>
        </w:rPr>
        <w:t>planning</w:t>
      </w:r>
      <w:r w:rsidR="000F2B67" w:rsidRPr="0052017E">
        <w:rPr>
          <w:rFonts w:ascii="Times New Roman" w:hAnsi="Times New Roman" w:cs="Times New Roman"/>
          <w:color w:val="000000" w:themeColor="text1"/>
          <w:sz w:val="28"/>
          <w:szCs w:val="28"/>
        </w:rPr>
        <w:t xml:space="preserve"> (Типология открытых общественных пространств Алматы по планировочной структуре)</w:t>
      </w:r>
      <w:r w:rsidR="00B84267" w:rsidRPr="0052017E">
        <w:rPr>
          <w:rFonts w:ascii="Times New Roman" w:hAnsi="Times New Roman" w:cs="Times New Roman"/>
          <w:color w:val="000000" w:themeColor="text1"/>
          <w:sz w:val="28"/>
          <w:szCs w:val="28"/>
        </w:rPr>
        <w:t xml:space="preserve">, </w:t>
      </w:r>
      <w:r w:rsidR="008E1916" w:rsidRPr="0052017E">
        <w:rPr>
          <w:rFonts w:ascii="Times New Roman" w:hAnsi="Times New Roman" w:cs="Times New Roman"/>
          <w:color w:val="000000" w:themeColor="text1"/>
          <w:sz w:val="28"/>
          <w:szCs w:val="28"/>
        </w:rPr>
        <w:t xml:space="preserve">Вестник Казахской головной архитектурно-строительной академии: </w:t>
      </w:r>
      <w:r w:rsidR="00D0144F" w:rsidRPr="0052017E">
        <w:rPr>
          <w:rFonts w:ascii="Times New Roman" w:hAnsi="Times New Roman" w:cs="Times New Roman"/>
          <w:color w:val="000000" w:themeColor="text1"/>
          <w:sz w:val="28"/>
          <w:szCs w:val="28"/>
        </w:rPr>
        <w:t>Том 4 № (98), 2025,</w:t>
      </w:r>
      <w:r w:rsidR="00883265" w:rsidRPr="0052017E">
        <w:rPr>
          <w:rFonts w:ascii="Times New Roman" w:hAnsi="Times New Roman" w:cs="Times New Roman"/>
          <w:color w:val="000000" w:themeColor="text1"/>
          <w:sz w:val="28"/>
          <w:szCs w:val="28"/>
        </w:rPr>
        <w:t xml:space="preserve"> стр 46 </w:t>
      </w:r>
      <w:r w:rsidR="006B4832" w:rsidRPr="0052017E">
        <w:rPr>
          <w:rFonts w:ascii="Times New Roman" w:hAnsi="Times New Roman" w:cs="Times New Roman"/>
          <w:color w:val="000000" w:themeColor="text1"/>
          <w:sz w:val="28"/>
          <w:szCs w:val="28"/>
        </w:rPr>
        <w:t>-</w:t>
      </w:r>
      <w:r w:rsidR="00883265" w:rsidRPr="0052017E">
        <w:rPr>
          <w:rFonts w:ascii="Times New Roman" w:hAnsi="Times New Roman" w:cs="Times New Roman"/>
          <w:color w:val="000000" w:themeColor="text1"/>
          <w:sz w:val="28"/>
          <w:szCs w:val="28"/>
        </w:rPr>
        <w:t xml:space="preserve"> 61,</w:t>
      </w:r>
      <w:r w:rsidR="00D0144F" w:rsidRPr="0052017E">
        <w:rPr>
          <w:rFonts w:ascii="Times New Roman" w:hAnsi="Times New Roman" w:cs="Times New Roman"/>
          <w:color w:val="000000" w:themeColor="text1"/>
          <w:sz w:val="28"/>
          <w:szCs w:val="28"/>
        </w:rPr>
        <w:t xml:space="preserve"> </w:t>
      </w:r>
      <w:hyperlink r:id="rId29" w:history="1">
        <w:r w:rsidR="000E266D" w:rsidRPr="0052017E">
          <w:rPr>
            <w:rFonts w:ascii="Times New Roman" w:hAnsi="Times New Roman" w:cs="Times New Roman"/>
            <w:sz w:val="28"/>
            <w:szCs w:val="28"/>
          </w:rPr>
          <w:t>https://doi.org/10.51488/1680-080X/2025.4-03</w:t>
        </w:r>
      </w:hyperlink>
      <w:r w:rsidR="00534E07" w:rsidRPr="0052017E">
        <w:rPr>
          <w:rFonts w:ascii="Times New Roman" w:hAnsi="Times New Roman" w:cs="Times New Roman"/>
          <w:sz w:val="28"/>
          <w:szCs w:val="28"/>
        </w:rPr>
        <w:t>.</w:t>
      </w:r>
      <w:r w:rsidR="000E266D" w:rsidRPr="0052017E">
        <w:rPr>
          <w:rFonts w:ascii="Times New Roman" w:hAnsi="Times New Roman" w:cs="Times New Roman"/>
          <w:color w:val="000000" w:themeColor="text1"/>
          <w:sz w:val="28"/>
          <w:szCs w:val="28"/>
        </w:rPr>
        <w:t xml:space="preserve"> </w:t>
      </w:r>
    </w:p>
    <w:p w:rsidR="009B1995" w:rsidRPr="0052017E" w:rsidRDefault="009B1995" w:rsidP="00520A0A">
      <w:pPr>
        <w:autoSpaceDE w:val="0"/>
        <w:autoSpaceDN w:val="0"/>
        <w:adjustRightInd w:val="0"/>
        <w:spacing w:after="0" w:line="240" w:lineRule="auto"/>
        <w:ind w:firstLine="567"/>
        <w:jc w:val="both"/>
        <w:rPr>
          <w:rFonts w:ascii="Times New Roman" w:hAnsi="Times New Roman" w:cs="Times New Roman"/>
          <w:b/>
          <w:color w:val="000000" w:themeColor="text1"/>
          <w:sz w:val="28"/>
          <w:szCs w:val="28"/>
        </w:rPr>
      </w:pPr>
      <w:r w:rsidRPr="0052017E">
        <w:rPr>
          <w:rFonts w:ascii="Times New Roman" w:hAnsi="Times New Roman" w:cs="Times New Roman"/>
          <w:b/>
          <w:color w:val="000000" w:themeColor="text1"/>
          <w:sz w:val="28"/>
          <w:szCs w:val="28"/>
        </w:rPr>
        <w:t>Структура и объем работы</w:t>
      </w:r>
    </w:p>
    <w:p w:rsidR="00F732C8" w:rsidRPr="0052017E" w:rsidRDefault="00F732C8"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Диссер</w:t>
      </w:r>
      <w:r w:rsidR="009B1995" w:rsidRPr="0052017E">
        <w:rPr>
          <w:rFonts w:ascii="Times New Roman" w:hAnsi="Times New Roman" w:cs="Times New Roman"/>
          <w:color w:val="000000" w:themeColor="text1"/>
          <w:sz w:val="28"/>
          <w:szCs w:val="28"/>
        </w:rPr>
        <w:t xml:space="preserve">тационная работа изложена на </w:t>
      </w:r>
      <w:r w:rsidR="00D31F6D" w:rsidRPr="0052017E">
        <w:rPr>
          <w:rFonts w:ascii="Times New Roman" w:hAnsi="Times New Roman" w:cs="Times New Roman"/>
          <w:color w:val="000000" w:themeColor="text1"/>
          <w:sz w:val="28"/>
          <w:szCs w:val="28"/>
        </w:rPr>
        <w:t>19</w:t>
      </w:r>
      <w:r w:rsidR="00B47750" w:rsidRPr="0052017E">
        <w:rPr>
          <w:rFonts w:ascii="Times New Roman" w:hAnsi="Times New Roman" w:cs="Times New Roman"/>
          <w:color w:val="000000" w:themeColor="text1"/>
          <w:sz w:val="28"/>
          <w:szCs w:val="28"/>
        </w:rPr>
        <w:t>6</w:t>
      </w:r>
      <w:r w:rsidR="009B1995" w:rsidRPr="0052017E">
        <w:rPr>
          <w:rFonts w:ascii="Times New Roman" w:hAnsi="Times New Roman" w:cs="Times New Roman"/>
          <w:color w:val="000000" w:themeColor="text1"/>
          <w:sz w:val="28"/>
          <w:szCs w:val="28"/>
        </w:rPr>
        <w:t xml:space="preserve"> </w:t>
      </w:r>
      <w:r w:rsidRPr="0052017E">
        <w:rPr>
          <w:rFonts w:ascii="Times New Roman" w:hAnsi="Times New Roman" w:cs="Times New Roman"/>
          <w:color w:val="000000" w:themeColor="text1"/>
          <w:sz w:val="28"/>
          <w:szCs w:val="28"/>
        </w:rPr>
        <w:t xml:space="preserve">страницах машинописного текста и состоит из </w:t>
      </w:r>
      <w:r w:rsidR="00B47750" w:rsidRPr="0052017E">
        <w:rPr>
          <w:rFonts w:ascii="Times New Roman" w:hAnsi="Times New Roman" w:cs="Times New Roman"/>
          <w:color w:val="000000" w:themeColor="text1"/>
          <w:sz w:val="28"/>
          <w:szCs w:val="28"/>
        </w:rPr>
        <w:t>в</w:t>
      </w:r>
      <w:r w:rsidRPr="0052017E">
        <w:rPr>
          <w:rFonts w:ascii="Times New Roman" w:hAnsi="Times New Roman" w:cs="Times New Roman"/>
          <w:color w:val="000000" w:themeColor="text1"/>
          <w:sz w:val="28"/>
          <w:szCs w:val="28"/>
        </w:rPr>
        <w:t>ведения, трех разделов, выводов</w:t>
      </w:r>
      <w:r w:rsidR="009B1995" w:rsidRPr="0052017E">
        <w:rPr>
          <w:rFonts w:ascii="Times New Roman" w:hAnsi="Times New Roman" w:cs="Times New Roman"/>
          <w:color w:val="000000" w:themeColor="text1"/>
          <w:sz w:val="28"/>
          <w:szCs w:val="28"/>
        </w:rPr>
        <w:t xml:space="preserve"> </w:t>
      </w:r>
      <w:r w:rsidRPr="0052017E">
        <w:rPr>
          <w:rFonts w:ascii="Times New Roman" w:hAnsi="Times New Roman" w:cs="Times New Roman"/>
          <w:color w:val="000000" w:themeColor="text1"/>
          <w:sz w:val="28"/>
          <w:szCs w:val="28"/>
        </w:rPr>
        <w:t xml:space="preserve">и </w:t>
      </w:r>
      <w:r w:rsidR="009B1995" w:rsidRPr="0052017E">
        <w:rPr>
          <w:rFonts w:ascii="Times New Roman" w:hAnsi="Times New Roman" w:cs="Times New Roman"/>
          <w:color w:val="000000" w:themeColor="text1"/>
          <w:sz w:val="28"/>
          <w:szCs w:val="28"/>
        </w:rPr>
        <w:t>заключения</w:t>
      </w:r>
      <w:r w:rsidRPr="0052017E">
        <w:rPr>
          <w:rFonts w:ascii="Times New Roman" w:hAnsi="Times New Roman" w:cs="Times New Roman"/>
          <w:color w:val="000000" w:themeColor="text1"/>
          <w:sz w:val="28"/>
          <w:szCs w:val="28"/>
        </w:rPr>
        <w:t>, спис</w:t>
      </w:r>
      <w:r w:rsidR="009B1995" w:rsidRPr="0052017E">
        <w:rPr>
          <w:rFonts w:ascii="Times New Roman" w:hAnsi="Times New Roman" w:cs="Times New Roman"/>
          <w:color w:val="000000" w:themeColor="text1"/>
          <w:sz w:val="28"/>
          <w:szCs w:val="28"/>
        </w:rPr>
        <w:t>ка использованных источников (</w:t>
      </w:r>
      <w:r w:rsidR="007806EF" w:rsidRPr="0052017E">
        <w:rPr>
          <w:rFonts w:ascii="Times New Roman" w:hAnsi="Times New Roman" w:cs="Times New Roman"/>
          <w:color w:val="000000" w:themeColor="text1"/>
          <w:sz w:val="28"/>
          <w:szCs w:val="28"/>
        </w:rPr>
        <w:t>12</w:t>
      </w:r>
      <w:r w:rsidR="00D31F6D" w:rsidRPr="0052017E">
        <w:rPr>
          <w:rFonts w:ascii="Times New Roman" w:hAnsi="Times New Roman" w:cs="Times New Roman"/>
          <w:color w:val="000000" w:themeColor="text1"/>
          <w:sz w:val="28"/>
          <w:szCs w:val="28"/>
        </w:rPr>
        <w:t>0</w:t>
      </w:r>
      <w:r w:rsidRPr="0052017E">
        <w:rPr>
          <w:rFonts w:ascii="Times New Roman" w:hAnsi="Times New Roman" w:cs="Times New Roman"/>
          <w:color w:val="000000" w:themeColor="text1"/>
          <w:sz w:val="28"/>
          <w:szCs w:val="28"/>
        </w:rPr>
        <w:t xml:space="preserve"> наименовани</w:t>
      </w:r>
      <w:r w:rsidR="006603CE" w:rsidRPr="0052017E">
        <w:rPr>
          <w:rFonts w:ascii="Times New Roman" w:hAnsi="Times New Roman" w:cs="Times New Roman"/>
          <w:color w:val="000000" w:themeColor="text1"/>
          <w:sz w:val="28"/>
          <w:szCs w:val="28"/>
        </w:rPr>
        <w:t>й</w:t>
      </w:r>
      <w:r w:rsidRPr="0052017E">
        <w:rPr>
          <w:rFonts w:ascii="Times New Roman" w:hAnsi="Times New Roman" w:cs="Times New Roman"/>
          <w:color w:val="000000" w:themeColor="text1"/>
          <w:sz w:val="28"/>
          <w:szCs w:val="28"/>
        </w:rPr>
        <w:t>),</w:t>
      </w:r>
      <w:r w:rsidR="009B1995" w:rsidRPr="0052017E">
        <w:rPr>
          <w:rFonts w:ascii="Times New Roman" w:hAnsi="Times New Roman" w:cs="Times New Roman"/>
          <w:color w:val="000000" w:themeColor="text1"/>
          <w:sz w:val="28"/>
          <w:szCs w:val="28"/>
        </w:rPr>
        <w:t xml:space="preserve"> </w:t>
      </w:r>
      <w:r w:rsidR="00B47750" w:rsidRPr="0052017E">
        <w:rPr>
          <w:rFonts w:ascii="Times New Roman" w:hAnsi="Times New Roman" w:cs="Times New Roman"/>
          <w:color w:val="000000" w:themeColor="text1"/>
          <w:sz w:val="28"/>
          <w:szCs w:val="28"/>
        </w:rPr>
        <w:t>двух приложений</w:t>
      </w:r>
      <w:r w:rsidRPr="0052017E">
        <w:rPr>
          <w:rFonts w:ascii="Times New Roman" w:hAnsi="Times New Roman" w:cs="Times New Roman"/>
          <w:color w:val="000000" w:themeColor="text1"/>
          <w:sz w:val="28"/>
          <w:szCs w:val="28"/>
        </w:rPr>
        <w:t xml:space="preserve"> и иллюстрационного материала, представляющего единое целое с</w:t>
      </w:r>
      <w:r w:rsidR="009B1995" w:rsidRPr="0052017E">
        <w:rPr>
          <w:rFonts w:ascii="Times New Roman" w:hAnsi="Times New Roman" w:cs="Times New Roman"/>
          <w:color w:val="000000" w:themeColor="text1"/>
          <w:sz w:val="28"/>
          <w:szCs w:val="28"/>
        </w:rPr>
        <w:t xml:space="preserve"> </w:t>
      </w:r>
      <w:r w:rsidRPr="0052017E">
        <w:rPr>
          <w:rFonts w:ascii="Times New Roman" w:hAnsi="Times New Roman" w:cs="Times New Roman"/>
          <w:color w:val="000000" w:themeColor="text1"/>
          <w:sz w:val="28"/>
          <w:szCs w:val="28"/>
        </w:rPr>
        <w:t>текстом.</w:t>
      </w:r>
    </w:p>
    <w:p w:rsidR="009B1995" w:rsidRPr="0052017E" w:rsidRDefault="00F732C8"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b/>
          <w:color w:val="000000" w:themeColor="text1"/>
          <w:sz w:val="28"/>
          <w:szCs w:val="28"/>
        </w:rPr>
        <w:t>В первом разделе</w:t>
      </w:r>
      <w:r w:rsidRPr="0052017E">
        <w:rPr>
          <w:rFonts w:ascii="Times New Roman" w:hAnsi="Times New Roman" w:cs="Times New Roman"/>
          <w:color w:val="000000" w:themeColor="text1"/>
          <w:sz w:val="28"/>
          <w:szCs w:val="28"/>
        </w:rPr>
        <w:t xml:space="preserve"> </w:t>
      </w:r>
      <w:r w:rsidR="009B1995" w:rsidRPr="0052017E">
        <w:rPr>
          <w:rFonts w:ascii="Times New Roman" w:hAnsi="Times New Roman" w:cs="Times New Roman"/>
          <w:color w:val="000000" w:themeColor="text1"/>
          <w:sz w:val="28"/>
          <w:szCs w:val="28"/>
        </w:rPr>
        <w:t xml:space="preserve">рассмотрены теоретические основы формирования открытых общественных пространств с учетом социального феномена. Раскрыты понятие и классификация открытых общественных пространств, определены их основные типологические и функциональные характеристики. </w:t>
      </w:r>
      <w:r w:rsidR="009B1995" w:rsidRPr="0052017E">
        <w:rPr>
          <w:rFonts w:ascii="Times New Roman" w:hAnsi="Times New Roman" w:cs="Times New Roman"/>
          <w:color w:val="000000" w:themeColor="text1"/>
          <w:sz w:val="28"/>
          <w:szCs w:val="28"/>
        </w:rPr>
        <w:lastRenderedPageBreak/>
        <w:t>Проанализирован социальный феномен как фактор архитектурно-планировочного формирования среды, рассмотрено влияние социальных процессов и сценариев использования на пространственную организацию. Проведен анализ мирового опыта архитектурно-планировочных решений социально-ориентированных открытых пространств, выявлены современные подходы и тенденции их формирования.</w:t>
      </w:r>
    </w:p>
    <w:p w:rsidR="009B1995" w:rsidRPr="0052017E" w:rsidRDefault="00F732C8"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b/>
          <w:color w:val="000000" w:themeColor="text1"/>
          <w:sz w:val="28"/>
          <w:szCs w:val="28"/>
        </w:rPr>
        <w:t>Во втором разделе</w:t>
      </w:r>
      <w:r w:rsidRPr="0052017E">
        <w:rPr>
          <w:rFonts w:ascii="Times New Roman" w:hAnsi="Times New Roman" w:cs="Times New Roman"/>
          <w:color w:val="000000" w:themeColor="text1"/>
          <w:sz w:val="28"/>
          <w:szCs w:val="28"/>
        </w:rPr>
        <w:t xml:space="preserve"> </w:t>
      </w:r>
      <w:r w:rsidR="009B1995" w:rsidRPr="0052017E">
        <w:rPr>
          <w:rFonts w:ascii="Times New Roman" w:hAnsi="Times New Roman" w:cs="Times New Roman"/>
          <w:color w:val="000000" w:themeColor="text1"/>
          <w:sz w:val="28"/>
          <w:szCs w:val="28"/>
        </w:rPr>
        <w:t>выполнен анализ и оценка архитектурно-планировочной организации открытых общественных пространств на примере города Алматы. Исследована архитектурно-планировочная структура открытых общественных пространств, проведен анализ социальных сценариев их использования, выявлены особенности пространственного функционирования в зависимости от характера городской среды. На основе натурных наблюдений, аналитических и сравнительных методов предложена методика оценки социальной эффективности архитектурно-планировочных решений, позволяющая определить степень соответствия пространств потребностям пользователей и интенсивности их использования.</w:t>
      </w:r>
    </w:p>
    <w:p w:rsidR="006C7CD3" w:rsidRPr="0052017E" w:rsidRDefault="00F732C8"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b/>
          <w:color w:val="000000" w:themeColor="text1"/>
          <w:sz w:val="28"/>
          <w:szCs w:val="28"/>
        </w:rPr>
        <w:t>В третьем разделе</w:t>
      </w:r>
      <w:r w:rsidRPr="0052017E">
        <w:rPr>
          <w:rFonts w:ascii="Times New Roman" w:hAnsi="Times New Roman" w:cs="Times New Roman"/>
          <w:color w:val="000000" w:themeColor="text1"/>
          <w:sz w:val="28"/>
          <w:szCs w:val="28"/>
        </w:rPr>
        <w:t xml:space="preserve"> </w:t>
      </w:r>
      <w:r w:rsidR="006C7CD3" w:rsidRPr="0052017E">
        <w:rPr>
          <w:rFonts w:ascii="Times New Roman" w:hAnsi="Times New Roman" w:cs="Times New Roman"/>
          <w:color w:val="000000" w:themeColor="text1"/>
          <w:sz w:val="28"/>
          <w:szCs w:val="28"/>
        </w:rPr>
        <w:t>разработаны архитектурно-планировочные принципы формирования социально-эффективных открытых общественных пространств. Рассмотрено влияние архитектурно-планировочных решений на социальное поведение и взаимодействие пользователей, определены современные инструменты и технологии проектирования социально-ориентированной городской среды. На основе результатов исследования предложены рекомендации и модель архитектурно-планировочного решения открытого общественного пространства с учетом социальных факторов, направленные на повышение качества городской среды и эффективности её использования.</w:t>
      </w:r>
    </w:p>
    <w:p w:rsidR="00B84267" w:rsidRPr="0052017E" w:rsidRDefault="00F732C8"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 xml:space="preserve">Диссертация выполнена в </w:t>
      </w:r>
      <w:r w:rsidR="009B1995" w:rsidRPr="0052017E">
        <w:rPr>
          <w:rFonts w:ascii="Times New Roman" w:hAnsi="Times New Roman" w:cs="Times New Roman"/>
          <w:color w:val="000000" w:themeColor="text1"/>
          <w:sz w:val="28"/>
          <w:szCs w:val="28"/>
        </w:rPr>
        <w:t>Международной Образовательной Корпорации</w:t>
      </w:r>
      <w:r w:rsidRPr="0052017E">
        <w:rPr>
          <w:rFonts w:ascii="Times New Roman" w:hAnsi="Times New Roman" w:cs="Times New Roman"/>
          <w:color w:val="000000" w:themeColor="text1"/>
          <w:sz w:val="28"/>
          <w:szCs w:val="28"/>
        </w:rPr>
        <w:t>.</w:t>
      </w:r>
    </w:p>
    <w:p w:rsidR="00C5307F" w:rsidRPr="0052017E" w:rsidRDefault="00C5307F" w:rsidP="0015143A">
      <w:pPr>
        <w:shd w:val="clear" w:color="auto" w:fill="FFFFFF"/>
        <w:spacing w:after="312" w:line="240" w:lineRule="auto"/>
        <w:ind w:firstLine="1134"/>
        <w:jc w:val="both"/>
        <w:rPr>
          <w:rFonts w:ascii="Times New Roman" w:eastAsia="Times New Roman" w:hAnsi="Times New Roman" w:cs="Times New Roman"/>
          <w:color w:val="000000" w:themeColor="text1"/>
          <w:sz w:val="28"/>
          <w:szCs w:val="28"/>
          <w:lang w:eastAsia="ru-RU"/>
        </w:rPr>
      </w:pPr>
    </w:p>
    <w:p w:rsidR="002958D9" w:rsidRPr="0052017E" w:rsidRDefault="002958D9" w:rsidP="0015143A">
      <w:pPr>
        <w:shd w:val="clear" w:color="auto" w:fill="FFFFFF"/>
        <w:spacing w:after="312" w:line="240" w:lineRule="auto"/>
        <w:ind w:firstLine="1134"/>
        <w:jc w:val="both"/>
        <w:rPr>
          <w:rFonts w:ascii="Times New Roman" w:eastAsia="Times New Roman" w:hAnsi="Times New Roman" w:cs="Times New Roman"/>
          <w:color w:val="000000" w:themeColor="text1"/>
          <w:sz w:val="28"/>
          <w:szCs w:val="28"/>
          <w:lang w:eastAsia="ru-RU"/>
        </w:rPr>
      </w:pPr>
    </w:p>
    <w:p w:rsidR="000F2B67" w:rsidRPr="0052017E" w:rsidRDefault="000F2B67" w:rsidP="0015143A">
      <w:pPr>
        <w:shd w:val="clear" w:color="auto" w:fill="FFFFFF"/>
        <w:spacing w:after="312" w:line="240" w:lineRule="auto"/>
        <w:ind w:firstLine="1134"/>
        <w:jc w:val="both"/>
        <w:rPr>
          <w:rFonts w:ascii="Times New Roman" w:eastAsia="Times New Roman" w:hAnsi="Times New Roman" w:cs="Times New Roman"/>
          <w:color w:val="000000" w:themeColor="text1"/>
          <w:sz w:val="28"/>
          <w:szCs w:val="28"/>
          <w:lang w:eastAsia="ru-RU"/>
        </w:rPr>
      </w:pPr>
    </w:p>
    <w:p w:rsidR="006B4832" w:rsidRPr="0052017E" w:rsidRDefault="006B4832" w:rsidP="0015143A">
      <w:pPr>
        <w:shd w:val="clear" w:color="auto" w:fill="FFFFFF"/>
        <w:spacing w:after="312" w:line="240" w:lineRule="auto"/>
        <w:ind w:firstLine="1134"/>
        <w:jc w:val="both"/>
        <w:rPr>
          <w:rFonts w:ascii="Times New Roman" w:eastAsia="Times New Roman" w:hAnsi="Times New Roman" w:cs="Times New Roman"/>
          <w:color w:val="000000" w:themeColor="text1"/>
          <w:sz w:val="28"/>
          <w:szCs w:val="28"/>
          <w:lang w:eastAsia="ru-RU"/>
        </w:rPr>
      </w:pPr>
    </w:p>
    <w:p w:rsidR="006B4832" w:rsidRPr="0052017E" w:rsidRDefault="006B4832" w:rsidP="0015143A">
      <w:pPr>
        <w:shd w:val="clear" w:color="auto" w:fill="FFFFFF"/>
        <w:spacing w:after="312" w:line="240" w:lineRule="auto"/>
        <w:ind w:firstLine="1134"/>
        <w:jc w:val="both"/>
        <w:rPr>
          <w:rFonts w:ascii="Times New Roman" w:eastAsia="Times New Roman" w:hAnsi="Times New Roman" w:cs="Times New Roman"/>
          <w:color w:val="000000" w:themeColor="text1"/>
          <w:sz w:val="28"/>
          <w:szCs w:val="28"/>
          <w:lang w:eastAsia="ru-RU"/>
        </w:rPr>
      </w:pPr>
    </w:p>
    <w:p w:rsidR="006B4832" w:rsidRPr="0052017E" w:rsidRDefault="006B4832" w:rsidP="0015143A">
      <w:pPr>
        <w:shd w:val="clear" w:color="auto" w:fill="FFFFFF"/>
        <w:spacing w:after="312" w:line="240" w:lineRule="auto"/>
        <w:ind w:firstLine="1134"/>
        <w:jc w:val="both"/>
        <w:rPr>
          <w:rFonts w:ascii="Times New Roman" w:eastAsia="Times New Roman" w:hAnsi="Times New Roman" w:cs="Times New Roman"/>
          <w:color w:val="000000" w:themeColor="text1"/>
          <w:sz w:val="28"/>
          <w:szCs w:val="28"/>
          <w:lang w:eastAsia="ru-RU"/>
        </w:rPr>
      </w:pPr>
    </w:p>
    <w:p w:rsidR="006B4832" w:rsidRPr="0052017E" w:rsidRDefault="006B4832" w:rsidP="0015143A">
      <w:pPr>
        <w:shd w:val="clear" w:color="auto" w:fill="FFFFFF"/>
        <w:spacing w:after="312" w:line="240" w:lineRule="auto"/>
        <w:ind w:firstLine="1134"/>
        <w:jc w:val="both"/>
        <w:rPr>
          <w:rFonts w:ascii="Times New Roman" w:eastAsia="Times New Roman" w:hAnsi="Times New Roman" w:cs="Times New Roman"/>
          <w:color w:val="000000" w:themeColor="text1"/>
          <w:sz w:val="28"/>
          <w:szCs w:val="28"/>
          <w:lang w:eastAsia="ru-RU"/>
        </w:rPr>
      </w:pPr>
    </w:p>
    <w:p w:rsidR="0024290B" w:rsidRPr="0052017E" w:rsidRDefault="0024290B" w:rsidP="0015143A">
      <w:pPr>
        <w:shd w:val="clear" w:color="auto" w:fill="FFFFFF"/>
        <w:spacing w:after="312" w:line="240" w:lineRule="auto"/>
        <w:ind w:firstLine="1134"/>
        <w:jc w:val="both"/>
        <w:rPr>
          <w:rFonts w:ascii="Times New Roman" w:eastAsia="Times New Roman" w:hAnsi="Times New Roman" w:cs="Times New Roman"/>
          <w:color w:val="000000" w:themeColor="text1"/>
          <w:sz w:val="28"/>
          <w:szCs w:val="28"/>
          <w:lang w:eastAsia="ru-RU"/>
        </w:rPr>
      </w:pPr>
    </w:p>
    <w:p w:rsidR="00304979" w:rsidRPr="0052017E" w:rsidRDefault="00304979" w:rsidP="00520A0A">
      <w:pPr>
        <w:pStyle w:val="2"/>
        <w:spacing w:before="0" w:line="240" w:lineRule="auto"/>
        <w:ind w:firstLine="567"/>
        <w:rPr>
          <w:rFonts w:eastAsia="Times New Roman"/>
          <w:b/>
          <w:color w:val="000000" w:themeColor="text1"/>
          <w:lang w:eastAsia="ru-RU"/>
        </w:rPr>
      </w:pPr>
      <w:bookmarkStart w:id="8" w:name="_Ref222857342"/>
      <w:bookmarkStart w:id="9" w:name="_Toc224655725"/>
      <w:r w:rsidRPr="0052017E">
        <w:rPr>
          <w:rFonts w:eastAsia="Times New Roman"/>
          <w:b/>
          <w:color w:val="000000" w:themeColor="text1"/>
          <w:lang w:eastAsia="ru-RU"/>
        </w:rPr>
        <w:lastRenderedPageBreak/>
        <w:t>1. ТЕОРЕТИЧЕСКИЕ ОСНОВЫ ФОРМИРОВАНИЯ ОТКРЫТЫХ ОБЩЕСТВЕННЫХ ПРОСТРАНСТВ С УЧЕТОМ СОЦИАЛЬНОГО ФЕНОМЕНА</w:t>
      </w:r>
      <w:bookmarkEnd w:id="8"/>
      <w:bookmarkEnd w:id="9"/>
      <w:r w:rsidRPr="0052017E">
        <w:rPr>
          <w:rFonts w:eastAsia="Times New Roman"/>
          <w:b/>
          <w:color w:val="000000" w:themeColor="text1"/>
          <w:lang w:eastAsia="ru-RU"/>
        </w:rPr>
        <w:t xml:space="preserve"> </w:t>
      </w:r>
    </w:p>
    <w:p w:rsidR="00520A0A" w:rsidRPr="0052017E" w:rsidRDefault="00520A0A" w:rsidP="00520A0A">
      <w:pPr>
        <w:rPr>
          <w:b/>
          <w:lang w:eastAsia="ru-RU"/>
        </w:rPr>
      </w:pPr>
    </w:p>
    <w:p w:rsidR="00B019AB" w:rsidRPr="0052017E" w:rsidRDefault="00DE20CF" w:rsidP="00520A0A">
      <w:pPr>
        <w:pStyle w:val="2"/>
        <w:spacing w:before="0" w:line="240" w:lineRule="auto"/>
        <w:ind w:firstLine="567"/>
        <w:rPr>
          <w:rFonts w:eastAsia="Times New Roman"/>
          <w:b/>
          <w:color w:val="000000" w:themeColor="text1"/>
          <w:lang w:eastAsia="ru-RU"/>
        </w:rPr>
      </w:pPr>
      <w:bookmarkStart w:id="10" w:name="_Ref222857346"/>
      <w:bookmarkStart w:id="11" w:name="_Toc224655726"/>
      <w:r w:rsidRPr="0052017E">
        <w:rPr>
          <w:rFonts w:eastAsia="Times New Roman"/>
          <w:b/>
          <w:color w:val="000000" w:themeColor="text1"/>
          <w:lang w:eastAsia="ru-RU"/>
        </w:rPr>
        <w:t>1.1 Понятие и</w:t>
      </w:r>
      <w:r w:rsidR="00B019AB" w:rsidRPr="0052017E">
        <w:rPr>
          <w:rFonts w:eastAsia="Times New Roman"/>
          <w:b/>
          <w:color w:val="000000" w:themeColor="text1"/>
          <w:lang w:eastAsia="ru-RU"/>
        </w:rPr>
        <w:t xml:space="preserve"> </w:t>
      </w:r>
      <w:r w:rsidR="00304979" w:rsidRPr="0052017E">
        <w:rPr>
          <w:rFonts w:eastAsia="Times New Roman"/>
          <w:b/>
          <w:color w:val="000000" w:themeColor="text1"/>
          <w:lang w:eastAsia="ru-RU"/>
        </w:rPr>
        <w:t>классификация</w:t>
      </w:r>
      <w:r w:rsidR="00B019AB" w:rsidRPr="0052017E">
        <w:rPr>
          <w:rFonts w:eastAsia="Times New Roman"/>
          <w:b/>
          <w:color w:val="000000" w:themeColor="text1"/>
          <w:lang w:eastAsia="ru-RU"/>
        </w:rPr>
        <w:t xml:space="preserve"> </w:t>
      </w:r>
      <w:r w:rsidRPr="0052017E">
        <w:rPr>
          <w:rFonts w:eastAsia="Times New Roman"/>
          <w:b/>
          <w:color w:val="000000" w:themeColor="text1"/>
          <w:lang w:eastAsia="ru-RU"/>
        </w:rPr>
        <w:t>открытых общественных пространств</w:t>
      </w:r>
      <w:bookmarkEnd w:id="10"/>
      <w:bookmarkEnd w:id="11"/>
    </w:p>
    <w:p w:rsidR="0025340B" w:rsidRPr="0052017E" w:rsidRDefault="0025340B"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Город представляет собой сложноорганизованную пространственную систему, включающую функциональные зоны, связанные транспортными, информационными и иными коммуникациями; важнейшим элементом этой структуры выступают открытые общественные пространства.</w:t>
      </w:r>
    </w:p>
    <w:p w:rsidR="00304979" w:rsidRPr="0052017E" w:rsidRDefault="0025340B"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 xml:space="preserve">Анализ источников показал вариативность трактовок понятий «общественное пространство» и «открытое </w:t>
      </w:r>
      <w:r w:rsidR="00EE4BD3" w:rsidRPr="0052017E">
        <w:rPr>
          <w:rFonts w:ascii="Times New Roman" w:hAnsi="Times New Roman" w:cs="Times New Roman"/>
          <w:color w:val="000000" w:themeColor="text1"/>
          <w:sz w:val="28"/>
          <w:szCs w:val="28"/>
        </w:rPr>
        <w:t>общественное</w:t>
      </w:r>
      <w:r w:rsidRPr="0052017E">
        <w:rPr>
          <w:rFonts w:ascii="Times New Roman" w:hAnsi="Times New Roman" w:cs="Times New Roman"/>
          <w:color w:val="000000" w:themeColor="text1"/>
          <w:sz w:val="28"/>
          <w:szCs w:val="28"/>
        </w:rPr>
        <w:t xml:space="preserve"> пространство», а также подходов к их классификации. Термин public space связывают с работами Х. Арендт, где общественное пространство понимается как среда развития человека и общества, позволяющая самовыражение и участие в публичной жизни </w:t>
      </w:r>
      <w:r w:rsidR="00A2394E" w:rsidRPr="0052017E">
        <w:rPr>
          <w:rFonts w:ascii="Times New Roman" w:hAnsi="Times New Roman" w:cs="Times New Roman"/>
          <w:color w:val="000000" w:themeColor="text1"/>
          <w:sz w:val="28"/>
          <w:szCs w:val="28"/>
        </w:rPr>
        <w:t>[</w:t>
      </w:r>
      <w:r w:rsidR="00A2394E" w:rsidRPr="0052017E">
        <w:rPr>
          <w:rFonts w:ascii="Times New Roman" w:hAnsi="Times New Roman" w:cs="Times New Roman"/>
          <w:color w:val="000000" w:themeColor="text1"/>
          <w:sz w:val="28"/>
          <w:szCs w:val="28"/>
        </w:rPr>
        <w:fldChar w:fldCharType="begin"/>
      </w:r>
      <w:r w:rsidR="00A2394E" w:rsidRPr="0052017E">
        <w:rPr>
          <w:rFonts w:ascii="Times New Roman" w:hAnsi="Times New Roman" w:cs="Times New Roman"/>
          <w:color w:val="000000" w:themeColor="text1"/>
          <w:sz w:val="28"/>
          <w:szCs w:val="28"/>
        </w:rPr>
        <w:instrText xml:space="preserve"> REF _Ref222090685 \r \h </w:instrText>
      </w:r>
      <w:r w:rsidR="006C7CD3" w:rsidRPr="0052017E">
        <w:rPr>
          <w:rFonts w:ascii="Times New Roman" w:hAnsi="Times New Roman" w:cs="Times New Roman"/>
          <w:color w:val="000000" w:themeColor="text1"/>
          <w:sz w:val="28"/>
          <w:szCs w:val="28"/>
        </w:rPr>
        <w:instrText xml:space="preserve"> \* MERGEFORMAT </w:instrText>
      </w:r>
      <w:r w:rsidR="00A2394E" w:rsidRPr="0052017E">
        <w:rPr>
          <w:rFonts w:ascii="Times New Roman" w:hAnsi="Times New Roman" w:cs="Times New Roman"/>
          <w:color w:val="000000" w:themeColor="text1"/>
          <w:sz w:val="28"/>
          <w:szCs w:val="28"/>
        </w:rPr>
      </w:r>
      <w:r w:rsidR="00A2394E"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34</w:t>
      </w:r>
      <w:r w:rsidR="00A2394E" w:rsidRPr="0052017E">
        <w:rPr>
          <w:rFonts w:ascii="Times New Roman" w:hAnsi="Times New Roman" w:cs="Times New Roman"/>
          <w:color w:val="000000" w:themeColor="text1"/>
          <w:sz w:val="28"/>
          <w:szCs w:val="28"/>
        </w:rPr>
        <w:fldChar w:fldCharType="end"/>
      </w:r>
      <w:r w:rsidR="00A2394E" w:rsidRPr="0052017E">
        <w:rPr>
          <w:rFonts w:ascii="Times New Roman" w:hAnsi="Times New Roman" w:cs="Times New Roman"/>
          <w:color w:val="000000" w:themeColor="text1"/>
          <w:sz w:val="28"/>
          <w:szCs w:val="28"/>
        </w:rPr>
        <w:t xml:space="preserve">]. </w:t>
      </w:r>
      <w:r w:rsidRPr="0052017E">
        <w:rPr>
          <w:rFonts w:ascii="Times New Roman" w:hAnsi="Times New Roman" w:cs="Times New Roman"/>
          <w:color w:val="000000" w:themeColor="text1"/>
          <w:sz w:val="28"/>
          <w:szCs w:val="28"/>
        </w:rPr>
        <w:t xml:space="preserve">В ряде исследований ОП рассматривается в контексте социальных и политических отношений, а также межличностных контактов, формируемых общественными процессами </w:t>
      </w:r>
      <w:r w:rsidR="00A2394E" w:rsidRPr="0052017E">
        <w:rPr>
          <w:rFonts w:ascii="Times New Roman" w:hAnsi="Times New Roman" w:cs="Times New Roman"/>
          <w:color w:val="000000" w:themeColor="text1"/>
          <w:sz w:val="28"/>
          <w:szCs w:val="28"/>
        </w:rPr>
        <w:t>[</w:t>
      </w:r>
      <w:r w:rsidR="00A2394E" w:rsidRPr="0052017E">
        <w:rPr>
          <w:rFonts w:ascii="Times New Roman" w:hAnsi="Times New Roman" w:cs="Times New Roman"/>
          <w:color w:val="000000" w:themeColor="text1"/>
          <w:sz w:val="28"/>
          <w:szCs w:val="28"/>
        </w:rPr>
        <w:fldChar w:fldCharType="begin"/>
      </w:r>
      <w:r w:rsidR="00A2394E" w:rsidRPr="0052017E">
        <w:rPr>
          <w:rFonts w:ascii="Times New Roman" w:hAnsi="Times New Roman" w:cs="Times New Roman"/>
          <w:color w:val="000000" w:themeColor="text1"/>
          <w:sz w:val="28"/>
          <w:szCs w:val="28"/>
        </w:rPr>
        <w:instrText xml:space="preserve"> REF _Ref222090749 \r \h </w:instrText>
      </w:r>
      <w:r w:rsidR="006C7CD3" w:rsidRPr="0052017E">
        <w:rPr>
          <w:rFonts w:ascii="Times New Roman" w:hAnsi="Times New Roman" w:cs="Times New Roman"/>
          <w:color w:val="000000" w:themeColor="text1"/>
          <w:sz w:val="28"/>
          <w:szCs w:val="28"/>
        </w:rPr>
        <w:instrText xml:space="preserve"> \* MERGEFORMAT </w:instrText>
      </w:r>
      <w:r w:rsidR="00A2394E" w:rsidRPr="0052017E">
        <w:rPr>
          <w:rFonts w:ascii="Times New Roman" w:hAnsi="Times New Roman" w:cs="Times New Roman"/>
          <w:color w:val="000000" w:themeColor="text1"/>
          <w:sz w:val="28"/>
          <w:szCs w:val="28"/>
        </w:rPr>
      </w:r>
      <w:r w:rsidR="00A2394E"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35</w:t>
      </w:r>
      <w:r w:rsidR="00A2394E" w:rsidRPr="0052017E">
        <w:rPr>
          <w:rFonts w:ascii="Times New Roman" w:hAnsi="Times New Roman" w:cs="Times New Roman"/>
          <w:color w:val="000000" w:themeColor="text1"/>
          <w:sz w:val="28"/>
          <w:szCs w:val="28"/>
        </w:rPr>
        <w:fldChar w:fldCharType="end"/>
      </w:r>
      <w:r w:rsidRPr="0052017E">
        <w:rPr>
          <w:rFonts w:ascii="Times New Roman" w:hAnsi="Times New Roman" w:cs="Times New Roman"/>
          <w:color w:val="000000" w:themeColor="text1"/>
          <w:sz w:val="28"/>
          <w:szCs w:val="28"/>
        </w:rPr>
        <w:t xml:space="preserve">]; оно также отражает уровень культурного развития общества </w:t>
      </w:r>
      <w:r w:rsidR="00A2394E" w:rsidRPr="0052017E">
        <w:rPr>
          <w:rFonts w:ascii="Times New Roman" w:hAnsi="Times New Roman" w:cs="Times New Roman"/>
          <w:color w:val="000000" w:themeColor="text1"/>
          <w:sz w:val="28"/>
          <w:szCs w:val="28"/>
        </w:rPr>
        <w:t>[</w:t>
      </w:r>
      <w:r w:rsidR="00A2394E" w:rsidRPr="0052017E">
        <w:rPr>
          <w:rFonts w:ascii="Times New Roman" w:hAnsi="Times New Roman" w:cs="Times New Roman"/>
          <w:color w:val="000000" w:themeColor="text1"/>
          <w:sz w:val="28"/>
          <w:szCs w:val="28"/>
        </w:rPr>
        <w:fldChar w:fldCharType="begin"/>
      </w:r>
      <w:r w:rsidR="00A2394E" w:rsidRPr="0052017E">
        <w:rPr>
          <w:rFonts w:ascii="Times New Roman" w:hAnsi="Times New Roman" w:cs="Times New Roman"/>
          <w:color w:val="000000" w:themeColor="text1"/>
          <w:sz w:val="28"/>
          <w:szCs w:val="28"/>
        </w:rPr>
        <w:instrText xml:space="preserve"> REF _Ref222090784 \r \h </w:instrText>
      </w:r>
      <w:r w:rsidR="006C7CD3" w:rsidRPr="0052017E">
        <w:rPr>
          <w:rFonts w:ascii="Times New Roman" w:hAnsi="Times New Roman" w:cs="Times New Roman"/>
          <w:color w:val="000000" w:themeColor="text1"/>
          <w:sz w:val="28"/>
          <w:szCs w:val="28"/>
        </w:rPr>
        <w:instrText xml:space="preserve"> \* MERGEFORMAT </w:instrText>
      </w:r>
      <w:r w:rsidR="00A2394E" w:rsidRPr="0052017E">
        <w:rPr>
          <w:rFonts w:ascii="Times New Roman" w:hAnsi="Times New Roman" w:cs="Times New Roman"/>
          <w:color w:val="000000" w:themeColor="text1"/>
          <w:sz w:val="28"/>
          <w:szCs w:val="28"/>
        </w:rPr>
      </w:r>
      <w:r w:rsidR="00A2394E"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36</w:t>
      </w:r>
      <w:r w:rsidR="00A2394E" w:rsidRPr="0052017E">
        <w:rPr>
          <w:rFonts w:ascii="Times New Roman" w:hAnsi="Times New Roman" w:cs="Times New Roman"/>
          <w:color w:val="000000" w:themeColor="text1"/>
          <w:sz w:val="28"/>
          <w:szCs w:val="28"/>
        </w:rPr>
        <w:fldChar w:fldCharType="end"/>
      </w:r>
      <w:r w:rsidR="00A2394E" w:rsidRPr="0052017E">
        <w:rPr>
          <w:rFonts w:ascii="Times New Roman" w:hAnsi="Times New Roman" w:cs="Times New Roman"/>
          <w:color w:val="000000" w:themeColor="text1"/>
          <w:sz w:val="28"/>
          <w:szCs w:val="28"/>
        </w:rPr>
        <w:t xml:space="preserve">]. </w:t>
      </w:r>
      <w:r w:rsidR="00304979" w:rsidRPr="0052017E">
        <w:rPr>
          <w:rFonts w:ascii="Times New Roman" w:hAnsi="Times New Roman" w:cs="Times New Roman"/>
          <w:color w:val="000000" w:themeColor="text1"/>
          <w:sz w:val="28"/>
          <w:szCs w:val="28"/>
        </w:rPr>
        <w:t>В зависимости от характера и назначения ОП представляет собой зеленое место, свободное от взимания платы за доступ и взаимодействие, не ограниченное контролем коммерческих или государственных сил. В исключительных случаях данное пространство предназначено для определенных целей, с учетом поведенческих норм и контроля над теми, кому разрешено входить</w:t>
      </w:r>
      <w:r w:rsidR="00A2394E" w:rsidRPr="0052017E">
        <w:rPr>
          <w:rFonts w:ascii="Times New Roman" w:hAnsi="Times New Roman" w:cs="Times New Roman"/>
          <w:color w:val="000000" w:themeColor="text1"/>
          <w:sz w:val="28"/>
          <w:szCs w:val="28"/>
        </w:rPr>
        <w:t xml:space="preserve"> [</w:t>
      </w:r>
      <w:r w:rsidR="00065AB8" w:rsidRPr="0052017E">
        <w:rPr>
          <w:rFonts w:ascii="Times New Roman" w:hAnsi="Times New Roman" w:cs="Times New Roman"/>
          <w:color w:val="000000" w:themeColor="text1"/>
          <w:sz w:val="28"/>
          <w:szCs w:val="28"/>
        </w:rPr>
        <w:fldChar w:fldCharType="begin"/>
      </w:r>
      <w:r w:rsidR="00065AB8" w:rsidRPr="0052017E">
        <w:rPr>
          <w:rFonts w:ascii="Times New Roman" w:hAnsi="Times New Roman" w:cs="Times New Roman"/>
          <w:color w:val="000000" w:themeColor="text1"/>
          <w:sz w:val="28"/>
          <w:szCs w:val="28"/>
        </w:rPr>
        <w:instrText xml:space="preserve"> REF _Ref225262811 \r \h </w:instrText>
      </w:r>
      <w:r w:rsidR="0052017E">
        <w:rPr>
          <w:rFonts w:ascii="Times New Roman" w:hAnsi="Times New Roman" w:cs="Times New Roman"/>
          <w:color w:val="000000" w:themeColor="text1"/>
          <w:sz w:val="28"/>
          <w:szCs w:val="28"/>
        </w:rPr>
        <w:instrText xml:space="preserve"> \* MERGEFORMAT </w:instrText>
      </w:r>
      <w:r w:rsidR="00065AB8" w:rsidRPr="0052017E">
        <w:rPr>
          <w:rFonts w:ascii="Times New Roman" w:hAnsi="Times New Roman" w:cs="Times New Roman"/>
          <w:color w:val="000000" w:themeColor="text1"/>
          <w:sz w:val="28"/>
          <w:szCs w:val="28"/>
        </w:rPr>
      </w:r>
      <w:r w:rsidR="00065AB8"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16</w:t>
      </w:r>
      <w:r w:rsidR="00065AB8" w:rsidRPr="0052017E">
        <w:rPr>
          <w:rFonts w:ascii="Times New Roman" w:hAnsi="Times New Roman" w:cs="Times New Roman"/>
          <w:color w:val="000000" w:themeColor="text1"/>
          <w:sz w:val="28"/>
          <w:szCs w:val="28"/>
        </w:rPr>
        <w:fldChar w:fldCharType="end"/>
      </w:r>
      <w:r w:rsidR="00A2394E" w:rsidRPr="0052017E">
        <w:rPr>
          <w:rFonts w:ascii="Times New Roman" w:hAnsi="Times New Roman" w:cs="Times New Roman"/>
          <w:color w:val="000000" w:themeColor="text1"/>
          <w:sz w:val="28"/>
          <w:szCs w:val="28"/>
        </w:rPr>
        <w:t xml:space="preserve">]. </w:t>
      </w:r>
      <w:r w:rsidRPr="0052017E">
        <w:rPr>
          <w:rFonts w:ascii="Times New Roman" w:hAnsi="Times New Roman" w:cs="Times New Roman"/>
          <w:color w:val="000000" w:themeColor="text1"/>
          <w:sz w:val="28"/>
          <w:szCs w:val="28"/>
        </w:rPr>
        <w:t xml:space="preserve">При этом ОП трактуется и как часть городской территории, способствующая формированию территориальных сообществ и ретрансляции их ценностей </w:t>
      </w:r>
      <w:r w:rsidR="00A2394E" w:rsidRPr="0052017E">
        <w:rPr>
          <w:rFonts w:ascii="Times New Roman" w:hAnsi="Times New Roman" w:cs="Times New Roman"/>
          <w:color w:val="000000" w:themeColor="text1"/>
          <w:sz w:val="28"/>
          <w:szCs w:val="28"/>
        </w:rPr>
        <w:t>[</w:t>
      </w:r>
      <w:r w:rsidR="00A2394E" w:rsidRPr="0052017E">
        <w:rPr>
          <w:rFonts w:ascii="Times New Roman" w:hAnsi="Times New Roman" w:cs="Times New Roman"/>
          <w:color w:val="000000" w:themeColor="text1"/>
          <w:sz w:val="28"/>
          <w:szCs w:val="28"/>
        </w:rPr>
        <w:fldChar w:fldCharType="begin"/>
      </w:r>
      <w:r w:rsidR="00A2394E" w:rsidRPr="0052017E">
        <w:rPr>
          <w:rFonts w:ascii="Times New Roman" w:hAnsi="Times New Roman" w:cs="Times New Roman"/>
          <w:color w:val="000000" w:themeColor="text1"/>
          <w:sz w:val="28"/>
          <w:szCs w:val="28"/>
        </w:rPr>
        <w:instrText xml:space="preserve"> REF _Ref222090858 \r \h </w:instrText>
      </w:r>
      <w:r w:rsidR="006C7CD3" w:rsidRPr="0052017E">
        <w:rPr>
          <w:rFonts w:ascii="Times New Roman" w:hAnsi="Times New Roman" w:cs="Times New Roman"/>
          <w:color w:val="000000" w:themeColor="text1"/>
          <w:sz w:val="28"/>
          <w:szCs w:val="28"/>
        </w:rPr>
        <w:instrText xml:space="preserve"> \* MERGEFORMAT </w:instrText>
      </w:r>
      <w:r w:rsidR="00A2394E" w:rsidRPr="0052017E">
        <w:rPr>
          <w:rFonts w:ascii="Times New Roman" w:hAnsi="Times New Roman" w:cs="Times New Roman"/>
          <w:color w:val="000000" w:themeColor="text1"/>
          <w:sz w:val="28"/>
          <w:szCs w:val="28"/>
        </w:rPr>
      </w:r>
      <w:r w:rsidR="00A2394E"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37</w:t>
      </w:r>
      <w:r w:rsidR="00A2394E" w:rsidRPr="0052017E">
        <w:rPr>
          <w:rFonts w:ascii="Times New Roman" w:hAnsi="Times New Roman" w:cs="Times New Roman"/>
          <w:color w:val="000000" w:themeColor="text1"/>
          <w:sz w:val="28"/>
          <w:szCs w:val="28"/>
        </w:rPr>
        <w:fldChar w:fldCharType="end"/>
      </w:r>
      <w:r w:rsidR="00A2394E" w:rsidRPr="0052017E">
        <w:rPr>
          <w:rFonts w:ascii="Times New Roman" w:hAnsi="Times New Roman" w:cs="Times New Roman"/>
          <w:color w:val="000000" w:themeColor="text1"/>
          <w:sz w:val="28"/>
          <w:szCs w:val="28"/>
        </w:rPr>
        <w:t>].</w:t>
      </w:r>
    </w:p>
    <w:p w:rsidR="00304979" w:rsidRPr="0052017E" w:rsidRDefault="0025340B"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Исторически общественные пространства выступали площадками взаимодействия городского сообщества: от агоры и форума до базаров/майданов, соборных площадей, ренессансных площадей, бульваров и парков XVIII</w:t>
      </w:r>
      <w:r w:rsidR="006B4832"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XIX вв., махаллей и дворов Средней Азии, а также площадей и проспектов XIX</w:t>
      </w:r>
      <w:r w:rsidR="006B4832"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XX вв. как мест массовых мероприятий и общественной активности. Их функционирование всегда было связано как с организацией городской жизни, так и с правилами доступа; в идеале общественное пространство открыто для всех и поддерживает коммуникацию и соучастие горожан в его развитии</w:t>
      </w:r>
      <w:r w:rsidR="00304979" w:rsidRPr="0052017E">
        <w:rPr>
          <w:rFonts w:ascii="Times New Roman" w:hAnsi="Times New Roman" w:cs="Times New Roman"/>
          <w:color w:val="000000" w:themeColor="text1"/>
          <w:sz w:val="28"/>
          <w:szCs w:val="28"/>
        </w:rPr>
        <w:t>.</w:t>
      </w:r>
    </w:p>
    <w:p w:rsidR="0025340B" w:rsidRPr="0052017E" w:rsidRDefault="0025340B"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 xml:space="preserve">Общественные пространства можно рассматривать с градостроительной, социальной и правовой точек зрения. В градостроительном смысле это части зданий/сооружений или территории, доступные населению постоянно или в определённое время, на бесплатной или платной основе; сюда могут относиться, например, переходы и входные зоны. В социальном смысле ОП </w:t>
      </w:r>
      <w:r w:rsidR="006B4832"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xml:space="preserve"> сфера межличностных коммуникаций и транслирования общественно значимых смыслов; качество таких пространств соотносится с качеством </w:t>
      </w:r>
      <w:r w:rsidRPr="0052017E">
        <w:rPr>
          <w:rFonts w:ascii="Times New Roman" w:hAnsi="Times New Roman" w:cs="Times New Roman"/>
          <w:color w:val="000000" w:themeColor="text1"/>
          <w:sz w:val="28"/>
          <w:szCs w:val="28"/>
        </w:rPr>
        <w:lastRenderedPageBreak/>
        <w:t>городской жизни. В правовой плоскости к общественным местам относят учреждения образования и здравоохранения, общественный транспорт, объекты культуры (с исключениями), спортивные сооружения, стадионы, пешеходные и жилые улицы, парки, скверы и др.</w:t>
      </w:r>
    </w:p>
    <w:p w:rsidR="00304979" w:rsidRPr="0052017E" w:rsidRDefault="0025340B"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 xml:space="preserve">Структуру городской среды А. Э. Гутнов описывает как систему трёх слоёв: «каркас» (наиболее стабильный, заданный ландшафтом и топографией), «ткань» (относительно устойчивое объёмное наполнение, формируемое параметрами каркаса), и мобильная «плазма» </w:t>
      </w:r>
      <w:r w:rsidR="006B4832"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xml:space="preserve"> предметное наполнение, обеспечивающее благоустройство и координацию жизненных процессов (озеленение, покрытия, освещение и др.). Баталина Т. С. определяет общественное пространство как городскую территорию формирования и воспроизводства городской жизни; идеальная модель включает социальный, культурный и политический аспекты </w:t>
      </w:r>
      <w:r w:rsidR="00A2394E" w:rsidRPr="0052017E">
        <w:rPr>
          <w:rFonts w:ascii="Times New Roman" w:hAnsi="Times New Roman" w:cs="Times New Roman"/>
          <w:color w:val="000000" w:themeColor="text1"/>
          <w:sz w:val="28"/>
          <w:szCs w:val="28"/>
        </w:rPr>
        <w:t>[</w:t>
      </w:r>
      <w:r w:rsidR="004E2F88" w:rsidRPr="0052017E">
        <w:rPr>
          <w:rFonts w:ascii="Times New Roman" w:hAnsi="Times New Roman" w:cs="Times New Roman"/>
          <w:color w:val="000000" w:themeColor="text1"/>
          <w:sz w:val="28"/>
          <w:szCs w:val="28"/>
        </w:rPr>
        <w:fldChar w:fldCharType="begin"/>
      </w:r>
      <w:r w:rsidR="004E2F88" w:rsidRPr="0052017E">
        <w:rPr>
          <w:rFonts w:ascii="Times New Roman" w:hAnsi="Times New Roman" w:cs="Times New Roman"/>
          <w:color w:val="000000" w:themeColor="text1"/>
          <w:sz w:val="28"/>
          <w:szCs w:val="28"/>
        </w:rPr>
        <w:instrText xml:space="preserve"> REF _Ref224410943 \r \h </w:instrText>
      </w:r>
      <w:r w:rsidR="0052017E">
        <w:rPr>
          <w:rFonts w:ascii="Times New Roman" w:hAnsi="Times New Roman" w:cs="Times New Roman"/>
          <w:color w:val="000000" w:themeColor="text1"/>
          <w:sz w:val="28"/>
          <w:szCs w:val="28"/>
        </w:rPr>
        <w:instrText xml:space="preserve"> \* MERGEFORMAT </w:instrText>
      </w:r>
      <w:r w:rsidR="004E2F88" w:rsidRPr="0052017E">
        <w:rPr>
          <w:rFonts w:ascii="Times New Roman" w:hAnsi="Times New Roman" w:cs="Times New Roman"/>
          <w:color w:val="000000" w:themeColor="text1"/>
          <w:sz w:val="28"/>
          <w:szCs w:val="28"/>
        </w:rPr>
      </w:r>
      <w:r w:rsidR="004E2F88"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38</w:t>
      </w:r>
      <w:r w:rsidR="004E2F88" w:rsidRPr="0052017E">
        <w:rPr>
          <w:rFonts w:ascii="Times New Roman" w:hAnsi="Times New Roman" w:cs="Times New Roman"/>
          <w:color w:val="000000" w:themeColor="text1"/>
          <w:sz w:val="28"/>
          <w:szCs w:val="28"/>
        </w:rPr>
        <w:fldChar w:fldCharType="end"/>
      </w:r>
      <w:r w:rsidR="00A2394E" w:rsidRPr="0052017E">
        <w:rPr>
          <w:rFonts w:ascii="Times New Roman" w:hAnsi="Times New Roman" w:cs="Times New Roman"/>
          <w:color w:val="000000" w:themeColor="text1"/>
          <w:sz w:val="28"/>
          <w:szCs w:val="28"/>
        </w:rPr>
        <w:t>]</w:t>
      </w:r>
      <w:r w:rsidR="00304979" w:rsidRPr="0052017E">
        <w:rPr>
          <w:rFonts w:ascii="Times New Roman" w:hAnsi="Times New Roman" w:cs="Times New Roman"/>
          <w:color w:val="000000" w:themeColor="text1"/>
          <w:sz w:val="28"/>
          <w:szCs w:val="28"/>
        </w:rPr>
        <w:t>.</w:t>
      </w:r>
    </w:p>
    <w:p w:rsidR="0098747F" w:rsidRPr="0052017E" w:rsidRDefault="0025340B"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Понятие «открытое общественное пространство» прямо или косвенно закрепляется в нормативных источниках</w:t>
      </w:r>
      <w:r w:rsidR="00304979" w:rsidRPr="0052017E">
        <w:rPr>
          <w:rFonts w:ascii="Times New Roman" w:hAnsi="Times New Roman" w:cs="Times New Roman"/>
          <w:color w:val="000000" w:themeColor="text1"/>
          <w:sz w:val="28"/>
          <w:szCs w:val="28"/>
        </w:rPr>
        <w:t>, хотя само определение может варьироваться.</w:t>
      </w:r>
      <w:r w:rsidR="0098747F" w:rsidRPr="0052017E">
        <w:rPr>
          <w:rFonts w:ascii="Times New Roman" w:hAnsi="Times New Roman" w:cs="Times New Roman"/>
          <w:color w:val="000000" w:themeColor="text1"/>
          <w:sz w:val="28"/>
          <w:szCs w:val="28"/>
        </w:rPr>
        <w:t xml:space="preserve"> Так, Закон г. Москвы «О Генеральном Плане Города Москвы» определяет общественные пространства как территории общего пользования, свободные от транспорта, включая пешеходные зоны, площади, улицы, скверы и бульвары, а также части зданий (галереи, пассажи, атриумы и др.), предназначенные для неограниченного круга лиц </w:t>
      </w:r>
      <w:r w:rsidR="00A2394E" w:rsidRPr="0052017E">
        <w:rPr>
          <w:rFonts w:ascii="Times New Roman" w:hAnsi="Times New Roman" w:cs="Times New Roman"/>
          <w:color w:val="000000" w:themeColor="text1"/>
          <w:sz w:val="28"/>
          <w:szCs w:val="28"/>
        </w:rPr>
        <w:t>[</w:t>
      </w:r>
      <w:r w:rsidR="00A2394E" w:rsidRPr="0052017E">
        <w:rPr>
          <w:rFonts w:ascii="Times New Roman" w:hAnsi="Times New Roman" w:cs="Times New Roman"/>
          <w:color w:val="000000" w:themeColor="text1"/>
          <w:sz w:val="28"/>
          <w:szCs w:val="28"/>
        </w:rPr>
        <w:fldChar w:fldCharType="begin"/>
      </w:r>
      <w:r w:rsidR="00A2394E" w:rsidRPr="0052017E">
        <w:rPr>
          <w:rFonts w:ascii="Times New Roman" w:hAnsi="Times New Roman" w:cs="Times New Roman"/>
          <w:color w:val="000000" w:themeColor="text1"/>
          <w:sz w:val="28"/>
          <w:szCs w:val="28"/>
        </w:rPr>
        <w:instrText xml:space="preserve"> REF _Ref222090942 \r \h </w:instrText>
      </w:r>
      <w:r w:rsidR="006C7CD3" w:rsidRPr="0052017E">
        <w:rPr>
          <w:rFonts w:ascii="Times New Roman" w:hAnsi="Times New Roman" w:cs="Times New Roman"/>
          <w:color w:val="000000" w:themeColor="text1"/>
          <w:sz w:val="28"/>
          <w:szCs w:val="28"/>
        </w:rPr>
        <w:instrText xml:space="preserve"> \* MERGEFORMAT </w:instrText>
      </w:r>
      <w:r w:rsidR="00A2394E" w:rsidRPr="0052017E">
        <w:rPr>
          <w:rFonts w:ascii="Times New Roman" w:hAnsi="Times New Roman" w:cs="Times New Roman"/>
          <w:color w:val="000000" w:themeColor="text1"/>
          <w:sz w:val="28"/>
          <w:szCs w:val="28"/>
        </w:rPr>
      </w:r>
      <w:r w:rsidR="00A2394E"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39</w:t>
      </w:r>
      <w:r w:rsidR="00A2394E" w:rsidRPr="0052017E">
        <w:rPr>
          <w:rFonts w:ascii="Times New Roman" w:hAnsi="Times New Roman" w:cs="Times New Roman"/>
          <w:color w:val="000000" w:themeColor="text1"/>
          <w:sz w:val="28"/>
          <w:szCs w:val="28"/>
        </w:rPr>
        <w:fldChar w:fldCharType="end"/>
      </w:r>
      <w:r w:rsidR="00A2394E" w:rsidRPr="0052017E">
        <w:rPr>
          <w:rFonts w:ascii="Times New Roman" w:hAnsi="Times New Roman" w:cs="Times New Roman"/>
          <w:color w:val="000000" w:themeColor="text1"/>
          <w:sz w:val="28"/>
          <w:szCs w:val="28"/>
        </w:rPr>
        <w:t xml:space="preserve">]. </w:t>
      </w:r>
      <w:r w:rsidR="0098747F" w:rsidRPr="0052017E">
        <w:rPr>
          <w:rFonts w:ascii="Times New Roman" w:hAnsi="Times New Roman" w:cs="Times New Roman"/>
          <w:color w:val="000000" w:themeColor="text1"/>
          <w:sz w:val="28"/>
          <w:szCs w:val="28"/>
        </w:rPr>
        <w:t>СН РК «Благоустройство территорий населенных пунктов» связывает общественные пространства с обеспечением свободного доступа к объектам общественного назначения и пешеходных связей между ними и общественным транспортом, местами хранения и паркования автомобилей [</w:t>
      </w:r>
      <w:r w:rsidR="0062237F" w:rsidRPr="0052017E">
        <w:rPr>
          <w:rFonts w:ascii="Times New Roman" w:hAnsi="Times New Roman" w:cs="Times New Roman"/>
          <w:color w:val="000000" w:themeColor="text1"/>
          <w:sz w:val="28"/>
          <w:szCs w:val="28"/>
        </w:rPr>
        <w:fldChar w:fldCharType="begin"/>
      </w:r>
      <w:r w:rsidR="0062237F" w:rsidRPr="0052017E">
        <w:rPr>
          <w:rFonts w:ascii="Times New Roman" w:hAnsi="Times New Roman" w:cs="Times New Roman"/>
          <w:color w:val="000000" w:themeColor="text1"/>
          <w:sz w:val="28"/>
          <w:szCs w:val="28"/>
        </w:rPr>
        <w:instrText xml:space="preserve"> REF _Ref225328056 \r \h </w:instrText>
      </w:r>
      <w:r w:rsidR="0052017E">
        <w:rPr>
          <w:rFonts w:ascii="Times New Roman" w:hAnsi="Times New Roman" w:cs="Times New Roman"/>
          <w:color w:val="000000" w:themeColor="text1"/>
          <w:sz w:val="28"/>
          <w:szCs w:val="28"/>
        </w:rPr>
        <w:instrText xml:space="preserve"> \* MERGEFORMAT </w:instrText>
      </w:r>
      <w:r w:rsidR="0062237F" w:rsidRPr="0052017E">
        <w:rPr>
          <w:rFonts w:ascii="Times New Roman" w:hAnsi="Times New Roman" w:cs="Times New Roman"/>
          <w:color w:val="000000" w:themeColor="text1"/>
          <w:sz w:val="28"/>
          <w:szCs w:val="28"/>
        </w:rPr>
      </w:r>
      <w:r w:rsidR="0062237F"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40</w:t>
      </w:r>
      <w:r w:rsidR="0062237F" w:rsidRPr="0052017E">
        <w:rPr>
          <w:rFonts w:ascii="Times New Roman" w:hAnsi="Times New Roman" w:cs="Times New Roman"/>
          <w:color w:val="000000" w:themeColor="text1"/>
          <w:sz w:val="28"/>
          <w:szCs w:val="28"/>
        </w:rPr>
        <w:fldChar w:fldCharType="end"/>
      </w:r>
      <w:r w:rsidR="0098747F" w:rsidRPr="0052017E">
        <w:rPr>
          <w:rFonts w:ascii="Times New Roman" w:hAnsi="Times New Roman" w:cs="Times New Roman"/>
          <w:color w:val="000000" w:themeColor="text1"/>
          <w:sz w:val="28"/>
          <w:szCs w:val="28"/>
        </w:rPr>
        <w:t>].</w:t>
      </w:r>
    </w:p>
    <w:p w:rsidR="00304979" w:rsidRPr="0052017E" w:rsidRDefault="0098747F"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 xml:space="preserve">В стандартах комплексной застройки МД РК открытые общественные пространства трактуются как свободные от застройки городские территории общего пользования (улицы, площади, озеленённые территории, набережные) с открытым доступом для всех </w:t>
      </w:r>
      <w:r w:rsidR="00A2394E" w:rsidRPr="0052017E">
        <w:rPr>
          <w:rFonts w:ascii="Times New Roman" w:hAnsi="Times New Roman" w:cs="Times New Roman"/>
          <w:color w:val="000000" w:themeColor="text1"/>
          <w:sz w:val="28"/>
          <w:szCs w:val="28"/>
        </w:rPr>
        <w:t>[</w:t>
      </w:r>
      <w:r w:rsidR="0062237F" w:rsidRPr="0052017E">
        <w:rPr>
          <w:rFonts w:ascii="Times New Roman" w:hAnsi="Times New Roman" w:cs="Times New Roman"/>
          <w:color w:val="000000" w:themeColor="text1"/>
          <w:sz w:val="28"/>
          <w:szCs w:val="28"/>
        </w:rPr>
        <w:fldChar w:fldCharType="begin"/>
      </w:r>
      <w:r w:rsidR="0062237F" w:rsidRPr="0052017E">
        <w:rPr>
          <w:rFonts w:ascii="Times New Roman" w:hAnsi="Times New Roman" w:cs="Times New Roman"/>
          <w:color w:val="000000" w:themeColor="text1"/>
          <w:sz w:val="28"/>
          <w:szCs w:val="28"/>
        </w:rPr>
        <w:instrText xml:space="preserve"> REF _Ref225328062 \r \h </w:instrText>
      </w:r>
      <w:r w:rsidR="0052017E">
        <w:rPr>
          <w:rFonts w:ascii="Times New Roman" w:hAnsi="Times New Roman" w:cs="Times New Roman"/>
          <w:color w:val="000000" w:themeColor="text1"/>
          <w:sz w:val="28"/>
          <w:szCs w:val="28"/>
        </w:rPr>
        <w:instrText xml:space="preserve"> \* MERGEFORMAT </w:instrText>
      </w:r>
      <w:r w:rsidR="0062237F" w:rsidRPr="0052017E">
        <w:rPr>
          <w:rFonts w:ascii="Times New Roman" w:hAnsi="Times New Roman" w:cs="Times New Roman"/>
          <w:color w:val="000000" w:themeColor="text1"/>
          <w:sz w:val="28"/>
          <w:szCs w:val="28"/>
        </w:rPr>
      </w:r>
      <w:r w:rsidR="0062237F"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41</w:t>
      </w:r>
      <w:r w:rsidR="0062237F" w:rsidRPr="0052017E">
        <w:rPr>
          <w:rFonts w:ascii="Times New Roman" w:hAnsi="Times New Roman" w:cs="Times New Roman"/>
          <w:color w:val="000000" w:themeColor="text1"/>
          <w:sz w:val="28"/>
          <w:szCs w:val="28"/>
        </w:rPr>
        <w:fldChar w:fldCharType="end"/>
      </w:r>
      <w:r w:rsidR="00A2394E" w:rsidRPr="0052017E">
        <w:rPr>
          <w:rFonts w:ascii="Times New Roman" w:hAnsi="Times New Roman" w:cs="Times New Roman"/>
          <w:color w:val="000000" w:themeColor="text1"/>
          <w:sz w:val="28"/>
          <w:szCs w:val="28"/>
        </w:rPr>
        <w:t>]</w:t>
      </w:r>
      <w:r w:rsidR="00304979" w:rsidRPr="0052017E">
        <w:rPr>
          <w:rFonts w:ascii="Times New Roman" w:hAnsi="Times New Roman" w:cs="Times New Roman"/>
          <w:color w:val="000000" w:themeColor="text1"/>
          <w:sz w:val="28"/>
          <w:szCs w:val="28"/>
        </w:rPr>
        <w:t xml:space="preserve">. </w:t>
      </w:r>
    </w:p>
    <w:p w:rsidR="00304979" w:rsidRPr="0052017E" w:rsidRDefault="0098747F"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 xml:space="preserve">В данной работе за основу принято определение UN-Habitat: общественное пространство </w:t>
      </w:r>
      <w:r w:rsidR="006B4832"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xml:space="preserve"> это места общественной собственности или общественного пользования, открытые и доступные для всех на бесплатной основе и не предполагающие извлечения прибыли; к ним относятся улицы, открытые пространства и общественные объекты </w:t>
      </w:r>
      <w:r w:rsidR="00A2394E" w:rsidRPr="0052017E">
        <w:rPr>
          <w:rFonts w:ascii="Times New Roman" w:hAnsi="Times New Roman" w:cs="Times New Roman"/>
          <w:color w:val="000000" w:themeColor="text1"/>
          <w:sz w:val="28"/>
          <w:szCs w:val="28"/>
        </w:rPr>
        <w:t>[</w:t>
      </w:r>
      <w:r w:rsidR="0062237F" w:rsidRPr="0052017E">
        <w:rPr>
          <w:rFonts w:ascii="Times New Roman" w:hAnsi="Times New Roman" w:cs="Times New Roman"/>
          <w:color w:val="000000" w:themeColor="text1"/>
          <w:sz w:val="28"/>
          <w:szCs w:val="28"/>
        </w:rPr>
        <w:fldChar w:fldCharType="begin"/>
      </w:r>
      <w:r w:rsidR="0062237F" w:rsidRPr="0052017E">
        <w:rPr>
          <w:rFonts w:ascii="Times New Roman" w:hAnsi="Times New Roman" w:cs="Times New Roman"/>
          <w:color w:val="000000" w:themeColor="text1"/>
          <w:sz w:val="28"/>
          <w:szCs w:val="28"/>
        </w:rPr>
        <w:instrText xml:space="preserve"> REF _Ref225328022 \r \h </w:instrText>
      </w:r>
      <w:r w:rsidR="0052017E">
        <w:rPr>
          <w:rFonts w:ascii="Times New Roman" w:hAnsi="Times New Roman" w:cs="Times New Roman"/>
          <w:color w:val="000000" w:themeColor="text1"/>
          <w:sz w:val="28"/>
          <w:szCs w:val="28"/>
        </w:rPr>
        <w:instrText xml:space="preserve"> \* MERGEFORMAT </w:instrText>
      </w:r>
      <w:r w:rsidR="0062237F" w:rsidRPr="0052017E">
        <w:rPr>
          <w:rFonts w:ascii="Times New Roman" w:hAnsi="Times New Roman" w:cs="Times New Roman"/>
          <w:color w:val="000000" w:themeColor="text1"/>
          <w:sz w:val="28"/>
          <w:szCs w:val="28"/>
        </w:rPr>
      </w:r>
      <w:r w:rsidR="0062237F"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42</w:t>
      </w:r>
      <w:r w:rsidR="0062237F" w:rsidRPr="0052017E">
        <w:rPr>
          <w:rFonts w:ascii="Times New Roman" w:hAnsi="Times New Roman" w:cs="Times New Roman"/>
          <w:color w:val="000000" w:themeColor="text1"/>
          <w:sz w:val="28"/>
          <w:szCs w:val="28"/>
        </w:rPr>
        <w:fldChar w:fldCharType="end"/>
      </w:r>
      <w:r w:rsidR="00A2394E" w:rsidRPr="0052017E">
        <w:rPr>
          <w:rFonts w:ascii="Times New Roman" w:hAnsi="Times New Roman" w:cs="Times New Roman"/>
          <w:color w:val="000000" w:themeColor="text1"/>
          <w:sz w:val="28"/>
          <w:szCs w:val="28"/>
        </w:rPr>
        <w:t>].</w:t>
      </w:r>
    </w:p>
    <w:p w:rsidR="00304979" w:rsidRPr="0052017E" w:rsidRDefault="0098747F"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 xml:space="preserve">Следовательно, общественные пространства </w:t>
      </w:r>
      <w:r w:rsidR="006B4832"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xml:space="preserve"> ключевой ресурс городской повседневности: они поддерживают коммуникацию, отдых и социальные связи, повышают качество жизни и могут содействовать решению экологических и социальных задач. В рамках диссертации «открытое общественное пространство» (ООП) понимаются как территории общего пользования, доступные для свободного пребывания и социального взаимодействия; в РК их регулирование связано с законодательством в области архитектуры, градостроительства и благоустройства (Закон № 242, Приказ № 235 и последующие нормативы) и международными рекомендациями (UN-Habitat, </w:t>
      </w:r>
      <w:r w:rsidRPr="0052017E">
        <w:rPr>
          <w:rFonts w:ascii="Times New Roman" w:hAnsi="Times New Roman" w:cs="Times New Roman"/>
          <w:color w:val="000000" w:themeColor="text1"/>
          <w:sz w:val="28"/>
          <w:szCs w:val="28"/>
        </w:rPr>
        <w:lastRenderedPageBreak/>
        <w:t xml:space="preserve">SDG 11.7.1), что подчёркивает правовую и социально-проектную составляющие формирования таких пространств </w:t>
      </w:r>
      <w:r w:rsidR="006467FD" w:rsidRPr="0052017E">
        <w:rPr>
          <w:rFonts w:ascii="Times New Roman" w:hAnsi="Times New Roman" w:cs="Times New Roman"/>
          <w:color w:val="000000" w:themeColor="text1"/>
          <w:sz w:val="28"/>
          <w:szCs w:val="28"/>
        </w:rPr>
        <w:t>[</w:t>
      </w:r>
      <w:r w:rsidR="0062237F" w:rsidRPr="0052017E">
        <w:rPr>
          <w:rFonts w:ascii="Times New Roman" w:hAnsi="Times New Roman" w:cs="Times New Roman"/>
          <w:color w:val="000000" w:themeColor="text1"/>
          <w:sz w:val="28"/>
          <w:szCs w:val="28"/>
        </w:rPr>
        <w:fldChar w:fldCharType="begin"/>
      </w:r>
      <w:r w:rsidR="0062237F" w:rsidRPr="0052017E">
        <w:rPr>
          <w:rFonts w:ascii="Times New Roman" w:hAnsi="Times New Roman" w:cs="Times New Roman"/>
          <w:color w:val="000000" w:themeColor="text1"/>
          <w:sz w:val="28"/>
          <w:szCs w:val="28"/>
        </w:rPr>
        <w:instrText xml:space="preserve"> REF _Ref225328081 \r \h </w:instrText>
      </w:r>
      <w:r w:rsidR="0052017E">
        <w:rPr>
          <w:rFonts w:ascii="Times New Roman" w:hAnsi="Times New Roman" w:cs="Times New Roman"/>
          <w:color w:val="000000" w:themeColor="text1"/>
          <w:sz w:val="28"/>
          <w:szCs w:val="28"/>
        </w:rPr>
        <w:instrText xml:space="preserve"> \* MERGEFORMAT </w:instrText>
      </w:r>
      <w:r w:rsidR="0062237F" w:rsidRPr="0052017E">
        <w:rPr>
          <w:rFonts w:ascii="Times New Roman" w:hAnsi="Times New Roman" w:cs="Times New Roman"/>
          <w:color w:val="000000" w:themeColor="text1"/>
          <w:sz w:val="28"/>
          <w:szCs w:val="28"/>
        </w:rPr>
      </w:r>
      <w:r w:rsidR="0062237F"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43</w:t>
      </w:r>
      <w:r w:rsidR="0062237F" w:rsidRPr="0052017E">
        <w:rPr>
          <w:rFonts w:ascii="Times New Roman" w:hAnsi="Times New Roman" w:cs="Times New Roman"/>
          <w:color w:val="000000" w:themeColor="text1"/>
          <w:sz w:val="28"/>
          <w:szCs w:val="28"/>
        </w:rPr>
        <w:fldChar w:fldCharType="end"/>
      </w:r>
      <w:r w:rsidR="00287DC0" w:rsidRPr="0052017E">
        <w:rPr>
          <w:rFonts w:ascii="Times New Roman" w:hAnsi="Times New Roman" w:cs="Times New Roman"/>
          <w:color w:val="000000" w:themeColor="text1"/>
          <w:sz w:val="28"/>
          <w:szCs w:val="28"/>
        </w:rPr>
        <w:t xml:space="preserve">, </w:t>
      </w:r>
      <w:r w:rsidR="006467FD" w:rsidRPr="0052017E">
        <w:rPr>
          <w:rFonts w:ascii="Times New Roman" w:hAnsi="Times New Roman" w:cs="Times New Roman"/>
          <w:color w:val="000000" w:themeColor="text1"/>
          <w:sz w:val="28"/>
          <w:szCs w:val="28"/>
        </w:rPr>
        <w:fldChar w:fldCharType="begin"/>
      </w:r>
      <w:r w:rsidR="006467FD" w:rsidRPr="0052017E">
        <w:rPr>
          <w:rFonts w:ascii="Times New Roman" w:hAnsi="Times New Roman" w:cs="Times New Roman"/>
          <w:color w:val="000000" w:themeColor="text1"/>
          <w:sz w:val="28"/>
          <w:szCs w:val="28"/>
        </w:rPr>
        <w:instrText xml:space="preserve"> REF _Ref222256846 \r \h </w:instrText>
      </w:r>
      <w:r w:rsidR="006C7CD3" w:rsidRPr="0052017E">
        <w:rPr>
          <w:rFonts w:ascii="Times New Roman" w:hAnsi="Times New Roman" w:cs="Times New Roman"/>
          <w:color w:val="000000" w:themeColor="text1"/>
          <w:sz w:val="28"/>
          <w:szCs w:val="28"/>
        </w:rPr>
        <w:instrText xml:space="preserve"> \* MERGEFORMAT </w:instrText>
      </w:r>
      <w:r w:rsidR="006467FD" w:rsidRPr="0052017E">
        <w:rPr>
          <w:rFonts w:ascii="Times New Roman" w:hAnsi="Times New Roman" w:cs="Times New Roman"/>
          <w:color w:val="000000" w:themeColor="text1"/>
          <w:sz w:val="28"/>
          <w:szCs w:val="28"/>
        </w:rPr>
      </w:r>
      <w:r w:rsidR="006467FD"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44</w:t>
      </w:r>
      <w:r w:rsidR="006467FD" w:rsidRPr="0052017E">
        <w:rPr>
          <w:rFonts w:ascii="Times New Roman" w:hAnsi="Times New Roman" w:cs="Times New Roman"/>
          <w:color w:val="000000" w:themeColor="text1"/>
          <w:sz w:val="28"/>
          <w:szCs w:val="28"/>
        </w:rPr>
        <w:fldChar w:fldCharType="end"/>
      </w:r>
      <w:r w:rsidR="00287DC0" w:rsidRPr="0052017E">
        <w:rPr>
          <w:rFonts w:ascii="Times New Roman" w:hAnsi="Times New Roman" w:cs="Times New Roman"/>
          <w:color w:val="000000" w:themeColor="text1"/>
          <w:sz w:val="28"/>
          <w:szCs w:val="28"/>
        </w:rPr>
        <w:t xml:space="preserve">, </w:t>
      </w:r>
      <w:r w:rsidR="006467FD" w:rsidRPr="0052017E">
        <w:rPr>
          <w:rFonts w:ascii="Times New Roman" w:hAnsi="Times New Roman" w:cs="Times New Roman"/>
          <w:color w:val="000000" w:themeColor="text1"/>
          <w:sz w:val="28"/>
          <w:szCs w:val="28"/>
        </w:rPr>
        <w:fldChar w:fldCharType="begin"/>
      </w:r>
      <w:r w:rsidR="006467FD" w:rsidRPr="0052017E">
        <w:rPr>
          <w:rFonts w:ascii="Times New Roman" w:hAnsi="Times New Roman" w:cs="Times New Roman"/>
          <w:color w:val="000000" w:themeColor="text1"/>
          <w:sz w:val="28"/>
          <w:szCs w:val="28"/>
        </w:rPr>
        <w:instrText xml:space="preserve"> REF _Ref222256942 \r \h </w:instrText>
      </w:r>
      <w:r w:rsidR="006C7CD3" w:rsidRPr="0052017E">
        <w:rPr>
          <w:rFonts w:ascii="Times New Roman" w:hAnsi="Times New Roman" w:cs="Times New Roman"/>
          <w:color w:val="000000" w:themeColor="text1"/>
          <w:sz w:val="28"/>
          <w:szCs w:val="28"/>
        </w:rPr>
        <w:instrText xml:space="preserve"> \* MERGEFORMAT </w:instrText>
      </w:r>
      <w:r w:rsidR="006467FD" w:rsidRPr="0052017E">
        <w:rPr>
          <w:rFonts w:ascii="Times New Roman" w:hAnsi="Times New Roman" w:cs="Times New Roman"/>
          <w:color w:val="000000" w:themeColor="text1"/>
          <w:sz w:val="28"/>
          <w:szCs w:val="28"/>
        </w:rPr>
      </w:r>
      <w:r w:rsidR="006467FD"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45</w:t>
      </w:r>
      <w:r w:rsidR="006467FD" w:rsidRPr="0052017E">
        <w:rPr>
          <w:rFonts w:ascii="Times New Roman" w:hAnsi="Times New Roman" w:cs="Times New Roman"/>
          <w:color w:val="000000" w:themeColor="text1"/>
          <w:sz w:val="28"/>
          <w:szCs w:val="28"/>
        </w:rPr>
        <w:fldChar w:fldCharType="end"/>
      </w:r>
      <w:r w:rsidRPr="0052017E">
        <w:rPr>
          <w:rFonts w:ascii="Times New Roman" w:hAnsi="Times New Roman" w:cs="Times New Roman"/>
          <w:color w:val="000000" w:themeColor="text1"/>
          <w:sz w:val="28"/>
          <w:szCs w:val="28"/>
        </w:rPr>
        <w:t>]</w:t>
      </w:r>
      <w:r w:rsidR="00A2394E" w:rsidRPr="0052017E">
        <w:rPr>
          <w:rFonts w:ascii="Times New Roman" w:hAnsi="Times New Roman" w:cs="Times New Roman"/>
          <w:color w:val="000000" w:themeColor="text1"/>
          <w:sz w:val="28"/>
          <w:szCs w:val="28"/>
        </w:rPr>
        <w:t>.</w:t>
      </w:r>
    </w:p>
    <w:p w:rsidR="00304979" w:rsidRPr="0052017E" w:rsidRDefault="003C19C6"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 xml:space="preserve">Роль ООП в устойчивом развитии урбанизированной среды проявляется в повышении качества жизни, укреплении социальной интеграции, поддержке экологических инициатив и снижении автомобильной зависимости за счёт развития пешеходных и велосипедных связей. Автотранспорт в крупных городах является значимым источником загрязнения: по данным Национального бюро статистики, на 1 января 2024 г. в Алматы было зарегистрировано около 617 тыс. автотранспортных средств </w:t>
      </w:r>
      <w:r w:rsidR="00745660" w:rsidRPr="0052017E">
        <w:rPr>
          <w:rFonts w:ascii="Times New Roman" w:hAnsi="Times New Roman" w:cs="Times New Roman"/>
          <w:color w:val="000000" w:themeColor="text1"/>
          <w:sz w:val="28"/>
          <w:szCs w:val="28"/>
        </w:rPr>
        <w:t>[</w:t>
      </w:r>
      <w:r w:rsidR="00745660" w:rsidRPr="0052017E">
        <w:rPr>
          <w:rFonts w:ascii="Times New Roman" w:hAnsi="Times New Roman" w:cs="Times New Roman"/>
          <w:color w:val="000000" w:themeColor="text1"/>
          <w:sz w:val="28"/>
          <w:szCs w:val="28"/>
        </w:rPr>
        <w:fldChar w:fldCharType="begin"/>
      </w:r>
      <w:r w:rsidR="00745660" w:rsidRPr="0052017E">
        <w:rPr>
          <w:rFonts w:ascii="Times New Roman" w:hAnsi="Times New Roman" w:cs="Times New Roman"/>
          <w:color w:val="000000" w:themeColor="text1"/>
          <w:sz w:val="28"/>
          <w:szCs w:val="28"/>
        </w:rPr>
        <w:instrText xml:space="preserve"> REF _Ref221971253 \r \h </w:instrText>
      </w:r>
      <w:r w:rsidR="006C7CD3" w:rsidRPr="0052017E">
        <w:rPr>
          <w:rFonts w:ascii="Times New Roman" w:hAnsi="Times New Roman" w:cs="Times New Roman"/>
          <w:color w:val="000000" w:themeColor="text1"/>
          <w:sz w:val="28"/>
          <w:szCs w:val="28"/>
        </w:rPr>
        <w:instrText xml:space="preserve"> \* MERGEFORMAT </w:instrText>
      </w:r>
      <w:r w:rsidR="00745660" w:rsidRPr="0052017E">
        <w:rPr>
          <w:rFonts w:ascii="Times New Roman" w:hAnsi="Times New Roman" w:cs="Times New Roman"/>
          <w:color w:val="000000" w:themeColor="text1"/>
          <w:sz w:val="28"/>
          <w:szCs w:val="28"/>
        </w:rPr>
      </w:r>
      <w:r w:rsidR="00745660"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46</w:t>
      </w:r>
      <w:r w:rsidR="00745660" w:rsidRPr="0052017E">
        <w:rPr>
          <w:rFonts w:ascii="Times New Roman" w:hAnsi="Times New Roman" w:cs="Times New Roman"/>
          <w:color w:val="000000" w:themeColor="text1"/>
          <w:sz w:val="28"/>
          <w:szCs w:val="28"/>
        </w:rPr>
        <w:fldChar w:fldCharType="end"/>
      </w:r>
      <w:r w:rsidR="00745660" w:rsidRPr="0052017E">
        <w:rPr>
          <w:rFonts w:ascii="Times New Roman" w:hAnsi="Times New Roman" w:cs="Times New Roman"/>
          <w:color w:val="000000" w:themeColor="text1"/>
          <w:sz w:val="28"/>
          <w:szCs w:val="28"/>
        </w:rPr>
        <w:t>]</w:t>
      </w:r>
      <w:r w:rsidR="00304979" w:rsidRPr="0052017E">
        <w:rPr>
          <w:rFonts w:ascii="Times New Roman" w:hAnsi="Times New Roman" w:cs="Times New Roman"/>
          <w:color w:val="000000" w:themeColor="text1"/>
          <w:sz w:val="28"/>
          <w:szCs w:val="28"/>
        </w:rPr>
        <w:t xml:space="preserve">. </w:t>
      </w:r>
      <w:r w:rsidRPr="0052017E">
        <w:rPr>
          <w:rFonts w:ascii="Times New Roman" w:hAnsi="Times New Roman" w:cs="Times New Roman"/>
          <w:color w:val="000000" w:themeColor="text1"/>
          <w:sz w:val="28"/>
          <w:szCs w:val="28"/>
        </w:rPr>
        <w:t>В период локдауна (март</w:t>
      </w:r>
      <w:r w:rsidR="006B4832"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xml:space="preserve">апрель 2020) автопоток сократился примерно на 80%, что сопровождалось снижением концентраций NO₂, CO и PM2.5 </w:t>
      </w:r>
      <w:r w:rsidR="00745660" w:rsidRPr="0052017E">
        <w:rPr>
          <w:rFonts w:ascii="Times New Roman" w:hAnsi="Times New Roman" w:cs="Times New Roman"/>
          <w:color w:val="000000" w:themeColor="text1"/>
          <w:sz w:val="28"/>
          <w:szCs w:val="28"/>
        </w:rPr>
        <w:t>[</w:t>
      </w:r>
      <w:r w:rsidR="00745660" w:rsidRPr="0052017E">
        <w:rPr>
          <w:rFonts w:ascii="Times New Roman" w:hAnsi="Times New Roman" w:cs="Times New Roman"/>
          <w:color w:val="000000" w:themeColor="text1"/>
          <w:sz w:val="28"/>
          <w:szCs w:val="28"/>
        </w:rPr>
        <w:fldChar w:fldCharType="begin"/>
      </w:r>
      <w:r w:rsidR="00745660" w:rsidRPr="0052017E">
        <w:rPr>
          <w:rFonts w:ascii="Times New Roman" w:hAnsi="Times New Roman" w:cs="Times New Roman"/>
          <w:color w:val="000000" w:themeColor="text1"/>
          <w:sz w:val="28"/>
          <w:szCs w:val="28"/>
        </w:rPr>
        <w:instrText xml:space="preserve"> REF _Ref221971327 \r \h </w:instrText>
      </w:r>
      <w:r w:rsidR="006C7CD3" w:rsidRPr="0052017E">
        <w:rPr>
          <w:rFonts w:ascii="Times New Roman" w:hAnsi="Times New Roman" w:cs="Times New Roman"/>
          <w:color w:val="000000" w:themeColor="text1"/>
          <w:sz w:val="28"/>
          <w:szCs w:val="28"/>
        </w:rPr>
        <w:instrText xml:space="preserve"> \* MERGEFORMAT </w:instrText>
      </w:r>
      <w:r w:rsidR="00745660" w:rsidRPr="0052017E">
        <w:rPr>
          <w:rFonts w:ascii="Times New Roman" w:hAnsi="Times New Roman" w:cs="Times New Roman"/>
          <w:color w:val="000000" w:themeColor="text1"/>
          <w:sz w:val="28"/>
          <w:szCs w:val="28"/>
        </w:rPr>
      </w:r>
      <w:r w:rsidR="00745660"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47</w:t>
      </w:r>
      <w:r w:rsidR="00745660" w:rsidRPr="0052017E">
        <w:rPr>
          <w:rFonts w:ascii="Times New Roman" w:hAnsi="Times New Roman" w:cs="Times New Roman"/>
          <w:color w:val="000000" w:themeColor="text1"/>
          <w:sz w:val="28"/>
          <w:szCs w:val="28"/>
        </w:rPr>
        <w:fldChar w:fldCharType="end"/>
      </w:r>
      <w:r w:rsidR="00745660" w:rsidRPr="0052017E">
        <w:rPr>
          <w:rFonts w:ascii="Times New Roman" w:hAnsi="Times New Roman" w:cs="Times New Roman"/>
          <w:color w:val="000000" w:themeColor="text1"/>
          <w:sz w:val="28"/>
          <w:szCs w:val="28"/>
        </w:rPr>
        <w:t>]</w:t>
      </w:r>
      <w:r w:rsidR="00304979" w:rsidRPr="0052017E">
        <w:rPr>
          <w:rFonts w:ascii="Times New Roman" w:hAnsi="Times New Roman" w:cs="Times New Roman"/>
          <w:color w:val="000000" w:themeColor="text1"/>
          <w:sz w:val="28"/>
          <w:szCs w:val="28"/>
        </w:rPr>
        <w:t xml:space="preserve">, </w:t>
      </w:r>
      <w:r w:rsidRPr="0052017E">
        <w:rPr>
          <w:rFonts w:ascii="Times New Roman" w:hAnsi="Times New Roman" w:cs="Times New Roman"/>
          <w:color w:val="000000" w:themeColor="text1"/>
          <w:sz w:val="28"/>
          <w:szCs w:val="28"/>
        </w:rPr>
        <w:t>хотя ряд токсичных органических соединений сохранялся на высоком уровне, указывая на вклад иных источников. Эти данные подтверждают необходимость пространственных решений, компенсирующих последствия транспортной нагрузки и урбанизации, среди которых развитие ООП (парков, бульваров, набережных, дворовых и рекреационных зон) выступает одним из ключевых инструментов: оно улучшает микроклимат и воздухообмен, поддерживает активную мобильность, усиливает социальную устойчивость через места коммуникации и самоидентификации, а также укрепляет «зелёную» инфраструктуру.</w:t>
      </w:r>
    </w:p>
    <w:p w:rsidR="002D59E1" w:rsidRPr="0052017E" w:rsidRDefault="003C19C6"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Качество городской среды оценивают различными методиками, однако общим является использование набора индикаторов (объективных и субъективных): транспортная связность, доступность услуг, экологическая обстановка, благоустройство, безопасность и субъективное ощущение комфортности. В данном исследовании рассмотрен подход по социальному, экономическому и эколо</w:t>
      </w:r>
      <w:r w:rsidR="002D59E1" w:rsidRPr="0052017E">
        <w:rPr>
          <w:rFonts w:ascii="Times New Roman" w:hAnsi="Times New Roman" w:cs="Times New Roman"/>
          <w:color w:val="000000" w:themeColor="text1"/>
          <w:sz w:val="28"/>
          <w:szCs w:val="28"/>
        </w:rPr>
        <w:t>гическому направлениям (рис. 1</w:t>
      </w:r>
      <w:r w:rsidRPr="0052017E">
        <w:rPr>
          <w:rFonts w:ascii="Times New Roman" w:hAnsi="Times New Roman" w:cs="Times New Roman"/>
          <w:color w:val="000000" w:themeColor="text1"/>
          <w:sz w:val="28"/>
          <w:szCs w:val="28"/>
        </w:rPr>
        <w:t>) с ориентацией на повышение инвестиционной привлекательности, индивидуализацию территории, концентрацию активности жителей и улучшение условий проживания.</w:t>
      </w:r>
    </w:p>
    <w:p w:rsidR="00D658A7" w:rsidRPr="0052017E" w:rsidRDefault="00D658A7"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 xml:space="preserve">Социальная составляющая формирования ООП включает организацию рекреационных зон общего пользования, поддержку занятости через развитие малого и среднего бизнеса, а также вовлечение сообществ в создание и поддержание собственной среды. Архитектурная среда ООП обеспечивает реализацию социальных процессов вне зданий и транспорта, поддерживая физические и социальные связи, доступность значимых объектов и безопасность. Приоритет использования пространств влияет на их организацию (приватные зоны </w:t>
      </w:r>
      <w:r w:rsidR="006B4832"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xml:space="preserve"> для уединения и отдыха маломобильных групп, дворовые </w:t>
      </w:r>
      <w:r w:rsidR="006B4832"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xml:space="preserve"> для соседского общения и т. д.), поэтому ОП должно соответствовать запросам и потребностям: «соответствовать количественной обеспеченности; соответствовать поведению человека; соответствовать понятию комфорта» [</w:t>
      </w:r>
      <w:r w:rsidRPr="0052017E">
        <w:rPr>
          <w:rFonts w:ascii="Times New Roman" w:hAnsi="Times New Roman" w:cs="Times New Roman"/>
          <w:color w:val="000000" w:themeColor="text1"/>
          <w:sz w:val="28"/>
          <w:szCs w:val="28"/>
        </w:rPr>
        <w:fldChar w:fldCharType="begin"/>
      </w:r>
      <w:r w:rsidRPr="0052017E">
        <w:rPr>
          <w:rFonts w:ascii="Times New Roman" w:hAnsi="Times New Roman" w:cs="Times New Roman"/>
          <w:color w:val="000000" w:themeColor="text1"/>
          <w:sz w:val="28"/>
          <w:szCs w:val="28"/>
        </w:rPr>
        <w:instrText xml:space="preserve"> REF _Ref222092094 \r \h  \* MERGEFORMAT </w:instrText>
      </w:r>
      <w:r w:rsidRPr="0052017E">
        <w:rPr>
          <w:rFonts w:ascii="Times New Roman" w:hAnsi="Times New Roman" w:cs="Times New Roman"/>
          <w:color w:val="000000" w:themeColor="text1"/>
          <w:sz w:val="28"/>
          <w:szCs w:val="28"/>
        </w:rPr>
      </w:r>
      <w:r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48</w:t>
      </w:r>
      <w:r w:rsidRPr="0052017E">
        <w:rPr>
          <w:rFonts w:ascii="Times New Roman" w:hAnsi="Times New Roman" w:cs="Times New Roman"/>
          <w:color w:val="000000" w:themeColor="text1"/>
          <w:sz w:val="28"/>
          <w:szCs w:val="28"/>
        </w:rPr>
        <w:fldChar w:fldCharType="end"/>
      </w:r>
      <w:r w:rsidRPr="0052017E">
        <w:rPr>
          <w:rFonts w:ascii="Times New Roman" w:hAnsi="Times New Roman" w:cs="Times New Roman"/>
          <w:color w:val="000000" w:themeColor="text1"/>
          <w:sz w:val="28"/>
          <w:szCs w:val="28"/>
        </w:rPr>
        <w:t>].</w:t>
      </w:r>
    </w:p>
    <w:p w:rsidR="007F4ECC" w:rsidRPr="0052017E" w:rsidRDefault="007F4ECC" w:rsidP="0015143A">
      <w:pPr>
        <w:autoSpaceDE w:val="0"/>
        <w:autoSpaceDN w:val="0"/>
        <w:adjustRightInd w:val="0"/>
        <w:spacing w:after="0" w:line="240" w:lineRule="auto"/>
        <w:ind w:firstLine="1134"/>
        <w:jc w:val="both"/>
        <w:rPr>
          <w:rFonts w:ascii="Times New Roman" w:hAnsi="Times New Roman" w:cs="Times New Roman"/>
          <w:color w:val="000000" w:themeColor="text1"/>
          <w:sz w:val="28"/>
          <w:szCs w:val="28"/>
        </w:rPr>
      </w:pPr>
    </w:p>
    <w:p w:rsidR="00304979" w:rsidRPr="0052017E" w:rsidRDefault="00616624" w:rsidP="0015143A">
      <w:pPr>
        <w:spacing w:line="240" w:lineRule="auto"/>
        <w:jc w:val="center"/>
        <w:rPr>
          <w:rFonts w:ascii="Times New Roman" w:hAnsi="Times New Roman" w:cs="Times New Roman"/>
          <w:color w:val="000000" w:themeColor="text1"/>
          <w:sz w:val="28"/>
          <w:szCs w:val="28"/>
        </w:rPr>
      </w:pPr>
      <w:r w:rsidRPr="0052017E">
        <w:rPr>
          <w:rFonts w:ascii="Times New Roman" w:hAnsi="Times New Roman" w:cs="Times New Roman"/>
          <w:noProof/>
          <w:color w:val="000000" w:themeColor="text1"/>
          <w:lang w:eastAsia="ru-RU"/>
        </w:rPr>
        <w:lastRenderedPageBreak/>
        <w:drawing>
          <wp:inline distT="0" distB="0" distL="0" distR="0" wp14:anchorId="293628DC" wp14:editId="1DCA5173">
            <wp:extent cx="6097676" cy="4252475"/>
            <wp:effectExtent l="0" t="0" r="0" b="0"/>
            <wp:docPr id="19" name="Рисунок 19" descr="C:\Users\User\Desktop\Дисс док\Иллюстрации\004 - общ пр-ва как средство устойчивого развития урбанизированной среды\Городские открытые общественные пространства как средство устойчивого развития урбанизированной среды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Дисс док\Иллюстрации\004 - общ пр-ва как средство устойчивого развития урбанизированной среды\Городские открытые общественные пространства как средство устойчивого развития урбанизированной среды .jpg"/>
                    <pic:cNvPicPr>
                      <a:picLocks noChangeAspect="1" noChangeArrowheads="1"/>
                    </pic:cNvPicPr>
                  </pic:nvPicPr>
                  <pic:blipFill>
                    <a:blip r:embed="rId30" cstate="email">
                      <a:extLst>
                        <a:ext uri="{28A0092B-C50C-407E-A947-70E740481C1C}">
                          <a14:useLocalDpi xmlns:a14="http://schemas.microsoft.com/office/drawing/2010/main"/>
                        </a:ext>
                      </a:extLst>
                    </a:blip>
                    <a:srcRect/>
                    <a:stretch>
                      <a:fillRect/>
                    </a:stretch>
                  </pic:blipFill>
                  <pic:spPr bwMode="auto">
                    <a:xfrm>
                      <a:off x="0" y="0"/>
                      <a:ext cx="6098326" cy="4252928"/>
                    </a:xfrm>
                    <a:prstGeom prst="rect">
                      <a:avLst/>
                    </a:prstGeom>
                    <a:noFill/>
                    <a:ln>
                      <a:noFill/>
                    </a:ln>
                  </pic:spPr>
                </pic:pic>
              </a:graphicData>
            </a:graphic>
          </wp:inline>
        </w:drawing>
      </w:r>
      <w:r w:rsidRPr="0052017E">
        <w:rPr>
          <w:rFonts w:ascii="Times New Roman" w:hAnsi="Times New Roman" w:cs="Times New Roman"/>
          <w:noProof/>
          <w:color w:val="000000" w:themeColor="text1"/>
        </w:rPr>
        <w:t xml:space="preserve"> </w:t>
      </w:r>
      <w:r w:rsidR="00304979" w:rsidRPr="0052017E">
        <w:rPr>
          <w:rFonts w:ascii="Times New Roman" w:hAnsi="Times New Roman" w:cs="Times New Roman"/>
          <w:color w:val="000000" w:themeColor="text1"/>
          <w:sz w:val="28"/>
          <w:szCs w:val="28"/>
        </w:rPr>
        <w:t>Рисунок</w:t>
      </w:r>
      <w:r w:rsidR="002D59E1" w:rsidRPr="0052017E">
        <w:rPr>
          <w:rFonts w:ascii="Times New Roman" w:eastAsia="Times New Roman" w:hAnsi="Times New Roman" w:cs="Times New Roman"/>
          <w:color w:val="000000" w:themeColor="text1"/>
          <w:sz w:val="28"/>
          <w:szCs w:val="28"/>
          <w:lang w:eastAsia="ru-RU"/>
        </w:rPr>
        <w:t xml:space="preserve"> 1</w:t>
      </w:r>
      <w:r w:rsidR="00B635F4" w:rsidRPr="0052017E">
        <w:rPr>
          <w:rFonts w:ascii="Times New Roman" w:eastAsia="Times New Roman" w:hAnsi="Times New Roman" w:cs="Times New Roman"/>
          <w:color w:val="000000" w:themeColor="text1"/>
          <w:sz w:val="28"/>
          <w:szCs w:val="28"/>
          <w:lang w:eastAsia="ru-RU"/>
        </w:rPr>
        <w:t xml:space="preserve"> </w:t>
      </w:r>
      <w:r w:rsidR="006B4832" w:rsidRPr="0052017E">
        <w:rPr>
          <w:rFonts w:ascii="Times New Roman" w:eastAsia="Times New Roman" w:hAnsi="Times New Roman" w:cs="Times New Roman"/>
          <w:color w:val="000000" w:themeColor="text1"/>
          <w:sz w:val="28"/>
          <w:szCs w:val="28"/>
          <w:lang w:eastAsia="ru-RU"/>
        </w:rPr>
        <w:t>-</w:t>
      </w:r>
      <w:r w:rsidR="00B635F4" w:rsidRPr="0052017E">
        <w:rPr>
          <w:rFonts w:ascii="Times New Roman" w:eastAsia="Times New Roman" w:hAnsi="Times New Roman" w:cs="Times New Roman"/>
          <w:color w:val="000000" w:themeColor="text1"/>
          <w:sz w:val="28"/>
          <w:szCs w:val="28"/>
          <w:lang w:eastAsia="ru-RU"/>
        </w:rPr>
        <w:t xml:space="preserve">  </w:t>
      </w:r>
      <w:r w:rsidR="002D59E1" w:rsidRPr="0052017E">
        <w:rPr>
          <w:rFonts w:ascii="Times New Roman" w:eastAsia="Times New Roman" w:hAnsi="Times New Roman" w:cs="Times New Roman"/>
          <w:color w:val="000000" w:themeColor="text1"/>
          <w:sz w:val="28"/>
          <w:szCs w:val="28"/>
          <w:lang w:eastAsia="ru-RU"/>
        </w:rPr>
        <w:t>О</w:t>
      </w:r>
      <w:r w:rsidR="00304979" w:rsidRPr="0052017E">
        <w:rPr>
          <w:rFonts w:ascii="Times New Roman" w:hAnsi="Times New Roman" w:cs="Times New Roman"/>
          <w:color w:val="000000" w:themeColor="text1"/>
          <w:sz w:val="28"/>
          <w:szCs w:val="28"/>
        </w:rPr>
        <w:t>ткрытые общественные пространства как средство устойчивого развития урбанизированной среды (</w:t>
      </w:r>
      <w:r w:rsidR="004B0282" w:rsidRPr="0052017E">
        <w:rPr>
          <w:rFonts w:ascii="Times New Roman" w:hAnsi="Times New Roman" w:cs="Times New Roman"/>
          <w:color w:val="000000" w:themeColor="text1"/>
          <w:sz w:val="28"/>
          <w:szCs w:val="28"/>
        </w:rPr>
        <w:t>Разработано: Вагнер Е.А [</w:t>
      </w:r>
      <w:r w:rsidR="004B0282" w:rsidRPr="0052017E">
        <w:rPr>
          <w:rFonts w:ascii="Times New Roman" w:hAnsi="Times New Roman" w:cs="Times New Roman"/>
          <w:color w:val="000000" w:themeColor="text1"/>
          <w:sz w:val="28"/>
          <w:szCs w:val="28"/>
          <w:lang w:val="en-US"/>
        </w:rPr>
        <w:fldChar w:fldCharType="begin"/>
      </w:r>
      <w:r w:rsidR="004B0282" w:rsidRPr="0052017E">
        <w:rPr>
          <w:rFonts w:ascii="Times New Roman" w:hAnsi="Times New Roman" w:cs="Times New Roman"/>
          <w:color w:val="000000" w:themeColor="text1"/>
          <w:sz w:val="28"/>
          <w:szCs w:val="28"/>
        </w:rPr>
        <w:instrText xml:space="preserve"> </w:instrText>
      </w:r>
      <w:r w:rsidR="004B0282" w:rsidRPr="0052017E">
        <w:rPr>
          <w:rFonts w:ascii="Times New Roman" w:hAnsi="Times New Roman" w:cs="Times New Roman"/>
          <w:color w:val="000000" w:themeColor="text1"/>
          <w:sz w:val="28"/>
          <w:szCs w:val="28"/>
          <w:lang w:val="en-US"/>
        </w:rPr>
        <w:instrText>REF</w:instrText>
      </w:r>
      <w:r w:rsidR="004B0282" w:rsidRPr="0052017E">
        <w:rPr>
          <w:rFonts w:ascii="Times New Roman" w:hAnsi="Times New Roman" w:cs="Times New Roman"/>
          <w:color w:val="000000" w:themeColor="text1"/>
          <w:sz w:val="28"/>
          <w:szCs w:val="28"/>
        </w:rPr>
        <w:instrText xml:space="preserve"> _</w:instrText>
      </w:r>
      <w:r w:rsidR="004B0282" w:rsidRPr="0052017E">
        <w:rPr>
          <w:rFonts w:ascii="Times New Roman" w:hAnsi="Times New Roman" w:cs="Times New Roman"/>
          <w:color w:val="000000" w:themeColor="text1"/>
          <w:sz w:val="28"/>
          <w:szCs w:val="28"/>
          <w:lang w:val="en-US"/>
        </w:rPr>
        <w:instrText>Ref</w:instrText>
      </w:r>
      <w:r w:rsidR="004B0282" w:rsidRPr="0052017E">
        <w:rPr>
          <w:rFonts w:ascii="Times New Roman" w:hAnsi="Times New Roman" w:cs="Times New Roman"/>
          <w:color w:val="000000" w:themeColor="text1"/>
          <w:sz w:val="28"/>
          <w:szCs w:val="28"/>
        </w:rPr>
        <w:instrText>222092094 \</w:instrText>
      </w:r>
      <w:r w:rsidR="004B0282" w:rsidRPr="0052017E">
        <w:rPr>
          <w:rFonts w:ascii="Times New Roman" w:hAnsi="Times New Roman" w:cs="Times New Roman"/>
          <w:color w:val="000000" w:themeColor="text1"/>
          <w:sz w:val="28"/>
          <w:szCs w:val="28"/>
          <w:lang w:val="en-US"/>
        </w:rPr>
        <w:instrText>r</w:instrText>
      </w:r>
      <w:r w:rsidR="004B0282" w:rsidRPr="0052017E">
        <w:rPr>
          <w:rFonts w:ascii="Times New Roman" w:hAnsi="Times New Roman" w:cs="Times New Roman"/>
          <w:color w:val="000000" w:themeColor="text1"/>
          <w:sz w:val="28"/>
          <w:szCs w:val="28"/>
        </w:rPr>
        <w:instrText xml:space="preserve"> \</w:instrText>
      </w:r>
      <w:r w:rsidR="004B0282" w:rsidRPr="0052017E">
        <w:rPr>
          <w:rFonts w:ascii="Times New Roman" w:hAnsi="Times New Roman" w:cs="Times New Roman"/>
          <w:color w:val="000000" w:themeColor="text1"/>
          <w:sz w:val="28"/>
          <w:szCs w:val="28"/>
          <w:lang w:val="en-US"/>
        </w:rPr>
        <w:instrText>h</w:instrText>
      </w:r>
      <w:r w:rsidR="004B0282" w:rsidRPr="0052017E">
        <w:rPr>
          <w:rFonts w:ascii="Times New Roman" w:hAnsi="Times New Roman" w:cs="Times New Roman"/>
          <w:color w:val="000000" w:themeColor="text1"/>
          <w:sz w:val="28"/>
          <w:szCs w:val="28"/>
        </w:rPr>
        <w:instrText xml:space="preserve"> </w:instrText>
      </w:r>
      <w:r w:rsidR="0052017E" w:rsidRPr="0052017E">
        <w:rPr>
          <w:rFonts w:ascii="Times New Roman" w:hAnsi="Times New Roman" w:cs="Times New Roman"/>
          <w:color w:val="000000" w:themeColor="text1"/>
          <w:sz w:val="28"/>
          <w:szCs w:val="28"/>
        </w:rPr>
        <w:instrText xml:space="preserve"> \* </w:instrText>
      </w:r>
      <w:r w:rsidR="0052017E">
        <w:rPr>
          <w:rFonts w:ascii="Times New Roman" w:hAnsi="Times New Roman" w:cs="Times New Roman"/>
          <w:color w:val="000000" w:themeColor="text1"/>
          <w:sz w:val="28"/>
          <w:szCs w:val="28"/>
          <w:lang w:val="en-US"/>
        </w:rPr>
        <w:instrText>MERGEFORMAT</w:instrText>
      </w:r>
      <w:r w:rsidR="0052017E" w:rsidRPr="0052017E">
        <w:rPr>
          <w:rFonts w:ascii="Times New Roman" w:hAnsi="Times New Roman" w:cs="Times New Roman"/>
          <w:color w:val="000000" w:themeColor="text1"/>
          <w:sz w:val="28"/>
          <w:szCs w:val="28"/>
        </w:rPr>
        <w:instrText xml:space="preserve"> </w:instrText>
      </w:r>
      <w:r w:rsidR="004B0282" w:rsidRPr="0052017E">
        <w:rPr>
          <w:rFonts w:ascii="Times New Roman" w:hAnsi="Times New Roman" w:cs="Times New Roman"/>
          <w:color w:val="000000" w:themeColor="text1"/>
          <w:sz w:val="28"/>
          <w:szCs w:val="28"/>
          <w:lang w:val="en-US"/>
        </w:rPr>
      </w:r>
      <w:r w:rsidR="004B0282" w:rsidRPr="0052017E">
        <w:rPr>
          <w:rFonts w:ascii="Times New Roman" w:hAnsi="Times New Roman" w:cs="Times New Roman"/>
          <w:color w:val="000000" w:themeColor="text1"/>
          <w:sz w:val="28"/>
          <w:szCs w:val="28"/>
          <w:lang w:val="en-US"/>
        </w:rPr>
        <w:fldChar w:fldCharType="separate"/>
      </w:r>
      <w:r w:rsidR="004C7CDE" w:rsidRPr="004C7CDE">
        <w:rPr>
          <w:rFonts w:ascii="Times New Roman" w:hAnsi="Times New Roman" w:cs="Times New Roman"/>
          <w:color w:val="000000" w:themeColor="text1"/>
          <w:sz w:val="28"/>
          <w:szCs w:val="28"/>
        </w:rPr>
        <w:t>48</w:t>
      </w:r>
      <w:r w:rsidR="004B0282" w:rsidRPr="0052017E">
        <w:rPr>
          <w:rFonts w:ascii="Times New Roman" w:hAnsi="Times New Roman" w:cs="Times New Roman"/>
          <w:color w:val="000000" w:themeColor="text1"/>
          <w:sz w:val="28"/>
          <w:szCs w:val="28"/>
          <w:lang w:val="en-US"/>
        </w:rPr>
        <w:fldChar w:fldCharType="end"/>
      </w:r>
      <w:r w:rsidR="004B0282" w:rsidRPr="0052017E">
        <w:rPr>
          <w:rFonts w:ascii="Times New Roman" w:hAnsi="Times New Roman" w:cs="Times New Roman"/>
          <w:color w:val="000000" w:themeColor="text1"/>
          <w:sz w:val="28"/>
          <w:szCs w:val="28"/>
        </w:rPr>
        <w:t xml:space="preserve">], </w:t>
      </w:r>
      <w:r w:rsidR="002D59E1" w:rsidRPr="0052017E">
        <w:rPr>
          <w:rFonts w:ascii="Times New Roman" w:hAnsi="Times New Roman" w:cs="Times New Roman"/>
          <w:color w:val="000000" w:themeColor="text1"/>
          <w:sz w:val="28"/>
          <w:szCs w:val="28"/>
        </w:rPr>
        <w:t>рис</w:t>
      </w:r>
      <w:r w:rsidR="00B635F4" w:rsidRPr="0052017E">
        <w:rPr>
          <w:rFonts w:ascii="Times New Roman" w:hAnsi="Times New Roman" w:cs="Times New Roman"/>
          <w:color w:val="000000" w:themeColor="text1"/>
          <w:sz w:val="28"/>
          <w:szCs w:val="28"/>
        </w:rPr>
        <w:t xml:space="preserve">: </w:t>
      </w:r>
      <w:r w:rsidR="00304979" w:rsidRPr="0052017E">
        <w:rPr>
          <w:rFonts w:ascii="Times New Roman" w:hAnsi="Times New Roman" w:cs="Times New Roman"/>
          <w:color w:val="000000" w:themeColor="text1"/>
          <w:sz w:val="28"/>
          <w:szCs w:val="28"/>
        </w:rPr>
        <w:t>Ануар А.И.)</w:t>
      </w:r>
    </w:p>
    <w:p w:rsidR="00D658A7" w:rsidRPr="0052017E" w:rsidRDefault="00D658A7"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Ландшафтная организация общественных пространств важна для формирования идентичности и самоидентификации сообществ; этому способствует развитие временных и постоянных сообществ по профессиональным, общественным и досуговым интересам с учётом возраста и пола горожан [</w:t>
      </w:r>
      <w:r w:rsidRPr="0052017E">
        <w:rPr>
          <w:rFonts w:ascii="Times New Roman" w:hAnsi="Times New Roman" w:cs="Times New Roman"/>
          <w:color w:val="000000" w:themeColor="text1"/>
          <w:sz w:val="28"/>
          <w:szCs w:val="28"/>
        </w:rPr>
        <w:fldChar w:fldCharType="begin"/>
      </w:r>
      <w:r w:rsidRPr="0052017E">
        <w:rPr>
          <w:rFonts w:ascii="Times New Roman" w:hAnsi="Times New Roman" w:cs="Times New Roman"/>
          <w:color w:val="000000" w:themeColor="text1"/>
          <w:sz w:val="28"/>
          <w:szCs w:val="28"/>
        </w:rPr>
        <w:instrText xml:space="preserve"> REF _Ref222174298 \r \h  \* MERGEFORMAT </w:instrText>
      </w:r>
      <w:r w:rsidRPr="0052017E">
        <w:rPr>
          <w:rFonts w:ascii="Times New Roman" w:hAnsi="Times New Roman" w:cs="Times New Roman"/>
          <w:color w:val="000000" w:themeColor="text1"/>
          <w:sz w:val="28"/>
          <w:szCs w:val="28"/>
        </w:rPr>
      </w:r>
      <w:r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49</w:t>
      </w:r>
      <w:r w:rsidRPr="0052017E">
        <w:rPr>
          <w:rFonts w:ascii="Times New Roman" w:hAnsi="Times New Roman" w:cs="Times New Roman"/>
          <w:color w:val="000000" w:themeColor="text1"/>
          <w:sz w:val="28"/>
          <w:szCs w:val="28"/>
        </w:rPr>
        <w:fldChar w:fldCharType="end"/>
      </w:r>
      <w:r w:rsidRPr="0052017E">
        <w:rPr>
          <w:rFonts w:ascii="Times New Roman" w:hAnsi="Times New Roman" w:cs="Times New Roman"/>
          <w:color w:val="000000" w:themeColor="text1"/>
          <w:sz w:val="28"/>
          <w:szCs w:val="28"/>
        </w:rPr>
        <w:t>].</w:t>
      </w:r>
    </w:p>
    <w:p w:rsidR="002D59E1" w:rsidRPr="0052017E" w:rsidRDefault="002D59E1"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Ключевыми условиями устойчивости городов являются создание комфортной социальной среды во времени и в пространстве, опирающееся на преемственность</w:t>
      </w:r>
      <w:r w:rsidR="00CA716E" w:rsidRPr="0052017E">
        <w:rPr>
          <w:rFonts w:ascii="Times New Roman" w:hAnsi="Times New Roman" w:cs="Times New Roman"/>
          <w:color w:val="000000" w:themeColor="text1"/>
          <w:sz w:val="28"/>
          <w:szCs w:val="28"/>
        </w:rPr>
        <w:t xml:space="preserve"> и гибкость решений</w:t>
      </w:r>
      <w:r w:rsidRPr="0052017E">
        <w:rPr>
          <w:rFonts w:ascii="Times New Roman" w:hAnsi="Times New Roman" w:cs="Times New Roman"/>
          <w:color w:val="000000" w:themeColor="text1"/>
          <w:sz w:val="28"/>
          <w:szCs w:val="28"/>
        </w:rPr>
        <w:t xml:space="preserve">. Повышение качества архитектурной среды общественных пространств влияет на индивидуальность городской среды, самоидентификацию и бренд города; цель социальной идентификации </w:t>
      </w:r>
      <w:r w:rsidR="006B4832"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xml:space="preserve"> усиление социальных контактов, формирование сопричастности к пространству [</w:t>
      </w:r>
      <w:r w:rsidR="00B77837" w:rsidRPr="0052017E">
        <w:rPr>
          <w:rFonts w:ascii="Times New Roman" w:hAnsi="Times New Roman" w:cs="Times New Roman"/>
          <w:color w:val="000000" w:themeColor="text1"/>
          <w:sz w:val="28"/>
          <w:szCs w:val="28"/>
        </w:rPr>
        <w:fldChar w:fldCharType="begin"/>
      </w:r>
      <w:r w:rsidR="00B77837" w:rsidRPr="0052017E">
        <w:rPr>
          <w:rFonts w:ascii="Times New Roman" w:hAnsi="Times New Roman" w:cs="Times New Roman"/>
          <w:color w:val="000000" w:themeColor="text1"/>
          <w:sz w:val="28"/>
          <w:szCs w:val="28"/>
        </w:rPr>
        <w:instrText xml:space="preserve"> REF _Ref222092094 \r \h </w:instrText>
      </w:r>
      <w:r w:rsidR="002958D9" w:rsidRPr="0052017E">
        <w:rPr>
          <w:rFonts w:ascii="Times New Roman" w:hAnsi="Times New Roman" w:cs="Times New Roman"/>
          <w:color w:val="000000" w:themeColor="text1"/>
          <w:sz w:val="28"/>
          <w:szCs w:val="28"/>
        </w:rPr>
        <w:instrText xml:space="preserve"> \* MERGEFORMAT </w:instrText>
      </w:r>
      <w:r w:rsidR="00B77837" w:rsidRPr="0052017E">
        <w:rPr>
          <w:rFonts w:ascii="Times New Roman" w:hAnsi="Times New Roman" w:cs="Times New Roman"/>
          <w:color w:val="000000" w:themeColor="text1"/>
          <w:sz w:val="28"/>
          <w:szCs w:val="28"/>
        </w:rPr>
      </w:r>
      <w:r w:rsidR="00B77837"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48</w:t>
      </w:r>
      <w:r w:rsidR="00B77837" w:rsidRPr="0052017E">
        <w:rPr>
          <w:rFonts w:ascii="Times New Roman" w:hAnsi="Times New Roman" w:cs="Times New Roman"/>
          <w:color w:val="000000" w:themeColor="text1"/>
          <w:sz w:val="28"/>
          <w:szCs w:val="28"/>
        </w:rPr>
        <w:fldChar w:fldCharType="end"/>
      </w:r>
      <w:r w:rsidRPr="0052017E">
        <w:rPr>
          <w:rFonts w:ascii="Times New Roman" w:hAnsi="Times New Roman" w:cs="Times New Roman"/>
          <w:color w:val="000000" w:themeColor="text1"/>
          <w:sz w:val="28"/>
          <w:szCs w:val="28"/>
        </w:rPr>
        <w:t>].</w:t>
      </w:r>
    </w:p>
    <w:p w:rsidR="002D59E1" w:rsidRPr="0052017E" w:rsidRDefault="002D59E1"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С точки зрения социальных характеристик ОП должны обеспечивать доступность (безбарьерный доступ, развитая пешеходная сеть, условия для МГН, велосвязность, меры сн</w:t>
      </w:r>
      <w:r w:rsidR="00086EEC" w:rsidRPr="0052017E">
        <w:rPr>
          <w:rFonts w:ascii="Times New Roman" w:hAnsi="Times New Roman" w:cs="Times New Roman"/>
          <w:color w:val="000000" w:themeColor="text1"/>
          <w:sz w:val="28"/>
          <w:szCs w:val="28"/>
        </w:rPr>
        <w:t>ижения скорости автотранспорта</w:t>
      </w:r>
      <w:r w:rsidRPr="0052017E">
        <w:rPr>
          <w:rFonts w:ascii="Times New Roman" w:hAnsi="Times New Roman" w:cs="Times New Roman"/>
          <w:color w:val="000000" w:themeColor="text1"/>
          <w:sz w:val="28"/>
          <w:szCs w:val="28"/>
        </w:rPr>
        <w:t xml:space="preserve">; сезонность использования; </w:t>
      </w:r>
      <w:r w:rsidR="00086EEC" w:rsidRPr="0052017E">
        <w:rPr>
          <w:rFonts w:ascii="Times New Roman" w:hAnsi="Times New Roman" w:cs="Times New Roman"/>
          <w:color w:val="000000" w:themeColor="text1"/>
          <w:sz w:val="28"/>
          <w:szCs w:val="28"/>
        </w:rPr>
        <w:t>разнообразие досуговых занятий</w:t>
      </w:r>
      <w:r w:rsidRPr="0052017E">
        <w:rPr>
          <w:rFonts w:ascii="Times New Roman" w:hAnsi="Times New Roman" w:cs="Times New Roman"/>
          <w:color w:val="000000" w:themeColor="text1"/>
          <w:sz w:val="28"/>
          <w:szCs w:val="28"/>
        </w:rPr>
        <w:t>) и безопасность (освещение, озеленение, МАФ, качественные покрытия и логика маршрутов; предотвращение конфликтных зон; сбалансированность социал</w:t>
      </w:r>
      <w:r w:rsidR="00086EEC" w:rsidRPr="0052017E">
        <w:rPr>
          <w:rFonts w:ascii="Times New Roman" w:hAnsi="Times New Roman" w:cs="Times New Roman"/>
          <w:color w:val="000000" w:themeColor="text1"/>
          <w:sz w:val="28"/>
          <w:szCs w:val="28"/>
        </w:rPr>
        <w:t>ьно-</w:t>
      </w:r>
      <w:r w:rsidR="00086EEC" w:rsidRPr="0052017E">
        <w:rPr>
          <w:rFonts w:ascii="Times New Roman" w:hAnsi="Times New Roman" w:cs="Times New Roman"/>
          <w:color w:val="000000" w:themeColor="text1"/>
          <w:sz w:val="28"/>
          <w:szCs w:val="28"/>
        </w:rPr>
        <w:lastRenderedPageBreak/>
        <w:t>функционального наполнения</w:t>
      </w:r>
      <w:r w:rsidRPr="0052017E">
        <w:rPr>
          <w:rFonts w:ascii="Times New Roman" w:hAnsi="Times New Roman" w:cs="Times New Roman"/>
          <w:color w:val="000000" w:themeColor="text1"/>
          <w:sz w:val="28"/>
          <w:szCs w:val="28"/>
        </w:rPr>
        <w:t>; сочетание реальных и символических бар</w:t>
      </w:r>
      <w:r w:rsidR="00086EEC" w:rsidRPr="0052017E">
        <w:rPr>
          <w:rFonts w:ascii="Times New Roman" w:hAnsi="Times New Roman" w:cs="Times New Roman"/>
          <w:color w:val="000000" w:themeColor="text1"/>
          <w:sz w:val="28"/>
          <w:szCs w:val="28"/>
        </w:rPr>
        <w:t>ьеров и возможность наблюдения</w:t>
      </w:r>
      <w:r w:rsidRPr="0052017E">
        <w:rPr>
          <w:rFonts w:ascii="Times New Roman" w:hAnsi="Times New Roman" w:cs="Times New Roman"/>
          <w:color w:val="000000" w:themeColor="text1"/>
          <w:sz w:val="28"/>
          <w:szCs w:val="28"/>
        </w:rPr>
        <w:t>; контроль терри</w:t>
      </w:r>
      <w:r w:rsidR="00086EEC" w:rsidRPr="0052017E">
        <w:rPr>
          <w:rFonts w:ascii="Times New Roman" w:hAnsi="Times New Roman" w:cs="Times New Roman"/>
          <w:color w:val="000000" w:themeColor="text1"/>
          <w:sz w:val="28"/>
          <w:szCs w:val="28"/>
        </w:rPr>
        <w:t>тории и соразмерность человеку</w:t>
      </w:r>
      <w:r w:rsidRPr="0052017E">
        <w:rPr>
          <w:rFonts w:ascii="Times New Roman" w:hAnsi="Times New Roman" w:cs="Times New Roman"/>
          <w:color w:val="000000" w:themeColor="text1"/>
          <w:sz w:val="28"/>
          <w:szCs w:val="28"/>
        </w:rPr>
        <w:t>). Коммерциализация может усиливать конфликт частных и общественных интересов; снижать его рекомендуется через участие жителей в управлении и планировании, закладывая только необходимые коммерческие функции, что формирует партнёрские отношения [</w:t>
      </w:r>
      <w:r w:rsidR="00B77837" w:rsidRPr="0052017E">
        <w:rPr>
          <w:rFonts w:ascii="Times New Roman" w:hAnsi="Times New Roman" w:cs="Times New Roman"/>
          <w:color w:val="000000" w:themeColor="text1"/>
          <w:sz w:val="28"/>
          <w:szCs w:val="28"/>
        </w:rPr>
        <w:fldChar w:fldCharType="begin"/>
      </w:r>
      <w:r w:rsidR="00B77837" w:rsidRPr="0052017E">
        <w:rPr>
          <w:rFonts w:ascii="Times New Roman" w:hAnsi="Times New Roman" w:cs="Times New Roman"/>
          <w:color w:val="000000" w:themeColor="text1"/>
          <w:sz w:val="28"/>
          <w:szCs w:val="28"/>
        </w:rPr>
        <w:instrText xml:space="preserve"> REF _Ref222568561 \r \h </w:instrText>
      </w:r>
      <w:r w:rsidR="002958D9" w:rsidRPr="0052017E">
        <w:rPr>
          <w:rFonts w:ascii="Times New Roman" w:hAnsi="Times New Roman" w:cs="Times New Roman"/>
          <w:color w:val="000000" w:themeColor="text1"/>
          <w:sz w:val="28"/>
          <w:szCs w:val="28"/>
        </w:rPr>
        <w:instrText xml:space="preserve"> \* MERGEFORMAT </w:instrText>
      </w:r>
      <w:r w:rsidR="00B77837" w:rsidRPr="0052017E">
        <w:rPr>
          <w:rFonts w:ascii="Times New Roman" w:hAnsi="Times New Roman" w:cs="Times New Roman"/>
          <w:color w:val="000000" w:themeColor="text1"/>
          <w:sz w:val="28"/>
          <w:szCs w:val="28"/>
        </w:rPr>
      </w:r>
      <w:r w:rsidR="00B77837"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50</w:t>
      </w:r>
      <w:r w:rsidR="00B77837" w:rsidRPr="0052017E">
        <w:rPr>
          <w:rFonts w:ascii="Times New Roman" w:hAnsi="Times New Roman" w:cs="Times New Roman"/>
          <w:color w:val="000000" w:themeColor="text1"/>
          <w:sz w:val="28"/>
          <w:szCs w:val="28"/>
        </w:rPr>
        <w:fldChar w:fldCharType="end"/>
      </w:r>
      <w:r w:rsidRPr="0052017E">
        <w:rPr>
          <w:rFonts w:ascii="Times New Roman" w:hAnsi="Times New Roman" w:cs="Times New Roman"/>
          <w:color w:val="000000" w:themeColor="text1"/>
          <w:sz w:val="28"/>
          <w:szCs w:val="28"/>
        </w:rPr>
        <w:t>]. Зарубежные примеры (в т. ч. трансформации городской среды и приоритет велопешеходной мобильности) демонстрируют потенциал пространственных преобразований в повышении безопасности и снижении преступности.</w:t>
      </w:r>
    </w:p>
    <w:p w:rsidR="002D59E1" w:rsidRPr="0052017E" w:rsidRDefault="002D59E1"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Экологическая составляющая связана с ростом автозависимости, ухудшением воздушной среды и увеличением экологического следа города. Ходьба рассматривается как фактор профилактики ряда заболеваний. Исследования</w:t>
      </w:r>
      <w:r w:rsidR="006635C1" w:rsidRPr="0052017E">
        <w:rPr>
          <w:rFonts w:ascii="Times New Roman" w:hAnsi="Times New Roman" w:cs="Times New Roman"/>
          <w:color w:val="000000" w:themeColor="text1"/>
          <w:sz w:val="28"/>
          <w:szCs w:val="28"/>
        </w:rPr>
        <w:t xml:space="preserve"> показывают, что ходьба снижает риск сердечного приступа на 50%, диабета на 50%, рака толстой кишки на 30% и перелома бедренной кости до 40% </w:t>
      </w:r>
      <w:r w:rsidR="00745660" w:rsidRPr="0052017E">
        <w:rPr>
          <w:rFonts w:ascii="Times New Roman" w:hAnsi="Times New Roman" w:cs="Times New Roman"/>
          <w:color w:val="000000" w:themeColor="text1"/>
          <w:sz w:val="28"/>
          <w:szCs w:val="28"/>
        </w:rPr>
        <w:t>[</w:t>
      </w:r>
      <w:r w:rsidR="006635C1" w:rsidRPr="0052017E">
        <w:rPr>
          <w:rFonts w:ascii="Times New Roman" w:hAnsi="Times New Roman" w:cs="Times New Roman"/>
          <w:color w:val="000000" w:themeColor="text1"/>
          <w:sz w:val="28"/>
          <w:szCs w:val="28"/>
        </w:rPr>
        <w:fldChar w:fldCharType="begin"/>
      </w:r>
      <w:r w:rsidR="006635C1" w:rsidRPr="0052017E">
        <w:rPr>
          <w:rFonts w:ascii="Times New Roman" w:hAnsi="Times New Roman" w:cs="Times New Roman"/>
          <w:color w:val="000000" w:themeColor="text1"/>
          <w:sz w:val="28"/>
          <w:szCs w:val="28"/>
        </w:rPr>
        <w:instrText xml:space="preserve"> REF _Ref222254636 \r \h </w:instrText>
      </w:r>
      <w:r w:rsidR="006C7CD3" w:rsidRPr="0052017E">
        <w:rPr>
          <w:rFonts w:ascii="Times New Roman" w:hAnsi="Times New Roman" w:cs="Times New Roman"/>
          <w:color w:val="000000" w:themeColor="text1"/>
          <w:sz w:val="28"/>
          <w:szCs w:val="28"/>
        </w:rPr>
        <w:instrText xml:space="preserve"> \* MERGEFORMAT </w:instrText>
      </w:r>
      <w:r w:rsidR="006635C1" w:rsidRPr="0052017E">
        <w:rPr>
          <w:rFonts w:ascii="Times New Roman" w:hAnsi="Times New Roman" w:cs="Times New Roman"/>
          <w:color w:val="000000" w:themeColor="text1"/>
          <w:sz w:val="28"/>
          <w:szCs w:val="28"/>
        </w:rPr>
      </w:r>
      <w:r w:rsidR="006635C1"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51</w:t>
      </w:r>
      <w:r w:rsidR="006635C1" w:rsidRPr="0052017E">
        <w:rPr>
          <w:rFonts w:ascii="Times New Roman" w:hAnsi="Times New Roman" w:cs="Times New Roman"/>
          <w:color w:val="000000" w:themeColor="text1"/>
          <w:sz w:val="28"/>
          <w:szCs w:val="28"/>
        </w:rPr>
        <w:fldChar w:fldCharType="end"/>
      </w:r>
      <w:r w:rsidR="00304979" w:rsidRPr="0052017E">
        <w:rPr>
          <w:rFonts w:ascii="Times New Roman" w:hAnsi="Times New Roman" w:cs="Times New Roman"/>
          <w:color w:val="000000" w:themeColor="text1"/>
          <w:sz w:val="28"/>
          <w:szCs w:val="28"/>
        </w:rPr>
        <w:t xml:space="preserve">]. </w:t>
      </w:r>
      <w:r w:rsidRPr="0052017E">
        <w:rPr>
          <w:rFonts w:ascii="Times New Roman" w:hAnsi="Times New Roman" w:cs="Times New Roman"/>
          <w:color w:val="000000" w:themeColor="text1"/>
          <w:sz w:val="28"/>
          <w:szCs w:val="28"/>
        </w:rPr>
        <w:t>Для экологической устойчивости необходимы восстановление природных фрагментов (в т. ч. русел рек), непрерывные сети озеленения, регламентация покрытий и зелёных насаждений, а также учёт баланса антропогенных и естественных процессов и сохранение ареалов природного комплекса [</w:t>
      </w:r>
      <w:r w:rsidR="0062237F" w:rsidRPr="0052017E">
        <w:rPr>
          <w:rFonts w:ascii="Times New Roman" w:hAnsi="Times New Roman" w:cs="Times New Roman"/>
          <w:color w:val="000000" w:themeColor="text1"/>
          <w:sz w:val="28"/>
          <w:szCs w:val="28"/>
        </w:rPr>
        <w:fldChar w:fldCharType="begin"/>
      </w:r>
      <w:r w:rsidR="0062237F" w:rsidRPr="0052017E">
        <w:rPr>
          <w:rFonts w:ascii="Times New Roman" w:hAnsi="Times New Roman" w:cs="Times New Roman"/>
          <w:color w:val="000000" w:themeColor="text1"/>
          <w:sz w:val="28"/>
          <w:szCs w:val="28"/>
        </w:rPr>
        <w:instrText xml:space="preserve"> REF _Ref225328022 \r \h </w:instrText>
      </w:r>
      <w:r w:rsidR="0052017E">
        <w:rPr>
          <w:rFonts w:ascii="Times New Roman" w:hAnsi="Times New Roman" w:cs="Times New Roman"/>
          <w:color w:val="000000" w:themeColor="text1"/>
          <w:sz w:val="28"/>
          <w:szCs w:val="28"/>
        </w:rPr>
        <w:instrText xml:space="preserve"> \* MERGEFORMAT </w:instrText>
      </w:r>
      <w:r w:rsidR="0062237F" w:rsidRPr="0052017E">
        <w:rPr>
          <w:rFonts w:ascii="Times New Roman" w:hAnsi="Times New Roman" w:cs="Times New Roman"/>
          <w:color w:val="000000" w:themeColor="text1"/>
          <w:sz w:val="28"/>
          <w:szCs w:val="28"/>
        </w:rPr>
      </w:r>
      <w:r w:rsidR="0062237F"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42</w:t>
      </w:r>
      <w:r w:rsidR="0062237F" w:rsidRPr="0052017E">
        <w:rPr>
          <w:rFonts w:ascii="Times New Roman" w:hAnsi="Times New Roman" w:cs="Times New Roman"/>
          <w:color w:val="000000" w:themeColor="text1"/>
          <w:sz w:val="28"/>
          <w:szCs w:val="28"/>
        </w:rPr>
        <w:fldChar w:fldCharType="end"/>
      </w:r>
      <w:r w:rsidRPr="0052017E">
        <w:rPr>
          <w:rFonts w:ascii="Times New Roman" w:hAnsi="Times New Roman" w:cs="Times New Roman"/>
          <w:color w:val="000000" w:themeColor="text1"/>
          <w:sz w:val="28"/>
          <w:szCs w:val="28"/>
        </w:rPr>
        <w:t>]. Дополняющими мерами выступают применение экологичных материалов и развитие экологической культуры через участие жителей в благоустройстве и проектировании территории [</w:t>
      </w:r>
      <w:r w:rsidR="00B66DEE" w:rsidRPr="0052017E">
        <w:rPr>
          <w:rFonts w:ascii="Times New Roman" w:hAnsi="Times New Roman" w:cs="Times New Roman"/>
          <w:color w:val="000000" w:themeColor="text1"/>
          <w:sz w:val="28"/>
          <w:szCs w:val="28"/>
        </w:rPr>
        <w:fldChar w:fldCharType="begin"/>
      </w:r>
      <w:r w:rsidR="00B66DEE" w:rsidRPr="0052017E">
        <w:rPr>
          <w:rFonts w:ascii="Times New Roman" w:hAnsi="Times New Roman" w:cs="Times New Roman"/>
          <w:color w:val="000000" w:themeColor="text1"/>
          <w:sz w:val="28"/>
          <w:szCs w:val="28"/>
        </w:rPr>
        <w:instrText xml:space="preserve"> REF _Ref225326237 \r \h </w:instrText>
      </w:r>
      <w:r w:rsidR="0052017E">
        <w:rPr>
          <w:rFonts w:ascii="Times New Roman" w:hAnsi="Times New Roman" w:cs="Times New Roman"/>
          <w:color w:val="000000" w:themeColor="text1"/>
          <w:sz w:val="28"/>
          <w:szCs w:val="28"/>
        </w:rPr>
        <w:instrText xml:space="preserve"> \* MERGEFORMAT </w:instrText>
      </w:r>
      <w:r w:rsidR="00B66DEE" w:rsidRPr="0052017E">
        <w:rPr>
          <w:rFonts w:ascii="Times New Roman" w:hAnsi="Times New Roman" w:cs="Times New Roman"/>
          <w:color w:val="000000" w:themeColor="text1"/>
          <w:sz w:val="28"/>
          <w:szCs w:val="28"/>
        </w:rPr>
      </w:r>
      <w:r w:rsidR="00B66DEE"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12</w:t>
      </w:r>
      <w:r w:rsidR="00B66DEE" w:rsidRPr="0052017E">
        <w:rPr>
          <w:rFonts w:ascii="Times New Roman" w:hAnsi="Times New Roman" w:cs="Times New Roman"/>
          <w:color w:val="000000" w:themeColor="text1"/>
          <w:sz w:val="28"/>
          <w:szCs w:val="28"/>
        </w:rPr>
        <w:fldChar w:fldCharType="end"/>
      </w:r>
      <w:r w:rsidRPr="0052017E">
        <w:rPr>
          <w:rFonts w:ascii="Times New Roman" w:hAnsi="Times New Roman" w:cs="Times New Roman"/>
          <w:color w:val="000000" w:themeColor="text1"/>
          <w:sz w:val="28"/>
          <w:szCs w:val="28"/>
        </w:rPr>
        <w:t xml:space="preserve">]. </w:t>
      </w:r>
    </w:p>
    <w:p w:rsidR="002D59E1" w:rsidRPr="0052017E" w:rsidRDefault="002D59E1"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 xml:space="preserve">Экономическая составляющая связана с влиянием малого и среднего бизнеса на «коммерциализацию» общественных пространств (включая сезонные и несанкционированные формы торговли), что может ухудшать архитектурное качество среды. Перспективным подходом является смешанное использование (mixed use) </w:t>
      </w:r>
      <w:r w:rsidR="006B4832"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xml:space="preserve"> размещение функций повседневного спроса на первых этажах в пешеходной доступности, что снижает транспортные потоки и усиливает общественную значимость и привлекательность улиц. Д. Л. Коптяев выделяет типы использования нижних ярусов, включая культурно-досуговое, общественное, коммерческое и др. [</w:t>
      </w:r>
      <w:r w:rsidR="00985F5E" w:rsidRPr="0052017E">
        <w:rPr>
          <w:rFonts w:ascii="Times New Roman" w:hAnsi="Times New Roman" w:cs="Times New Roman"/>
          <w:color w:val="000000" w:themeColor="text1"/>
          <w:sz w:val="28"/>
          <w:szCs w:val="28"/>
        </w:rPr>
        <w:fldChar w:fldCharType="begin"/>
      </w:r>
      <w:r w:rsidR="00985F5E" w:rsidRPr="0052017E">
        <w:rPr>
          <w:rFonts w:ascii="Times New Roman" w:hAnsi="Times New Roman" w:cs="Times New Roman"/>
          <w:color w:val="000000" w:themeColor="text1"/>
          <w:sz w:val="28"/>
          <w:szCs w:val="28"/>
        </w:rPr>
        <w:instrText xml:space="preserve"> REF _Ref222569127 \r \h </w:instrText>
      </w:r>
      <w:r w:rsidR="002958D9" w:rsidRPr="0052017E">
        <w:rPr>
          <w:rFonts w:ascii="Times New Roman" w:hAnsi="Times New Roman" w:cs="Times New Roman"/>
          <w:color w:val="000000" w:themeColor="text1"/>
          <w:sz w:val="28"/>
          <w:szCs w:val="28"/>
        </w:rPr>
        <w:instrText xml:space="preserve"> \* MERGEFORMAT </w:instrText>
      </w:r>
      <w:r w:rsidR="00985F5E" w:rsidRPr="0052017E">
        <w:rPr>
          <w:rFonts w:ascii="Times New Roman" w:hAnsi="Times New Roman" w:cs="Times New Roman"/>
          <w:color w:val="000000" w:themeColor="text1"/>
          <w:sz w:val="28"/>
          <w:szCs w:val="28"/>
        </w:rPr>
      </w:r>
      <w:r w:rsidR="00985F5E"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52</w:t>
      </w:r>
      <w:r w:rsidR="00985F5E" w:rsidRPr="0052017E">
        <w:rPr>
          <w:rFonts w:ascii="Times New Roman" w:hAnsi="Times New Roman" w:cs="Times New Roman"/>
          <w:color w:val="000000" w:themeColor="text1"/>
          <w:sz w:val="28"/>
          <w:szCs w:val="28"/>
        </w:rPr>
        <w:fldChar w:fldCharType="end"/>
      </w:r>
      <w:r w:rsidRPr="0052017E">
        <w:rPr>
          <w:rFonts w:ascii="Times New Roman" w:hAnsi="Times New Roman" w:cs="Times New Roman"/>
          <w:color w:val="000000" w:themeColor="text1"/>
          <w:sz w:val="28"/>
          <w:szCs w:val="28"/>
        </w:rPr>
        <w:t>]; при этом коммерция, ориентированная во двор, может нарушать спокойствие дворов и увеличивать парковочную нагрузку. Рост коммерческих объектов способен стимулировать деловую активность и формировать концентрированные социально-активные пространства, поскольку пешеходные маршруты связывают бизнес, общественные учреждения и остановки транспорта. Развитие ООП обычно повышает инвестиционную привлекательность территорий и рыночную стоимость недвижимости [</w:t>
      </w:r>
      <w:r w:rsidR="00B66DEE" w:rsidRPr="0052017E">
        <w:rPr>
          <w:rFonts w:ascii="Times New Roman" w:hAnsi="Times New Roman" w:cs="Times New Roman"/>
          <w:color w:val="000000" w:themeColor="text1"/>
          <w:sz w:val="28"/>
          <w:szCs w:val="28"/>
        </w:rPr>
        <w:fldChar w:fldCharType="begin"/>
      </w:r>
      <w:r w:rsidR="00B66DEE" w:rsidRPr="0052017E">
        <w:rPr>
          <w:rFonts w:ascii="Times New Roman" w:hAnsi="Times New Roman" w:cs="Times New Roman"/>
          <w:color w:val="000000" w:themeColor="text1"/>
          <w:sz w:val="28"/>
          <w:szCs w:val="28"/>
        </w:rPr>
        <w:instrText xml:space="preserve"> REF _Ref225326397 \r \h </w:instrText>
      </w:r>
      <w:r w:rsidR="0052017E">
        <w:rPr>
          <w:rFonts w:ascii="Times New Roman" w:hAnsi="Times New Roman" w:cs="Times New Roman"/>
          <w:color w:val="000000" w:themeColor="text1"/>
          <w:sz w:val="28"/>
          <w:szCs w:val="28"/>
        </w:rPr>
        <w:instrText xml:space="preserve"> \* MERGEFORMAT </w:instrText>
      </w:r>
      <w:r w:rsidR="00B66DEE" w:rsidRPr="0052017E">
        <w:rPr>
          <w:rFonts w:ascii="Times New Roman" w:hAnsi="Times New Roman" w:cs="Times New Roman"/>
          <w:color w:val="000000" w:themeColor="text1"/>
          <w:sz w:val="28"/>
          <w:szCs w:val="28"/>
        </w:rPr>
      </w:r>
      <w:r w:rsidR="00B66DEE"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16</w:t>
      </w:r>
      <w:r w:rsidR="00B66DEE" w:rsidRPr="0052017E">
        <w:rPr>
          <w:rFonts w:ascii="Times New Roman" w:hAnsi="Times New Roman" w:cs="Times New Roman"/>
          <w:color w:val="000000" w:themeColor="text1"/>
          <w:sz w:val="28"/>
          <w:szCs w:val="28"/>
        </w:rPr>
        <w:fldChar w:fldCharType="end"/>
      </w:r>
      <w:r w:rsidRPr="0052017E">
        <w:rPr>
          <w:rFonts w:ascii="Times New Roman" w:hAnsi="Times New Roman" w:cs="Times New Roman"/>
          <w:color w:val="000000" w:themeColor="text1"/>
          <w:sz w:val="28"/>
          <w:szCs w:val="28"/>
        </w:rPr>
        <w:t xml:space="preserve">], при этом социальная активность и малый бизнес усиливают друг друга: новые предприятия повышают активность пространства, а растущая активность </w:t>
      </w:r>
      <w:r w:rsidR="006B4832"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xml:space="preserve"> экономическую эффективность предприятий</w:t>
      </w:r>
      <w:r w:rsidR="00985F5E" w:rsidRPr="0052017E">
        <w:rPr>
          <w:rFonts w:ascii="Times New Roman" w:hAnsi="Times New Roman" w:cs="Times New Roman"/>
          <w:color w:val="000000" w:themeColor="text1"/>
          <w:sz w:val="28"/>
          <w:szCs w:val="28"/>
        </w:rPr>
        <w:t xml:space="preserve"> </w:t>
      </w:r>
      <w:r w:rsidRPr="0052017E">
        <w:rPr>
          <w:rFonts w:ascii="Times New Roman" w:hAnsi="Times New Roman" w:cs="Times New Roman"/>
          <w:color w:val="000000" w:themeColor="text1"/>
          <w:sz w:val="28"/>
          <w:szCs w:val="28"/>
        </w:rPr>
        <w:t>и, в итоге, стоимость территории [</w:t>
      </w:r>
      <w:r w:rsidR="00985F5E" w:rsidRPr="0052017E">
        <w:rPr>
          <w:rFonts w:ascii="Times New Roman" w:hAnsi="Times New Roman" w:cs="Times New Roman"/>
          <w:color w:val="000000" w:themeColor="text1"/>
          <w:sz w:val="28"/>
          <w:szCs w:val="28"/>
        </w:rPr>
        <w:fldChar w:fldCharType="begin"/>
      </w:r>
      <w:r w:rsidR="00985F5E" w:rsidRPr="0052017E">
        <w:rPr>
          <w:rFonts w:ascii="Times New Roman" w:hAnsi="Times New Roman" w:cs="Times New Roman"/>
          <w:color w:val="000000" w:themeColor="text1"/>
          <w:sz w:val="28"/>
          <w:szCs w:val="28"/>
        </w:rPr>
        <w:instrText xml:space="preserve"> REF _Ref222096873 \r \h </w:instrText>
      </w:r>
      <w:r w:rsidR="002958D9" w:rsidRPr="0052017E">
        <w:rPr>
          <w:rFonts w:ascii="Times New Roman" w:hAnsi="Times New Roman" w:cs="Times New Roman"/>
          <w:color w:val="000000" w:themeColor="text1"/>
          <w:sz w:val="28"/>
          <w:szCs w:val="28"/>
        </w:rPr>
        <w:instrText xml:space="preserve"> \* MERGEFORMAT </w:instrText>
      </w:r>
      <w:r w:rsidR="00985F5E" w:rsidRPr="0052017E">
        <w:rPr>
          <w:rFonts w:ascii="Times New Roman" w:hAnsi="Times New Roman" w:cs="Times New Roman"/>
          <w:color w:val="000000" w:themeColor="text1"/>
          <w:sz w:val="28"/>
          <w:szCs w:val="28"/>
        </w:rPr>
      </w:r>
      <w:r w:rsidR="00985F5E"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11</w:t>
      </w:r>
      <w:r w:rsidR="00985F5E" w:rsidRPr="0052017E">
        <w:rPr>
          <w:rFonts w:ascii="Times New Roman" w:hAnsi="Times New Roman" w:cs="Times New Roman"/>
          <w:color w:val="000000" w:themeColor="text1"/>
          <w:sz w:val="28"/>
          <w:szCs w:val="28"/>
        </w:rPr>
        <w:fldChar w:fldCharType="end"/>
      </w:r>
      <w:r w:rsidRPr="0052017E">
        <w:rPr>
          <w:rFonts w:ascii="Times New Roman" w:hAnsi="Times New Roman" w:cs="Times New Roman"/>
          <w:color w:val="000000" w:themeColor="text1"/>
          <w:sz w:val="28"/>
          <w:szCs w:val="28"/>
        </w:rPr>
        <w:t xml:space="preserve">]. В целом ООП повышают эффективность обслуживающего бизнеса, расширяют возможности рынка недвижимости и способствуют рациональному использованию городских ресурсов. </w:t>
      </w:r>
    </w:p>
    <w:p w:rsidR="007138E5" w:rsidRPr="0052017E" w:rsidRDefault="00304979"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lastRenderedPageBreak/>
        <w:t xml:space="preserve">Однако сегодня не существует общепринятой системы классификации </w:t>
      </w:r>
      <w:r w:rsidR="007138E5" w:rsidRPr="0052017E">
        <w:rPr>
          <w:rFonts w:ascii="Times New Roman" w:hAnsi="Times New Roman" w:cs="Times New Roman"/>
          <w:color w:val="000000" w:themeColor="text1"/>
          <w:sz w:val="28"/>
          <w:szCs w:val="28"/>
        </w:rPr>
        <w:t>открытых городских пространств, что связано со сложностью «городского интерьера» как целостного организма, где взаимосвязаны функциональные, технические и формально-идеологические компоненты. Поэтому систематизацию целесообразно строить, опираясь на материально-физические формы и критерии формообразования, определяющие художественное восприятие городской среды.</w:t>
      </w:r>
    </w:p>
    <w:p w:rsidR="00D658A7" w:rsidRPr="0052017E" w:rsidRDefault="007138E5"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В 1960</w:t>
      </w:r>
      <w:r w:rsidR="006B4832"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xml:space="preserve">1990-е гг. в СССР были разработаны классификации городских и загородных озеленённых территорий, отражённые в справочнике по ландшафтной архитектуре </w:t>
      </w:r>
      <w:r w:rsidR="00304979" w:rsidRPr="0052017E">
        <w:rPr>
          <w:rFonts w:ascii="Times New Roman" w:hAnsi="Times New Roman" w:cs="Times New Roman"/>
          <w:color w:val="000000" w:themeColor="text1"/>
          <w:sz w:val="28"/>
          <w:szCs w:val="28"/>
        </w:rPr>
        <w:t>[</w:t>
      </w:r>
      <w:r w:rsidR="00A2394E" w:rsidRPr="0052017E">
        <w:rPr>
          <w:rFonts w:ascii="Times New Roman" w:hAnsi="Times New Roman" w:cs="Times New Roman"/>
          <w:color w:val="000000" w:themeColor="text1"/>
          <w:sz w:val="28"/>
          <w:szCs w:val="28"/>
        </w:rPr>
        <w:fldChar w:fldCharType="begin"/>
      </w:r>
      <w:r w:rsidR="00A2394E" w:rsidRPr="0052017E">
        <w:rPr>
          <w:rFonts w:ascii="Times New Roman" w:hAnsi="Times New Roman" w:cs="Times New Roman"/>
          <w:color w:val="000000" w:themeColor="text1"/>
          <w:sz w:val="28"/>
          <w:szCs w:val="28"/>
        </w:rPr>
        <w:instrText xml:space="preserve"> REF _Ref222091226 \r \h </w:instrText>
      </w:r>
      <w:r w:rsidR="006C7CD3" w:rsidRPr="0052017E">
        <w:rPr>
          <w:rFonts w:ascii="Times New Roman" w:hAnsi="Times New Roman" w:cs="Times New Roman"/>
          <w:color w:val="000000" w:themeColor="text1"/>
          <w:sz w:val="28"/>
          <w:szCs w:val="28"/>
        </w:rPr>
        <w:instrText xml:space="preserve"> \* MERGEFORMAT </w:instrText>
      </w:r>
      <w:r w:rsidR="00A2394E" w:rsidRPr="0052017E">
        <w:rPr>
          <w:rFonts w:ascii="Times New Roman" w:hAnsi="Times New Roman" w:cs="Times New Roman"/>
          <w:color w:val="000000" w:themeColor="text1"/>
          <w:sz w:val="28"/>
          <w:szCs w:val="28"/>
        </w:rPr>
      </w:r>
      <w:r w:rsidR="00A2394E"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53</w:t>
      </w:r>
      <w:r w:rsidR="00A2394E" w:rsidRPr="0052017E">
        <w:rPr>
          <w:rFonts w:ascii="Times New Roman" w:hAnsi="Times New Roman" w:cs="Times New Roman"/>
          <w:color w:val="000000" w:themeColor="text1"/>
          <w:sz w:val="28"/>
          <w:szCs w:val="28"/>
        </w:rPr>
        <w:fldChar w:fldCharType="end"/>
      </w:r>
      <w:r w:rsidR="004F52E6" w:rsidRPr="0052017E">
        <w:rPr>
          <w:rFonts w:ascii="Times New Roman" w:hAnsi="Times New Roman" w:cs="Times New Roman"/>
          <w:color w:val="000000" w:themeColor="text1"/>
          <w:sz w:val="28"/>
          <w:szCs w:val="28"/>
        </w:rPr>
        <w:t>]</w:t>
      </w:r>
      <w:r w:rsidR="00304979" w:rsidRPr="0052017E">
        <w:rPr>
          <w:rFonts w:ascii="Times New Roman" w:hAnsi="Times New Roman" w:cs="Times New Roman"/>
          <w:color w:val="000000" w:themeColor="text1"/>
          <w:sz w:val="28"/>
          <w:szCs w:val="28"/>
        </w:rPr>
        <w:t xml:space="preserve"> </w:t>
      </w:r>
      <w:r w:rsidRPr="0052017E">
        <w:rPr>
          <w:rFonts w:ascii="Times New Roman" w:hAnsi="Times New Roman" w:cs="Times New Roman"/>
          <w:color w:val="000000" w:themeColor="text1"/>
          <w:sz w:val="28"/>
          <w:szCs w:val="28"/>
        </w:rPr>
        <w:t xml:space="preserve">и в ГОСТ по озеленению городов </w:t>
      </w:r>
      <w:r w:rsidR="004F52E6" w:rsidRPr="0052017E">
        <w:rPr>
          <w:rFonts w:ascii="Times New Roman" w:hAnsi="Times New Roman" w:cs="Times New Roman"/>
          <w:color w:val="000000" w:themeColor="text1"/>
          <w:sz w:val="28"/>
          <w:szCs w:val="28"/>
        </w:rPr>
        <w:t>[</w:t>
      </w:r>
      <w:r w:rsidR="004F52E6" w:rsidRPr="0052017E">
        <w:rPr>
          <w:rFonts w:ascii="Times New Roman" w:hAnsi="Times New Roman" w:cs="Times New Roman"/>
          <w:color w:val="000000" w:themeColor="text1"/>
          <w:sz w:val="28"/>
          <w:szCs w:val="28"/>
        </w:rPr>
        <w:fldChar w:fldCharType="begin"/>
      </w:r>
      <w:r w:rsidR="004F52E6" w:rsidRPr="0052017E">
        <w:rPr>
          <w:rFonts w:ascii="Times New Roman" w:hAnsi="Times New Roman" w:cs="Times New Roman"/>
          <w:color w:val="000000" w:themeColor="text1"/>
          <w:sz w:val="28"/>
          <w:szCs w:val="28"/>
        </w:rPr>
        <w:instrText xml:space="preserve"> REF _Ref222091264 \r \h </w:instrText>
      </w:r>
      <w:r w:rsidR="006C7CD3" w:rsidRPr="0052017E">
        <w:rPr>
          <w:rFonts w:ascii="Times New Roman" w:hAnsi="Times New Roman" w:cs="Times New Roman"/>
          <w:color w:val="000000" w:themeColor="text1"/>
          <w:sz w:val="28"/>
          <w:szCs w:val="28"/>
        </w:rPr>
        <w:instrText xml:space="preserve"> \* MERGEFORMAT </w:instrText>
      </w:r>
      <w:r w:rsidR="004F52E6" w:rsidRPr="0052017E">
        <w:rPr>
          <w:rFonts w:ascii="Times New Roman" w:hAnsi="Times New Roman" w:cs="Times New Roman"/>
          <w:color w:val="000000" w:themeColor="text1"/>
          <w:sz w:val="28"/>
          <w:szCs w:val="28"/>
        </w:rPr>
      </w:r>
      <w:r w:rsidR="004F52E6"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54</w:t>
      </w:r>
      <w:r w:rsidR="004F52E6" w:rsidRPr="0052017E">
        <w:rPr>
          <w:rFonts w:ascii="Times New Roman" w:hAnsi="Times New Roman" w:cs="Times New Roman"/>
          <w:color w:val="000000" w:themeColor="text1"/>
          <w:sz w:val="28"/>
          <w:szCs w:val="28"/>
        </w:rPr>
        <w:fldChar w:fldCharType="end"/>
      </w:r>
      <w:r w:rsidR="004F52E6"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Однако размывание типологических границ (сад/сквер, аллея/бульвар), изменение функций и отказ от жёстких нормативов по площадям обусловливают необходимость пересмотра традиционных подходов и обращения к зарубежному опыту. Так, в практике Великобритании применяются категории открытых городских пространств, предложенные «Greenspace Information for Greater London CIC»</w:t>
      </w:r>
      <w:r w:rsidR="008A64E6" w:rsidRPr="0052017E">
        <w:rPr>
          <w:rFonts w:ascii="Times New Roman" w:hAnsi="Times New Roman" w:cs="Times New Roman"/>
          <w:color w:val="000000" w:themeColor="text1"/>
          <w:sz w:val="28"/>
          <w:szCs w:val="28"/>
        </w:rPr>
        <w:t xml:space="preserve"> </w:t>
      </w:r>
      <w:r w:rsidR="00D658A7" w:rsidRPr="0052017E">
        <w:rPr>
          <w:rFonts w:ascii="Times New Roman" w:hAnsi="Times New Roman" w:cs="Times New Roman"/>
          <w:color w:val="000000" w:themeColor="text1"/>
          <w:sz w:val="28"/>
          <w:szCs w:val="28"/>
        </w:rPr>
        <w:t xml:space="preserve">(рис.2) </w:t>
      </w:r>
      <w:r w:rsidR="008A64E6" w:rsidRPr="0052017E">
        <w:rPr>
          <w:rFonts w:ascii="Times New Roman" w:hAnsi="Times New Roman" w:cs="Times New Roman"/>
          <w:color w:val="000000" w:themeColor="text1"/>
          <w:sz w:val="28"/>
          <w:szCs w:val="28"/>
        </w:rPr>
        <w:t>[</w:t>
      </w:r>
      <w:r w:rsidR="008A64E6" w:rsidRPr="0052017E">
        <w:rPr>
          <w:rFonts w:ascii="Times New Roman" w:hAnsi="Times New Roman" w:cs="Times New Roman"/>
          <w:color w:val="000000" w:themeColor="text1"/>
          <w:sz w:val="28"/>
          <w:szCs w:val="28"/>
        </w:rPr>
        <w:fldChar w:fldCharType="begin"/>
      </w:r>
      <w:r w:rsidR="008A64E6" w:rsidRPr="0052017E">
        <w:rPr>
          <w:rFonts w:ascii="Times New Roman" w:hAnsi="Times New Roman" w:cs="Times New Roman"/>
          <w:color w:val="000000" w:themeColor="text1"/>
          <w:sz w:val="28"/>
          <w:szCs w:val="28"/>
        </w:rPr>
        <w:instrText xml:space="preserve"> REF _Ref222570185 \r \h </w:instrText>
      </w:r>
      <w:r w:rsidR="002958D9" w:rsidRPr="0052017E">
        <w:rPr>
          <w:rFonts w:ascii="Times New Roman" w:hAnsi="Times New Roman" w:cs="Times New Roman"/>
          <w:color w:val="000000" w:themeColor="text1"/>
          <w:sz w:val="28"/>
          <w:szCs w:val="28"/>
        </w:rPr>
        <w:instrText xml:space="preserve"> \* MERGEFORMAT </w:instrText>
      </w:r>
      <w:r w:rsidR="008A64E6" w:rsidRPr="0052017E">
        <w:rPr>
          <w:rFonts w:ascii="Times New Roman" w:hAnsi="Times New Roman" w:cs="Times New Roman"/>
          <w:color w:val="000000" w:themeColor="text1"/>
          <w:sz w:val="28"/>
          <w:szCs w:val="28"/>
        </w:rPr>
      </w:r>
      <w:r w:rsidR="008A64E6"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55</w:t>
      </w:r>
      <w:r w:rsidR="008A64E6" w:rsidRPr="0052017E">
        <w:rPr>
          <w:rFonts w:ascii="Times New Roman" w:hAnsi="Times New Roman" w:cs="Times New Roman"/>
          <w:color w:val="000000" w:themeColor="text1"/>
          <w:sz w:val="28"/>
          <w:szCs w:val="28"/>
        </w:rPr>
        <w:fldChar w:fldCharType="end"/>
      </w:r>
      <w:r w:rsidR="00287DC0" w:rsidRPr="0052017E">
        <w:rPr>
          <w:rFonts w:ascii="Times New Roman" w:hAnsi="Times New Roman" w:cs="Times New Roman"/>
          <w:color w:val="000000" w:themeColor="text1"/>
          <w:sz w:val="28"/>
          <w:szCs w:val="28"/>
        </w:rPr>
        <w:t xml:space="preserve">, </w:t>
      </w:r>
      <w:r w:rsidR="008A64E6" w:rsidRPr="0052017E">
        <w:rPr>
          <w:rFonts w:ascii="Times New Roman" w:hAnsi="Times New Roman" w:cs="Times New Roman"/>
          <w:color w:val="000000" w:themeColor="text1"/>
          <w:sz w:val="28"/>
          <w:szCs w:val="28"/>
        </w:rPr>
        <w:fldChar w:fldCharType="begin"/>
      </w:r>
      <w:r w:rsidR="008A64E6" w:rsidRPr="0052017E">
        <w:rPr>
          <w:rFonts w:ascii="Times New Roman" w:hAnsi="Times New Roman" w:cs="Times New Roman"/>
          <w:color w:val="000000" w:themeColor="text1"/>
          <w:sz w:val="28"/>
          <w:szCs w:val="28"/>
        </w:rPr>
        <w:instrText xml:space="preserve"> REF _Ref222091443 \r \h  \* MERGEFORMAT </w:instrText>
      </w:r>
      <w:r w:rsidR="008A64E6" w:rsidRPr="0052017E">
        <w:rPr>
          <w:rFonts w:ascii="Times New Roman" w:hAnsi="Times New Roman" w:cs="Times New Roman"/>
          <w:color w:val="000000" w:themeColor="text1"/>
          <w:sz w:val="28"/>
          <w:szCs w:val="28"/>
        </w:rPr>
      </w:r>
      <w:r w:rsidR="008A64E6"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56</w:t>
      </w:r>
      <w:r w:rsidR="008A64E6" w:rsidRPr="0052017E">
        <w:rPr>
          <w:rFonts w:ascii="Times New Roman" w:hAnsi="Times New Roman" w:cs="Times New Roman"/>
          <w:color w:val="000000" w:themeColor="text1"/>
          <w:sz w:val="28"/>
          <w:szCs w:val="28"/>
        </w:rPr>
        <w:fldChar w:fldCharType="end"/>
      </w:r>
      <w:r w:rsidR="008A64E6" w:rsidRPr="0052017E">
        <w:rPr>
          <w:rFonts w:ascii="Times New Roman" w:hAnsi="Times New Roman" w:cs="Times New Roman"/>
          <w:color w:val="000000" w:themeColor="text1"/>
          <w:sz w:val="28"/>
          <w:szCs w:val="28"/>
        </w:rPr>
        <w:t>].</w:t>
      </w:r>
    </w:p>
    <w:p w:rsidR="00D658A7" w:rsidRPr="0052017E" w:rsidRDefault="00D658A7" w:rsidP="00520A0A">
      <w:pPr>
        <w:autoSpaceDE w:val="0"/>
        <w:autoSpaceDN w:val="0"/>
        <w:adjustRightInd w:val="0"/>
        <w:spacing w:after="0" w:line="240" w:lineRule="auto"/>
        <w:ind w:firstLine="567"/>
        <w:jc w:val="both"/>
        <w:rPr>
          <w:rFonts w:ascii="Times New Roman" w:eastAsia="MinionPro-Regular" w:hAnsi="Times New Roman" w:cs="Times New Roman"/>
          <w:color w:val="000000" w:themeColor="text1"/>
          <w:sz w:val="28"/>
          <w:szCs w:val="28"/>
        </w:rPr>
      </w:pPr>
      <w:r w:rsidRPr="0052017E">
        <w:rPr>
          <w:rFonts w:ascii="Times New Roman" w:hAnsi="Times New Roman" w:cs="Times New Roman"/>
          <w:color w:val="000000" w:themeColor="text1"/>
          <w:sz w:val="28"/>
          <w:szCs w:val="28"/>
        </w:rPr>
        <w:t>Сравнение различных подходов показывает, что авторы классифицируют общественные пространства с разных позиций. С. Карр и соавт. выделяют, в частности, рыночные площади (плазы), универсальные площадки, общинные участки и улицы с ограниченным движением [</w:t>
      </w:r>
      <w:r w:rsidRPr="0052017E">
        <w:rPr>
          <w:rFonts w:ascii="Times New Roman" w:hAnsi="Times New Roman" w:cs="Times New Roman"/>
          <w:color w:val="000000" w:themeColor="text1"/>
          <w:sz w:val="28"/>
          <w:szCs w:val="28"/>
        </w:rPr>
        <w:fldChar w:fldCharType="begin"/>
      </w:r>
      <w:r w:rsidRPr="0052017E">
        <w:rPr>
          <w:rFonts w:ascii="Times New Roman" w:hAnsi="Times New Roman" w:cs="Times New Roman"/>
          <w:color w:val="000000" w:themeColor="text1"/>
          <w:sz w:val="28"/>
          <w:szCs w:val="28"/>
        </w:rPr>
        <w:instrText xml:space="preserve"> REF _Ref222091299 \r \h  \* MERGEFORMAT </w:instrText>
      </w:r>
      <w:r w:rsidRPr="0052017E">
        <w:rPr>
          <w:rFonts w:ascii="Times New Roman" w:hAnsi="Times New Roman" w:cs="Times New Roman"/>
          <w:color w:val="000000" w:themeColor="text1"/>
          <w:sz w:val="28"/>
          <w:szCs w:val="28"/>
        </w:rPr>
      </w:r>
      <w:r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57</w:t>
      </w:r>
      <w:r w:rsidRPr="0052017E">
        <w:rPr>
          <w:rFonts w:ascii="Times New Roman" w:hAnsi="Times New Roman" w:cs="Times New Roman"/>
          <w:color w:val="000000" w:themeColor="text1"/>
          <w:sz w:val="28"/>
          <w:szCs w:val="28"/>
        </w:rPr>
        <w:fldChar w:fldCharType="end"/>
      </w:r>
      <w:r w:rsidRPr="0052017E">
        <w:rPr>
          <w:rFonts w:ascii="Times New Roman" w:hAnsi="Times New Roman" w:cs="Times New Roman"/>
          <w:color w:val="000000" w:themeColor="text1"/>
          <w:sz w:val="28"/>
          <w:szCs w:val="28"/>
        </w:rPr>
        <w:t>]. П. Ванг акцентирует внимание на пространствах при культурных, развлекательных, коммерческих, финансовых, исторических и муниципальных объектах, открытых для общественности, а также на площадках для отдельных сообществ [</w:t>
      </w:r>
      <w:r w:rsidRPr="0052017E">
        <w:rPr>
          <w:rFonts w:ascii="Times New Roman" w:hAnsi="Times New Roman" w:cs="Times New Roman"/>
          <w:color w:val="000000" w:themeColor="text1"/>
          <w:sz w:val="28"/>
          <w:szCs w:val="28"/>
        </w:rPr>
        <w:fldChar w:fldCharType="begin"/>
      </w:r>
      <w:r w:rsidRPr="0052017E">
        <w:rPr>
          <w:rFonts w:ascii="Times New Roman" w:hAnsi="Times New Roman" w:cs="Times New Roman"/>
          <w:color w:val="000000" w:themeColor="text1"/>
          <w:sz w:val="28"/>
          <w:szCs w:val="28"/>
        </w:rPr>
        <w:instrText xml:space="preserve"> REF _Ref222091323 \r \h  \* MERGEFORMAT </w:instrText>
      </w:r>
      <w:r w:rsidRPr="0052017E">
        <w:rPr>
          <w:rFonts w:ascii="Times New Roman" w:hAnsi="Times New Roman" w:cs="Times New Roman"/>
          <w:color w:val="000000" w:themeColor="text1"/>
          <w:sz w:val="28"/>
          <w:szCs w:val="28"/>
        </w:rPr>
      </w:r>
      <w:r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58</w:t>
      </w:r>
      <w:r w:rsidRPr="0052017E">
        <w:rPr>
          <w:rFonts w:ascii="Times New Roman" w:hAnsi="Times New Roman" w:cs="Times New Roman"/>
          <w:color w:val="000000" w:themeColor="text1"/>
          <w:sz w:val="28"/>
          <w:szCs w:val="28"/>
        </w:rPr>
        <w:fldChar w:fldCharType="end"/>
      </w:r>
      <w:r w:rsidRPr="0052017E">
        <w:rPr>
          <w:rFonts w:ascii="Times New Roman" w:hAnsi="Times New Roman" w:cs="Times New Roman"/>
          <w:color w:val="000000" w:themeColor="text1"/>
          <w:sz w:val="28"/>
          <w:szCs w:val="28"/>
        </w:rPr>
        <w:t>].</w:t>
      </w:r>
    </w:p>
    <w:p w:rsidR="00D658A7" w:rsidRPr="0052017E" w:rsidRDefault="00D658A7"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В классификации С. Белл и соавт. («Green and Public Space Research») подчёркиваются типы пространств, перспективные для соучаствующего проектирования: природные и полу-природные территории (в т.ч. пустыри и постиндустриальные земли), зелёные коридоры, уличные площадки и спортивные зоны, благоустроенные зелёные пространства, временные конструкции для детей и молодёжи, городские фермы, публичные места с твёрдым покрытием, а также карманные/мини-парки [</w:t>
      </w:r>
      <w:r w:rsidRPr="0052017E">
        <w:rPr>
          <w:rFonts w:ascii="Times New Roman" w:hAnsi="Times New Roman" w:cs="Times New Roman"/>
          <w:color w:val="000000" w:themeColor="text1"/>
          <w:sz w:val="28"/>
          <w:szCs w:val="28"/>
        </w:rPr>
        <w:fldChar w:fldCharType="begin"/>
      </w:r>
      <w:r w:rsidRPr="0052017E">
        <w:rPr>
          <w:rFonts w:ascii="Times New Roman" w:hAnsi="Times New Roman" w:cs="Times New Roman"/>
          <w:color w:val="000000" w:themeColor="text1"/>
          <w:sz w:val="28"/>
          <w:szCs w:val="28"/>
        </w:rPr>
        <w:instrText xml:space="preserve"> REF _Ref222091355 \r \h  \* MERGEFORMAT </w:instrText>
      </w:r>
      <w:r w:rsidRPr="0052017E">
        <w:rPr>
          <w:rFonts w:ascii="Times New Roman" w:hAnsi="Times New Roman" w:cs="Times New Roman"/>
          <w:color w:val="000000" w:themeColor="text1"/>
          <w:sz w:val="28"/>
          <w:szCs w:val="28"/>
        </w:rPr>
      </w:r>
      <w:r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59</w:t>
      </w:r>
      <w:r w:rsidRPr="0052017E">
        <w:rPr>
          <w:rFonts w:ascii="Times New Roman" w:hAnsi="Times New Roman" w:cs="Times New Roman"/>
          <w:color w:val="000000" w:themeColor="text1"/>
          <w:sz w:val="28"/>
          <w:szCs w:val="28"/>
        </w:rPr>
        <w:fldChar w:fldCharType="end"/>
      </w:r>
      <w:r w:rsidRPr="0052017E">
        <w:rPr>
          <w:rFonts w:ascii="Times New Roman" w:hAnsi="Times New Roman" w:cs="Times New Roman"/>
          <w:color w:val="000000" w:themeColor="text1"/>
          <w:sz w:val="28"/>
          <w:szCs w:val="28"/>
        </w:rPr>
        <w:t>].</w:t>
      </w:r>
    </w:p>
    <w:p w:rsidR="00D658A7" w:rsidRPr="0052017E" w:rsidRDefault="00D658A7"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В более общем виде общественные пространства часто делят на открытые (улицы, площади, бульвары, парки, набережные и др.) и закрытые (культурные, деловые, многофункциональные и креативные пространства и т.д.); при этом исторически происходил переход к функционально усложнённым типам (парк - парк развлечений; набережная - набережная с торговой функцией и др.) [</w:t>
      </w:r>
      <w:r w:rsidRPr="0052017E">
        <w:rPr>
          <w:rFonts w:ascii="Times New Roman" w:hAnsi="Times New Roman" w:cs="Times New Roman"/>
          <w:color w:val="000000" w:themeColor="text1"/>
          <w:sz w:val="28"/>
          <w:szCs w:val="28"/>
        </w:rPr>
        <w:fldChar w:fldCharType="begin"/>
      </w:r>
      <w:r w:rsidRPr="0052017E">
        <w:rPr>
          <w:rFonts w:ascii="Times New Roman" w:hAnsi="Times New Roman" w:cs="Times New Roman"/>
          <w:color w:val="000000" w:themeColor="text1"/>
          <w:sz w:val="28"/>
          <w:szCs w:val="28"/>
        </w:rPr>
        <w:instrText xml:space="preserve"> REF _Ref222091492 \r \h  \* MERGEFORMAT </w:instrText>
      </w:r>
      <w:r w:rsidRPr="0052017E">
        <w:rPr>
          <w:rFonts w:ascii="Times New Roman" w:hAnsi="Times New Roman" w:cs="Times New Roman"/>
          <w:color w:val="000000" w:themeColor="text1"/>
          <w:sz w:val="28"/>
          <w:szCs w:val="28"/>
        </w:rPr>
      </w:r>
      <w:r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60</w:t>
      </w:r>
      <w:r w:rsidRPr="0052017E">
        <w:rPr>
          <w:rFonts w:ascii="Times New Roman" w:hAnsi="Times New Roman" w:cs="Times New Roman"/>
          <w:color w:val="000000" w:themeColor="text1"/>
          <w:sz w:val="28"/>
          <w:szCs w:val="28"/>
        </w:rPr>
        <w:fldChar w:fldCharType="end"/>
      </w:r>
      <w:r w:rsidRPr="0052017E">
        <w:rPr>
          <w:rFonts w:ascii="Times New Roman" w:hAnsi="Times New Roman" w:cs="Times New Roman"/>
          <w:color w:val="000000" w:themeColor="text1"/>
          <w:sz w:val="28"/>
          <w:szCs w:val="28"/>
        </w:rPr>
        <w:t>].</w:t>
      </w:r>
    </w:p>
    <w:p w:rsidR="00D658A7" w:rsidRPr="0052017E" w:rsidRDefault="00D658A7"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 xml:space="preserve">Наряду с функциональным критерием используется и структурно-геометрический подход: городские интерьеры могут группироваться по принципу геометрической организации и уровню сложности, связанному с градостроительной значимостью </w:t>
      </w:r>
      <w:r w:rsidR="006B4832"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xml:space="preserve"> от «элементарных» локальных пространств до сложных общегородских площадей и систем [</w:t>
      </w:r>
      <w:r w:rsidR="00663A5C" w:rsidRPr="0052017E">
        <w:rPr>
          <w:rFonts w:ascii="Times New Roman" w:hAnsi="Times New Roman" w:cs="Times New Roman"/>
          <w:color w:val="000000" w:themeColor="text1"/>
          <w:sz w:val="28"/>
          <w:szCs w:val="28"/>
        </w:rPr>
        <w:fldChar w:fldCharType="begin"/>
      </w:r>
      <w:r w:rsidR="00663A5C" w:rsidRPr="0052017E">
        <w:rPr>
          <w:rFonts w:ascii="Times New Roman" w:hAnsi="Times New Roman" w:cs="Times New Roman"/>
          <w:color w:val="000000" w:themeColor="text1"/>
          <w:sz w:val="28"/>
          <w:szCs w:val="28"/>
        </w:rPr>
        <w:instrText xml:space="preserve"> REF _Ref225337413 \r \h </w:instrText>
      </w:r>
      <w:r w:rsidR="0052017E">
        <w:rPr>
          <w:rFonts w:ascii="Times New Roman" w:hAnsi="Times New Roman" w:cs="Times New Roman"/>
          <w:color w:val="000000" w:themeColor="text1"/>
          <w:sz w:val="28"/>
          <w:szCs w:val="28"/>
        </w:rPr>
        <w:instrText xml:space="preserve"> \* MERGEFORMAT </w:instrText>
      </w:r>
      <w:r w:rsidR="00663A5C" w:rsidRPr="0052017E">
        <w:rPr>
          <w:rFonts w:ascii="Times New Roman" w:hAnsi="Times New Roman" w:cs="Times New Roman"/>
          <w:color w:val="000000" w:themeColor="text1"/>
          <w:sz w:val="28"/>
          <w:szCs w:val="28"/>
        </w:rPr>
      </w:r>
      <w:r w:rsidR="00663A5C"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61</w:t>
      </w:r>
      <w:r w:rsidR="00663A5C" w:rsidRPr="0052017E">
        <w:rPr>
          <w:rFonts w:ascii="Times New Roman" w:hAnsi="Times New Roman" w:cs="Times New Roman"/>
          <w:color w:val="000000" w:themeColor="text1"/>
          <w:sz w:val="28"/>
          <w:szCs w:val="28"/>
        </w:rPr>
        <w:fldChar w:fldCharType="end"/>
      </w:r>
      <w:r w:rsidRPr="0052017E">
        <w:rPr>
          <w:rFonts w:ascii="Times New Roman" w:hAnsi="Times New Roman" w:cs="Times New Roman"/>
          <w:color w:val="000000" w:themeColor="text1"/>
          <w:sz w:val="28"/>
          <w:szCs w:val="28"/>
        </w:rPr>
        <w:t>].</w:t>
      </w:r>
    </w:p>
    <w:p w:rsidR="00D658A7" w:rsidRPr="0052017E" w:rsidRDefault="00D658A7" w:rsidP="0015143A">
      <w:pPr>
        <w:autoSpaceDE w:val="0"/>
        <w:autoSpaceDN w:val="0"/>
        <w:adjustRightInd w:val="0"/>
        <w:spacing w:after="0" w:line="240" w:lineRule="auto"/>
        <w:ind w:firstLine="1134"/>
        <w:jc w:val="both"/>
        <w:rPr>
          <w:rFonts w:ascii="Times New Roman" w:eastAsia="MinionPro-Regular" w:hAnsi="Times New Roman" w:cs="Times New Roman"/>
          <w:color w:val="000000" w:themeColor="text1"/>
          <w:sz w:val="28"/>
          <w:szCs w:val="28"/>
        </w:rPr>
      </w:pPr>
    </w:p>
    <w:p w:rsidR="00304979" w:rsidRPr="0052017E" w:rsidRDefault="00304979" w:rsidP="0015143A">
      <w:pPr>
        <w:shd w:val="clear" w:color="auto" w:fill="FFFFFF"/>
        <w:spacing w:after="100" w:afterAutospacing="1" w:line="240" w:lineRule="auto"/>
        <w:jc w:val="center"/>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noProof/>
          <w:color w:val="000000" w:themeColor="text1"/>
          <w:sz w:val="28"/>
          <w:szCs w:val="28"/>
          <w:lang w:eastAsia="ru-RU"/>
        </w:rPr>
        <w:lastRenderedPageBreak/>
        <w:drawing>
          <wp:inline distT="0" distB="0" distL="0" distR="0" wp14:anchorId="75A364DE" wp14:editId="18618C6A">
            <wp:extent cx="6102036" cy="4523782"/>
            <wp:effectExtent l="0" t="0" r="0" b="0"/>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cstate="email">
                      <a:extLst>
                        <a:ext uri="{28A0092B-C50C-407E-A947-70E740481C1C}">
                          <a14:useLocalDpi xmlns:a14="http://schemas.microsoft.com/office/drawing/2010/main"/>
                        </a:ext>
                      </a:extLst>
                    </a:blip>
                    <a:stretch>
                      <a:fillRect/>
                    </a:stretch>
                  </pic:blipFill>
                  <pic:spPr>
                    <a:xfrm>
                      <a:off x="0" y="0"/>
                      <a:ext cx="6114624" cy="4533114"/>
                    </a:xfrm>
                    <a:prstGeom prst="rect">
                      <a:avLst/>
                    </a:prstGeom>
                  </pic:spPr>
                </pic:pic>
              </a:graphicData>
            </a:graphic>
          </wp:inline>
        </w:drawing>
      </w:r>
      <w:r w:rsidRPr="0052017E">
        <w:rPr>
          <w:rFonts w:ascii="Times New Roman" w:eastAsia="Times New Roman" w:hAnsi="Times New Roman" w:cs="Times New Roman"/>
          <w:color w:val="000000" w:themeColor="text1"/>
          <w:sz w:val="28"/>
          <w:szCs w:val="28"/>
          <w:lang w:eastAsia="ru-RU"/>
        </w:rPr>
        <w:t xml:space="preserve"> </w:t>
      </w:r>
      <w:r w:rsidR="00B635F4" w:rsidRPr="0052017E">
        <w:rPr>
          <w:rFonts w:ascii="Times New Roman" w:eastAsia="Times New Roman" w:hAnsi="Times New Roman" w:cs="Times New Roman"/>
          <w:color w:val="000000" w:themeColor="text1"/>
          <w:sz w:val="28"/>
          <w:szCs w:val="28"/>
          <w:lang w:eastAsia="ru-RU"/>
        </w:rPr>
        <w:t>Рисунок</w:t>
      </w:r>
      <w:r w:rsidR="008A64E6" w:rsidRPr="0052017E">
        <w:rPr>
          <w:rFonts w:ascii="Times New Roman" w:eastAsia="Times New Roman" w:hAnsi="Times New Roman" w:cs="Times New Roman"/>
          <w:color w:val="000000" w:themeColor="text1"/>
          <w:sz w:val="28"/>
          <w:szCs w:val="28"/>
          <w:lang w:eastAsia="ru-RU"/>
        </w:rPr>
        <w:t xml:space="preserve"> </w:t>
      </w:r>
      <w:r w:rsidRPr="0052017E">
        <w:rPr>
          <w:rFonts w:ascii="Times New Roman" w:eastAsia="Times New Roman" w:hAnsi="Times New Roman" w:cs="Times New Roman"/>
          <w:color w:val="000000" w:themeColor="text1"/>
          <w:sz w:val="28"/>
          <w:szCs w:val="28"/>
          <w:lang w:eastAsia="ru-RU"/>
        </w:rPr>
        <w:t>2</w:t>
      </w:r>
      <w:r w:rsidR="00B635F4" w:rsidRPr="0052017E">
        <w:rPr>
          <w:rFonts w:ascii="Times New Roman" w:eastAsia="Times New Roman" w:hAnsi="Times New Roman" w:cs="Times New Roman"/>
          <w:color w:val="000000" w:themeColor="text1"/>
          <w:sz w:val="28"/>
          <w:szCs w:val="28"/>
          <w:lang w:eastAsia="ru-RU"/>
        </w:rPr>
        <w:t xml:space="preserve"> </w:t>
      </w:r>
      <w:r w:rsidR="006B4832" w:rsidRPr="0052017E">
        <w:rPr>
          <w:rFonts w:ascii="Times New Roman" w:eastAsia="Times New Roman" w:hAnsi="Times New Roman" w:cs="Times New Roman"/>
          <w:color w:val="000000" w:themeColor="text1"/>
          <w:sz w:val="28"/>
          <w:szCs w:val="28"/>
          <w:lang w:eastAsia="ru-RU"/>
        </w:rPr>
        <w:t>-</w:t>
      </w:r>
      <w:r w:rsidR="00B635F4" w:rsidRPr="0052017E">
        <w:rPr>
          <w:rFonts w:ascii="Times New Roman" w:eastAsia="Times New Roman" w:hAnsi="Times New Roman" w:cs="Times New Roman"/>
          <w:color w:val="000000" w:themeColor="text1"/>
          <w:sz w:val="28"/>
          <w:szCs w:val="28"/>
          <w:lang w:eastAsia="ru-RU"/>
        </w:rPr>
        <w:t xml:space="preserve"> </w:t>
      </w:r>
      <w:r w:rsidRPr="0052017E">
        <w:rPr>
          <w:rFonts w:ascii="Times New Roman" w:eastAsia="Times New Roman" w:hAnsi="Times New Roman" w:cs="Times New Roman"/>
          <w:color w:val="000000" w:themeColor="text1"/>
          <w:sz w:val="28"/>
          <w:szCs w:val="28"/>
          <w:lang w:eastAsia="ru-RU"/>
        </w:rPr>
        <w:t xml:space="preserve"> Сравнительная таблица классификаций ОП и ОГП, представленная И.Д.Родичкиным (1992г.), С.Карр и др. </w:t>
      </w:r>
      <w:r w:rsidRPr="0052017E">
        <w:rPr>
          <w:rFonts w:ascii="Times New Roman" w:eastAsia="Times New Roman" w:hAnsi="Times New Roman" w:cs="Times New Roman"/>
          <w:color w:val="000000" w:themeColor="text1"/>
          <w:sz w:val="28"/>
          <w:szCs w:val="28"/>
          <w:lang w:val="en-US" w:eastAsia="ru-RU"/>
        </w:rPr>
        <w:t xml:space="preserve">(1992 </w:t>
      </w:r>
      <w:r w:rsidRPr="0052017E">
        <w:rPr>
          <w:rFonts w:ascii="Times New Roman" w:eastAsia="Times New Roman" w:hAnsi="Times New Roman" w:cs="Times New Roman"/>
          <w:color w:val="000000" w:themeColor="text1"/>
          <w:sz w:val="28"/>
          <w:szCs w:val="28"/>
          <w:lang w:eastAsia="ru-RU"/>
        </w:rPr>
        <w:t>г</w:t>
      </w:r>
      <w:r w:rsidRPr="0052017E">
        <w:rPr>
          <w:rFonts w:ascii="Times New Roman" w:eastAsia="Times New Roman" w:hAnsi="Times New Roman" w:cs="Times New Roman"/>
          <w:color w:val="000000" w:themeColor="text1"/>
          <w:sz w:val="28"/>
          <w:szCs w:val="28"/>
          <w:lang w:val="en-US" w:eastAsia="ru-RU"/>
        </w:rPr>
        <w:t xml:space="preserve">.), </w:t>
      </w:r>
      <w:r w:rsidRPr="0052017E">
        <w:rPr>
          <w:rFonts w:ascii="Times New Roman" w:eastAsia="Times New Roman" w:hAnsi="Times New Roman" w:cs="Times New Roman"/>
          <w:color w:val="000000" w:themeColor="text1"/>
          <w:sz w:val="28"/>
          <w:szCs w:val="28"/>
          <w:lang w:eastAsia="ru-RU"/>
        </w:rPr>
        <w:t>П</w:t>
      </w:r>
      <w:r w:rsidRPr="0052017E">
        <w:rPr>
          <w:rFonts w:ascii="Times New Roman" w:eastAsia="Times New Roman" w:hAnsi="Times New Roman" w:cs="Times New Roman"/>
          <w:color w:val="000000" w:themeColor="text1"/>
          <w:sz w:val="28"/>
          <w:szCs w:val="28"/>
          <w:lang w:val="en-US" w:eastAsia="ru-RU"/>
        </w:rPr>
        <w:t>.</w:t>
      </w:r>
      <w:r w:rsidRPr="0052017E">
        <w:rPr>
          <w:rFonts w:ascii="Times New Roman" w:eastAsia="Times New Roman" w:hAnsi="Times New Roman" w:cs="Times New Roman"/>
          <w:color w:val="000000" w:themeColor="text1"/>
          <w:sz w:val="28"/>
          <w:szCs w:val="28"/>
          <w:lang w:eastAsia="ru-RU"/>
        </w:rPr>
        <w:t>Ванг</w:t>
      </w:r>
      <w:r w:rsidRPr="0052017E">
        <w:rPr>
          <w:rFonts w:ascii="Times New Roman" w:eastAsia="Times New Roman" w:hAnsi="Times New Roman" w:cs="Times New Roman"/>
          <w:color w:val="000000" w:themeColor="text1"/>
          <w:sz w:val="28"/>
          <w:szCs w:val="28"/>
          <w:lang w:val="en-US" w:eastAsia="ru-RU"/>
        </w:rPr>
        <w:t xml:space="preserve"> (2002 </w:t>
      </w:r>
      <w:r w:rsidRPr="0052017E">
        <w:rPr>
          <w:rFonts w:ascii="Times New Roman" w:eastAsia="Times New Roman" w:hAnsi="Times New Roman" w:cs="Times New Roman"/>
          <w:color w:val="000000" w:themeColor="text1"/>
          <w:sz w:val="28"/>
          <w:szCs w:val="28"/>
          <w:lang w:eastAsia="ru-RU"/>
        </w:rPr>
        <w:t>г</w:t>
      </w:r>
      <w:r w:rsidRPr="0052017E">
        <w:rPr>
          <w:rFonts w:ascii="Times New Roman" w:eastAsia="Times New Roman" w:hAnsi="Times New Roman" w:cs="Times New Roman"/>
          <w:color w:val="000000" w:themeColor="text1"/>
          <w:sz w:val="28"/>
          <w:szCs w:val="28"/>
          <w:lang w:val="en-US" w:eastAsia="ru-RU"/>
        </w:rPr>
        <w:t xml:space="preserve">.), </w:t>
      </w:r>
      <w:r w:rsidRPr="0052017E">
        <w:rPr>
          <w:rFonts w:ascii="Times New Roman" w:eastAsia="Times New Roman" w:hAnsi="Times New Roman" w:cs="Times New Roman"/>
          <w:color w:val="000000" w:themeColor="text1"/>
          <w:sz w:val="28"/>
          <w:szCs w:val="28"/>
          <w:lang w:eastAsia="ru-RU"/>
        </w:rPr>
        <w:t>С</w:t>
      </w:r>
      <w:r w:rsidRPr="0052017E">
        <w:rPr>
          <w:rFonts w:ascii="Times New Roman" w:eastAsia="Times New Roman" w:hAnsi="Times New Roman" w:cs="Times New Roman"/>
          <w:color w:val="000000" w:themeColor="text1"/>
          <w:sz w:val="28"/>
          <w:szCs w:val="28"/>
          <w:lang w:val="en-US" w:eastAsia="ru-RU"/>
        </w:rPr>
        <w:t>.</w:t>
      </w:r>
      <w:r w:rsidRPr="0052017E">
        <w:rPr>
          <w:rFonts w:ascii="Times New Roman" w:eastAsia="Times New Roman" w:hAnsi="Times New Roman" w:cs="Times New Roman"/>
          <w:color w:val="000000" w:themeColor="text1"/>
          <w:sz w:val="28"/>
          <w:szCs w:val="28"/>
          <w:lang w:eastAsia="ru-RU"/>
        </w:rPr>
        <w:t>Белл</w:t>
      </w:r>
      <w:r w:rsidRPr="0052017E">
        <w:rPr>
          <w:rFonts w:ascii="Times New Roman" w:eastAsia="Times New Roman" w:hAnsi="Times New Roman" w:cs="Times New Roman"/>
          <w:color w:val="000000" w:themeColor="text1"/>
          <w:sz w:val="28"/>
          <w:szCs w:val="28"/>
          <w:lang w:val="en-US" w:eastAsia="ru-RU"/>
        </w:rPr>
        <w:t xml:space="preserve"> (2006 </w:t>
      </w:r>
      <w:r w:rsidRPr="0052017E">
        <w:rPr>
          <w:rFonts w:ascii="Times New Roman" w:eastAsia="Times New Roman" w:hAnsi="Times New Roman" w:cs="Times New Roman"/>
          <w:color w:val="000000" w:themeColor="text1"/>
          <w:sz w:val="28"/>
          <w:szCs w:val="28"/>
          <w:lang w:eastAsia="ru-RU"/>
        </w:rPr>
        <w:t>г</w:t>
      </w:r>
      <w:r w:rsidRPr="0052017E">
        <w:rPr>
          <w:rFonts w:ascii="Times New Roman" w:eastAsia="Times New Roman" w:hAnsi="Times New Roman" w:cs="Times New Roman"/>
          <w:color w:val="000000" w:themeColor="text1"/>
          <w:sz w:val="28"/>
          <w:szCs w:val="28"/>
          <w:lang w:val="en-US" w:eastAsia="ru-RU"/>
        </w:rPr>
        <w:t xml:space="preserve">.), «The London Plan» (2016 </w:t>
      </w:r>
      <w:r w:rsidRPr="0052017E">
        <w:rPr>
          <w:rFonts w:ascii="Times New Roman" w:eastAsia="Times New Roman" w:hAnsi="Times New Roman" w:cs="Times New Roman"/>
          <w:color w:val="000000" w:themeColor="text1"/>
          <w:sz w:val="28"/>
          <w:szCs w:val="28"/>
          <w:lang w:eastAsia="ru-RU"/>
        </w:rPr>
        <w:t>г</w:t>
      </w:r>
      <w:r w:rsidRPr="0052017E">
        <w:rPr>
          <w:rFonts w:ascii="Times New Roman" w:eastAsia="Times New Roman" w:hAnsi="Times New Roman" w:cs="Times New Roman"/>
          <w:color w:val="000000" w:themeColor="text1"/>
          <w:sz w:val="28"/>
          <w:szCs w:val="28"/>
          <w:lang w:val="en-US" w:eastAsia="ru-RU"/>
        </w:rPr>
        <w:t xml:space="preserve">.) </w:t>
      </w:r>
      <w:r w:rsidR="004F52E6" w:rsidRPr="0052017E">
        <w:rPr>
          <w:rFonts w:ascii="Times New Roman" w:eastAsia="Times New Roman" w:hAnsi="Times New Roman" w:cs="Times New Roman"/>
          <w:color w:val="000000" w:themeColor="text1"/>
          <w:sz w:val="28"/>
          <w:szCs w:val="28"/>
          <w:lang w:eastAsia="ru-RU"/>
        </w:rPr>
        <w:t>[</w:t>
      </w:r>
      <w:r w:rsidR="008A64E6" w:rsidRPr="0052017E">
        <w:rPr>
          <w:rFonts w:ascii="Times New Roman" w:eastAsia="Times New Roman" w:hAnsi="Times New Roman" w:cs="Times New Roman"/>
          <w:color w:val="000000" w:themeColor="text1"/>
          <w:sz w:val="28"/>
          <w:szCs w:val="28"/>
          <w:lang w:eastAsia="ru-RU"/>
        </w:rPr>
        <w:fldChar w:fldCharType="begin"/>
      </w:r>
      <w:r w:rsidR="008A64E6" w:rsidRPr="0052017E">
        <w:rPr>
          <w:rFonts w:ascii="Times New Roman" w:eastAsia="Times New Roman" w:hAnsi="Times New Roman" w:cs="Times New Roman"/>
          <w:color w:val="000000" w:themeColor="text1"/>
          <w:sz w:val="28"/>
          <w:szCs w:val="28"/>
          <w:lang w:eastAsia="ru-RU"/>
        </w:rPr>
        <w:instrText xml:space="preserve"> REF _Ref222570185 \r \h </w:instrText>
      </w:r>
      <w:r w:rsidR="0052017E">
        <w:rPr>
          <w:rFonts w:ascii="Times New Roman" w:eastAsia="Times New Roman" w:hAnsi="Times New Roman" w:cs="Times New Roman"/>
          <w:color w:val="000000" w:themeColor="text1"/>
          <w:sz w:val="28"/>
          <w:szCs w:val="28"/>
          <w:lang w:eastAsia="ru-RU"/>
        </w:rPr>
        <w:instrText xml:space="preserve"> \* MERGEFORMAT </w:instrText>
      </w:r>
      <w:r w:rsidR="008A64E6" w:rsidRPr="0052017E">
        <w:rPr>
          <w:rFonts w:ascii="Times New Roman" w:eastAsia="Times New Roman" w:hAnsi="Times New Roman" w:cs="Times New Roman"/>
          <w:color w:val="000000" w:themeColor="text1"/>
          <w:sz w:val="28"/>
          <w:szCs w:val="28"/>
          <w:lang w:eastAsia="ru-RU"/>
        </w:rPr>
      </w:r>
      <w:r w:rsidR="008A64E6" w:rsidRPr="0052017E">
        <w:rPr>
          <w:rFonts w:ascii="Times New Roman" w:eastAsia="Times New Roman" w:hAnsi="Times New Roman" w:cs="Times New Roman"/>
          <w:color w:val="000000" w:themeColor="text1"/>
          <w:sz w:val="28"/>
          <w:szCs w:val="28"/>
          <w:lang w:eastAsia="ru-RU"/>
        </w:rPr>
        <w:fldChar w:fldCharType="separate"/>
      </w:r>
      <w:r w:rsidR="004C7CDE">
        <w:rPr>
          <w:rFonts w:ascii="Times New Roman" w:eastAsia="Times New Roman" w:hAnsi="Times New Roman" w:cs="Times New Roman"/>
          <w:color w:val="000000" w:themeColor="text1"/>
          <w:sz w:val="28"/>
          <w:szCs w:val="28"/>
          <w:lang w:eastAsia="ru-RU"/>
        </w:rPr>
        <w:t>55</w:t>
      </w:r>
      <w:r w:rsidR="008A64E6" w:rsidRPr="0052017E">
        <w:rPr>
          <w:rFonts w:ascii="Times New Roman" w:eastAsia="Times New Roman" w:hAnsi="Times New Roman" w:cs="Times New Roman"/>
          <w:color w:val="000000" w:themeColor="text1"/>
          <w:sz w:val="28"/>
          <w:szCs w:val="28"/>
          <w:lang w:eastAsia="ru-RU"/>
        </w:rPr>
        <w:fldChar w:fldCharType="end"/>
      </w:r>
      <w:r w:rsidRPr="0052017E">
        <w:rPr>
          <w:rFonts w:ascii="Times New Roman" w:eastAsia="Times New Roman" w:hAnsi="Times New Roman" w:cs="Times New Roman"/>
          <w:color w:val="000000" w:themeColor="text1"/>
          <w:sz w:val="28"/>
          <w:szCs w:val="28"/>
          <w:lang w:eastAsia="ru-RU"/>
        </w:rPr>
        <w:t>]</w:t>
      </w:r>
    </w:p>
    <w:p w:rsidR="004F52E6" w:rsidRPr="0052017E" w:rsidRDefault="007138E5"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 xml:space="preserve">Классификации по положению в структуре города дополняют это представление: М. В. Фомина выделяет вертикальную, горизонтальную, компактную, квартальную и «пронизывающую» модели размещения </w:t>
      </w:r>
      <w:r w:rsidR="004F52E6" w:rsidRPr="0052017E">
        <w:rPr>
          <w:rFonts w:ascii="Times New Roman" w:hAnsi="Times New Roman" w:cs="Times New Roman"/>
          <w:color w:val="000000" w:themeColor="text1"/>
          <w:sz w:val="28"/>
          <w:szCs w:val="28"/>
        </w:rPr>
        <w:t>[</w:t>
      </w:r>
      <w:r w:rsidR="00663A5C" w:rsidRPr="0052017E">
        <w:rPr>
          <w:rFonts w:ascii="Times New Roman" w:hAnsi="Times New Roman" w:cs="Times New Roman"/>
          <w:color w:val="000000" w:themeColor="text1"/>
          <w:sz w:val="28"/>
          <w:szCs w:val="28"/>
        </w:rPr>
        <w:fldChar w:fldCharType="begin"/>
      </w:r>
      <w:r w:rsidR="00663A5C" w:rsidRPr="0052017E">
        <w:rPr>
          <w:rFonts w:ascii="Times New Roman" w:hAnsi="Times New Roman" w:cs="Times New Roman"/>
          <w:color w:val="000000" w:themeColor="text1"/>
          <w:sz w:val="28"/>
          <w:szCs w:val="28"/>
        </w:rPr>
        <w:instrText xml:space="preserve"> REF _Ref225337429 \r \h </w:instrText>
      </w:r>
      <w:r w:rsidR="0052017E">
        <w:rPr>
          <w:rFonts w:ascii="Times New Roman" w:hAnsi="Times New Roman" w:cs="Times New Roman"/>
          <w:color w:val="000000" w:themeColor="text1"/>
          <w:sz w:val="28"/>
          <w:szCs w:val="28"/>
        </w:rPr>
        <w:instrText xml:space="preserve"> \* MERGEFORMAT </w:instrText>
      </w:r>
      <w:r w:rsidR="00663A5C" w:rsidRPr="0052017E">
        <w:rPr>
          <w:rFonts w:ascii="Times New Roman" w:hAnsi="Times New Roman" w:cs="Times New Roman"/>
          <w:color w:val="000000" w:themeColor="text1"/>
          <w:sz w:val="28"/>
          <w:szCs w:val="28"/>
        </w:rPr>
      </w:r>
      <w:r w:rsidR="00663A5C"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62</w:t>
      </w:r>
      <w:r w:rsidR="00663A5C" w:rsidRPr="0052017E">
        <w:rPr>
          <w:rFonts w:ascii="Times New Roman" w:hAnsi="Times New Roman" w:cs="Times New Roman"/>
          <w:color w:val="000000" w:themeColor="text1"/>
          <w:sz w:val="28"/>
          <w:szCs w:val="28"/>
        </w:rPr>
        <w:fldChar w:fldCharType="end"/>
      </w:r>
      <w:r w:rsidR="00287DC0" w:rsidRPr="0052017E">
        <w:rPr>
          <w:rFonts w:ascii="Times New Roman" w:hAnsi="Times New Roman" w:cs="Times New Roman"/>
          <w:color w:val="000000" w:themeColor="text1"/>
          <w:sz w:val="28"/>
          <w:szCs w:val="28"/>
        </w:rPr>
        <w:t>,</w:t>
      </w:r>
      <w:r w:rsidR="00663A5C" w:rsidRPr="0052017E">
        <w:rPr>
          <w:rFonts w:ascii="Times New Roman" w:hAnsi="Times New Roman" w:cs="Times New Roman"/>
          <w:color w:val="000000" w:themeColor="text1"/>
          <w:sz w:val="28"/>
          <w:szCs w:val="28"/>
        </w:rPr>
        <w:fldChar w:fldCharType="begin"/>
      </w:r>
      <w:r w:rsidR="00663A5C" w:rsidRPr="0052017E">
        <w:rPr>
          <w:rFonts w:ascii="Times New Roman" w:hAnsi="Times New Roman" w:cs="Times New Roman"/>
          <w:color w:val="000000" w:themeColor="text1"/>
          <w:sz w:val="28"/>
          <w:szCs w:val="28"/>
        </w:rPr>
        <w:instrText xml:space="preserve"> REF _Ref225337434 \r \h </w:instrText>
      </w:r>
      <w:r w:rsidR="0052017E">
        <w:rPr>
          <w:rFonts w:ascii="Times New Roman" w:hAnsi="Times New Roman" w:cs="Times New Roman"/>
          <w:color w:val="000000" w:themeColor="text1"/>
          <w:sz w:val="28"/>
          <w:szCs w:val="28"/>
        </w:rPr>
        <w:instrText xml:space="preserve"> \* MERGEFORMAT </w:instrText>
      </w:r>
      <w:r w:rsidR="00663A5C" w:rsidRPr="0052017E">
        <w:rPr>
          <w:rFonts w:ascii="Times New Roman" w:hAnsi="Times New Roman" w:cs="Times New Roman"/>
          <w:color w:val="000000" w:themeColor="text1"/>
          <w:sz w:val="28"/>
          <w:szCs w:val="28"/>
        </w:rPr>
      </w:r>
      <w:r w:rsidR="00663A5C"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63</w:t>
      </w:r>
      <w:r w:rsidR="00663A5C" w:rsidRPr="0052017E">
        <w:rPr>
          <w:rFonts w:ascii="Times New Roman" w:hAnsi="Times New Roman" w:cs="Times New Roman"/>
          <w:color w:val="000000" w:themeColor="text1"/>
          <w:sz w:val="28"/>
          <w:szCs w:val="28"/>
        </w:rPr>
        <w:fldChar w:fldCharType="end"/>
      </w:r>
      <w:r w:rsidR="004F52E6" w:rsidRPr="0052017E">
        <w:rPr>
          <w:rFonts w:ascii="Times New Roman" w:hAnsi="Times New Roman" w:cs="Times New Roman"/>
          <w:color w:val="000000" w:themeColor="text1"/>
          <w:sz w:val="28"/>
          <w:szCs w:val="28"/>
        </w:rPr>
        <w:t xml:space="preserve">]. </w:t>
      </w:r>
    </w:p>
    <w:p w:rsidR="00304979" w:rsidRPr="0052017E" w:rsidRDefault="00C833C0"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В городе пространства всех трех категорий образуют единую объемно-планировочную структуру; помимо локальных</w:t>
      </w:r>
      <w:r w:rsidR="007F4ECC" w:rsidRPr="0052017E">
        <w:rPr>
          <w:rFonts w:ascii="Times New Roman" w:hAnsi="Times New Roman" w:cs="Times New Roman"/>
          <w:color w:val="000000" w:themeColor="text1"/>
          <w:sz w:val="28"/>
          <w:szCs w:val="28"/>
        </w:rPr>
        <w:t xml:space="preserve"> </w:t>
      </w:r>
      <w:r w:rsidRPr="0052017E">
        <w:rPr>
          <w:rFonts w:ascii="Times New Roman" w:hAnsi="Times New Roman" w:cs="Times New Roman"/>
          <w:color w:val="000000" w:themeColor="text1"/>
          <w:sz w:val="28"/>
          <w:szCs w:val="28"/>
        </w:rPr>
        <w:t xml:space="preserve">образований в ней выделяются два класса геометрических сочетаний: линейные системы и системы дискретных взаимоувязанных пространств </w:t>
      </w:r>
      <w:r w:rsidR="00662FAF" w:rsidRPr="0052017E">
        <w:rPr>
          <w:rFonts w:ascii="Times New Roman" w:hAnsi="Times New Roman" w:cs="Times New Roman"/>
          <w:color w:val="000000" w:themeColor="text1"/>
          <w:sz w:val="28"/>
          <w:szCs w:val="28"/>
        </w:rPr>
        <w:t>[</w:t>
      </w:r>
      <w:r w:rsidR="00663A5C" w:rsidRPr="0052017E">
        <w:rPr>
          <w:rFonts w:ascii="Times New Roman" w:hAnsi="Times New Roman" w:cs="Times New Roman"/>
          <w:color w:val="000000" w:themeColor="text1"/>
          <w:sz w:val="28"/>
          <w:szCs w:val="28"/>
        </w:rPr>
        <w:fldChar w:fldCharType="begin"/>
      </w:r>
      <w:r w:rsidR="00663A5C" w:rsidRPr="0052017E">
        <w:rPr>
          <w:rFonts w:ascii="Times New Roman" w:hAnsi="Times New Roman" w:cs="Times New Roman"/>
          <w:color w:val="000000" w:themeColor="text1"/>
          <w:sz w:val="28"/>
          <w:szCs w:val="28"/>
        </w:rPr>
        <w:instrText xml:space="preserve"> REF _Ref225337413 \r \h </w:instrText>
      </w:r>
      <w:r w:rsidR="0052017E">
        <w:rPr>
          <w:rFonts w:ascii="Times New Roman" w:hAnsi="Times New Roman" w:cs="Times New Roman"/>
          <w:color w:val="000000" w:themeColor="text1"/>
          <w:sz w:val="28"/>
          <w:szCs w:val="28"/>
        </w:rPr>
        <w:instrText xml:space="preserve"> \* MERGEFORMAT </w:instrText>
      </w:r>
      <w:r w:rsidR="00663A5C" w:rsidRPr="0052017E">
        <w:rPr>
          <w:rFonts w:ascii="Times New Roman" w:hAnsi="Times New Roman" w:cs="Times New Roman"/>
          <w:color w:val="000000" w:themeColor="text1"/>
          <w:sz w:val="28"/>
          <w:szCs w:val="28"/>
        </w:rPr>
      </w:r>
      <w:r w:rsidR="00663A5C"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61</w:t>
      </w:r>
      <w:r w:rsidR="00663A5C" w:rsidRPr="0052017E">
        <w:rPr>
          <w:rFonts w:ascii="Times New Roman" w:hAnsi="Times New Roman" w:cs="Times New Roman"/>
          <w:color w:val="000000" w:themeColor="text1"/>
          <w:sz w:val="28"/>
          <w:szCs w:val="28"/>
        </w:rPr>
        <w:fldChar w:fldCharType="end"/>
      </w:r>
      <w:r w:rsidR="00662FAF" w:rsidRPr="0052017E">
        <w:rPr>
          <w:rFonts w:ascii="Times New Roman" w:hAnsi="Times New Roman" w:cs="Times New Roman"/>
          <w:color w:val="000000" w:themeColor="text1"/>
          <w:sz w:val="28"/>
          <w:szCs w:val="28"/>
        </w:rPr>
        <w:t>]</w:t>
      </w:r>
      <w:r w:rsidR="0024290B" w:rsidRPr="0052017E">
        <w:rPr>
          <w:rFonts w:ascii="Times New Roman" w:hAnsi="Times New Roman" w:cs="Times New Roman"/>
          <w:color w:val="000000" w:themeColor="text1"/>
          <w:sz w:val="28"/>
          <w:szCs w:val="28"/>
        </w:rPr>
        <w:t xml:space="preserve"> (рис.</w:t>
      </w:r>
      <w:r w:rsidR="00EF7076" w:rsidRPr="0052017E">
        <w:rPr>
          <w:rFonts w:ascii="Times New Roman" w:hAnsi="Times New Roman" w:cs="Times New Roman"/>
          <w:color w:val="000000" w:themeColor="text1"/>
          <w:sz w:val="28"/>
          <w:szCs w:val="28"/>
        </w:rPr>
        <w:t>3</w:t>
      </w:r>
      <w:r w:rsidR="00304979" w:rsidRPr="0052017E">
        <w:rPr>
          <w:rFonts w:ascii="Times New Roman" w:hAnsi="Times New Roman" w:cs="Times New Roman"/>
          <w:color w:val="000000" w:themeColor="text1"/>
          <w:sz w:val="28"/>
          <w:szCs w:val="28"/>
        </w:rPr>
        <w:t>).</w:t>
      </w:r>
    </w:p>
    <w:p w:rsidR="00CA3652" w:rsidRPr="0052017E" w:rsidRDefault="00CA3652"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В современной городской ткани усиливается интегративная функция общественных пространств: они становятся местами социальной активности и опосредованного взаимодействия власти и горожан. Общественные пространства выступают одновременно способом гуманизации архитектурной среды и фактором устойчивого развития города. Минимальный набор функций ООП включает социальную, политическую, рекреационную и познавательную [</w:t>
      </w:r>
      <w:r w:rsidR="00B66DEE" w:rsidRPr="0052017E">
        <w:rPr>
          <w:rFonts w:ascii="Times New Roman" w:hAnsi="Times New Roman" w:cs="Times New Roman"/>
          <w:color w:val="000000" w:themeColor="text1"/>
          <w:sz w:val="28"/>
          <w:szCs w:val="28"/>
        </w:rPr>
        <w:fldChar w:fldCharType="begin"/>
      </w:r>
      <w:r w:rsidR="00B66DEE" w:rsidRPr="0052017E">
        <w:rPr>
          <w:rFonts w:ascii="Times New Roman" w:hAnsi="Times New Roman" w:cs="Times New Roman"/>
          <w:color w:val="000000" w:themeColor="text1"/>
          <w:sz w:val="28"/>
          <w:szCs w:val="28"/>
        </w:rPr>
        <w:instrText xml:space="preserve"> REF _Ref225326397 \r \h </w:instrText>
      </w:r>
      <w:r w:rsidR="0052017E">
        <w:rPr>
          <w:rFonts w:ascii="Times New Roman" w:hAnsi="Times New Roman" w:cs="Times New Roman"/>
          <w:color w:val="000000" w:themeColor="text1"/>
          <w:sz w:val="28"/>
          <w:szCs w:val="28"/>
        </w:rPr>
        <w:instrText xml:space="preserve"> \* MERGEFORMAT </w:instrText>
      </w:r>
      <w:r w:rsidR="00B66DEE" w:rsidRPr="0052017E">
        <w:rPr>
          <w:rFonts w:ascii="Times New Roman" w:hAnsi="Times New Roman" w:cs="Times New Roman"/>
          <w:color w:val="000000" w:themeColor="text1"/>
          <w:sz w:val="28"/>
          <w:szCs w:val="28"/>
        </w:rPr>
      </w:r>
      <w:r w:rsidR="00B66DEE"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16</w:t>
      </w:r>
      <w:r w:rsidR="00B66DEE" w:rsidRPr="0052017E">
        <w:rPr>
          <w:rFonts w:ascii="Times New Roman" w:hAnsi="Times New Roman" w:cs="Times New Roman"/>
          <w:color w:val="000000" w:themeColor="text1"/>
          <w:sz w:val="28"/>
          <w:szCs w:val="28"/>
        </w:rPr>
        <w:fldChar w:fldCharType="end"/>
      </w:r>
      <w:r w:rsidRPr="0052017E">
        <w:rPr>
          <w:rFonts w:ascii="Times New Roman" w:hAnsi="Times New Roman" w:cs="Times New Roman"/>
          <w:color w:val="000000" w:themeColor="text1"/>
          <w:sz w:val="28"/>
          <w:szCs w:val="28"/>
        </w:rPr>
        <w:t xml:space="preserve">], а расширенный </w:t>
      </w:r>
      <w:r w:rsidR="006B4832"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xml:space="preserve"> транзитную, выставочную, развлекательную, потребительскую, досуговую и др.</w:t>
      </w:r>
    </w:p>
    <w:p w:rsidR="007F4ECC" w:rsidRPr="0052017E" w:rsidRDefault="007F4ECC" w:rsidP="0015143A">
      <w:pPr>
        <w:autoSpaceDE w:val="0"/>
        <w:autoSpaceDN w:val="0"/>
        <w:adjustRightInd w:val="0"/>
        <w:spacing w:after="0" w:line="240" w:lineRule="auto"/>
        <w:ind w:firstLine="1134"/>
        <w:jc w:val="both"/>
        <w:rPr>
          <w:rFonts w:ascii="Times New Roman" w:hAnsi="Times New Roman" w:cs="Times New Roman"/>
          <w:color w:val="000000" w:themeColor="text1"/>
          <w:sz w:val="28"/>
          <w:szCs w:val="28"/>
        </w:rPr>
      </w:pPr>
    </w:p>
    <w:p w:rsidR="00304979" w:rsidRPr="0052017E" w:rsidRDefault="00304979" w:rsidP="0015143A">
      <w:pPr>
        <w:spacing w:line="240" w:lineRule="auto"/>
        <w:jc w:val="center"/>
        <w:rPr>
          <w:rFonts w:ascii="Times New Roman" w:hAnsi="Times New Roman" w:cs="Times New Roman"/>
          <w:color w:val="000000" w:themeColor="text1"/>
          <w:sz w:val="28"/>
          <w:szCs w:val="28"/>
          <w:lang w:eastAsia="ko-KR"/>
        </w:rPr>
      </w:pPr>
      <w:r w:rsidRPr="0052017E">
        <w:rPr>
          <w:rFonts w:ascii="Times New Roman" w:hAnsi="Times New Roman" w:cs="Times New Roman"/>
          <w:noProof/>
          <w:color w:val="000000" w:themeColor="text1"/>
          <w:lang w:eastAsia="ru-RU"/>
        </w:rPr>
        <w:lastRenderedPageBreak/>
        <w:drawing>
          <wp:inline distT="0" distB="0" distL="0" distR="0" wp14:anchorId="71548A68" wp14:editId="534EB80F">
            <wp:extent cx="5426657" cy="7044855"/>
            <wp:effectExtent l="0" t="0" r="3175" b="3810"/>
            <wp:docPr id="172" name="Рисунок 172" descr="Классификация открытых пространств гор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лассификация открытых пространств города"/>
                    <pic:cNvPicPr>
                      <a:picLocks noChangeAspect="1" noChangeArrowheads="1"/>
                    </pic:cNvPicPr>
                  </pic:nvPicPr>
                  <pic:blipFill>
                    <a:blip r:embed="rId32" cstate="email">
                      <a:extLst>
                        <a:ext uri="{28A0092B-C50C-407E-A947-70E740481C1C}">
                          <a14:useLocalDpi xmlns:a14="http://schemas.microsoft.com/office/drawing/2010/main"/>
                        </a:ext>
                      </a:extLst>
                    </a:blip>
                    <a:srcRect/>
                    <a:stretch>
                      <a:fillRect/>
                    </a:stretch>
                  </pic:blipFill>
                  <pic:spPr bwMode="auto">
                    <a:xfrm>
                      <a:off x="0" y="0"/>
                      <a:ext cx="5426406" cy="7044529"/>
                    </a:xfrm>
                    <a:prstGeom prst="rect">
                      <a:avLst/>
                    </a:prstGeom>
                    <a:noFill/>
                    <a:ln>
                      <a:noFill/>
                    </a:ln>
                  </pic:spPr>
                </pic:pic>
              </a:graphicData>
            </a:graphic>
          </wp:inline>
        </w:drawing>
      </w:r>
    </w:p>
    <w:p w:rsidR="00304979" w:rsidRPr="0052017E" w:rsidRDefault="00EF7076" w:rsidP="0015143A">
      <w:pPr>
        <w:spacing w:line="240" w:lineRule="auto"/>
        <w:ind w:firstLine="1134"/>
        <w:jc w:val="center"/>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Рисунок 3</w:t>
      </w:r>
      <w:r w:rsidR="00B635F4" w:rsidRPr="0052017E">
        <w:rPr>
          <w:rFonts w:ascii="Times New Roman" w:hAnsi="Times New Roman" w:cs="Times New Roman"/>
          <w:color w:val="000000" w:themeColor="text1"/>
          <w:sz w:val="28"/>
          <w:szCs w:val="28"/>
        </w:rPr>
        <w:t xml:space="preserve"> </w:t>
      </w:r>
      <w:r w:rsidR="006B4832" w:rsidRPr="0052017E">
        <w:rPr>
          <w:rFonts w:ascii="Times New Roman" w:eastAsia="Times New Roman" w:hAnsi="Times New Roman" w:cs="Times New Roman"/>
          <w:color w:val="000000" w:themeColor="text1"/>
          <w:sz w:val="28"/>
          <w:szCs w:val="28"/>
          <w:lang w:eastAsia="ru-RU"/>
        </w:rPr>
        <w:t>-</w:t>
      </w:r>
      <w:r w:rsidR="00B635F4" w:rsidRPr="0052017E">
        <w:rPr>
          <w:rFonts w:ascii="Times New Roman" w:eastAsia="Times New Roman" w:hAnsi="Times New Roman" w:cs="Times New Roman"/>
          <w:color w:val="000000" w:themeColor="text1"/>
          <w:sz w:val="28"/>
          <w:szCs w:val="28"/>
          <w:lang w:eastAsia="ru-RU"/>
        </w:rPr>
        <w:t xml:space="preserve"> </w:t>
      </w:r>
      <w:r w:rsidR="00304979" w:rsidRPr="0052017E">
        <w:rPr>
          <w:rFonts w:ascii="Times New Roman" w:hAnsi="Times New Roman" w:cs="Times New Roman"/>
          <w:color w:val="000000" w:themeColor="text1"/>
          <w:sz w:val="28"/>
          <w:szCs w:val="28"/>
        </w:rPr>
        <w:t xml:space="preserve"> Классификация открытых пространств города. («Дизайн архитектурной среды», Москва, 2006)</w:t>
      </w:r>
      <w:r w:rsidR="00662FAF" w:rsidRPr="0052017E">
        <w:rPr>
          <w:rFonts w:ascii="Times New Roman" w:hAnsi="Times New Roman" w:cs="Times New Roman"/>
          <w:color w:val="000000" w:themeColor="text1"/>
          <w:sz w:val="28"/>
          <w:szCs w:val="28"/>
        </w:rPr>
        <w:t xml:space="preserve"> [</w:t>
      </w:r>
      <w:r w:rsidR="00663A5C" w:rsidRPr="0052017E">
        <w:rPr>
          <w:rFonts w:ascii="Times New Roman" w:hAnsi="Times New Roman" w:cs="Times New Roman"/>
          <w:color w:val="000000" w:themeColor="text1"/>
          <w:sz w:val="28"/>
          <w:szCs w:val="28"/>
        </w:rPr>
        <w:fldChar w:fldCharType="begin"/>
      </w:r>
      <w:r w:rsidR="00663A5C" w:rsidRPr="0052017E">
        <w:rPr>
          <w:rFonts w:ascii="Times New Roman" w:hAnsi="Times New Roman" w:cs="Times New Roman"/>
          <w:color w:val="000000" w:themeColor="text1"/>
          <w:sz w:val="28"/>
          <w:szCs w:val="28"/>
        </w:rPr>
        <w:instrText xml:space="preserve"> REF _Ref225337413 \r \h </w:instrText>
      </w:r>
      <w:r w:rsidR="0052017E">
        <w:rPr>
          <w:rFonts w:ascii="Times New Roman" w:hAnsi="Times New Roman" w:cs="Times New Roman"/>
          <w:color w:val="000000" w:themeColor="text1"/>
          <w:sz w:val="28"/>
          <w:szCs w:val="28"/>
        </w:rPr>
        <w:instrText xml:space="preserve"> \* MERGEFORMAT </w:instrText>
      </w:r>
      <w:r w:rsidR="00663A5C" w:rsidRPr="0052017E">
        <w:rPr>
          <w:rFonts w:ascii="Times New Roman" w:hAnsi="Times New Roman" w:cs="Times New Roman"/>
          <w:color w:val="000000" w:themeColor="text1"/>
          <w:sz w:val="28"/>
          <w:szCs w:val="28"/>
        </w:rPr>
      </w:r>
      <w:r w:rsidR="00663A5C"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61</w:t>
      </w:r>
      <w:r w:rsidR="00663A5C" w:rsidRPr="0052017E">
        <w:rPr>
          <w:rFonts w:ascii="Times New Roman" w:hAnsi="Times New Roman" w:cs="Times New Roman"/>
          <w:color w:val="000000" w:themeColor="text1"/>
          <w:sz w:val="28"/>
          <w:szCs w:val="28"/>
        </w:rPr>
        <w:fldChar w:fldCharType="end"/>
      </w:r>
      <w:r w:rsidR="00662FAF" w:rsidRPr="0052017E">
        <w:rPr>
          <w:rFonts w:ascii="Times New Roman" w:hAnsi="Times New Roman" w:cs="Times New Roman"/>
          <w:color w:val="000000" w:themeColor="text1"/>
          <w:sz w:val="28"/>
          <w:szCs w:val="28"/>
        </w:rPr>
        <w:t>]</w:t>
      </w:r>
    </w:p>
    <w:p w:rsidR="00D658A7" w:rsidRPr="0052017E" w:rsidRDefault="00D658A7"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 xml:space="preserve">Существенной проблемой проектирования ООП является определение границ: в центре города они чаще понимаются как пространство между застройкой, тогда как в жилой среде требуют более детальной проработки. В.В. Вашкевич предлагает выделять границы общественных пространств массовой </w:t>
      </w:r>
      <w:r w:rsidRPr="0052017E">
        <w:rPr>
          <w:rFonts w:ascii="Times New Roman" w:hAnsi="Times New Roman" w:cs="Times New Roman"/>
          <w:color w:val="000000" w:themeColor="text1"/>
          <w:sz w:val="28"/>
          <w:szCs w:val="28"/>
        </w:rPr>
        <w:lastRenderedPageBreak/>
        <w:t xml:space="preserve">жилой застройки методом исключения, последовательно отделяя полуобщественные и полуприватные территории и фиксируя зоны по характеру социального контроля. Границы при этом определяются совокупностью физических (параметры планировки, плотность, этажность), социальных (парадное/камерное) и психологических критериев; их уточнение помогает решать композиционные задачи формирования общегородских территорий. </w:t>
      </w:r>
    </w:p>
    <w:p w:rsidR="00EF7076" w:rsidRPr="0052017E" w:rsidRDefault="00304979"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А.Иконников</w:t>
      </w:r>
      <w:r w:rsidR="00985F5E" w:rsidRPr="0052017E">
        <w:rPr>
          <w:rFonts w:ascii="Times New Roman" w:hAnsi="Times New Roman" w:cs="Times New Roman"/>
          <w:color w:val="000000" w:themeColor="text1"/>
          <w:sz w:val="28"/>
          <w:szCs w:val="28"/>
        </w:rPr>
        <w:t xml:space="preserve"> [</w:t>
      </w:r>
      <w:r w:rsidR="00985F5E" w:rsidRPr="0052017E">
        <w:rPr>
          <w:rFonts w:ascii="Times New Roman" w:hAnsi="Times New Roman" w:cs="Times New Roman"/>
          <w:color w:val="000000" w:themeColor="text1"/>
          <w:sz w:val="28"/>
          <w:szCs w:val="28"/>
        </w:rPr>
        <w:fldChar w:fldCharType="begin"/>
      </w:r>
      <w:r w:rsidR="00985F5E" w:rsidRPr="0052017E">
        <w:rPr>
          <w:rFonts w:ascii="Times New Roman" w:hAnsi="Times New Roman" w:cs="Times New Roman"/>
          <w:color w:val="000000" w:themeColor="text1"/>
          <w:sz w:val="28"/>
          <w:szCs w:val="28"/>
        </w:rPr>
        <w:instrText xml:space="preserve"> REF _Ref222569436 \r \h </w:instrText>
      </w:r>
      <w:r w:rsidR="002958D9" w:rsidRPr="0052017E">
        <w:rPr>
          <w:rFonts w:ascii="Times New Roman" w:hAnsi="Times New Roman" w:cs="Times New Roman"/>
          <w:color w:val="000000" w:themeColor="text1"/>
          <w:sz w:val="28"/>
          <w:szCs w:val="28"/>
        </w:rPr>
        <w:instrText xml:space="preserve"> \* MERGEFORMAT </w:instrText>
      </w:r>
      <w:r w:rsidR="00985F5E" w:rsidRPr="0052017E">
        <w:rPr>
          <w:rFonts w:ascii="Times New Roman" w:hAnsi="Times New Roman" w:cs="Times New Roman"/>
          <w:color w:val="000000" w:themeColor="text1"/>
          <w:sz w:val="28"/>
          <w:szCs w:val="28"/>
        </w:rPr>
      </w:r>
      <w:r w:rsidR="00985F5E"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64</w:t>
      </w:r>
      <w:r w:rsidR="00985F5E" w:rsidRPr="0052017E">
        <w:rPr>
          <w:rFonts w:ascii="Times New Roman" w:hAnsi="Times New Roman" w:cs="Times New Roman"/>
          <w:color w:val="000000" w:themeColor="text1"/>
          <w:sz w:val="28"/>
          <w:szCs w:val="28"/>
        </w:rPr>
        <w:fldChar w:fldCharType="end"/>
      </w:r>
      <w:r w:rsidR="00985F5E" w:rsidRPr="0052017E">
        <w:rPr>
          <w:rFonts w:ascii="Times New Roman" w:hAnsi="Times New Roman" w:cs="Times New Roman"/>
          <w:color w:val="000000" w:themeColor="text1"/>
          <w:sz w:val="28"/>
          <w:szCs w:val="28"/>
        </w:rPr>
        <w:t>]</w:t>
      </w:r>
      <w:r w:rsidR="00EF7076" w:rsidRPr="0052017E">
        <w:rPr>
          <w:rFonts w:ascii="Times New Roman" w:hAnsi="Times New Roman" w:cs="Times New Roman"/>
          <w:color w:val="000000" w:themeColor="text1"/>
          <w:sz w:val="28"/>
          <w:szCs w:val="28"/>
        </w:rPr>
        <w:t xml:space="preserve"> и Г.Степанов предлагают визуальную типологию открытых пространств: линейные, замкнутые, открытые и переливающиеся. Ряд авторов (А. Вергунов, А. Захаров, Г. Зосимов, В. Шимко) считают определяющим градостроительный уровень, выделяя пространства общегородского, районного и местного значения. М. Бархин, обобщая линейные параметры и соотнося масштаб архитектуры с человеком, различает малые (масштабные человеку), средние (масштабные группе) и пространства массового/сверхчеловеческого масштаба.</w:t>
      </w:r>
    </w:p>
    <w:p w:rsidR="00304979" w:rsidRPr="0052017E" w:rsidRDefault="00EF7076"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 xml:space="preserve">Площади общегородского уровня, помимо функциональных элементов, концентрируют разнообразные виды деятельности (деловую, культурную, спортивную, торговую и др.); при грамотной функциональной и транспортной организации обеспечиваются удобство, безопасность, экологический и эстетический комфорт </w:t>
      </w:r>
      <w:r w:rsidR="004F52E6" w:rsidRPr="0052017E">
        <w:rPr>
          <w:rFonts w:ascii="Times New Roman" w:hAnsi="Times New Roman" w:cs="Times New Roman"/>
          <w:color w:val="000000" w:themeColor="text1"/>
          <w:sz w:val="28"/>
          <w:szCs w:val="28"/>
        </w:rPr>
        <w:t>[</w:t>
      </w:r>
      <w:r w:rsidR="004F52E6" w:rsidRPr="0052017E">
        <w:rPr>
          <w:rFonts w:ascii="Times New Roman" w:hAnsi="Times New Roman" w:cs="Times New Roman"/>
          <w:color w:val="000000" w:themeColor="text1"/>
          <w:sz w:val="28"/>
          <w:szCs w:val="28"/>
        </w:rPr>
        <w:fldChar w:fldCharType="begin"/>
      </w:r>
      <w:r w:rsidR="004F52E6" w:rsidRPr="0052017E">
        <w:rPr>
          <w:rFonts w:ascii="Times New Roman" w:hAnsi="Times New Roman" w:cs="Times New Roman"/>
          <w:color w:val="000000" w:themeColor="text1"/>
          <w:sz w:val="28"/>
          <w:szCs w:val="28"/>
        </w:rPr>
        <w:instrText xml:space="preserve"> REF _Ref222091718 \r \h </w:instrText>
      </w:r>
      <w:r w:rsidR="006C7CD3" w:rsidRPr="0052017E">
        <w:rPr>
          <w:rFonts w:ascii="Times New Roman" w:hAnsi="Times New Roman" w:cs="Times New Roman"/>
          <w:color w:val="000000" w:themeColor="text1"/>
          <w:sz w:val="28"/>
          <w:szCs w:val="28"/>
        </w:rPr>
        <w:instrText xml:space="preserve"> \* MERGEFORMAT </w:instrText>
      </w:r>
      <w:r w:rsidR="004F52E6" w:rsidRPr="0052017E">
        <w:rPr>
          <w:rFonts w:ascii="Times New Roman" w:hAnsi="Times New Roman" w:cs="Times New Roman"/>
          <w:color w:val="000000" w:themeColor="text1"/>
          <w:sz w:val="28"/>
          <w:szCs w:val="28"/>
        </w:rPr>
      </w:r>
      <w:r w:rsidR="004F52E6"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65</w:t>
      </w:r>
      <w:r w:rsidR="004F52E6" w:rsidRPr="0052017E">
        <w:rPr>
          <w:rFonts w:ascii="Times New Roman" w:hAnsi="Times New Roman" w:cs="Times New Roman"/>
          <w:color w:val="000000" w:themeColor="text1"/>
          <w:sz w:val="28"/>
          <w:szCs w:val="28"/>
        </w:rPr>
        <w:fldChar w:fldCharType="end"/>
      </w:r>
      <w:r w:rsidR="004F52E6" w:rsidRPr="0052017E">
        <w:rPr>
          <w:rFonts w:ascii="Times New Roman" w:hAnsi="Times New Roman" w:cs="Times New Roman"/>
          <w:color w:val="000000" w:themeColor="text1"/>
          <w:sz w:val="28"/>
          <w:szCs w:val="28"/>
        </w:rPr>
        <w:t>]</w:t>
      </w:r>
      <w:r w:rsidR="00304979" w:rsidRPr="0052017E">
        <w:rPr>
          <w:rFonts w:ascii="Times New Roman" w:hAnsi="Times New Roman" w:cs="Times New Roman"/>
          <w:color w:val="000000" w:themeColor="text1"/>
          <w:sz w:val="28"/>
          <w:szCs w:val="28"/>
        </w:rPr>
        <w:t xml:space="preserve">. </w:t>
      </w:r>
      <w:r w:rsidRPr="0052017E">
        <w:rPr>
          <w:rFonts w:ascii="Times New Roman" w:hAnsi="Times New Roman" w:cs="Times New Roman"/>
          <w:color w:val="000000" w:themeColor="text1"/>
          <w:sz w:val="28"/>
          <w:szCs w:val="28"/>
        </w:rPr>
        <w:t xml:space="preserve">В зарубежной практике, например в Милтон-Кейнсе, открытые пространства классифицируются по принадлежности/структуре, включая парки и сады, естественные и полуестественные зеленые территории, зеленые коридоры, спортивные пространства, благоустроенные зеленые зоны, пространства для детей и подростков, общественные сады и огороды, кладбища, доступную пригородную местность, а также городские пространства (площади, рыночные площади, твердые покрытия и пешеходные зоны) </w:t>
      </w:r>
      <w:r w:rsidR="004F52E6" w:rsidRPr="0052017E">
        <w:rPr>
          <w:rFonts w:ascii="Times New Roman" w:hAnsi="Times New Roman" w:cs="Times New Roman"/>
          <w:color w:val="000000" w:themeColor="text1"/>
          <w:sz w:val="28"/>
          <w:szCs w:val="28"/>
        </w:rPr>
        <w:t>[</w:t>
      </w:r>
      <w:r w:rsidR="004F52E6" w:rsidRPr="0052017E">
        <w:rPr>
          <w:rFonts w:ascii="Times New Roman" w:hAnsi="Times New Roman" w:cs="Times New Roman"/>
          <w:color w:val="000000" w:themeColor="text1"/>
          <w:sz w:val="28"/>
          <w:szCs w:val="28"/>
        </w:rPr>
        <w:fldChar w:fldCharType="begin"/>
      </w:r>
      <w:r w:rsidR="004F52E6" w:rsidRPr="0052017E">
        <w:rPr>
          <w:rFonts w:ascii="Times New Roman" w:hAnsi="Times New Roman" w:cs="Times New Roman"/>
          <w:color w:val="000000" w:themeColor="text1"/>
          <w:sz w:val="28"/>
          <w:szCs w:val="28"/>
        </w:rPr>
        <w:instrText xml:space="preserve"> REF _Ref222091745 \r \h </w:instrText>
      </w:r>
      <w:r w:rsidR="006C7CD3" w:rsidRPr="0052017E">
        <w:rPr>
          <w:rFonts w:ascii="Times New Roman" w:hAnsi="Times New Roman" w:cs="Times New Roman"/>
          <w:color w:val="000000" w:themeColor="text1"/>
          <w:sz w:val="28"/>
          <w:szCs w:val="28"/>
        </w:rPr>
        <w:instrText xml:space="preserve"> \* MERGEFORMAT </w:instrText>
      </w:r>
      <w:r w:rsidR="004F52E6" w:rsidRPr="0052017E">
        <w:rPr>
          <w:rFonts w:ascii="Times New Roman" w:hAnsi="Times New Roman" w:cs="Times New Roman"/>
          <w:color w:val="000000" w:themeColor="text1"/>
          <w:sz w:val="28"/>
          <w:szCs w:val="28"/>
        </w:rPr>
      </w:r>
      <w:r w:rsidR="004F52E6"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66</w:t>
      </w:r>
      <w:r w:rsidR="004F52E6" w:rsidRPr="0052017E">
        <w:rPr>
          <w:rFonts w:ascii="Times New Roman" w:hAnsi="Times New Roman" w:cs="Times New Roman"/>
          <w:color w:val="000000" w:themeColor="text1"/>
          <w:sz w:val="28"/>
          <w:szCs w:val="28"/>
        </w:rPr>
        <w:fldChar w:fldCharType="end"/>
      </w:r>
      <w:r w:rsidR="004F52E6" w:rsidRPr="0052017E">
        <w:rPr>
          <w:rFonts w:ascii="Times New Roman" w:hAnsi="Times New Roman" w:cs="Times New Roman"/>
          <w:color w:val="000000" w:themeColor="text1"/>
          <w:sz w:val="28"/>
          <w:szCs w:val="28"/>
        </w:rPr>
        <w:t>]</w:t>
      </w:r>
      <w:r w:rsidR="00304979" w:rsidRPr="0052017E">
        <w:rPr>
          <w:rFonts w:ascii="Times New Roman" w:hAnsi="Times New Roman" w:cs="Times New Roman"/>
          <w:color w:val="000000" w:themeColor="text1"/>
          <w:sz w:val="28"/>
          <w:szCs w:val="28"/>
        </w:rPr>
        <w:t>.</w:t>
      </w:r>
    </w:p>
    <w:p w:rsidR="00304979" w:rsidRPr="0052017E" w:rsidRDefault="00EF7076"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Усложнение социальной, функциональной и транспортной инфраструктуры ведет к дифференциации городских пространств и расширению типологических характеристик площадей; старый СНиП по планировке и застройке городов пр</w:t>
      </w:r>
      <w:r w:rsidR="00D658A7" w:rsidRPr="0052017E">
        <w:rPr>
          <w:rFonts w:ascii="Times New Roman" w:hAnsi="Times New Roman" w:cs="Times New Roman"/>
          <w:color w:val="000000" w:themeColor="text1"/>
          <w:sz w:val="28"/>
          <w:szCs w:val="28"/>
        </w:rPr>
        <w:t>иводил их классификацию (рис.</w:t>
      </w:r>
      <w:r w:rsidRPr="0052017E">
        <w:rPr>
          <w:rFonts w:ascii="Times New Roman" w:hAnsi="Times New Roman" w:cs="Times New Roman"/>
          <w:color w:val="000000" w:themeColor="text1"/>
          <w:sz w:val="28"/>
          <w:szCs w:val="28"/>
        </w:rPr>
        <w:t>4</w:t>
      </w:r>
      <w:r w:rsidR="00304979" w:rsidRPr="0052017E">
        <w:rPr>
          <w:rFonts w:ascii="Times New Roman" w:hAnsi="Times New Roman" w:cs="Times New Roman"/>
          <w:color w:val="000000" w:themeColor="text1"/>
          <w:sz w:val="28"/>
          <w:szCs w:val="28"/>
        </w:rPr>
        <w:t>)</w:t>
      </w:r>
      <w:r w:rsidR="004F52E6" w:rsidRPr="0052017E">
        <w:rPr>
          <w:rFonts w:ascii="Times New Roman" w:hAnsi="Times New Roman" w:cs="Times New Roman"/>
          <w:color w:val="000000" w:themeColor="text1"/>
          <w:sz w:val="28"/>
          <w:szCs w:val="28"/>
        </w:rPr>
        <w:t xml:space="preserve"> [</w:t>
      </w:r>
      <w:r w:rsidR="004F52E6" w:rsidRPr="0052017E">
        <w:rPr>
          <w:rFonts w:ascii="Times New Roman" w:hAnsi="Times New Roman" w:cs="Times New Roman"/>
          <w:color w:val="000000" w:themeColor="text1"/>
          <w:sz w:val="28"/>
          <w:szCs w:val="28"/>
        </w:rPr>
        <w:fldChar w:fldCharType="begin"/>
      </w:r>
      <w:r w:rsidR="004F52E6" w:rsidRPr="0052017E">
        <w:rPr>
          <w:rFonts w:ascii="Times New Roman" w:hAnsi="Times New Roman" w:cs="Times New Roman"/>
          <w:color w:val="000000" w:themeColor="text1"/>
          <w:sz w:val="28"/>
          <w:szCs w:val="28"/>
        </w:rPr>
        <w:instrText xml:space="preserve"> REF _Ref222091800 \r \h </w:instrText>
      </w:r>
      <w:r w:rsidR="006C7CD3" w:rsidRPr="0052017E">
        <w:rPr>
          <w:rFonts w:ascii="Times New Roman" w:hAnsi="Times New Roman" w:cs="Times New Roman"/>
          <w:color w:val="000000" w:themeColor="text1"/>
          <w:sz w:val="28"/>
          <w:szCs w:val="28"/>
        </w:rPr>
        <w:instrText xml:space="preserve"> \* MERGEFORMAT </w:instrText>
      </w:r>
      <w:r w:rsidR="004F52E6" w:rsidRPr="0052017E">
        <w:rPr>
          <w:rFonts w:ascii="Times New Roman" w:hAnsi="Times New Roman" w:cs="Times New Roman"/>
          <w:color w:val="000000" w:themeColor="text1"/>
          <w:sz w:val="28"/>
          <w:szCs w:val="28"/>
        </w:rPr>
      </w:r>
      <w:r w:rsidR="004F52E6"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67</w:t>
      </w:r>
      <w:r w:rsidR="004F52E6" w:rsidRPr="0052017E">
        <w:rPr>
          <w:rFonts w:ascii="Times New Roman" w:hAnsi="Times New Roman" w:cs="Times New Roman"/>
          <w:color w:val="000000" w:themeColor="text1"/>
          <w:sz w:val="28"/>
          <w:szCs w:val="28"/>
        </w:rPr>
        <w:fldChar w:fldCharType="end"/>
      </w:r>
      <w:r w:rsidR="004F52E6" w:rsidRPr="0052017E">
        <w:rPr>
          <w:rFonts w:ascii="Times New Roman" w:hAnsi="Times New Roman" w:cs="Times New Roman"/>
          <w:color w:val="000000" w:themeColor="text1"/>
          <w:sz w:val="28"/>
          <w:szCs w:val="28"/>
        </w:rPr>
        <w:t>]</w:t>
      </w:r>
      <w:r w:rsidR="00304979" w:rsidRPr="0052017E">
        <w:rPr>
          <w:rFonts w:ascii="Times New Roman" w:hAnsi="Times New Roman" w:cs="Times New Roman"/>
          <w:color w:val="000000" w:themeColor="text1"/>
          <w:sz w:val="28"/>
          <w:szCs w:val="28"/>
        </w:rPr>
        <w:t xml:space="preserve">. </w:t>
      </w:r>
    </w:p>
    <w:p w:rsidR="00CA3652" w:rsidRPr="0052017E" w:rsidRDefault="00CA3652"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Типологии отдельных видов открытых пространств предлагали многие авторы (М. Бархин, А. Гуржиев, Е. Заславский, Г. Круглов, А. Тер-Степанян, А. Щусев и др.). Наиболее полную типологию открытых урбанизированных пространств предложила Ю.А. Протасова, разделяя их по социально-градостроительной значимости, функционально-коммуникационному значению, социально-функциональному назначению и культурно-духовной ценности. Открытые пространства как территории функционального зонирования характеризуются габаритами (пространство на человека), пропорциями (простор/замкнутость), конфигурацией (целостность/расчлененность) и соотношением «ограждающих масс» и разрывов, задающих связи площадки с городом.</w:t>
      </w:r>
    </w:p>
    <w:p w:rsidR="00D658A7" w:rsidRPr="0052017E" w:rsidRDefault="00D658A7" w:rsidP="0015143A">
      <w:pPr>
        <w:autoSpaceDE w:val="0"/>
        <w:autoSpaceDN w:val="0"/>
        <w:adjustRightInd w:val="0"/>
        <w:spacing w:after="0" w:line="240" w:lineRule="auto"/>
        <w:ind w:firstLine="1134"/>
        <w:jc w:val="both"/>
        <w:rPr>
          <w:rFonts w:ascii="Times New Roman" w:hAnsi="Times New Roman" w:cs="Times New Roman"/>
          <w:color w:val="000000" w:themeColor="text1"/>
          <w:sz w:val="28"/>
          <w:szCs w:val="28"/>
        </w:rPr>
      </w:pPr>
    </w:p>
    <w:p w:rsidR="00304979" w:rsidRPr="0052017E" w:rsidRDefault="00304979" w:rsidP="0015143A">
      <w:pPr>
        <w:spacing w:line="240" w:lineRule="auto"/>
        <w:rPr>
          <w:rFonts w:ascii="Times New Roman" w:hAnsi="Times New Roman" w:cs="Times New Roman"/>
          <w:color w:val="000000" w:themeColor="text1"/>
          <w:sz w:val="28"/>
          <w:szCs w:val="28"/>
        </w:rPr>
      </w:pPr>
      <w:r w:rsidRPr="0052017E">
        <w:rPr>
          <w:rFonts w:ascii="Times New Roman" w:hAnsi="Times New Roman" w:cs="Times New Roman"/>
          <w:noProof/>
          <w:color w:val="000000" w:themeColor="text1"/>
          <w:lang w:eastAsia="ru-RU"/>
        </w:rPr>
        <w:lastRenderedPageBreak/>
        <w:drawing>
          <wp:inline distT="0" distB="0" distL="0" distR="0" wp14:anchorId="0DF7F018" wp14:editId="7BC2779F">
            <wp:extent cx="6119745" cy="3014804"/>
            <wp:effectExtent l="0" t="0" r="0" b="0"/>
            <wp:docPr id="173" name="Рисунок 173" descr="https://cf3.ppt-online.org/files3/slide/2/25fcioNBqTkIZHOLaUxzGjbK879DvVCWwE0dgQ/slide-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f3.ppt-online.org/files3/slide/2/25fcioNBqTkIZHOLaUxzGjbK879DvVCWwE0dgQ/slide-11.jpg"/>
                    <pic:cNvPicPr>
                      <a:picLocks noChangeAspect="1" noChangeArrowheads="1"/>
                    </pic:cNvPicPr>
                  </pic:nvPicPr>
                  <pic:blipFill rotWithShape="1">
                    <a:blip r:embed="rId33" cstate="email">
                      <a:extLst>
                        <a:ext uri="{28A0092B-C50C-407E-A947-70E740481C1C}">
                          <a14:useLocalDpi xmlns:a14="http://schemas.microsoft.com/office/drawing/2010/main"/>
                        </a:ext>
                      </a:extLst>
                    </a:blip>
                    <a:srcRect/>
                    <a:stretch/>
                  </pic:blipFill>
                  <pic:spPr bwMode="auto">
                    <a:xfrm>
                      <a:off x="0" y="0"/>
                      <a:ext cx="6133662" cy="3021660"/>
                    </a:xfrm>
                    <a:prstGeom prst="rect">
                      <a:avLst/>
                    </a:prstGeom>
                    <a:noFill/>
                    <a:ln>
                      <a:noFill/>
                    </a:ln>
                    <a:extLst>
                      <a:ext uri="{53640926-AAD7-44D8-BBD7-CCE9431645EC}">
                        <a14:shadowObscured xmlns:a14="http://schemas.microsoft.com/office/drawing/2010/main"/>
                      </a:ext>
                    </a:extLst>
                  </pic:spPr>
                </pic:pic>
              </a:graphicData>
            </a:graphic>
          </wp:inline>
        </w:drawing>
      </w:r>
    </w:p>
    <w:p w:rsidR="00304979" w:rsidRPr="0052017E" w:rsidRDefault="00EF7076" w:rsidP="0015143A">
      <w:pPr>
        <w:spacing w:line="240" w:lineRule="auto"/>
        <w:ind w:firstLine="1134"/>
        <w:jc w:val="center"/>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Рисунок 4</w:t>
      </w:r>
      <w:r w:rsidR="00B635F4" w:rsidRPr="0052017E">
        <w:rPr>
          <w:rFonts w:ascii="Times New Roman" w:hAnsi="Times New Roman" w:cs="Times New Roman"/>
          <w:color w:val="000000" w:themeColor="text1"/>
          <w:sz w:val="28"/>
          <w:szCs w:val="28"/>
        </w:rPr>
        <w:t xml:space="preserve"> </w:t>
      </w:r>
      <w:r w:rsidR="006B4832" w:rsidRPr="0052017E">
        <w:rPr>
          <w:rFonts w:ascii="Times New Roman" w:eastAsia="Times New Roman" w:hAnsi="Times New Roman" w:cs="Times New Roman"/>
          <w:color w:val="000000" w:themeColor="text1"/>
          <w:sz w:val="28"/>
          <w:szCs w:val="28"/>
          <w:lang w:eastAsia="ru-RU"/>
        </w:rPr>
        <w:t>-</w:t>
      </w:r>
      <w:r w:rsidR="00B635F4" w:rsidRPr="0052017E">
        <w:rPr>
          <w:rFonts w:ascii="Times New Roman" w:eastAsia="Times New Roman" w:hAnsi="Times New Roman" w:cs="Times New Roman"/>
          <w:color w:val="000000" w:themeColor="text1"/>
          <w:sz w:val="28"/>
          <w:szCs w:val="28"/>
          <w:lang w:eastAsia="ru-RU"/>
        </w:rPr>
        <w:t xml:space="preserve"> </w:t>
      </w:r>
      <w:r w:rsidR="00304979" w:rsidRPr="0052017E">
        <w:rPr>
          <w:rFonts w:ascii="Times New Roman" w:hAnsi="Times New Roman" w:cs="Times New Roman"/>
          <w:color w:val="000000" w:themeColor="text1"/>
          <w:sz w:val="28"/>
          <w:szCs w:val="28"/>
        </w:rPr>
        <w:t xml:space="preserve"> Классификация площадей</w:t>
      </w:r>
      <w:r w:rsidRPr="0052017E">
        <w:rPr>
          <w:rFonts w:ascii="Times New Roman" w:hAnsi="Times New Roman" w:cs="Times New Roman"/>
          <w:color w:val="000000" w:themeColor="text1"/>
          <w:sz w:val="28"/>
          <w:szCs w:val="28"/>
        </w:rPr>
        <w:t xml:space="preserve"> [</w:t>
      </w:r>
      <w:r w:rsidRPr="0052017E">
        <w:rPr>
          <w:rFonts w:ascii="Times New Roman" w:hAnsi="Times New Roman" w:cs="Times New Roman"/>
          <w:color w:val="000000" w:themeColor="text1"/>
          <w:sz w:val="28"/>
          <w:szCs w:val="28"/>
        </w:rPr>
        <w:fldChar w:fldCharType="begin"/>
      </w:r>
      <w:r w:rsidRPr="0052017E">
        <w:rPr>
          <w:rFonts w:ascii="Times New Roman" w:hAnsi="Times New Roman" w:cs="Times New Roman"/>
          <w:color w:val="000000" w:themeColor="text1"/>
          <w:sz w:val="28"/>
          <w:szCs w:val="28"/>
        </w:rPr>
        <w:instrText xml:space="preserve"> REF _Ref222091718 \r \h </w:instrText>
      </w:r>
      <w:r w:rsidR="0052017E">
        <w:rPr>
          <w:rFonts w:ascii="Times New Roman" w:hAnsi="Times New Roman" w:cs="Times New Roman"/>
          <w:color w:val="000000" w:themeColor="text1"/>
          <w:sz w:val="28"/>
          <w:szCs w:val="28"/>
        </w:rPr>
        <w:instrText xml:space="preserve"> \* MERGEFORMAT </w:instrText>
      </w:r>
      <w:r w:rsidRPr="0052017E">
        <w:rPr>
          <w:rFonts w:ascii="Times New Roman" w:hAnsi="Times New Roman" w:cs="Times New Roman"/>
          <w:color w:val="000000" w:themeColor="text1"/>
          <w:sz w:val="28"/>
          <w:szCs w:val="28"/>
        </w:rPr>
      </w:r>
      <w:r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65</w:t>
      </w:r>
      <w:r w:rsidRPr="0052017E">
        <w:rPr>
          <w:rFonts w:ascii="Times New Roman" w:hAnsi="Times New Roman" w:cs="Times New Roman"/>
          <w:color w:val="000000" w:themeColor="text1"/>
          <w:sz w:val="28"/>
          <w:szCs w:val="28"/>
        </w:rPr>
        <w:fldChar w:fldCharType="end"/>
      </w:r>
      <w:r w:rsidRPr="0052017E">
        <w:rPr>
          <w:rFonts w:ascii="Times New Roman" w:hAnsi="Times New Roman" w:cs="Times New Roman"/>
          <w:color w:val="000000" w:themeColor="text1"/>
          <w:sz w:val="28"/>
          <w:szCs w:val="28"/>
        </w:rPr>
        <w:t>]</w:t>
      </w:r>
    </w:p>
    <w:p w:rsidR="00D658A7" w:rsidRPr="0052017E" w:rsidRDefault="00D658A7"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Существенный вклад в проектирование ООП внес Я. Гейл: им предложены методы исследования общегородских территорий, раскрыты психофизиологические особенности восприятия и показаны приемы реконструкции. В рамках данного подхода открытые пространства разделяются на природные (парки, скверы, бульвары, сады) и урбанизированные (улицы, площади, перекрестки, внеуличные пространства, открытые пространства спортивных и выставочных комплексов, плацы), а промежуточными зонами выступают набережные и городские пляжи. По территориальному признаку выделяются центральные (общегородские) и периферийные (районные) общественные пространства.</w:t>
      </w:r>
    </w:p>
    <w:p w:rsidR="00CA3652" w:rsidRPr="0052017E" w:rsidRDefault="00EF7076"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В классификацию может включаться социополитический фактор, поскольку общественное пространство является средой коммуникации: выделяются тоталитарные пространства, затрудняющие диалог социума и государства, и демократические, где коммуникации играют ключевую роль (Рис.5</w:t>
      </w:r>
      <w:r w:rsidR="00304979" w:rsidRPr="0052017E">
        <w:rPr>
          <w:rFonts w:ascii="Times New Roman" w:hAnsi="Times New Roman" w:cs="Times New Roman"/>
          <w:color w:val="000000" w:themeColor="text1"/>
          <w:sz w:val="28"/>
          <w:szCs w:val="28"/>
        </w:rPr>
        <w:t>).</w:t>
      </w:r>
      <w:r w:rsidR="00CA3652" w:rsidRPr="0052017E">
        <w:rPr>
          <w:rFonts w:ascii="Times New Roman" w:hAnsi="Times New Roman" w:cs="Times New Roman"/>
          <w:color w:val="000000" w:themeColor="text1"/>
          <w:sz w:val="28"/>
          <w:szCs w:val="28"/>
        </w:rPr>
        <w:t xml:space="preserve"> </w:t>
      </w:r>
    </w:p>
    <w:p w:rsidR="00CA3652" w:rsidRPr="0052017E" w:rsidRDefault="00CA3652"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 xml:space="preserve">К историческим примерам тоталитарных урбанистических пространств относят римские форумы, классицистические и неоклассицистические ансамбли (в т. ч. площади в советских городах, Тяньаньмэнь), а также тоталитарные «зеленые» пространства (Марсовы поля, дворцово-парковые комплексы абсолютизма). Демократические урбанистические пространства представлены греческими полисами и агорами, площадями перед ратушами, Монмартром; демократические «зеленые» </w:t>
      </w:r>
      <w:r w:rsidR="006B4832"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xml:space="preserve"> парками Лондона, Чикаго, османовского Парижа, Пратером и народными парками Мюнхена и Берлина. Отмечается, что гуманизация тоталитарных пространств проблематична и при определенных условиях они могут становиться радикальными (Майдан, пл. </w:t>
      </w:r>
      <w:r w:rsidRPr="0052017E">
        <w:rPr>
          <w:rFonts w:ascii="Times New Roman" w:hAnsi="Times New Roman" w:cs="Times New Roman"/>
          <w:color w:val="000000" w:themeColor="text1"/>
          <w:sz w:val="28"/>
          <w:szCs w:val="28"/>
        </w:rPr>
        <w:lastRenderedPageBreak/>
        <w:t>Таксим). Демократические пространства легче гуманизируются и способны трансформироваться в «зоны комфорта» и креативные пространства. В проекте «Город решает» публичное пространство трактуе</w:t>
      </w:r>
      <w:r w:rsidR="002A2B89" w:rsidRPr="0052017E">
        <w:rPr>
          <w:rFonts w:ascii="Times New Roman" w:hAnsi="Times New Roman" w:cs="Times New Roman"/>
          <w:color w:val="000000" w:themeColor="text1"/>
          <w:sz w:val="28"/>
          <w:szCs w:val="28"/>
        </w:rPr>
        <w:t>тся как агора и как сцена (Рис.</w:t>
      </w:r>
      <w:r w:rsidRPr="0052017E">
        <w:rPr>
          <w:rFonts w:ascii="Times New Roman" w:hAnsi="Times New Roman" w:cs="Times New Roman"/>
          <w:color w:val="000000" w:themeColor="text1"/>
          <w:sz w:val="28"/>
          <w:szCs w:val="28"/>
        </w:rPr>
        <w:t>6), а также предложена типология</w:t>
      </w:r>
      <w:r w:rsidR="002A2B89" w:rsidRPr="0052017E">
        <w:rPr>
          <w:rFonts w:ascii="Times New Roman" w:hAnsi="Times New Roman" w:cs="Times New Roman"/>
          <w:color w:val="000000" w:themeColor="text1"/>
          <w:sz w:val="28"/>
          <w:szCs w:val="28"/>
        </w:rPr>
        <w:t xml:space="preserve"> общественных пространств (Рис.</w:t>
      </w:r>
      <w:r w:rsidRPr="0052017E">
        <w:rPr>
          <w:rFonts w:ascii="Times New Roman" w:hAnsi="Times New Roman" w:cs="Times New Roman"/>
          <w:color w:val="000000" w:themeColor="text1"/>
          <w:sz w:val="28"/>
          <w:szCs w:val="28"/>
        </w:rPr>
        <w:t xml:space="preserve">7). </w:t>
      </w:r>
    </w:p>
    <w:p w:rsidR="00304979" w:rsidRPr="0052017E" w:rsidRDefault="00304979" w:rsidP="0015143A">
      <w:pPr>
        <w:autoSpaceDE w:val="0"/>
        <w:autoSpaceDN w:val="0"/>
        <w:adjustRightInd w:val="0"/>
        <w:spacing w:after="0" w:line="240" w:lineRule="auto"/>
        <w:ind w:firstLine="1134"/>
        <w:jc w:val="both"/>
        <w:rPr>
          <w:rFonts w:ascii="Times New Roman" w:hAnsi="Times New Roman" w:cs="Times New Roman"/>
          <w:color w:val="000000" w:themeColor="text1"/>
          <w:sz w:val="28"/>
          <w:szCs w:val="28"/>
        </w:rPr>
      </w:pPr>
    </w:p>
    <w:p w:rsidR="00304979" w:rsidRPr="0052017E" w:rsidRDefault="00304979" w:rsidP="0015143A">
      <w:pPr>
        <w:autoSpaceDE w:val="0"/>
        <w:autoSpaceDN w:val="0"/>
        <w:adjustRightInd w:val="0"/>
        <w:spacing w:after="0" w:line="240" w:lineRule="auto"/>
        <w:jc w:val="center"/>
        <w:rPr>
          <w:rFonts w:ascii="Times New Roman" w:hAnsi="Times New Roman" w:cs="Times New Roman"/>
          <w:color w:val="000000" w:themeColor="text1"/>
          <w:sz w:val="28"/>
          <w:szCs w:val="28"/>
        </w:rPr>
      </w:pPr>
      <w:r w:rsidRPr="0052017E">
        <w:rPr>
          <w:rFonts w:ascii="Times New Roman" w:hAnsi="Times New Roman" w:cs="Times New Roman"/>
          <w:noProof/>
          <w:color w:val="000000" w:themeColor="text1"/>
          <w:sz w:val="28"/>
          <w:szCs w:val="28"/>
          <w:lang w:eastAsia="ru-RU"/>
        </w:rPr>
        <w:drawing>
          <wp:inline distT="0" distB="0" distL="0" distR="0" wp14:anchorId="6E7403B9" wp14:editId="73BFBEE0">
            <wp:extent cx="6066846" cy="4053718"/>
            <wp:effectExtent l="0" t="0" r="0" b="4445"/>
            <wp:docPr id="174" name="Рисунок 174" descr="http://obe.ru/wp-content/uploads/2017/02/11.-Batalina-T.S.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obe.ru/wp-content/uploads/2017/02/11.-Batalina-T.S._01.jpg"/>
                    <pic:cNvPicPr>
                      <a:picLocks noChangeAspect="1" noChangeArrowheads="1"/>
                    </pic:cNvPicPr>
                  </pic:nvPicPr>
                  <pic:blipFill rotWithShape="1">
                    <a:blip r:embed="rId34" cstate="email">
                      <a:extLst>
                        <a:ext uri="{28A0092B-C50C-407E-A947-70E740481C1C}">
                          <a14:useLocalDpi xmlns:a14="http://schemas.microsoft.com/office/drawing/2010/main"/>
                        </a:ext>
                      </a:extLst>
                    </a:blip>
                    <a:srcRect/>
                    <a:stretch/>
                  </pic:blipFill>
                  <pic:spPr bwMode="auto">
                    <a:xfrm>
                      <a:off x="0" y="0"/>
                      <a:ext cx="6080316" cy="4062718"/>
                    </a:xfrm>
                    <a:prstGeom prst="rect">
                      <a:avLst/>
                    </a:prstGeom>
                    <a:noFill/>
                    <a:ln>
                      <a:noFill/>
                    </a:ln>
                    <a:extLst>
                      <a:ext uri="{53640926-AAD7-44D8-BBD7-CCE9431645EC}">
                        <a14:shadowObscured xmlns:a14="http://schemas.microsoft.com/office/drawing/2010/main"/>
                      </a:ext>
                    </a:extLst>
                  </pic:spPr>
                </pic:pic>
              </a:graphicData>
            </a:graphic>
          </wp:inline>
        </w:drawing>
      </w:r>
    </w:p>
    <w:p w:rsidR="00CA3652" w:rsidRPr="0052017E" w:rsidRDefault="00EF7076" w:rsidP="0015143A">
      <w:pPr>
        <w:autoSpaceDE w:val="0"/>
        <w:autoSpaceDN w:val="0"/>
        <w:adjustRightInd w:val="0"/>
        <w:spacing w:after="0" w:line="240" w:lineRule="auto"/>
        <w:jc w:val="center"/>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Рисунок 5</w:t>
      </w:r>
      <w:r w:rsidR="00B635F4" w:rsidRPr="0052017E">
        <w:rPr>
          <w:rFonts w:ascii="Times New Roman" w:hAnsi="Times New Roman" w:cs="Times New Roman"/>
          <w:color w:val="000000" w:themeColor="text1"/>
          <w:sz w:val="28"/>
          <w:szCs w:val="28"/>
        </w:rPr>
        <w:t xml:space="preserve"> </w:t>
      </w:r>
      <w:r w:rsidR="006B4832" w:rsidRPr="0052017E">
        <w:rPr>
          <w:rFonts w:ascii="Times New Roman" w:hAnsi="Times New Roman" w:cs="Times New Roman"/>
          <w:color w:val="000000" w:themeColor="text1"/>
          <w:sz w:val="28"/>
          <w:szCs w:val="28"/>
        </w:rPr>
        <w:t>-</w:t>
      </w:r>
      <w:r w:rsidR="00B635F4" w:rsidRPr="0052017E">
        <w:rPr>
          <w:rFonts w:ascii="Times New Roman" w:hAnsi="Times New Roman" w:cs="Times New Roman"/>
          <w:color w:val="000000" w:themeColor="text1"/>
          <w:sz w:val="28"/>
          <w:szCs w:val="28"/>
        </w:rPr>
        <w:t xml:space="preserve"> </w:t>
      </w:r>
      <w:r w:rsidR="00304979" w:rsidRPr="0052017E">
        <w:rPr>
          <w:rFonts w:ascii="Times New Roman" w:hAnsi="Times New Roman" w:cs="Times New Roman"/>
          <w:color w:val="000000" w:themeColor="text1"/>
          <w:sz w:val="28"/>
          <w:szCs w:val="28"/>
        </w:rPr>
        <w:t xml:space="preserve"> Характеристики общественных пространств (Баталина Т.С.</w:t>
      </w:r>
      <w:r w:rsidR="00CB7CF4" w:rsidRPr="0052017E">
        <w:rPr>
          <w:rFonts w:ascii="Times New Roman" w:hAnsi="Times New Roman" w:cs="Times New Roman"/>
          <w:color w:val="000000" w:themeColor="text1"/>
          <w:sz w:val="28"/>
          <w:szCs w:val="28"/>
        </w:rPr>
        <w:t xml:space="preserve"> [</w:t>
      </w:r>
      <w:r w:rsidR="004E2F88" w:rsidRPr="0052017E">
        <w:rPr>
          <w:rFonts w:ascii="Times New Roman" w:hAnsi="Times New Roman" w:cs="Times New Roman"/>
          <w:color w:val="000000" w:themeColor="text1"/>
          <w:sz w:val="28"/>
          <w:szCs w:val="28"/>
        </w:rPr>
        <w:fldChar w:fldCharType="begin"/>
      </w:r>
      <w:r w:rsidR="004E2F88" w:rsidRPr="0052017E">
        <w:rPr>
          <w:rFonts w:ascii="Times New Roman" w:hAnsi="Times New Roman" w:cs="Times New Roman"/>
          <w:color w:val="000000" w:themeColor="text1"/>
          <w:sz w:val="28"/>
          <w:szCs w:val="28"/>
        </w:rPr>
        <w:instrText xml:space="preserve"> REF _Ref224410943 \r \h </w:instrText>
      </w:r>
      <w:r w:rsidR="0052017E">
        <w:rPr>
          <w:rFonts w:ascii="Times New Roman" w:hAnsi="Times New Roman" w:cs="Times New Roman"/>
          <w:color w:val="000000" w:themeColor="text1"/>
          <w:sz w:val="28"/>
          <w:szCs w:val="28"/>
        </w:rPr>
        <w:instrText xml:space="preserve"> \* MERGEFORMAT </w:instrText>
      </w:r>
      <w:r w:rsidR="004E2F88" w:rsidRPr="0052017E">
        <w:rPr>
          <w:rFonts w:ascii="Times New Roman" w:hAnsi="Times New Roman" w:cs="Times New Roman"/>
          <w:color w:val="000000" w:themeColor="text1"/>
          <w:sz w:val="28"/>
          <w:szCs w:val="28"/>
        </w:rPr>
      </w:r>
      <w:r w:rsidR="004E2F88"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38</w:t>
      </w:r>
      <w:r w:rsidR="004E2F88" w:rsidRPr="0052017E">
        <w:rPr>
          <w:rFonts w:ascii="Times New Roman" w:hAnsi="Times New Roman" w:cs="Times New Roman"/>
          <w:color w:val="000000" w:themeColor="text1"/>
          <w:sz w:val="28"/>
          <w:szCs w:val="28"/>
        </w:rPr>
        <w:fldChar w:fldCharType="end"/>
      </w:r>
      <w:r w:rsidR="00CB7CF4" w:rsidRPr="0052017E">
        <w:rPr>
          <w:rFonts w:ascii="Times New Roman" w:hAnsi="Times New Roman" w:cs="Times New Roman"/>
          <w:color w:val="000000" w:themeColor="text1"/>
          <w:sz w:val="28"/>
          <w:szCs w:val="28"/>
        </w:rPr>
        <w:t>]</w:t>
      </w:r>
      <w:r w:rsidR="00304979" w:rsidRPr="0052017E">
        <w:rPr>
          <w:rFonts w:ascii="Times New Roman" w:hAnsi="Times New Roman" w:cs="Times New Roman"/>
          <w:color w:val="000000" w:themeColor="text1"/>
          <w:sz w:val="28"/>
          <w:szCs w:val="28"/>
        </w:rPr>
        <w:t>)</w:t>
      </w:r>
    </w:p>
    <w:p w:rsidR="002A2B89" w:rsidRPr="0052017E" w:rsidRDefault="002A2B89" w:rsidP="0015143A">
      <w:pPr>
        <w:autoSpaceDE w:val="0"/>
        <w:autoSpaceDN w:val="0"/>
        <w:adjustRightInd w:val="0"/>
        <w:spacing w:after="0" w:line="240" w:lineRule="auto"/>
        <w:ind w:firstLine="1134"/>
        <w:jc w:val="both"/>
        <w:rPr>
          <w:rFonts w:ascii="Times New Roman" w:hAnsi="Times New Roman" w:cs="Times New Roman"/>
          <w:color w:val="000000" w:themeColor="text1"/>
          <w:sz w:val="28"/>
          <w:szCs w:val="28"/>
        </w:rPr>
      </w:pPr>
    </w:p>
    <w:p w:rsidR="00CA3652" w:rsidRPr="0052017E" w:rsidRDefault="00CA3652"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Современные демократические общественные пространства подразделяются на урбанистические, зеленые, креативные, временные (мобильные), стихийные и альтернативные. Креативные пространства как новый формат мест отдыха, работы и общения (арт-кластеры, лофты и др.) делятся по режиму использования на открытые (временные), закрытые (стационарные) и смешанные (сезонные). Альтернативные пространства локализуются в неочевидных местах (индустриальные руины, труднодоступные зеленые зоны и др.), имеют временный и часто герметичный режим. О.В. Паченков выделяет пять типов общественных пространств современного города: социально-событийные, культурно-досуговые, зеленые рекреационные, политические и «обыденные».</w:t>
      </w:r>
    </w:p>
    <w:p w:rsidR="00304979" w:rsidRPr="0052017E" w:rsidRDefault="00522A04" w:rsidP="0015143A">
      <w:pPr>
        <w:spacing w:line="240" w:lineRule="auto"/>
        <w:jc w:val="center"/>
        <w:rPr>
          <w:rFonts w:ascii="Times New Roman" w:hAnsi="Times New Roman" w:cs="Times New Roman"/>
          <w:b/>
          <w:color w:val="000000" w:themeColor="text1"/>
          <w:sz w:val="28"/>
          <w:szCs w:val="28"/>
        </w:rPr>
      </w:pPr>
      <w:r w:rsidRPr="0052017E">
        <w:rPr>
          <w:rFonts w:ascii="Times New Roman" w:hAnsi="Times New Roman" w:cs="Times New Roman"/>
          <w:noProof/>
          <w:color w:val="000000" w:themeColor="text1"/>
          <w:lang w:eastAsia="ru-RU"/>
        </w:rPr>
        <w:lastRenderedPageBreak/>
        <w:drawing>
          <wp:inline distT="0" distB="0" distL="0" distR="0" wp14:anchorId="1E0A7C28" wp14:editId="1349C9D9">
            <wp:extent cx="6152515" cy="2552065"/>
            <wp:effectExtent l="0" t="0" r="635" b="63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cstate="email">
                      <a:extLst>
                        <a:ext uri="{28A0092B-C50C-407E-A947-70E740481C1C}">
                          <a14:useLocalDpi xmlns:a14="http://schemas.microsoft.com/office/drawing/2010/main"/>
                        </a:ext>
                      </a:extLst>
                    </a:blip>
                    <a:stretch>
                      <a:fillRect/>
                    </a:stretch>
                  </pic:blipFill>
                  <pic:spPr>
                    <a:xfrm>
                      <a:off x="0" y="0"/>
                      <a:ext cx="6152515" cy="2552065"/>
                    </a:xfrm>
                    <a:prstGeom prst="rect">
                      <a:avLst/>
                    </a:prstGeom>
                  </pic:spPr>
                </pic:pic>
              </a:graphicData>
            </a:graphic>
          </wp:inline>
        </w:drawing>
      </w:r>
      <w:r w:rsidRPr="0052017E">
        <w:rPr>
          <w:rFonts w:ascii="Times New Roman" w:hAnsi="Times New Roman" w:cs="Times New Roman"/>
          <w:color w:val="000000" w:themeColor="text1"/>
          <w:sz w:val="28"/>
          <w:szCs w:val="28"/>
        </w:rPr>
        <w:t xml:space="preserve"> </w:t>
      </w:r>
      <w:r w:rsidR="00EF7076" w:rsidRPr="0052017E">
        <w:rPr>
          <w:rFonts w:ascii="Times New Roman" w:hAnsi="Times New Roman" w:cs="Times New Roman"/>
          <w:color w:val="000000" w:themeColor="text1"/>
          <w:sz w:val="28"/>
          <w:szCs w:val="28"/>
        </w:rPr>
        <w:t>Рисунок 6</w:t>
      </w:r>
      <w:r w:rsidR="00B635F4" w:rsidRPr="0052017E">
        <w:rPr>
          <w:rFonts w:ascii="Times New Roman" w:hAnsi="Times New Roman" w:cs="Times New Roman"/>
          <w:color w:val="000000" w:themeColor="text1"/>
          <w:sz w:val="28"/>
          <w:szCs w:val="28"/>
        </w:rPr>
        <w:t xml:space="preserve"> </w:t>
      </w:r>
      <w:r w:rsidR="006B4832" w:rsidRPr="0052017E">
        <w:rPr>
          <w:rFonts w:ascii="Times New Roman" w:eastAsia="Times New Roman" w:hAnsi="Times New Roman" w:cs="Times New Roman"/>
          <w:color w:val="000000" w:themeColor="text1"/>
          <w:sz w:val="28"/>
          <w:szCs w:val="28"/>
          <w:lang w:eastAsia="ru-RU"/>
        </w:rPr>
        <w:t>-</w:t>
      </w:r>
      <w:r w:rsidR="00B635F4" w:rsidRPr="0052017E">
        <w:rPr>
          <w:rFonts w:ascii="Times New Roman" w:eastAsia="Times New Roman" w:hAnsi="Times New Roman" w:cs="Times New Roman"/>
          <w:color w:val="000000" w:themeColor="text1"/>
          <w:sz w:val="28"/>
          <w:szCs w:val="28"/>
          <w:lang w:eastAsia="ru-RU"/>
        </w:rPr>
        <w:t xml:space="preserve"> </w:t>
      </w:r>
      <w:r w:rsidR="00304979" w:rsidRPr="0052017E">
        <w:rPr>
          <w:rFonts w:ascii="Times New Roman" w:hAnsi="Times New Roman" w:cs="Times New Roman"/>
          <w:color w:val="000000" w:themeColor="text1"/>
          <w:sz w:val="28"/>
          <w:szCs w:val="28"/>
        </w:rPr>
        <w:t xml:space="preserve"> Публичное пространство как агора и как сцена (предложено: проект «Город решает», рис. Ануар А.И)</w:t>
      </w:r>
    </w:p>
    <w:p w:rsidR="00304979" w:rsidRPr="0052017E" w:rsidRDefault="00522A04" w:rsidP="0015143A">
      <w:pPr>
        <w:spacing w:line="240" w:lineRule="auto"/>
        <w:jc w:val="both"/>
        <w:rPr>
          <w:rFonts w:ascii="Times New Roman" w:hAnsi="Times New Roman" w:cs="Times New Roman"/>
          <w:color w:val="000000" w:themeColor="text1"/>
          <w:sz w:val="28"/>
          <w:szCs w:val="28"/>
        </w:rPr>
      </w:pPr>
      <w:r w:rsidRPr="0052017E">
        <w:rPr>
          <w:rFonts w:ascii="Times New Roman" w:hAnsi="Times New Roman" w:cs="Times New Roman"/>
          <w:noProof/>
          <w:color w:val="000000" w:themeColor="text1"/>
          <w:lang w:eastAsia="ru-RU"/>
        </w:rPr>
        <w:drawing>
          <wp:inline distT="0" distB="0" distL="0" distR="0" wp14:anchorId="10D14FF8" wp14:editId="48F5912B">
            <wp:extent cx="6120130" cy="2550633"/>
            <wp:effectExtent l="0" t="0" r="0" b="254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cstate="email">
                      <a:extLst>
                        <a:ext uri="{28A0092B-C50C-407E-A947-70E740481C1C}">
                          <a14:useLocalDpi xmlns:a14="http://schemas.microsoft.com/office/drawing/2010/main"/>
                        </a:ext>
                      </a:extLst>
                    </a:blip>
                    <a:stretch>
                      <a:fillRect/>
                    </a:stretch>
                  </pic:blipFill>
                  <pic:spPr>
                    <a:xfrm>
                      <a:off x="0" y="0"/>
                      <a:ext cx="6120130" cy="2550633"/>
                    </a:xfrm>
                    <a:prstGeom prst="rect">
                      <a:avLst/>
                    </a:prstGeom>
                  </pic:spPr>
                </pic:pic>
              </a:graphicData>
            </a:graphic>
          </wp:inline>
        </w:drawing>
      </w:r>
    </w:p>
    <w:p w:rsidR="00304979" w:rsidRPr="0052017E" w:rsidRDefault="00EF7076" w:rsidP="0015143A">
      <w:pPr>
        <w:spacing w:line="240" w:lineRule="auto"/>
        <w:ind w:firstLine="1134"/>
        <w:jc w:val="center"/>
        <w:rPr>
          <w:rFonts w:ascii="Times New Roman" w:hAnsi="Times New Roman" w:cs="Times New Roman"/>
          <w:b/>
          <w:color w:val="000000" w:themeColor="text1"/>
          <w:sz w:val="28"/>
          <w:szCs w:val="28"/>
        </w:rPr>
      </w:pPr>
      <w:r w:rsidRPr="0052017E">
        <w:rPr>
          <w:rFonts w:ascii="Times New Roman" w:hAnsi="Times New Roman" w:cs="Times New Roman"/>
          <w:color w:val="000000" w:themeColor="text1"/>
          <w:sz w:val="28"/>
          <w:szCs w:val="28"/>
        </w:rPr>
        <w:t>Рисунок 7</w:t>
      </w:r>
      <w:r w:rsidR="006B4832" w:rsidRPr="0052017E">
        <w:rPr>
          <w:rFonts w:ascii="Times New Roman" w:eastAsia="Times New Roman" w:hAnsi="Times New Roman" w:cs="Times New Roman"/>
          <w:color w:val="000000" w:themeColor="text1"/>
          <w:sz w:val="28"/>
          <w:szCs w:val="28"/>
          <w:lang w:eastAsia="ru-RU"/>
        </w:rPr>
        <w:t>-</w:t>
      </w:r>
      <w:r w:rsidR="00B635F4" w:rsidRPr="0052017E">
        <w:rPr>
          <w:rFonts w:ascii="Times New Roman" w:eastAsia="Times New Roman" w:hAnsi="Times New Roman" w:cs="Times New Roman"/>
          <w:color w:val="000000" w:themeColor="text1"/>
          <w:sz w:val="28"/>
          <w:szCs w:val="28"/>
          <w:lang w:eastAsia="ru-RU"/>
        </w:rPr>
        <w:t xml:space="preserve"> </w:t>
      </w:r>
      <w:r w:rsidR="00304979" w:rsidRPr="0052017E">
        <w:rPr>
          <w:rFonts w:ascii="Times New Roman" w:hAnsi="Times New Roman" w:cs="Times New Roman"/>
          <w:color w:val="000000" w:themeColor="text1"/>
          <w:sz w:val="28"/>
          <w:szCs w:val="28"/>
        </w:rPr>
        <w:t xml:space="preserve"> Типология общественных пространств (предложено: проект «Город решает», рис.  Ануар А.И)</w:t>
      </w:r>
    </w:p>
    <w:p w:rsidR="00304979" w:rsidRPr="0052017E" w:rsidRDefault="00EF7076" w:rsidP="00520A0A">
      <w:pPr>
        <w:spacing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Латыпова Т.А. предлагает классификацию пространств городской активности (Рисунок 8): монофункциональные и полифункциональные; последние ранжируются по плотности единичных функциональных проце</w:t>
      </w:r>
      <w:r w:rsidR="007F4ECC" w:rsidRPr="0052017E">
        <w:rPr>
          <w:rFonts w:ascii="Times New Roman" w:hAnsi="Times New Roman" w:cs="Times New Roman"/>
          <w:color w:val="000000" w:themeColor="text1"/>
          <w:sz w:val="28"/>
          <w:szCs w:val="28"/>
        </w:rPr>
        <w:t>ссов на единицу площади (низкая; средняя</w:t>
      </w:r>
      <w:r w:rsidRPr="0052017E">
        <w:rPr>
          <w:rFonts w:ascii="Times New Roman" w:hAnsi="Times New Roman" w:cs="Times New Roman"/>
          <w:color w:val="000000" w:themeColor="text1"/>
          <w:sz w:val="28"/>
          <w:szCs w:val="28"/>
        </w:rPr>
        <w:t xml:space="preserve">; высокая) </w:t>
      </w:r>
      <w:r w:rsidR="00CB7CF4" w:rsidRPr="0052017E">
        <w:rPr>
          <w:rFonts w:ascii="Times New Roman" w:hAnsi="Times New Roman" w:cs="Times New Roman"/>
          <w:color w:val="000000" w:themeColor="text1"/>
          <w:sz w:val="28"/>
          <w:szCs w:val="28"/>
        </w:rPr>
        <w:t>[</w:t>
      </w:r>
      <w:r w:rsidR="00CB7CF4" w:rsidRPr="0052017E">
        <w:rPr>
          <w:rFonts w:ascii="Times New Roman" w:hAnsi="Times New Roman" w:cs="Times New Roman"/>
          <w:color w:val="000000" w:themeColor="text1"/>
          <w:sz w:val="28"/>
          <w:szCs w:val="28"/>
          <w:lang w:val="en-US"/>
        </w:rPr>
        <w:fldChar w:fldCharType="begin"/>
      </w:r>
      <w:r w:rsidR="00CB7CF4" w:rsidRPr="0052017E">
        <w:rPr>
          <w:rFonts w:ascii="Times New Roman" w:hAnsi="Times New Roman" w:cs="Times New Roman"/>
          <w:color w:val="000000" w:themeColor="text1"/>
          <w:sz w:val="28"/>
          <w:szCs w:val="28"/>
        </w:rPr>
        <w:instrText xml:space="preserve"> </w:instrText>
      </w:r>
      <w:r w:rsidR="00CB7CF4" w:rsidRPr="0052017E">
        <w:rPr>
          <w:rFonts w:ascii="Times New Roman" w:hAnsi="Times New Roman" w:cs="Times New Roman"/>
          <w:color w:val="000000" w:themeColor="text1"/>
          <w:sz w:val="28"/>
          <w:szCs w:val="28"/>
          <w:lang w:val="en-US"/>
        </w:rPr>
        <w:instrText>REF</w:instrText>
      </w:r>
      <w:r w:rsidR="00CB7CF4" w:rsidRPr="0052017E">
        <w:rPr>
          <w:rFonts w:ascii="Times New Roman" w:hAnsi="Times New Roman" w:cs="Times New Roman"/>
          <w:color w:val="000000" w:themeColor="text1"/>
          <w:sz w:val="28"/>
          <w:szCs w:val="28"/>
        </w:rPr>
        <w:instrText xml:space="preserve"> _</w:instrText>
      </w:r>
      <w:r w:rsidR="00CB7CF4" w:rsidRPr="0052017E">
        <w:rPr>
          <w:rFonts w:ascii="Times New Roman" w:hAnsi="Times New Roman" w:cs="Times New Roman"/>
          <w:color w:val="000000" w:themeColor="text1"/>
          <w:sz w:val="28"/>
          <w:szCs w:val="28"/>
          <w:lang w:val="en-US"/>
        </w:rPr>
        <w:instrText>Ref</w:instrText>
      </w:r>
      <w:r w:rsidR="00CB7CF4" w:rsidRPr="0052017E">
        <w:rPr>
          <w:rFonts w:ascii="Times New Roman" w:hAnsi="Times New Roman" w:cs="Times New Roman"/>
          <w:color w:val="000000" w:themeColor="text1"/>
          <w:sz w:val="28"/>
          <w:szCs w:val="28"/>
        </w:rPr>
        <w:instrText>222091885 \</w:instrText>
      </w:r>
      <w:r w:rsidR="00CB7CF4" w:rsidRPr="0052017E">
        <w:rPr>
          <w:rFonts w:ascii="Times New Roman" w:hAnsi="Times New Roman" w:cs="Times New Roman"/>
          <w:color w:val="000000" w:themeColor="text1"/>
          <w:sz w:val="28"/>
          <w:szCs w:val="28"/>
          <w:lang w:val="en-US"/>
        </w:rPr>
        <w:instrText>r</w:instrText>
      </w:r>
      <w:r w:rsidR="00CB7CF4" w:rsidRPr="0052017E">
        <w:rPr>
          <w:rFonts w:ascii="Times New Roman" w:hAnsi="Times New Roman" w:cs="Times New Roman"/>
          <w:color w:val="000000" w:themeColor="text1"/>
          <w:sz w:val="28"/>
          <w:szCs w:val="28"/>
        </w:rPr>
        <w:instrText xml:space="preserve"> \</w:instrText>
      </w:r>
      <w:r w:rsidR="00CB7CF4" w:rsidRPr="0052017E">
        <w:rPr>
          <w:rFonts w:ascii="Times New Roman" w:hAnsi="Times New Roman" w:cs="Times New Roman"/>
          <w:color w:val="000000" w:themeColor="text1"/>
          <w:sz w:val="28"/>
          <w:szCs w:val="28"/>
          <w:lang w:val="en-US"/>
        </w:rPr>
        <w:instrText>h</w:instrText>
      </w:r>
      <w:r w:rsidR="00CB7CF4" w:rsidRPr="0052017E">
        <w:rPr>
          <w:rFonts w:ascii="Times New Roman" w:hAnsi="Times New Roman" w:cs="Times New Roman"/>
          <w:color w:val="000000" w:themeColor="text1"/>
          <w:sz w:val="28"/>
          <w:szCs w:val="28"/>
        </w:rPr>
        <w:instrText xml:space="preserve"> </w:instrText>
      </w:r>
      <w:r w:rsidR="006C7CD3" w:rsidRPr="0052017E">
        <w:rPr>
          <w:rFonts w:ascii="Times New Roman" w:hAnsi="Times New Roman" w:cs="Times New Roman"/>
          <w:color w:val="000000" w:themeColor="text1"/>
          <w:sz w:val="28"/>
          <w:szCs w:val="28"/>
        </w:rPr>
        <w:instrText xml:space="preserve"> \* </w:instrText>
      </w:r>
      <w:r w:rsidR="006C7CD3" w:rsidRPr="0052017E">
        <w:rPr>
          <w:rFonts w:ascii="Times New Roman" w:hAnsi="Times New Roman" w:cs="Times New Roman"/>
          <w:color w:val="000000" w:themeColor="text1"/>
          <w:sz w:val="28"/>
          <w:szCs w:val="28"/>
          <w:lang w:val="en-US"/>
        </w:rPr>
        <w:instrText>MERGEFORMAT</w:instrText>
      </w:r>
      <w:r w:rsidR="006C7CD3" w:rsidRPr="0052017E">
        <w:rPr>
          <w:rFonts w:ascii="Times New Roman" w:hAnsi="Times New Roman" w:cs="Times New Roman"/>
          <w:color w:val="000000" w:themeColor="text1"/>
          <w:sz w:val="28"/>
          <w:szCs w:val="28"/>
        </w:rPr>
        <w:instrText xml:space="preserve"> </w:instrText>
      </w:r>
      <w:r w:rsidR="00CB7CF4" w:rsidRPr="0052017E">
        <w:rPr>
          <w:rFonts w:ascii="Times New Roman" w:hAnsi="Times New Roman" w:cs="Times New Roman"/>
          <w:color w:val="000000" w:themeColor="text1"/>
          <w:sz w:val="28"/>
          <w:szCs w:val="28"/>
          <w:lang w:val="en-US"/>
        </w:rPr>
      </w:r>
      <w:r w:rsidR="00CB7CF4" w:rsidRPr="0052017E">
        <w:rPr>
          <w:rFonts w:ascii="Times New Roman" w:hAnsi="Times New Roman" w:cs="Times New Roman"/>
          <w:color w:val="000000" w:themeColor="text1"/>
          <w:sz w:val="28"/>
          <w:szCs w:val="28"/>
          <w:lang w:val="en-US"/>
        </w:rPr>
        <w:fldChar w:fldCharType="separate"/>
      </w:r>
      <w:r w:rsidR="004C7CDE" w:rsidRPr="004C7CDE">
        <w:rPr>
          <w:rFonts w:ascii="Times New Roman" w:hAnsi="Times New Roman" w:cs="Times New Roman"/>
          <w:color w:val="000000" w:themeColor="text1"/>
          <w:sz w:val="28"/>
          <w:szCs w:val="28"/>
        </w:rPr>
        <w:t>68</w:t>
      </w:r>
      <w:r w:rsidR="00CB7CF4" w:rsidRPr="0052017E">
        <w:rPr>
          <w:rFonts w:ascii="Times New Roman" w:hAnsi="Times New Roman" w:cs="Times New Roman"/>
          <w:color w:val="000000" w:themeColor="text1"/>
          <w:sz w:val="28"/>
          <w:szCs w:val="28"/>
          <w:lang w:val="en-US"/>
        </w:rPr>
        <w:fldChar w:fldCharType="end"/>
      </w:r>
      <w:r w:rsidR="00CB7CF4" w:rsidRPr="0052017E">
        <w:rPr>
          <w:rFonts w:ascii="Times New Roman" w:hAnsi="Times New Roman" w:cs="Times New Roman"/>
          <w:color w:val="000000" w:themeColor="text1"/>
          <w:sz w:val="28"/>
          <w:szCs w:val="28"/>
        </w:rPr>
        <w:t>]</w:t>
      </w:r>
      <w:r w:rsidR="00304979" w:rsidRPr="0052017E">
        <w:rPr>
          <w:rFonts w:ascii="Times New Roman" w:hAnsi="Times New Roman" w:cs="Times New Roman"/>
          <w:color w:val="000000" w:themeColor="text1"/>
          <w:sz w:val="28"/>
          <w:szCs w:val="28"/>
        </w:rPr>
        <w:t>.</w:t>
      </w:r>
    </w:p>
    <w:p w:rsidR="00EF7076" w:rsidRPr="0052017E" w:rsidRDefault="00EF7076" w:rsidP="0015143A">
      <w:pPr>
        <w:spacing w:line="240" w:lineRule="auto"/>
        <w:rPr>
          <w:rFonts w:ascii="Times New Roman" w:hAnsi="Times New Roman" w:cs="Times New Roman"/>
          <w:color w:val="000000" w:themeColor="text1"/>
          <w:sz w:val="28"/>
          <w:szCs w:val="28"/>
        </w:rPr>
      </w:pPr>
      <w:r w:rsidRPr="0052017E">
        <w:rPr>
          <w:rFonts w:ascii="Times New Roman" w:hAnsi="Times New Roman" w:cs="Times New Roman"/>
          <w:noProof/>
          <w:color w:val="000000" w:themeColor="text1"/>
          <w:lang w:eastAsia="ru-RU"/>
        </w:rPr>
        <w:lastRenderedPageBreak/>
        <w:drawing>
          <wp:inline distT="0" distB="0" distL="0" distR="0" wp14:anchorId="0FCF01AE" wp14:editId="138028A3">
            <wp:extent cx="6120130" cy="3129863"/>
            <wp:effectExtent l="0" t="0" r="0" b="0"/>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cstate="email">
                      <a:extLst>
                        <a:ext uri="{28A0092B-C50C-407E-A947-70E740481C1C}">
                          <a14:useLocalDpi xmlns:a14="http://schemas.microsoft.com/office/drawing/2010/main"/>
                        </a:ext>
                      </a:extLst>
                    </a:blip>
                    <a:stretch>
                      <a:fillRect/>
                    </a:stretch>
                  </pic:blipFill>
                  <pic:spPr>
                    <a:xfrm>
                      <a:off x="0" y="0"/>
                      <a:ext cx="6120130" cy="3129863"/>
                    </a:xfrm>
                    <a:prstGeom prst="rect">
                      <a:avLst/>
                    </a:prstGeom>
                  </pic:spPr>
                </pic:pic>
              </a:graphicData>
            </a:graphic>
          </wp:inline>
        </w:drawing>
      </w:r>
    </w:p>
    <w:p w:rsidR="00EF7076" w:rsidRPr="0052017E" w:rsidRDefault="00EF7076" w:rsidP="0052017E">
      <w:pPr>
        <w:spacing w:line="240" w:lineRule="auto"/>
        <w:ind w:left="360" w:firstLine="1134"/>
        <w:jc w:val="center"/>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 xml:space="preserve">Рисунок 8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w:t>
      </w:r>
      <w:r w:rsidRPr="0052017E">
        <w:rPr>
          <w:rFonts w:ascii="Times New Roman" w:hAnsi="Times New Roman" w:cs="Times New Roman"/>
          <w:color w:val="000000" w:themeColor="text1"/>
          <w:sz w:val="28"/>
          <w:szCs w:val="28"/>
        </w:rPr>
        <w:t xml:space="preserve"> Классификация пространств городской активности (разработано Латыповой Т. А.)</w:t>
      </w:r>
    </w:p>
    <w:p w:rsidR="00304979" w:rsidRPr="0052017E" w:rsidRDefault="00304979" w:rsidP="00520A0A">
      <w:pPr>
        <w:spacing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В зарубежной интерпретации классификация общественных простран</w:t>
      </w:r>
      <w:r w:rsidR="00EF7076" w:rsidRPr="0052017E">
        <w:rPr>
          <w:rFonts w:ascii="Times New Roman" w:hAnsi="Times New Roman" w:cs="Times New Roman"/>
          <w:color w:val="000000" w:themeColor="text1"/>
          <w:sz w:val="28"/>
          <w:szCs w:val="28"/>
        </w:rPr>
        <w:t>ств приведена на рис. 9, 10</w:t>
      </w:r>
      <w:r w:rsidRPr="0052017E">
        <w:rPr>
          <w:rFonts w:ascii="Times New Roman" w:hAnsi="Times New Roman" w:cs="Times New Roman"/>
          <w:color w:val="000000" w:themeColor="text1"/>
          <w:sz w:val="28"/>
          <w:szCs w:val="28"/>
        </w:rPr>
        <w:t xml:space="preserve">. </w:t>
      </w:r>
    </w:p>
    <w:p w:rsidR="00F95B10" w:rsidRPr="0052017E" w:rsidRDefault="00F95E08" w:rsidP="0015143A">
      <w:pPr>
        <w:spacing w:line="240" w:lineRule="auto"/>
        <w:jc w:val="center"/>
        <w:rPr>
          <w:rFonts w:ascii="Times New Roman" w:hAnsi="Times New Roman" w:cs="Times New Roman"/>
          <w:color w:val="000000" w:themeColor="text1"/>
          <w:sz w:val="28"/>
          <w:szCs w:val="28"/>
        </w:rPr>
      </w:pPr>
      <w:r w:rsidRPr="0052017E">
        <w:rPr>
          <w:rFonts w:ascii="Times New Roman" w:hAnsi="Times New Roman" w:cs="Times New Roman"/>
          <w:noProof/>
          <w:color w:val="000000" w:themeColor="text1"/>
          <w:lang w:eastAsia="ru-RU"/>
        </w:rPr>
        <w:drawing>
          <wp:inline distT="0" distB="0" distL="0" distR="0" wp14:anchorId="36A3A013" wp14:editId="3E40CED8">
            <wp:extent cx="6120130" cy="3193661"/>
            <wp:effectExtent l="0" t="0" r="0" b="698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cstate="email">
                      <a:extLst>
                        <a:ext uri="{28A0092B-C50C-407E-A947-70E740481C1C}">
                          <a14:useLocalDpi xmlns:a14="http://schemas.microsoft.com/office/drawing/2010/main"/>
                        </a:ext>
                      </a:extLst>
                    </a:blip>
                    <a:stretch>
                      <a:fillRect/>
                    </a:stretch>
                  </pic:blipFill>
                  <pic:spPr>
                    <a:xfrm>
                      <a:off x="0" y="0"/>
                      <a:ext cx="6120130" cy="3193661"/>
                    </a:xfrm>
                    <a:prstGeom prst="rect">
                      <a:avLst/>
                    </a:prstGeom>
                  </pic:spPr>
                </pic:pic>
              </a:graphicData>
            </a:graphic>
          </wp:inline>
        </w:drawing>
      </w:r>
    </w:p>
    <w:p w:rsidR="00304979" w:rsidRPr="0052017E" w:rsidRDefault="00B635F4" w:rsidP="0015143A">
      <w:pPr>
        <w:spacing w:line="240" w:lineRule="auto"/>
        <w:ind w:firstLine="1134"/>
        <w:jc w:val="center"/>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 xml:space="preserve">Рисунок </w:t>
      </w:r>
      <w:r w:rsidR="00EF7076" w:rsidRPr="0052017E">
        <w:rPr>
          <w:rFonts w:ascii="Times New Roman" w:hAnsi="Times New Roman" w:cs="Times New Roman"/>
          <w:color w:val="000000" w:themeColor="text1"/>
          <w:sz w:val="28"/>
          <w:szCs w:val="28"/>
        </w:rPr>
        <w:t>9</w:t>
      </w:r>
      <w:r w:rsidRPr="0052017E">
        <w:rPr>
          <w:rFonts w:ascii="Times New Roman" w:hAnsi="Times New Roman" w:cs="Times New Roman"/>
          <w:color w:val="000000" w:themeColor="text1"/>
          <w:sz w:val="28"/>
          <w:szCs w:val="28"/>
        </w:rPr>
        <w:t xml:space="preserve">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w:t>
      </w:r>
      <w:r w:rsidR="00304979" w:rsidRPr="0052017E">
        <w:rPr>
          <w:rFonts w:ascii="Times New Roman" w:hAnsi="Times New Roman" w:cs="Times New Roman"/>
          <w:color w:val="000000" w:themeColor="text1"/>
          <w:sz w:val="28"/>
          <w:szCs w:val="28"/>
        </w:rPr>
        <w:t>Зарубежная классификация общественных пространств (Общественные пространства в Европейской традиции) (предложено: Баталина Т.С.</w:t>
      </w:r>
      <w:r w:rsidR="00CB7CF4" w:rsidRPr="0052017E">
        <w:rPr>
          <w:rFonts w:ascii="Times New Roman" w:hAnsi="Times New Roman" w:cs="Times New Roman"/>
          <w:color w:val="000000" w:themeColor="text1"/>
          <w:sz w:val="28"/>
          <w:szCs w:val="28"/>
        </w:rPr>
        <w:t xml:space="preserve"> [</w:t>
      </w:r>
      <w:r w:rsidR="004E2F88" w:rsidRPr="0052017E">
        <w:rPr>
          <w:rFonts w:ascii="Times New Roman" w:hAnsi="Times New Roman" w:cs="Times New Roman"/>
          <w:color w:val="000000" w:themeColor="text1"/>
          <w:sz w:val="28"/>
          <w:szCs w:val="28"/>
        </w:rPr>
        <w:fldChar w:fldCharType="begin"/>
      </w:r>
      <w:r w:rsidR="004E2F88" w:rsidRPr="0052017E">
        <w:rPr>
          <w:rFonts w:ascii="Times New Roman" w:hAnsi="Times New Roman" w:cs="Times New Roman"/>
          <w:color w:val="000000" w:themeColor="text1"/>
          <w:sz w:val="28"/>
          <w:szCs w:val="28"/>
        </w:rPr>
        <w:instrText xml:space="preserve"> REF _Ref224410943 \r \h </w:instrText>
      </w:r>
      <w:r w:rsidR="0052017E">
        <w:rPr>
          <w:rFonts w:ascii="Times New Roman" w:hAnsi="Times New Roman" w:cs="Times New Roman"/>
          <w:color w:val="000000" w:themeColor="text1"/>
          <w:sz w:val="28"/>
          <w:szCs w:val="28"/>
        </w:rPr>
        <w:instrText xml:space="preserve"> \* MERGEFORMAT </w:instrText>
      </w:r>
      <w:r w:rsidR="004E2F88" w:rsidRPr="0052017E">
        <w:rPr>
          <w:rFonts w:ascii="Times New Roman" w:hAnsi="Times New Roman" w:cs="Times New Roman"/>
          <w:color w:val="000000" w:themeColor="text1"/>
          <w:sz w:val="28"/>
          <w:szCs w:val="28"/>
        </w:rPr>
      </w:r>
      <w:r w:rsidR="004E2F88"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38</w:t>
      </w:r>
      <w:r w:rsidR="004E2F88" w:rsidRPr="0052017E">
        <w:rPr>
          <w:rFonts w:ascii="Times New Roman" w:hAnsi="Times New Roman" w:cs="Times New Roman"/>
          <w:color w:val="000000" w:themeColor="text1"/>
          <w:sz w:val="28"/>
          <w:szCs w:val="28"/>
        </w:rPr>
        <w:fldChar w:fldCharType="end"/>
      </w:r>
      <w:r w:rsidR="00CB7CF4" w:rsidRPr="0052017E">
        <w:rPr>
          <w:rFonts w:ascii="Times New Roman" w:hAnsi="Times New Roman" w:cs="Times New Roman"/>
          <w:color w:val="000000" w:themeColor="text1"/>
          <w:sz w:val="28"/>
          <w:szCs w:val="28"/>
        </w:rPr>
        <w:t>]</w:t>
      </w:r>
      <w:r w:rsidR="00304979" w:rsidRPr="0052017E">
        <w:rPr>
          <w:rFonts w:ascii="Times New Roman" w:hAnsi="Times New Roman" w:cs="Times New Roman"/>
          <w:color w:val="000000" w:themeColor="text1"/>
          <w:sz w:val="28"/>
          <w:szCs w:val="28"/>
        </w:rPr>
        <w:t>, выполнено: Ануар А.И)</w:t>
      </w:r>
    </w:p>
    <w:p w:rsidR="00304979" w:rsidRPr="0052017E" w:rsidRDefault="00F95E08" w:rsidP="0015143A">
      <w:pPr>
        <w:spacing w:line="240" w:lineRule="auto"/>
        <w:jc w:val="center"/>
        <w:rPr>
          <w:rFonts w:ascii="Times New Roman" w:hAnsi="Times New Roman" w:cs="Times New Roman"/>
          <w:color w:val="000000" w:themeColor="text1"/>
          <w:sz w:val="28"/>
          <w:szCs w:val="28"/>
        </w:rPr>
      </w:pPr>
      <w:r w:rsidRPr="0052017E">
        <w:rPr>
          <w:rFonts w:ascii="Times New Roman" w:hAnsi="Times New Roman" w:cs="Times New Roman"/>
          <w:noProof/>
          <w:color w:val="000000" w:themeColor="text1"/>
          <w:lang w:eastAsia="ru-RU"/>
        </w:rPr>
        <w:lastRenderedPageBreak/>
        <w:drawing>
          <wp:inline distT="0" distB="0" distL="0" distR="0" wp14:anchorId="574C1B6B" wp14:editId="1DC4C7BE">
            <wp:extent cx="6120130" cy="3460220"/>
            <wp:effectExtent l="0" t="0" r="0" b="698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cstate="email">
                      <a:extLst>
                        <a:ext uri="{28A0092B-C50C-407E-A947-70E740481C1C}">
                          <a14:useLocalDpi xmlns:a14="http://schemas.microsoft.com/office/drawing/2010/main"/>
                        </a:ext>
                      </a:extLst>
                    </a:blip>
                    <a:stretch>
                      <a:fillRect/>
                    </a:stretch>
                  </pic:blipFill>
                  <pic:spPr>
                    <a:xfrm>
                      <a:off x="0" y="0"/>
                      <a:ext cx="6120130" cy="3460220"/>
                    </a:xfrm>
                    <a:prstGeom prst="rect">
                      <a:avLst/>
                    </a:prstGeom>
                  </pic:spPr>
                </pic:pic>
              </a:graphicData>
            </a:graphic>
          </wp:inline>
        </w:drawing>
      </w:r>
    </w:p>
    <w:p w:rsidR="00304979" w:rsidRPr="0052017E" w:rsidRDefault="00EF7076" w:rsidP="0015143A">
      <w:pPr>
        <w:spacing w:line="240" w:lineRule="auto"/>
        <w:ind w:firstLine="1134"/>
        <w:jc w:val="center"/>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Рисунок 10</w:t>
      </w:r>
      <w:r w:rsidR="00B635F4" w:rsidRPr="0052017E">
        <w:rPr>
          <w:rFonts w:ascii="Times New Roman" w:hAnsi="Times New Roman" w:cs="Times New Roman"/>
          <w:color w:val="000000" w:themeColor="text1"/>
          <w:sz w:val="28"/>
          <w:szCs w:val="28"/>
        </w:rPr>
        <w:t xml:space="preserve"> </w:t>
      </w:r>
      <w:r w:rsidR="006B4832" w:rsidRPr="0052017E">
        <w:rPr>
          <w:rFonts w:ascii="Times New Roman" w:eastAsia="Times New Roman" w:hAnsi="Times New Roman" w:cs="Times New Roman"/>
          <w:color w:val="000000" w:themeColor="text1"/>
          <w:sz w:val="28"/>
          <w:szCs w:val="28"/>
          <w:lang w:eastAsia="ru-RU"/>
        </w:rPr>
        <w:t>-</w:t>
      </w:r>
      <w:r w:rsidR="00B635F4" w:rsidRPr="0052017E">
        <w:rPr>
          <w:rFonts w:ascii="Times New Roman" w:eastAsia="Times New Roman" w:hAnsi="Times New Roman" w:cs="Times New Roman"/>
          <w:color w:val="000000" w:themeColor="text1"/>
          <w:sz w:val="28"/>
          <w:szCs w:val="28"/>
          <w:lang w:eastAsia="ru-RU"/>
        </w:rPr>
        <w:t xml:space="preserve"> </w:t>
      </w:r>
      <w:r w:rsidR="00304979" w:rsidRPr="0052017E">
        <w:rPr>
          <w:rFonts w:ascii="Times New Roman" w:hAnsi="Times New Roman" w:cs="Times New Roman"/>
          <w:color w:val="000000" w:themeColor="text1"/>
          <w:sz w:val="28"/>
          <w:szCs w:val="28"/>
        </w:rPr>
        <w:t>Зарубежная классификация общественных пространств (Общественные пространства в традиции стран Азиатско-Тихоокеанского региона) (предложено: Баталина Т.С.</w:t>
      </w:r>
      <w:r w:rsidR="00CB7CF4" w:rsidRPr="0052017E">
        <w:rPr>
          <w:rFonts w:ascii="Times New Roman" w:hAnsi="Times New Roman" w:cs="Times New Roman"/>
          <w:color w:val="000000" w:themeColor="text1"/>
          <w:sz w:val="28"/>
          <w:szCs w:val="28"/>
        </w:rPr>
        <w:t xml:space="preserve"> [</w:t>
      </w:r>
      <w:r w:rsidR="004E2F88" w:rsidRPr="0052017E">
        <w:rPr>
          <w:rFonts w:ascii="Times New Roman" w:hAnsi="Times New Roman" w:cs="Times New Roman"/>
          <w:color w:val="000000" w:themeColor="text1"/>
          <w:sz w:val="28"/>
          <w:szCs w:val="28"/>
        </w:rPr>
        <w:fldChar w:fldCharType="begin"/>
      </w:r>
      <w:r w:rsidR="004E2F88" w:rsidRPr="0052017E">
        <w:rPr>
          <w:rFonts w:ascii="Times New Roman" w:hAnsi="Times New Roman" w:cs="Times New Roman"/>
          <w:color w:val="000000" w:themeColor="text1"/>
          <w:sz w:val="28"/>
          <w:szCs w:val="28"/>
        </w:rPr>
        <w:instrText xml:space="preserve"> REF _Ref224410943 \r \h </w:instrText>
      </w:r>
      <w:r w:rsidR="0052017E">
        <w:rPr>
          <w:rFonts w:ascii="Times New Roman" w:hAnsi="Times New Roman" w:cs="Times New Roman"/>
          <w:color w:val="000000" w:themeColor="text1"/>
          <w:sz w:val="28"/>
          <w:szCs w:val="28"/>
        </w:rPr>
        <w:instrText xml:space="preserve"> \* MERGEFORMAT </w:instrText>
      </w:r>
      <w:r w:rsidR="004E2F88" w:rsidRPr="0052017E">
        <w:rPr>
          <w:rFonts w:ascii="Times New Roman" w:hAnsi="Times New Roman" w:cs="Times New Roman"/>
          <w:color w:val="000000" w:themeColor="text1"/>
          <w:sz w:val="28"/>
          <w:szCs w:val="28"/>
        </w:rPr>
      </w:r>
      <w:r w:rsidR="004E2F88"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38</w:t>
      </w:r>
      <w:r w:rsidR="004E2F88" w:rsidRPr="0052017E">
        <w:rPr>
          <w:rFonts w:ascii="Times New Roman" w:hAnsi="Times New Roman" w:cs="Times New Roman"/>
          <w:color w:val="000000" w:themeColor="text1"/>
          <w:sz w:val="28"/>
          <w:szCs w:val="28"/>
        </w:rPr>
        <w:fldChar w:fldCharType="end"/>
      </w:r>
      <w:r w:rsidR="00CB7CF4" w:rsidRPr="0052017E">
        <w:rPr>
          <w:rFonts w:ascii="Times New Roman" w:hAnsi="Times New Roman" w:cs="Times New Roman"/>
          <w:color w:val="000000" w:themeColor="text1"/>
          <w:sz w:val="28"/>
          <w:szCs w:val="28"/>
        </w:rPr>
        <w:t>]</w:t>
      </w:r>
      <w:r w:rsidR="00304979" w:rsidRPr="0052017E">
        <w:rPr>
          <w:rFonts w:ascii="Times New Roman" w:hAnsi="Times New Roman" w:cs="Times New Roman"/>
          <w:color w:val="000000" w:themeColor="text1"/>
          <w:sz w:val="28"/>
          <w:szCs w:val="28"/>
        </w:rPr>
        <w:t>, выполнено: Ануар А.И)</w:t>
      </w:r>
    </w:p>
    <w:p w:rsidR="00304979" w:rsidRPr="0052017E" w:rsidRDefault="00EF7076"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 xml:space="preserve">В странах Центральной Европы разработана классификация элементов городских общественных пешеходных пространств как непрерывной сети: городские пешеходные сети; пешеходная зона центра как торговая и социально-культурная доминанта; пешеходные зоны районных центров как «урборост», стимулирующий малый бизнес и социальную активность; вело-пешеходные туристические маршруты, совмещающие транспортную, рекреативную и туристическую функции (например, «Райнштайг» протяженностью 320 км через Бонн, Кобленц и Висбаден) </w:t>
      </w:r>
      <w:r w:rsidR="00CB7CF4" w:rsidRPr="0052017E">
        <w:rPr>
          <w:rFonts w:ascii="Times New Roman" w:hAnsi="Times New Roman" w:cs="Times New Roman"/>
          <w:color w:val="000000" w:themeColor="text1"/>
          <w:sz w:val="28"/>
          <w:szCs w:val="28"/>
        </w:rPr>
        <w:t>[</w:t>
      </w:r>
      <w:r w:rsidR="00CB7CF4" w:rsidRPr="0052017E">
        <w:rPr>
          <w:rFonts w:ascii="Times New Roman" w:hAnsi="Times New Roman" w:cs="Times New Roman"/>
          <w:color w:val="000000" w:themeColor="text1"/>
          <w:sz w:val="28"/>
          <w:szCs w:val="28"/>
        </w:rPr>
        <w:fldChar w:fldCharType="begin"/>
      </w:r>
      <w:r w:rsidR="00CB7CF4" w:rsidRPr="0052017E">
        <w:rPr>
          <w:rFonts w:ascii="Times New Roman" w:hAnsi="Times New Roman" w:cs="Times New Roman"/>
          <w:color w:val="000000" w:themeColor="text1"/>
          <w:sz w:val="28"/>
          <w:szCs w:val="28"/>
        </w:rPr>
        <w:instrText xml:space="preserve"> REF _Ref222092094 \r \h </w:instrText>
      </w:r>
      <w:r w:rsidR="006C7CD3" w:rsidRPr="0052017E">
        <w:rPr>
          <w:rFonts w:ascii="Times New Roman" w:hAnsi="Times New Roman" w:cs="Times New Roman"/>
          <w:color w:val="000000" w:themeColor="text1"/>
          <w:sz w:val="28"/>
          <w:szCs w:val="28"/>
        </w:rPr>
        <w:instrText xml:space="preserve"> \* MERGEFORMAT </w:instrText>
      </w:r>
      <w:r w:rsidR="00CB7CF4" w:rsidRPr="0052017E">
        <w:rPr>
          <w:rFonts w:ascii="Times New Roman" w:hAnsi="Times New Roman" w:cs="Times New Roman"/>
          <w:color w:val="000000" w:themeColor="text1"/>
          <w:sz w:val="28"/>
          <w:szCs w:val="28"/>
        </w:rPr>
      </w:r>
      <w:r w:rsidR="00CB7CF4"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48</w:t>
      </w:r>
      <w:r w:rsidR="00CB7CF4" w:rsidRPr="0052017E">
        <w:rPr>
          <w:rFonts w:ascii="Times New Roman" w:hAnsi="Times New Roman" w:cs="Times New Roman"/>
          <w:color w:val="000000" w:themeColor="text1"/>
          <w:sz w:val="28"/>
          <w:szCs w:val="28"/>
        </w:rPr>
        <w:fldChar w:fldCharType="end"/>
      </w:r>
      <w:r w:rsidR="00304979" w:rsidRPr="0052017E">
        <w:rPr>
          <w:rFonts w:ascii="Times New Roman" w:hAnsi="Times New Roman" w:cs="Times New Roman"/>
          <w:color w:val="000000" w:themeColor="text1"/>
          <w:sz w:val="28"/>
          <w:szCs w:val="28"/>
        </w:rPr>
        <w:t xml:space="preserve">]. </w:t>
      </w:r>
    </w:p>
    <w:p w:rsidR="00CA3652" w:rsidRPr="0052017E" w:rsidRDefault="00EF7076"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 xml:space="preserve">Каждый фрагмент пешеходных коммуникаций является динамичным пространством; его состояние и функции меняются и формируют условия реализации пешеходных процессов </w:t>
      </w:r>
      <w:r w:rsidR="00CB7CF4" w:rsidRPr="0052017E">
        <w:rPr>
          <w:rFonts w:ascii="Times New Roman" w:hAnsi="Times New Roman" w:cs="Times New Roman"/>
          <w:color w:val="000000" w:themeColor="text1"/>
          <w:sz w:val="28"/>
          <w:szCs w:val="28"/>
        </w:rPr>
        <w:t>[</w:t>
      </w:r>
      <w:r w:rsidR="00CB7CF4" w:rsidRPr="0052017E">
        <w:rPr>
          <w:rFonts w:ascii="Times New Roman" w:hAnsi="Times New Roman" w:cs="Times New Roman"/>
          <w:color w:val="000000" w:themeColor="text1"/>
          <w:sz w:val="28"/>
          <w:szCs w:val="28"/>
        </w:rPr>
        <w:fldChar w:fldCharType="begin"/>
      </w:r>
      <w:r w:rsidR="00CB7CF4" w:rsidRPr="0052017E">
        <w:rPr>
          <w:rFonts w:ascii="Times New Roman" w:hAnsi="Times New Roman" w:cs="Times New Roman"/>
          <w:color w:val="000000" w:themeColor="text1"/>
          <w:sz w:val="28"/>
          <w:szCs w:val="28"/>
        </w:rPr>
        <w:instrText xml:space="preserve"> REF _Ref222092154 \r \h </w:instrText>
      </w:r>
      <w:r w:rsidR="006C7CD3" w:rsidRPr="0052017E">
        <w:rPr>
          <w:rFonts w:ascii="Times New Roman" w:hAnsi="Times New Roman" w:cs="Times New Roman"/>
          <w:color w:val="000000" w:themeColor="text1"/>
          <w:sz w:val="28"/>
          <w:szCs w:val="28"/>
        </w:rPr>
        <w:instrText xml:space="preserve"> \* MERGEFORMAT </w:instrText>
      </w:r>
      <w:r w:rsidR="00CB7CF4" w:rsidRPr="0052017E">
        <w:rPr>
          <w:rFonts w:ascii="Times New Roman" w:hAnsi="Times New Roman" w:cs="Times New Roman"/>
          <w:color w:val="000000" w:themeColor="text1"/>
          <w:sz w:val="28"/>
          <w:szCs w:val="28"/>
        </w:rPr>
      </w:r>
      <w:r w:rsidR="00CB7CF4"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69</w:t>
      </w:r>
      <w:r w:rsidR="00CB7CF4" w:rsidRPr="0052017E">
        <w:rPr>
          <w:rFonts w:ascii="Times New Roman" w:hAnsi="Times New Roman" w:cs="Times New Roman"/>
          <w:color w:val="000000" w:themeColor="text1"/>
          <w:sz w:val="28"/>
          <w:szCs w:val="28"/>
        </w:rPr>
        <w:fldChar w:fldCharType="end"/>
      </w:r>
      <w:r w:rsidR="00CB7CF4" w:rsidRPr="0052017E">
        <w:rPr>
          <w:rFonts w:ascii="Times New Roman" w:hAnsi="Times New Roman" w:cs="Times New Roman"/>
          <w:color w:val="000000" w:themeColor="text1"/>
          <w:sz w:val="28"/>
          <w:szCs w:val="28"/>
        </w:rPr>
        <w:t>]</w:t>
      </w:r>
      <w:r w:rsidR="00304979" w:rsidRPr="0052017E">
        <w:rPr>
          <w:rFonts w:ascii="Times New Roman" w:hAnsi="Times New Roman" w:cs="Times New Roman"/>
          <w:color w:val="000000" w:themeColor="text1"/>
          <w:sz w:val="28"/>
          <w:szCs w:val="28"/>
        </w:rPr>
        <w:t xml:space="preserve">. </w:t>
      </w:r>
      <w:r w:rsidRPr="0052017E">
        <w:rPr>
          <w:rFonts w:ascii="Times New Roman" w:hAnsi="Times New Roman" w:cs="Times New Roman"/>
          <w:color w:val="000000" w:themeColor="text1"/>
          <w:sz w:val="28"/>
          <w:szCs w:val="28"/>
        </w:rPr>
        <w:t>Вагнер Е.А. разработала класси</w:t>
      </w:r>
      <w:r w:rsidR="00D658A7" w:rsidRPr="0052017E">
        <w:rPr>
          <w:rFonts w:ascii="Times New Roman" w:hAnsi="Times New Roman" w:cs="Times New Roman"/>
          <w:color w:val="000000" w:themeColor="text1"/>
          <w:sz w:val="28"/>
          <w:szCs w:val="28"/>
        </w:rPr>
        <w:t>фикацию пешеходных процессов (рис.</w:t>
      </w:r>
      <w:r w:rsidRPr="0052017E">
        <w:rPr>
          <w:rFonts w:ascii="Times New Roman" w:hAnsi="Times New Roman" w:cs="Times New Roman"/>
          <w:color w:val="000000" w:themeColor="text1"/>
          <w:sz w:val="28"/>
          <w:szCs w:val="28"/>
        </w:rPr>
        <w:t xml:space="preserve">11): основные (динамичные и статичные), дополнительные (позитивные и негативные) и конверсионные; их свойства служат параметрами оценки эффективности функционирования общественных пешеходных пространств </w:t>
      </w:r>
      <w:r w:rsidR="00CB7CF4" w:rsidRPr="0052017E">
        <w:rPr>
          <w:rFonts w:ascii="Times New Roman" w:hAnsi="Times New Roman" w:cs="Times New Roman"/>
          <w:color w:val="000000" w:themeColor="text1"/>
          <w:sz w:val="28"/>
          <w:szCs w:val="28"/>
        </w:rPr>
        <w:t>[</w:t>
      </w:r>
      <w:r w:rsidR="00CB7CF4" w:rsidRPr="0052017E">
        <w:rPr>
          <w:rFonts w:ascii="Times New Roman" w:hAnsi="Times New Roman" w:cs="Times New Roman"/>
          <w:color w:val="000000" w:themeColor="text1"/>
          <w:sz w:val="28"/>
          <w:szCs w:val="28"/>
        </w:rPr>
        <w:fldChar w:fldCharType="begin"/>
      </w:r>
      <w:r w:rsidR="00CB7CF4" w:rsidRPr="0052017E">
        <w:rPr>
          <w:rFonts w:ascii="Times New Roman" w:hAnsi="Times New Roman" w:cs="Times New Roman"/>
          <w:color w:val="000000" w:themeColor="text1"/>
          <w:sz w:val="28"/>
          <w:szCs w:val="28"/>
        </w:rPr>
        <w:instrText xml:space="preserve"> REF _Ref222092084 \r \h </w:instrText>
      </w:r>
      <w:r w:rsidR="006C7CD3" w:rsidRPr="0052017E">
        <w:rPr>
          <w:rFonts w:ascii="Times New Roman" w:hAnsi="Times New Roman" w:cs="Times New Roman"/>
          <w:color w:val="000000" w:themeColor="text1"/>
          <w:sz w:val="28"/>
          <w:szCs w:val="28"/>
        </w:rPr>
        <w:instrText xml:space="preserve"> \* MERGEFORMAT </w:instrText>
      </w:r>
      <w:r w:rsidR="00CB7CF4" w:rsidRPr="0052017E">
        <w:rPr>
          <w:rFonts w:ascii="Times New Roman" w:hAnsi="Times New Roman" w:cs="Times New Roman"/>
          <w:color w:val="000000" w:themeColor="text1"/>
          <w:sz w:val="28"/>
          <w:szCs w:val="28"/>
        </w:rPr>
      </w:r>
      <w:r w:rsidR="00CB7CF4"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70</w:t>
      </w:r>
      <w:r w:rsidR="00CB7CF4" w:rsidRPr="0052017E">
        <w:rPr>
          <w:rFonts w:ascii="Times New Roman" w:hAnsi="Times New Roman" w:cs="Times New Roman"/>
          <w:color w:val="000000" w:themeColor="text1"/>
          <w:sz w:val="28"/>
          <w:szCs w:val="28"/>
        </w:rPr>
        <w:fldChar w:fldCharType="end"/>
      </w:r>
      <w:r w:rsidR="00CB7CF4" w:rsidRPr="0052017E">
        <w:rPr>
          <w:rFonts w:ascii="Times New Roman" w:hAnsi="Times New Roman" w:cs="Times New Roman"/>
          <w:color w:val="000000" w:themeColor="text1"/>
          <w:sz w:val="28"/>
          <w:szCs w:val="28"/>
        </w:rPr>
        <w:t>]</w:t>
      </w:r>
      <w:r w:rsidR="00304979" w:rsidRPr="0052017E">
        <w:rPr>
          <w:rFonts w:ascii="Times New Roman" w:hAnsi="Times New Roman" w:cs="Times New Roman"/>
          <w:color w:val="000000" w:themeColor="text1"/>
          <w:sz w:val="28"/>
          <w:szCs w:val="28"/>
        </w:rPr>
        <w:t>.</w:t>
      </w:r>
      <w:r w:rsidR="00CA3652" w:rsidRPr="0052017E">
        <w:rPr>
          <w:rFonts w:ascii="Times New Roman" w:hAnsi="Times New Roman" w:cs="Times New Roman"/>
          <w:color w:val="000000" w:themeColor="text1"/>
          <w:sz w:val="28"/>
          <w:szCs w:val="28"/>
        </w:rPr>
        <w:t xml:space="preserve"> </w:t>
      </w:r>
    </w:p>
    <w:p w:rsidR="00CA3652" w:rsidRPr="0052017E" w:rsidRDefault="00CA3652"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По В.Т. Шимко открытые пространства города подразделяются на три разновидности по градостроительной потребности: специально возведенные плоскостные сооружения для конкретной функции; пространства, сопутствующие объемным сооружениям; многоцелевые объемно-пространственные образования (улицы, бульвары, скверы, площади) [</w:t>
      </w:r>
      <w:r w:rsidRPr="0052017E">
        <w:rPr>
          <w:rFonts w:ascii="Times New Roman" w:hAnsi="Times New Roman" w:cs="Times New Roman"/>
          <w:color w:val="000000" w:themeColor="text1"/>
          <w:sz w:val="28"/>
          <w:szCs w:val="28"/>
        </w:rPr>
        <w:fldChar w:fldCharType="begin"/>
      </w:r>
      <w:r w:rsidRPr="0052017E">
        <w:rPr>
          <w:rFonts w:ascii="Times New Roman" w:hAnsi="Times New Roman" w:cs="Times New Roman"/>
          <w:color w:val="000000" w:themeColor="text1"/>
          <w:sz w:val="28"/>
          <w:szCs w:val="28"/>
        </w:rPr>
        <w:instrText xml:space="preserve"> REF _Ref222092199 \r \h  \* MERGEFORMAT </w:instrText>
      </w:r>
      <w:r w:rsidRPr="0052017E">
        <w:rPr>
          <w:rFonts w:ascii="Times New Roman" w:hAnsi="Times New Roman" w:cs="Times New Roman"/>
          <w:color w:val="000000" w:themeColor="text1"/>
          <w:sz w:val="28"/>
          <w:szCs w:val="28"/>
        </w:rPr>
      </w:r>
      <w:r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71</w:t>
      </w:r>
      <w:r w:rsidRPr="0052017E">
        <w:rPr>
          <w:rFonts w:ascii="Times New Roman" w:hAnsi="Times New Roman" w:cs="Times New Roman"/>
          <w:color w:val="000000" w:themeColor="text1"/>
          <w:sz w:val="28"/>
          <w:szCs w:val="28"/>
        </w:rPr>
        <w:fldChar w:fldCharType="end"/>
      </w:r>
      <w:r w:rsidRPr="0052017E">
        <w:rPr>
          <w:rFonts w:ascii="Times New Roman" w:hAnsi="Times New Roman" w:cs="Times New Roman"/>
          <w:color w:val="000000" w:themeColor="text1"/>
          <w:sz w:val="28"/>
          <w:szCs w:val="28"/>
        </w:rPr>
        <w:t xml:space="preserve">]. В жилой среде А.В. Крашенинников выделяет три зоны по уровням социального </w:t>
      </w:r>
      <w:r w:rsidRPr="0052017E">
        <w:rPr>
          <w:rFonts w:ascii="Times New Roman" w:hAnsi="Times New Roman" w:cs="Times New Roman"/>
          <w:color w:val="000000" w:themeColor="text1"/>
          <w:sz w:val="28"/>
          <w:szCs w:val="28"/>
        </w:rPr>
        <w:lastRenderedPageBreak/>
        <w:t>взаимодействия: микропространство (1</w:t>
      </w:r>
      <w:r w:rsidR="006B4832"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10 м), мезопространство как зона социального контроля (10</w:t>
      </w:r>
      <w:r w:rsidR="006B4832"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100 м) и макропространство как связанная система [</w:t>
      </w:r>
      <w:r w:rsidRPr="0052017E">
        <w:rPr>
          <w:rFonts w:ascii="Times New Roman" w:hAnsi="Times New Roman" w:cs="Times New Roman"/>
          <w:color w:val="000000" w:themeColor="text1"/>
          <w:sz w:val="28"/>
          <w:szCs w:val="28"/>
        </w:rPr>
        <w:fldChar w:fldCharType="begin"/>
      </w:r>
      <w:r w:rsidRPr="0052017E">
        <w:rPr>
          <w:rFonts w:ascii="Times New Roman" w:hAnsi="Times New Roman" w:cs="Times New Roman"/>
          <w:color w:val="000000" w:themeColor="text1"/>
          <w:sz w:val="28"/>
          <w:szCs w:val="28"/>
        </w:rPr>
        <w:instrText xml:space="preserve"> REF _Ref222092218 \r \h  \* MERGEFORMAT </w:instrText>
      </w:r>
      <w:r w:rsidRPr="0052017E">
        <w:rPr>
          <w:rFonts w:ascii="Times New Roman" w:hAnsi="Times New Roman" w:cs="Times New Roman"/>
          <w:color w:val="000000" w:themeColor="text1"/>
          <w:sz w:val="28"/>
          <w:szCs w:val="28"/>
        </w:rPr>
      </w:r>
      <w:r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72</w:t>
      </w:r>
      <w:r w:rsidRPr="0052017E">
        <w:rPr>
          <w:rFonts w:ascii="Times New Roman" w:hAnsi="Times New Roman" w:cs="Times New Roman"/>
          <w:color w:val="000000" w:themeColor="text1"/>
          <w:sz w:val="28"/>
          <w:szCs w:val="28"/>
        </w:rPr>
        <w:fldChar w:fldCharType="end"/>
      </w:r>
      <w:r w:rsidRPr="0052017E">
        <w:rPr>
          <w:rFonts w:ascii="Times New Roman" w:hAnsi="Times New Roman" w:cs="Times New Roman"/>
          <w:color w:val="000000" w:themeColor="text1"/>
          <w:sz w:val="28"/>
          <w:szCs w:val="28"/>
        </w:rPr>
        <w:t>]. В этом контексте открытые архитектурные пространства соотносятся с мезопространством: они сопровождают объемные сооружения, могут иметь распределительную, рекреационную и коммуникативную функции и соответствуют дистанции социального контроля 10</w:t>
      </w:r>
      <w:r w:rsidR="006B4832"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100 м.</w:t>
      </w:r>
    </w:p>
    <w:p w:rsidR="00304979" w:rsidRPr="0052017E" w:rsidRDefault="00304979" w:rsidP="0015143A">
      <w:pPr>
        <w:spacing w:line="240" w:lineRule="auto"/>
        <w:ind w:firstLine="1134"/>
        <w:jc w:val="both"/>
        <w:rPr>
          <w:rFonts w:ascii="Times New Roman" w:hAnsi="Times New Roman" w:cs="Times New Roman"/>
          <w:color w:val="000000" w:themeColor="text1"/>
          <w:sz w:val="28"/>
          <w:szCs w:val="28"/>
        </w:rPr>
      </w:pPr>
    </w:p>
    <w:p w:rsidR="00304979" w:rsidRPr="0052017E" w:rsidRDefault="00304979" w:rsidP="0015143A">
      <w:pPr>
        <w:spacing w:line="240" w:lineRule="auto"/>
        <w:jc w:val="center"/>
        <w:rPr>
          <w:rFonts w:ascii="Times New Roman" w:hAnsi="Times New Roman" w:cs="Times New Roman"/>
          <w:color w:val="000000" w:themeColor="text1"/>
          <w:sz w:val="28"/>
          <w:szCs w:val="28"/>
        </w:rPr>
      </w:pPr>
      <w:r w:rsidRPr="0052017E">
        <w:rPr>
          <w:rFonts w:ascii="Times New Roman" w:hAnsi="Times New Roman" w:cs="Times New Roman"/>
          <w:noProof/>
          <w:color w:val="000000" w:themeColor="text1"/>
          <w:sz w:val="28"/>
          <w:szCs w:val="28"/>
          <w:lang w:eastAsia="ru-RU"/>
        </w:rPr>
        <w:drawing>
          <wp:inline distT="0" distB="0" distL="0" distR="0" wp14:anchorId="212F7EC5" wp14:editId="361F0EA1">
            <wp:extent cx="6120130" cy="4987568"/>
            <wp:effectExtent l="0" t="0" r="0" b="3810"/>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cstate="email">
                      <a:extLst>
                        <a:ext uri="{28A0092B-C50C-407E-A947-70E740481C1C}">
                          <a14:useLocalDpi xmlns:a14="http://schemas.microsoft.com/office/drawing/2010/main"/>
                        </a:ext>
                      </a:extLst>
                    </a:blip>
                    <a:stretch>
                      <a:fillRect/>
                    </a:stretch>
                  </pic:blipFill>
                  <pic:spPr>
                    <a:xfrm>
                      <a:off x="0" y="0"/>
                      <a:ext cx="6120130" cy="4987568"/>
                    </a:xfrm>
                    <a:prstGeom prst="rect">
                      <a:avLst/>
                    </a:prstGeom>
                  </pic:spPr>
                </pic:pic>
              </a:graphicData>
            </a:graphic>
          </wp:inline>
        </w:drawing>
      </w:r>
    </w:p>
    <w:p w:rsidR="00304979" w:rsidRPr="0052017E" w:rsidRDefault="00EF7076" w:rsidP="0015143A">
      <w:pPr>
        <w:spacing w:line="240" w:lineRule="auto"/>
        <w:ind w:firstLine="1134"/>
        <w:jc w:val="center"/>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Рисунок 1</w:t>
      </w:r>
      <w:r w:rsidR="00304979" w:rsidRPr="0052017E">
        <w:rPr>
          <w:rFonts w:ascii="Times New Roman" w:hAnsi="Times New Roman" w:cs="Times New Roman"/>
          <w:color w:val="000000" w:themeColor="text1"/>
          <w:sz w:val="28"/>
          <w:szCs w:val="28"/>
        </w:rPr>
        <w:t>1</w:t>
      </w:r>
      <w:r w:rsidR="00B635F4" w:rsidRPr="0052017E">
        <w:rPr>
          <w:rFonts w:ascii="Times New Roman" w:hAnsi="Times New Roman" w:cs="Times New Roman"/>
          <w:color w:val="000000" w:themeColor="text1"/>
          <w:sz w:val="28"/>
          <w:szCs w:val="28"/>
        </w:rPr>
        <w:t xml:space="preserve"> </w:t>
      </w:r>
      <w:r w:rsidR="006B4832" w:rsidRPr="0052017E">
        <w:rPr>
          <w:rFonts w:ascii="Times New Roman" w:eastAsia="Times New Roman" w:hAnsi="Times New Roman" w:cs="Times New Roman"/>
          <w:color w:val="000000" w:themeColor="text1"/>
          <w:sz w:val="28"/>
          <w:szCs w:val="28"/>
          <w:lang w:eastAsia="ru-RU"/>
        </w:rPr>
        <w:t>-</w:t>
      </w:r>
      <w:r w:rsidR="00B635F4" w:rsidRPr="0052017E">
        <w:rPr>
          <w:rFonts w:ascii="Times New Roman" w:eastAsia="Times New Roman" w:hAnsi="Times New Roman" w:cs="Times New Roman"/>
          <w:color w:val="000000" w:themeColor="text1"/>
          <w:sz w:val="28"/>
          <w:szCs w:val="28"/>
          <w:lang w:eastAsia="ru-RU"/>
        </w:rPr>
        <w:t xml:space="preserve"> </w:t>
      </w:r>
      <w:r w:rsidR="00304979" w:rsidRPr="0052017E">
        <w:rPr>
          <w:rFonts w:ascii="Times New Roman" w:hAnsi="Times New Roman" w:cs="Times New Roman"/>
          <w:color w:val="000000" w:themeColor="text1"/>
          <w:sz w:val="28"/>
          <w:szCs w:val="28"/>
        </w:rPr>
        <w:t xml:space="preserve"> Классификация пешеходных процессов. Разработано Вагнер Е.А</w:t>
      </w:r>
      <w:r w:rsidR="00266F4F" w:rsidRPr="0052017E">
        <w:rPr>
          <w:rFonts w:ascii="Times New Roman" w:hAnsi="Times New Roman" w:cs="Times New Roman"/>
          <w:color w:val="000000" w:themeColor="text1"/>
          <w:sz w:val="28"/>
          <w:szCs w:val="28"/>
        </w:rPr>
        <w:t xml:space="preserve"> [</w:t>
      </w:r>
      <w:r w:rsidR="00266F4F" w:rsidRPr="0052017E">
        <w:rPr>
          <w:rFonts w:ascii="Times New Roman" w:hAnsi="Times New Roman" w:cs="Times New Roman"/>
          <w:color w:val="000000" w:themeColor="text1"/>
          <w:sz w:val="28"/>
          <w:szCs w:val="28"/>
          <w:lang w:val="en-US"/>
        </w:rPr>
        <w:fldChar w:fldCharType="begin"/>
      </w:r>
      <w:r w:rsidR="00266F4F" w:rsidRPr="0052017E">
        <w:rPr>
          <w:rFonts w:ascii="Times New Roman" w:hAnsi="Times New Roman" w:cs="Times New Roman"/>
          <w:color w:val="000000" w:themeColor="text1"/>
          <w:sz w:val="28"/>
          <w:szCs w:val="28"/>
        </w:rPr>
        <w:instrText xml:space="preserve"> </w:instrText>
      </w:r>
      <w:r w:rsidR="00266F4F" w:rsidRPr="0052017E">
        <w:rPr>
          <w:rFonts w:ascii="Times New Roman" w:hAnsi="Times New Roman" w:cs="Times New Roman"/>
          <w:color w:val="000000" w:themeColor="text1"/>
          <w:sz w:val="28"/>
          <w:szCs w:val="28"/>
          <w:lang w:val="en-US"/>
        </w:rPr>
        <w:instrText>REF</w:instrText>
      </w:r>
      <w:r w:rsidR="00266F4F" w:rsidRPr="0052017E">
        <w:rPr>
          <w:rFonts w:ascii="Times New Roman" w:hAnsi="Times New Roman" w:cs="Times New Roman"/>
          <w:color w:val="000000" w:themeColor="text1"/>
          <w:sz w:val="28"/>
          <w:szCs w:val="28"/>
        </w:rPr>
        <w:instrText xml:space="preserve"> _</w:instrText>
      </w:r>
      <w:r w:rsidR="00266F4F" w:rsidRPr="0052017E">
        <w:rPr>
          <w:rFonts w:ascii="Times New Roman" w:hAnsi="Times New Roman" w:cs="Times New Roman"/>
          <w:color w:val="000000" w:themeColor="text1"/>
          <w:sz w:val="28"/>
          <w:szCs w:val="28"/>
          <w:lang w:val="en-US"/>
        </w:rPr>
        <w:instrText>Ref</w:instrText>
      </w:r>
      <w:r w:rsidR="00266F4F" w:rsidRPr="0052017E">
        <w:rPr>
          <w:rFonts w:ascii="Times New Roman" w:hAnsi="Times New Roman" w:cs="Times New Roman"/>
          <w:color w:val="000000" w:themeColor="text1"/>
          <w:sz w:val="28"/>
          <w:szCs w:val="28"/>
        </w:rPr>
        <w:instrText>222092084 \</w:instrText>
      </w:r>
      <w:r w:rsidR="00266F4F" w:rsidRPr="0052017E">
        <w:rPr>
          <w:rFonts w:ascii="Times New Roman" w:hAnsi="Times New Roman" w:cs="Times New Roman"/>
          <w:color w:val="000000" w:themeColor="text1"/>
          <w:sz w:val="28"/>
          <w:szCs w:val="28"/>
          <w:lang w:val="en-US"/>
        </w:rPr>
        <w:instrText>r</w:instrText>
      </w:r>
      <w:r w:rsidR="00266F4F" w:rsidRPr="0052017E">
        <w:rPr>
          <w:rFonts w:ascii="Times New Roman" w:hAnsi="Times New Roman" w:cs="Times New Roman"/>
          <w:color w:val="000000" w:themeColor="text1"/>
          <w:sz w:val="28"/>
          <w:szCs w:val="28"/>
        </w:rPr>
        <w:instrText xml:space="preserve"> \</w:instrText>
      </w:r>
      <w:r w:rsidR="00266F4F" w:rsidRPr="0052017E">
        <w:rPr>
          <w:rFonts w:ascii="Times New Roman" w:hAnsi="Times New Roman" w:cs="Times New Roman"/>
          <w:color w:val="000000" w:themeColor="text1"/>
          <w:sz w:val="28"/>
          <w:szCs w:val="28"/>
          <w:lang w:val="en-US"/>
        </w:rPr>
        <w:instrText>h</w:instrText>
      </w:r>
      <w:r w:rsidR="00266F4F" w:rsidRPr="0052017E">
        <w:rPr>
          <w:rFonts w:ascii="Times New Roman" w:hAnsi="Times New Roman" w:cs="Times New Roman"/>
          <w:color w:val="000000" w:themeColor="text1"/>
          <w:sz w:val="28"/>
          <w:szCs w:val="28"/>
        </w:rPr>
        <w:instrText xml:space="preserve"> </w:instrText>
      </w:r>
      <w:r w:rsidR="006C7CD3" w:rsidRPr="0052017E">
        <w:rPr>
          <w:rFonts w:ascii="Times New Roman" w:hAnsi="Times New Roman" w:cs="Times New Roman"/>
          <w:color w:val="000000" w:themeColor="text1"/>
          <w:sz w:val="28"/>
          <w:szCs w:val="28"/>
        </w:rPr>
        <w:instrText xml:space="preserve"> \* </w:instrText>
      </w:r>
      <w:r w:rsidR="006C7CD3" w:rsidRPr="0052017E">
        <w:rPr>
          <w:rFonts w:ascii="Times New Roman" w:hAnsi="Times New Roman" w:cs="Times New Roman"/>
          <w:color w:val="000000" w:themeColor="text1"/>
          <w:sz w:val="28"/>
          <w:szCs w:val="28"/>
          <w:lang w:val="en-US"/>
        </w:rPr>
        <w:instrText>MERGEFORMAT</w:instrText>
      </w:r>
      <w:r w:rsidR="006C7CD3" w:rsidRPr="0052017E">
        <w:rPr>
          <w:rFonts w:ascii="Times New Roman" w:hAnsi="Times New Roman" w:cs="Times New Roman"/>
          <w:color w:val="000000" w:themeColor="text1"/>
          <w:sz w:val="28"/>
          <w:szCs w:val="28"/>
        </w:rPr>
        <w:instrText xml:space="preserve"> </w:instrText>
      </w:r>
      <w:r w:rsidR="00266F4F" w:rsidRPr="0052017E">
        <w:rPr>
          <w:rFonts w:ascii="Times New Roman" w:hAnsi="Times New Roman" w:cs="Times New Roman"/>
          <w:color w:val="000000" w:themeColor="text1"/>
          <w:sz w:val="28"/>
          <w:szCs w:val="28"/>
          <w:lang w:val="en-US"/>
        </w:rPr>
      </w:r>
      <w:r w:rsidR="00266F4F" w:rsidRPr="0052017E">
        <w:rPr>
          <w:rFonts w:ascii="Times New Roman" w:hAnsi="Times New Roman" w:cs="Times New Roman"/>
          <w:color w:val="000000" w:themeColor="text1"/>
          <w:sz w:val="28"/>
          <w:szCs w:val="28"/>
          <w:lang w:val="en-US"/>
        </w:rPr>
        <w:fldChar w:fldCharType="separate"/>
      </w:r>
      <w:r w:rsidR="004C7CDE" w:rsidRPr="004C7CDE">
        <w:rPr>
          <w:rFonts w:ascii="Times New Roman" w:hAnsi="Times New Roman" w:cs="Times New Roman"/>
          <w:color w:val="000000" w:themeColor="text1"/>
          <w:sz w:val="28"/>
          <w:szCs w:val="28"/>
        </w:rPr>
        <w:t>70</w:t>
      </w:r>
      <w:r w:rsidR="00266F4F" w:rsidRPr="0052017E">
        <w:rPr>
          <w:rFonts w:ascii="Times New Roman" w:hAnsi="Times New Roman" w:cs="Times New Roman"/>
          <w:color w:val="000000" w:themeColor="text1"/>
          <w:sz w:val="28"/>
          <w:szCs w:val="28"/>
          <w:lang w:val="en-US"/>
        </w:rPr>
        <w:fldChar w:fldCharType="end"/>
      </w:r>
      <w:r w:rsidR="00266F4F" w:rsidRPr="0052017E">
        <w:rPr>
          <w:rFonts w:ascii="Times New Roman" w:hAnsi="Times New Roman" w:cs="Times New Roman"/>
          <w:color w:val="000000" w:themeColor="text1"/>
          <w:sz w:val="28"/>
          <w:szCs w:val="28"/>
        </w:rPr>
        <w:t>]</w:t>
      </w:r>
      <w:r w:rsidR="00304979" w:rsidRPr="0052017E">
        <w:rPr>
          <w:rFonts w:ascii="Times New Roman" w:hAnsi="Times New Roman" w:cs="Times New Roman"/>
          <w:color w:val="000000" w:themeColor="text1"/>
          <w:sz w:val="28"/>
          <w:szCs w:val="28"/>
        </w:rPr>
        <w:t>.</w:t>
      </w:r>
    </w:p>
    <w:p w:rsidR="00EF7076" w:rsidRPr="0052017E" w:rsidRDefault="00EF7076"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 xml:space="preserve">К ключевым особенностям формирования современных общественных пространств относятся функционально-содержательная комплексность и градостроительная обусловленность, наличие разнородных элементов среды и относительная устойчивость типов городских интерьеров. Условно выделяются архитектурно-пространственные характеристики (строение, масштаб, композиция, геометрия) и внеархитектурные параметры (эксплуатация, природно-климатические и ландшафтные факторы, полифункциональность и </w:t>
      </w:r>
      <w:r w:rsidRPr="0052017E">
        <w:rPr>
          <w:rFonts w:ascii="Times New Roman" w:hAnsi="Times New Roman" w:cs="Times New Roman"/>
          <w:color w:val="000000" w:themeColor="text1"/>
          <w:sz w:val="28"/>
          <w:szCs w:val="28"/>
        </w:rPr>
        <w:lastRenderedPageBreak/>
        <w:t>предметное наполнение); несогласованность требований этих блоков приводит к малоэффективным решениям и снижению комфортности. В условиях роста информационных связей повышается значение наполнения городских пространств; городской дизайн выступает посредником между исторической средой и современными потребностями, формируя гибкие и адаптируемые решения.</w:t>
      </w:r>
    </w:p>
    <w:p w:rsidR="00304979" w:rsidRPr="0052017E" w:rsidRDefault="00EF7076"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 xml:space="preserve">К городским общественным пространствам относятся территории, значимые функционально, социально, политически и экономически, выделяемые зданиями, ландшафтом и сооружениями, выполняющими градообразующие функции, поддерживающие санитарно-гигиенический режим (инсоляцию) и формирующие историко-культурный, художественный и эмоциональный климат. При этом в массовой застройке общественные пространства нередко возникают стихийно, что усиливает запрос на комплексное благоустройство и развитую инфраструктуру. Международные программы благоустройства опираются на принципы создания комфортной среды, многообразия выбора при сохранении историко-культурной составляющей, поддержки экологии и экономики, отказа от уничтожения природы и ценных ландшафтов, гибкой планировочной системы и участия жителей; вовлечение горожан снижает конфликтность и повышает адаптацию к изменениям </w:t>
      </w:r>
      <w:r w:rsidR="00304979" w:rsidRPr="0052017E">
        <w:rPr>
          <w:rFonts w:ascii="Times New Roman" w:hAnsi="Times New Roman" w:cs="Times New Roman"/>
          <w:color w:val="000000" w:themeColor="text1"/>
          <w:sz w:val="28"/>
          <w:szCs w:val="28"/>
        </w:rPr>
        <w:t>[10].</w:t>
      </w:r>
      <w:r w:rsidRPr="0052017E">
        <w:rPr>
          <w:rFonts w:ascii="Times New Roman" w:hAnsi="Times New Roman" w:cs="Times New Roman"/>
          <w:color w:val="000000" w:themeColor="text1"/>
          <w:sz w:val="28"/>
          <w:szCs w:val="28"/>
        </w:rPr>
        <w:t xml:space="preserve"> Качество общественного пространства коррелирует с качеством жизни, а комфортность среды зависит от взаимосвязи природных и созданных компонентов и характеристик ландшафта</w:t>
      </w:r>
      <w:r w:rsidR="00CB7CF4" w:rsidRPr="0052017E">
        <w:rPr>
          <w:rFonts w:ascii="Times New Roman" w:hAnsi="Times New Roman" w:cs="Times New Roman"/>
          <w:color w:val="000000" w:themeColor="text1"/>
          <w:sz w:val="28"/>
          <w:szCs w:val="28"/>
        </w:rPr>
        <w:t xml:space="preserve"> [</w:t>
      </w:r>
      <w:r w:rsidR="004E2F88" w:rsidRPr="0052017E">
        <w:rPr>
          <w:rFonts w:ascii="Times New Roman" w:hAnsi="Times New Roman" w:cs="Times New Roman"/>
          <w:color w:val="000000" w:themeColor="text1"/>
          <w:sz w:val="28"/>
          <w:szCs w:val="28"/>
        </w:rPr>
        <w:fldChar w:fldCharType="begin"/>
      </w:r>
      <w:r w:rsidR="004E2F88" w:rsidRPr="0052017E">
        <w:rPr>
          <w:rFonts w:ascii="Times New Roman" w:hAnsi="Times New Roman" w:cs="Times New Roman"/>
          <w:color w:val="000000" w:themeColor="text1"/>
          <w:sz w:val="28"/>
          <w:szCs w:val="28"/>
        </w:rPr>
        <w:instrText xml:space="preserve"> REF _Ref224410943 \r \h </w:instrText>
      </w:r>
      <w:r w:rsidR="0052017E">
        <w:rPr>
          <w:rFonts w:ascii="Times New Roman" w:hAnsi="Times New Roman" w:cs="Times New Roman"/>
          <w:color w:val="000000" w:themeColor="text1"/>
          <w:sz w:val="28"/>
          <w:szCs w:val="28"/>
        </w:rPr>
        <w:instrText xml:space="preserve"> \* MERGEFORMAT </w:instrText>
      </w:r>
      <w:r w:rsidR="004E2F88" w:rsidRPr="0052017E">
        <w:rPr>
          <w:rFonts w:ascii="Times New Roman" w:hAnsi="Times New Roman" w:cs="Times New Roman"/>
          <w:color w:val="000000" w:themeColor="text1"/>
          <w:sz w:val="28"/>
          <w:szCs w:val="28"/>
        </w:rPr>
      </w:r>
      <w:r w:rsidR="004E2F88"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38</w:t>
      </w:r>
      <w:r w:rsidR="004E2F88" w:rsidRPr="0052017E">
        <w:rPr>
          <w:rFonts w:ascii="Times New Roman" w:hAnsi="Times New Roman" w:cs="Times New Roman"/>
          <w:color w:val="000000" w:themeColor="text1"/>
          <w:sz w:val="28"/>
          <w:szCs w:val="28"/>
        </w:rPr>
        <w:fldChar w:fldCharType="end"/>
      </w:r>
      <w:r w:rsidR="00CB7CF4" w:rsidRPr="0052017E">
        <w:rPr>
          <w:rFonts w:ascii="Times New Roman" w:hAnsi="Times New Roman" w:cs="Times New Roman"/>
          <w:color w:val="000000" w:themeColor="text1"/>
          <w:sz w:val="28"/>
          <w:szCs w:val="28"/>
        </w:rPr>
        <w:t>]</w:t>
      </w:r>
      <w:r w:rsidR="00304979" w:rsidRPr="0052017E">
        <w:rPr>
          <w:rFonts w:ascii="Times New Roman" w:hAnsi="Times New Roman" w:cs="Times New Roman"/>
          <w:color w:val="000000" w:themeColor="text1"/>
          <w:sz w:val="28"/>
          <w:szCs w:val="28"/>
        </w:rPr>
        <w:t>.</w:t>
      </w:r>
    </w:p>
    <w:p w:rsidR="00304979" w:rsidRPr="0052017E" w:rsidRDefault="00EF7076"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 xml:space="preserve">Среда общественных пространств включает архитектурное пространство, экосистему (баланс природных и антропогенных компонентов), композиционную структуру и декоративно-пластическую подсистему; общественные пространства предназначены для досуга, массовых мероприятий и организации пешеходных потоков, поэтому их можно ранжировать по степени комфортности: повышенной, усредненной и минимальной. На основе анализа классификаций и натурных обследований предлагается выделение морфотипов по расположению в структуре города: компактные (радиально-концентрические), горизонтальные (линейные) и вертикальные пространства; последние формируются вне плоскости земли, на крышах и других площадках, либо на склонах и в плотной многоэтажной застройке </w:t>
      </w:r>
      <w:r w:rsidR="00CB7CF4" w:rsidRPr="0052017E">
        <w:rPr>
          <w:rFonts w:ascii="Times New Roman" w:hAnsi="Times New Roman" w:cs="Times New Roman"/>
          <w:color w:val="000000" w:themeColor="text1"/>
          <w:sz w:val="28"/>
          <w:szCs w:val="28"/>
        </w:rPr>
        <w:t>[</w:t>
      </w:r>
      <w:r w:rsidR="00663A5C" w:rsidRPr="0052017E">
        <w:rPr>
          <w:rFonts w:ascii="Times New Roman" w:hAnsi="Times New Roman" w:cs="Times New Roman"/>
          <w:color w:val="000000" w:themeColor="text1"/>
          <w:sz w:val="28"/>
          <w:szCs w:val="28"/>
        </w:rPr>
        <w:fldChar w:fldCharType="begin"/>
      </w:r>
      <w:r w:rsidR="00663A5C" w:rsidRPr="0052017E">
        <w:rPr>
          <w:rFonts w:ascii="Times New Roman" w:hAnsi="Times New Roman" w:cs="Times New Roman"/>
          <w:color w:val="000000" w:themeColor="text1"/>
          <w:sz w:val="28"/>
          <w:szCs w:val="28"/>
        </w:rPr>
        <w:instrText xml:space="preserve"> REF _Ref225337581 \r \h </w:instrText>
      </w:r>
      <w:r w:rsidR="0052017E">
        <w:rPr>
          <w:rFonts w:ascii="Times New Roman" w:hAnsi="Times New Roman" w:cs="Times New Roman"/>
          <w:color w:val="000000" w:themeColor="text1"/>
          <w:sz w:val="28"/>
          <w:szCs w:val="28"/>
        </w:rPr>
        <w:instrText xml:space="preserve"> \* MERGEFORMAT </w:instrText>
      </w:r>
      <w:r w:rsidR="00663A5C" w:rsidRPr="0052017E">
        <w:rPr>
          <w:rFonts w:ascii="Times New Roman" w:hAnsi="Times New Roman" w:cs="Times New Roman"/>
          <w:color w:val="000000" w:themeColor="text1"/>
          <w:sz w:val="28"/>
          <w:szCs w:val="28"/>
        </w:rPr>
      </w:r>
      <w:r w:rsidR="00663A5C"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73</w:t>
      </w:r>
      <w:r w:rsidR="00663A5C" w:rsidRPr="0052017E">
        <w:rPr>
          <w:rFonts w:ascii="Times New Roman" w:hAnsi="Times New Roman" w:cs="Times New Roman"/>
          <w:color w:val="000000" w:themeColor="text1"/>
          <w:sz w:val="28"/>
          <w:szCs w:val="28"/>
        </w:rPr>
        <w:fldChar w:fldCharType="end"/>
      </w:r>
      <w:r w:rsidR="00CB7CF4" w:rsidRPr="0052017E">
        <w:rPr>
          <w:rFonts w:ascii="Times New Roman" w:hAnsi="Times New Roman" w:cs="Times New Roman"/>
          <w:color w:val="000000" w:themeColor="text1"/>
          <w:sz w:val="28"/>
          <w:szCs w:val="28"/>
        </w:rPr>
        <w:t>]</w:t>
      </w:r>
      <w:r w:rsidR="00304979" w:rsidRPr="0052017E">
        <w:rPr>
          <w:rFonts w:ascii="Times New Roman" w:hAnsi="Times New Roman" w:cs="Times New Roman"/>
          <w:color w:val="000000" w:themeColor="text1"/>
          <w:sz w:val="28"/>
          <w:szCs w:val="28"/>
        </w:rPr>
        <w:t>.</w:t>
      </w:r>
    </w:p>
    <w:p w:rsidR="00304979" w:rsidRPr="0052017E" w:rsidRDefault="002958D9"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С</w:t>
      </w:r>
      <w:r w:rsidR="00EF7076" w:rsidRPr="0052017E">
        <w:rPr>
          <w:rFonts w:ascii="Times New Roman" w:hAnsi="Times New Roman" w:cs="Times New Roman"/>
          <w:color w:val="000000" w:themeColor="text1"/>
          <w:sz w:val="28"/>
          <w:szCs w:val="28"/>
        </w:rPr>
        <w:t xml:space="preserve">о второй половине ХХ в. сформировалась урбоэкология, ориентированная на гармонизацию интересов природы и человека. В.И. Иовлев обосновывает необходимость классификации пространств с учётом современных экологических процессов и пространственных представлений; среди показателей качества выделяются плотность, ресурс, комфортность и экологичность </w:t>
      </w:r>
      <w:r w:rsidR="00CB7CF4" w:rsidRPr="0052017E">
        <w:rPr>
          <w:rFonts w:ascii="Times New Roman" w:hAnsi="Times New Roman" w:cs="Times New Roman"/>
          <w:color w:val="000000" w:themeColor="text1"/>
          <w:sz w:val="28"/>
          <w:szCs w:val="28"/>
        </w:rPr>
        <w:t>[</w:t>
      </w:r>
      <w:r w:rsidR="00663A5C" w:rsidRPr="0052017E">
        <w:rPr>
          <w:rFonts w:ascii="Times New Roman" w:hAnsi="Times New Roman" w:cs="Times New Roman"/>
          <w:color w:val="000000" w:themeColor="text1"/>
          <w:sz w:val="28"/>
          <w:szCs w:val="28"/>
        </w:rPr>
        <w:fldChar w:fldCharType="begin"/>
      </w:r>
      <w:r w:rsidR="00663A5C" w:rsidRPr="0052017E">
        <w:rPr>
          <w:rFonts w:ascii="Times New Roman" w:hAnsi="Times New Roman" w:cs="Times New Roman"/>
          <w:color w:val="000000" w:themeColor="text1"/>
          <w:sz w:val="28"/>
          <w:szCs w:val="28"/>
        </w:rPr>
        <w:instrText xml:space="preserve"> REF _Ref225337585 \r \h </w:instrText>
      </w:r>
      <w:r w:rsidR="0052017E">
        <w:rPr>
          <w:rFonts w:ascii="Times New Roman" w:hAnsi="Times New Roman" w:cs="Times New Roman"/>
          <w:color w:val="000000" w:themeColor="text1"/>
          <w:sz w:val="28"/>
          <w:szCs w:val="28"/>
        </w:rPr>
        <w:instrText xml:space="preserve"> \* MERGEFORMAT </w:instrText>
      </w:r>
      <w:r w:rsidR="00663A5C" w:rsidRPr="0052017E">
        <w:rPr>
          <w:rFonts w:ascii="Times New Roman" w:hAnsi="Times New Roman" w:cs="Times New Roman"/>
          <w:color w:val="000000" w:themeColor="text1"/>
          <w:sz w:val="28"/>
          <w:szCs w:val="28"/>
        </w:rPr>
      </w:r>
      <w:r w:rsidR="00663A5C"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74</w:t>
      </w:r>
      <w:r w:rsidR="00663A5C" w:rsidRPr="0052017E">
        <w:rPr>
          <w:rFonts w:ascii="Times New Roman" w:hAnsi="Times New Roman" w:cs="Times New Roman"/>
          <w:color w:val="000000" w:themeColor="text1"/>
          <w:sz w:val="28"/>
          <w:szCs w:val="28"/>
        </w:rPr>
        <w:fldChar w:fldCharType="end"/>
      </w:r>
      <w:r w:rsidR="00CB7CF4" w:rsidRPr="0052017E">
        <w:rPr>
          <w:rFonts w:ascii="Times New Roman" w:hAnsi="Times New Roman" w:cs="Times New Roman"/>
          <w:color w:val="000000" w:themeColor="text1"/>
          <w:sz w:val="28"/>
          <w:szCs w:val="28"/>
        </w:rPr>
        <w:t>].</w:t>
      </w:r>
      <w:r w:rsidR="00EF7076" w:rsidRPr="0052017E">
        <w:rPr>
          <w:rFonts w:ascii="Times New Roman" w:hAnsi="Times New Roman" w:cs="Times New Roman"/>
          <w:color w:val="000000" w:themeColor="text1"/>
          <w:sz w:val="28"/>
          <w:szCs w:val="28"/>
        </w:rPr>
        <w:t xml:space="preserve"> В широкой перспективе ООП могут классифицироваться как зеленые, серые и голубые </w:t>
      </w:r>
      <w:r w:rsidR="00CB7CF4" w:rsidRPr="0052017E">
        <w:rPr>
          <w:rFonts w:ascii="Times New Roman" w:hAnsi="Times New Roman" w:cs="Times New Roman"/>
          <w:color w:val="000000" w:themeColor="text1"/>
          <w:sz w:val="28"/>
          <w:szCs w:val="28"/>
        </w:rPr>
        <w:t>[</w:t>
      </w:r>
      <w:r w:rsidR="00682F44" w:rsidRPr="0052017E">
        <w:rPr>
          <w:rFonts w:ascii="Times New Roman" w:hAnsi="Times New Roman" w:cs="Times New Roman"/>
          <w:color w:val="000000" w:themeColor="text1"/>
          <w:sz w:val="28"/>
          <w:szCs w:val="28"/>
        </w:rPr>
        <w:fldChar w:fldCharType="begin"/>
      </w:r>
      <w:r w:rsidR="00682F44" w:rsidRPr="0052017E">
        <w:rPr>
          <w:rFonts w:ascii="Times New Roman" w:hAnsi="Times New Roman" w:cs="Times New Roman"/>
          <w:color w:val="000000" w:themeColor="text1"/>
          <w:sz w:val="28"/>
          <w:szCs w:val="28"/>
        </w:rPr>
        <w:instrText xml:space="preserve"> REF _Ref222092485 \r \h </w:instrText>
      </w:r>
      <w:r w:rsidR="006C7CD3" w:rsidRPr="0052017E">
        <w:rPr>
          <w:rFonts w:ascii="Times New Roman" w:hAnsi="Times New Roman" w:cs="Times New Roman"/>
          <w:color w:val="000000" w:themeColor="text1"/>
          <w:sz w:val="28"/>
          <w:szCs w:val="28"/>
        </w:rPr>
        <w:instrText xml:space="preserve"> \* MERGEFORMAT </w:instrText>
      </w:r>
      <w:r w:rsidR="00682F44" w:rsidRPr="0052017E">
        <w:rPr>
          <w:rFonts w:ascii="Times New Roman" w:hAnsi="Times New Roman" w:cs="Times New Roman"/>
          <w:color w:val="000000" w:themeColor="text1"/>
          <w:sz w:val="28"/>
          <w:szCs w:val="28"/>
        </w:rPr>
      </w:r>
      <w:r w:rsidR="00682F44"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75</w:t>
      </w:r>
      <w:r w:rsidR="00682F44" w:rsidRPr="0052017E">
        <w:rPr>
          <w:rFonts w:ascii="Times New Roman" w:hAnsi="Times New Roman" w:cs="Times New Roman"/>
          <w:color w:val="000000" w:themeColor="text1"/>
          <w:sz w:val="28"/>
          <w:szCs w:val="28"/>
        </w:rPr>
        <w:fldChar w:fldCharType="end"/>
      </w:r>
      <w:r w:rsidR="00CB7CF4" w:rsidRPr="0052017E">
        <w:rPr>
          <w:rFonts w:ascii="Times New Roman" w:hAnsi="Times New Roman" w:cs="Times New Roman"/>
          <w:color w:val="000000" w:themeColor="text1"/>
          <w:sz w:val="28"/>
          <w:szCs w:val="28"/>
        </w:rPr>
        <w:t>]</w:t>
      </w:r>
      <w:r w:rsidR="00EF7076" w:rsidRPr="0052017E">
        <w:rPr>
          <w:rFonts w:ascii="Times New Roman" w:hAnsi="Times New Roman" w:cs="Times New Roman"/>
          <w:color w:val="000000" w:themeColor="text1"/>
          <w:sz w:val="28"/>
          <w:szCs w:val="28"/>
        </w:rPr>
        <w:t>, а также как сельские ландшафты, экологически чувствительные территории, зоны отдыха и линейные тропы/сети</w:t>
      </w:r>
      <w:r w:rsidR="004F52E6" w:rsidRPr="0052017E">
        <w:rPr>
          <w:rFonts w:ascii="Times New Roman" w:hAnsi="Times New Roman" w:cs="Times New Roman"/>
          <w:color w:val="000000" w:themeColor="text1"/>
          <w:sz w:val="28"/>
          <w:szCs w:val="28"/>
        </w:rPr>
        <w:t xml:space="preserve"> [</w:t>
      </w:r>
      <w:r w:rsidR="004F52E6" w:rsidRPr="0052017E">
        <w:rPr>
          <w:rFonts w:ascii="Times New Roman" w:hAnsi="Times New Roman" w:cs="Times New Roman"/>
          <w:color w:val="000000" w:themeColor="text1"/>
          <w:sz w:val="28"/>
          <w:szCs w:val="28"/>
        </w:rPr>
        <w:fldChar w:fldCharType="begin"/>
      </w:r>
      <w:r w:rsidR="004F52E6" w:rsidRPr="0052017E">
        <w:rPr>
          <w:rFonts w:ascii="Times New Roman" w:hAnsi="Times New Roman" w:cs="Times New Roman"/>
          <w:color w:val="000000" w:themeColor="text1"/>
          <w:sz w:val="28"/>
          <w:szCs w:val="28"/>
        </w:rPr>
        <w:instrText xml:space="preserve"> REF _Ref222091745 \r \h </w:instrText>
      </w:r>
      <w:r w:rsidR="006C7CD3" w:rsidRPr="0052017E">
        <w:rPr>
          <w:rFonts w:ascii="Times New Roman" w:hAnsi="Times New Roman" w:cs="Times New Roman"/>
          <w:color w:val="000000" w:themeColor="text1"/>
          <w:sz w:val="28"/>
          <w:szCs w:val="28"/>
        </w:rPr>
        <w:instrText xml:space="preserve"> \* MERGEFORMAT </w:instrText>
      </w:r>
      <w:r w:rsidR="004F52E6" w:rsidRPr="0052017E">
        <w:rPr>
          <w:rFonts w:ascii="Times New Roman" w:hAnsi="Times New Roman" w:cs="Times New Roman"/>
          <w:color w:val="000000" w:themeColor="text1"/>
          <w:sz w:val="28"/>
          <w:szCs w:val="28"/>
        </w:rPr>
      </w:r>
      <w:r w:rsidR="004F52E6"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66</w:t>
      </w:r>
      <w:r w:rsidR="004F52E6" w:rsidRPr="0052017E">
        <w:rPr>
          <w:rFonts w:ascii="Times New Roman" w:hAnsi="Times New Roman" w:cs="Times New Roman"/>
          <w:color w:val="000000" w:themeColor="text1"/>
          <w:sz w:val="28"/>
          <w:szCs w:val="28"/>
        </w:rPr>
        <w:fldChar w:fldCharType="end"/>
      </w:r>
      <w:r w:rsidR="004F52E6" w:rsidRPr="0052017E">
        <w:rPr>
          <w:rFonts w:ascii="Times New Roman" w:hAnsi="Times New Roman" w:cs="Times New Roman"/>
          <w:color w:val="000000" w:themeColor="text1"/>
          <w:sz w:val="28"/>
          <w:szCs w:val="28"/>
        </w:rPr>
        <w:t>]</w:t>
      </w:r>
      <w:r w:rsidR="00304979" w:rsidRPr="0052017E">
        <w:rPr>
          <w:rFonts w:ascii="Times New Roman" w:hAnsi="Times New Roman" w:cs="Times New Roman"/>
          <w:color w:val="000000" w:themeColor="text1"/>
          <w:sz w:val="28"/>
          <w:szCs w:val="28"/>
        </w:rPr>
        <w:t>.</w:t>
      </w:r>
    </w:p>
    <w:p w:rsidR="00304979" w:rsidRPr="0052017E" w:rsidRDefault="00EF7076"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lastRenderedPageBreak/>
        <w:t>Таким образом, общественные городские пространства как планировочные структуры с определёнными физическими параметрами могут классифицироваться: по виду градостроительного элемента (линейные/нелинейные), по территориальному признаку и степени приватности, по параметрам оформленно</w:t>
      </w:r>
      <w:r w:rsidR="00CF6F90" w:rsidRPr="0052017E">
        <w:rPr>
          <w:rFonts w:ascii="Times New Roman" w:hAnsi="Times New Roman" w:cs="Times New Roman"/>
          <w:color w:val="000000" w:themeColor="text1"/>
          <w:sz w:val="28"/>
          <w:szCs w:val="28"/>
        </w:rPr>
        <w:t>сти, по интенсивности потоков [</w:t>
      </w:r>
      <w:r w:rsidR="00CF6F90" w:rsidRPr="0052017E">
        <w:rPr>
          <w:rFonts w:ascii="Times New Roman" w:hAnsi="Times New Roman" w:cs="Times New Roman"/>
          <w:color w:val="000000" w:themeColor="text1"/>
          <w:sz w:val="28"/>
          <w:szCs w:val="28"/>
        </w:rPr>
        <w:fldChar w:fldCharType="begin"/>
      </w:r>
      <w:r w:rsidR="00CF6F90" w:rsidRPr="0052017E">
        <w:rPr>
          <w:rFonts w:ascii="Times New Roman" w:hAnsi="Times New Roman" w:cs="Times New Roman"/>
          <w:color w:val="000000" w:themeColor="text1"/>
          <w:sz w:val="28"/>
          <w:szCs w:val="28"/>
        </w:rPr>
        <w:instrText xml:space="preserve"> REF _Ref222392881 \r \h </w:instrText>
      </w:r>
      <w:r w:rsidR="0052017E">
        <w:rPr>
          <w:rFonts w:ascii="Times New Roman" w:hAnsi="Times New Roman" w:cs="Times New Roman"/>
          <w:color w:val="000000" w:themeColor="text1"/>
          <w:sz w:val="28"/>
          <w:szCs w:val="28"/>
        </w:rPr>
        <w:instrText xml:space="preserve"> \* MERGEFORMAT </w:instrText>
      </w:r>
      <w:r w:rsidR="00CF6F90" w:rsidRPr="0052017E">
        <w:rPr>
          <w:rFonts w:ascii="Times New Roman" w:hAnsi="Times New Roman" w:cs="Times New Roman"/>
          <w:color w:val="000000" w:themeColor="text1"/>
          <w:sz w:val="28"/>
          <w:szCs w:val="28"/>
        </w:rPr>
      </w:r>
      <w:r w:rsidR="00CF6F90"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76</w:t>
      </w:r>
      <w:r w:rsidR="00CF6F90" w:rsidRPr="0052017E">
        <w:rPr>
          <w:rFonts w:ascii="Times New Roman" w:hAnsi="Times New Roman" w:cs="Times New Roman"/>
          <w:color w:val="000000" w:themeColor="text1"/>
          <w:sz w:val="28"/>
          <w:szCs w:val="28"/>
        </w:rPr>
        <w:fldChar w:fldCharType="end"/>
      </w:r>
      <w:r w:rsidRPr="0052017E">
        <w:rPr>
          <w:rFonts w:ascii="Times New Roman" w:hAnsi="Times New Roman" w:cs="Times New Roman"/>
          <w:color w:val="000000" w:themeColor="text1"/>
          <w:sz w:val="28"/>
          <w:szCs w:val="28"/>
        </w:rPr>
        <w:t xml:space="preserve">], по степени открытости, функциям, времени пребывания, характеру деятельности, формообразованию и степени социальной активности </w:t>
      </w:r>
      <w:r w:rsidR="00682F44" w:rsidRPr="0052017E">
        <w:rPr>
          <w:rFonts w:ascii="Times New Roman" w:hAnsi="Times New Roman" w:cs="Times New Roman"/>
          <w:color w:val="000000" w:themeColor="text1"/>
          <w:sz w:val="28"/>
          <w:szCs w:val="28"/>
        </w:rPr>
        <w:t>[</w:t>
      </w:r>
      <w:r w:rsidR="00682F44" w:rsidRPr="0052017E">
        <w:rPr>
          <w:rFonts w:ascii="Times New Roman" w:hAnsi="Times New Roman" w:cs="Times New Roman"/>
          <w:color w:val="000000" w:themeColor="text1"/>
          <w:sz w:val="28"/>
          <w:szCs w:val="28"/>
        </w:rPr>
        <w:fldChar w:fldCharType="begin"/>
      </w:r>
      <w:r w:rsidR="00682F44" w:rsidRPr="0052017E">
        <w:rPr>
          <w:rFonts w:ascii="Times New Roman" w:hAnsi="Times New Roman" w:cs="Times New Roman"/>
          <w:color w:val="000000" w:themeColor="text1"/>
          <w:sz w:val="28"/>
          <w:szCs w:val="28"/>
        </w:rPr>
        <w:instrText xml:space="preserve"> REF _Ref222092531 \r \h </w:instrText>
      </w:r>
      <w:r w:rsidR="006C7CD3" w:rsidRPr="0052017E">
        <w:rPr>
          <w:rFonts w:ascii="Times New Roman" w:hAnsi="Times New Roman" w:cs="Times New Roman"/>
          <w:color w:val="000000" w:themeColor="text1"/>
          <w:sz w:val="28"/>
          <w:szCs w:val="28"/>
        </w:rPr>
        <w:instrText xml:space="preserve"> \* MERGEFORMAT </w:instrText>
      </w:r>
      <w:r w:rsidR="00682F44" w:rsidRPr="0052017E">
        <w:rPr>
          <w:rFonts w:ascii="Times New Roman" w:hAnsi="Times New Roman" w:cs="Times New Roman"/>
          <w:color w:val="000000" w:themeColor="text1"/>
          <w:sz w:val="28"/>
          <w:szCs w:val="28"/>
        </w:rPr>
      </w:r>
      <w:r w:rsidR="00682F44"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77</w:t>
      </w:r>
      <w:r w:rsidR="00682F44" w:rsidRPr="0052017E">
        <w:rPr>
          <w:rFonts w:ascii="Times New Roman" w:hAnsi="Times New Roman" w:cs="Times New Roman"/>
          <w:color w:val="000000" w:themeColor="text1"/>
          <w:sz w:val="28"/>
          <w:szCs w:val="28"/>
        </w:rPr>
        <w:fldChar w:fldCharType="end"/>
      </w:r>
      <w:r w:rsidR="00682F44" w:rsidRPr="0052017E">
        <w:rPr>
          <w:rFonts w:ascii="Times New Roman" w:hAnsi="Times New Roman" w:cs="Times New Roman"/>
          <w:color w:val="000000" w:themeColor="text1"/>
          <w:sz w:val="28"/>
          <w:szCs w:val="28"/>
        </w:rPr>
        <w:t>]</w:t>
      </w:r>
      <w:r w:rsidR="00304979" w:rsidRPr="0052017E">
        <w:rPr>
          <w:rFonts w:ascii="Times New Roman" w:hAnsi="Times New Roman" w:cs="Times New Roman"/>
          <w:color w:val="000000" w:themeColor="text1"/>
          <w:sz w:val="28"/>
          <w:szCs w:val="28"/>
        </w:rPr>
        <w:t>.</w:t>
      </w:r>
    </w:p>
    <w:p w:rsidR="00304979" w:rsidRPr="0052017E" w:rsidRDefault="00EF7076"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 xml:space="preserve">Обобщая </w:t>
      </w:r>
      <w:r w:rsidR="00304979" w:rsidRPr="0052017E">
        <w:rPr>
          <w:rFonts w:ascii="Times New Roman" w:hAnsi="Times New Roman" w:cs="Times New Roman"/>
          <w:color w:val="000000" w:themeColor="text1"/>
          <w:sz w:val="28"/>
          <w:szCs w:val="28"/>
        </w:rPr>
        <w:t>изученные материалы</w:t>
      </w:r>
      <w:r w:rsidR="00464364" w:rsidRPr="0052017E">
        <w:rPr>
          <w:rFonts w:ascii="Times New Roman" w:hAnsi="Times New Roman" w:cs="Times New Roman"/>
          <w:color w:val="000000" w:themeColor="text1"/>
          <w:sz w:val="28"/>
          <w:szCs w:val="28"/>
        </w:rPr>
        <w:t>,</w:t>
      </w:r>
      <w:r w:rsidR="00304979" w:rsidRPr="0052017E">
        <w:rPr>
          <w:rFonts w:ascii="Times New Roman" w:hAnsi="Times New Roman" w:cs="Times New Roman"/>
          <w:color w:val="000000" w:themeColor="text1"/>
          <w:sz w:val="28"/>
          <w:szCs w:val="28"/>
        </w:rPr>
        <w:t xml:space="preserve"> разработана классификации открытых</w:t>
      </w:r>
      <w:r w:rsidRPr="0052017E">
        <w:rPr>
          <w:rFonts w:ascii="Times New Roman" w:hAnsi="Times New Roman" w:cs="Times New Roman"/>
          <w:color w:val="000000" w:themeColor="text1"/>
          <w:sz w:val="28"/>
          <w:szCs w:val="28"/>
        </w:rPr>
        <w:t xml:space="preserve"> общественных пространств (Рис.12</w:t>
      </w:r>
      <w:r w:rsidR="00304979" w:rsidRPr="0052017E">
        <w:rPr>
          <w:rFonts w:ascii="Times New Roman" w:hAnsi="Times New Roman" w:cs="Times New Roman"/>
          <w:color w:val="000000" w:themeColor="text1"/>
          <w:sz w:val="28"/>
          <w:szCs w:val="28"/>
        </w:rPr>
        <w:t>).</w:t>
      </w:r>
    </w:p>
    <w:p w:rsidR="00F95B10" w:rsidRPr="0052017E" w:rsidRDefault="00F95B10" w:rsidP="0015143A">
      <w:pPr>
        <w:spacing w:line="240" w:lineRule="auto"/>
        <w:ind w:firstLine="1134"/>
        <w:jc w:val="center"/>
        <w:rPr>
          <w:rFonts w:ascii="Times New Roman" w:hAnsi="Times New Roman" w:cs="Times New Roman"/>
          <w:color w:val="000000" w:themeColor="text1"/>
        </w:rPr>
      </w:pPr>
    </w:p>
    <w:p w:rsidR="00D658A7" w:rsidRPr="0052017E" w:rsidRDefault="00AA3E3C" w:rsidP="0015143A">
      <w:pPr>
        <w:spacing w:line="240" w:lineRule="auto"/>
        <w:jc w:val="center"/>
        <w:rPr>
          <w:rFonts w:ascii="Times New Roman" w:hAnsi="Times New Roman" w:cs="Times New Roman"/>
          <w:color w:val="000000" w:themeColor="text1"/>
          <w:sz w:val="28"/>
          <w:szCs w:val="28"/>
        </w:rPr>
      </w:pPr>
      <w:r w:rsidRPr="0052017E">
        <w:rPr>
          <w:rFonts w:ascii="Times New Roman" w:hAnsi="Times New Roman" w:cs="Times New Roman"/>
          <w:noProof/>
          <w:color w:val="000000" w:themeColor="text1"/>
          <w:sz w:val="28"/>
          <w:szCs w:val="28"/>
          <w:lang w:eastAsia="ru-RU"/>
        </w:rPr>
        <w:drawing>
          <wp:inline distT="0" distB="0" distL="0" distR="0" wp14:anchorId="6080FFC4" wp14:editId="4FE0F4C5">
            <wp:extent cx="5130875" cy="5762252"/>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jpg"/>
                    <pic:cNvPicPr/>
                  </pic:nvPicPr>
                  <pic:blipFill>
                    <a:blip r:embed="rId41" cstate="email">
                      <a:extLst>
                        <a:ext uri="{28A0092B-C50C-407E-A947-70E740481C1C}">
                          <a14:useLocalDpi xmlns:a14="http://schemas.microsoft.com/office/drawing/2010/main"/>
                        </a:ext>
                      </a:extLst>
                    </a:blip>
                    <a:stretch>
                      <a:fillRect/>
                    </a:stretch>
                  </pic:blipFill>
                  <pic:spPr>
                    <a:xfrm>
                      <a:off x="0" y="0"/>
                      <a:ext cx="5129289" cy="5760470"/>
                    </a:xfrm>
                    <a:prstGeom prst="rect">
                      <a:avLst/>
                    </a:prstGeom>
                  </pic:spPr>
                </pic:pic>
              </a:graphicData>
            </a:graphic>
          </wp:inline>
        </w:drawing>
      </w:r>
    </w:p>
    <w:p w:rsidR="00304979" w:rsidRPr="0052017E" w:rsidRDefault="00EF7076" w:rsidP="0015143A">
      <w:pPr>
        <w:spacing w:line="240" w:lineRule="auto"/>
        <w:jc w:val="center"/>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Рисунок 12</w:t>
      </w:r>
      <w:r w:rsidR="00B635F4" w:rsidRPr="0052017E">
        <w:rPr>
          <w:rFonts w:ascii="Times New Roman" w:hAnsi="Times New Roman" w:cs="Times New Roman"/>
          <w:color w:val="000000" w:themeColor="text1"/>
          <w:sz w:val="28"/>
          <w:szCs w:val="28"/>
        </w:rPr>
        <w:t xml:space="preserve"> </w:t>
      </w:r>
      <w:r w:rsidR="006B4832" w:rsidRPr="0052017E">
        <w:rPr>
          <w:rFonts w:ascii="Times New Roman" w:hAnsi="Times New Roman" w:cs="Times New Roman"/>
          <w:color w:val="000000" w:themeColor="text1"/>
          <w:sz w:val="28"/>
          <w:szCs w:val="28"/>
        </w:rPr>
        <w:t>-</w:t>
      </w:r>
      <w:r w:rsidR="00B635F4" w:rsidRPr="0052017E">
        <w:rPr>
          <w:rFonts w:ascii="Times New Roman" w:hAnsi="Times New Roman" w:cs="Times New Roman"/>
          <w:color w:val="000000" w:themeColor="text1"/>
          <w:sz w:val="28"/>
          <w:szCs w:val="28"/>
        </w:rPr>
        <w:t xml:space="preserve"> </w:t>
      </w:r>
      <w:r w:rsidR="00304979" w:rsidRPr="0052017E">
        <w:rPr>
          <w:rFonts w:ascii="Times New Roman" w:hAnsi="Times New Roman" w:cs="Times New Roman"/>
          <w:color w:val="000000" w:themeColor="text1"/>
          <w:sz w:val="28"/>
          <w:szCs w:val="28"/>
        </w:rPr>
        <w:t xml:space="preserve"> Предложенная классификация открытых общественных пространств (</w:t>
      </w:r>
      <w:r w:rsidR="00B635F4" w:rsidRPr="0052017E">
        <w:rPr>
          <w:rFonts w:ascii="Times New Roman" w:hAnsi="Times New Roman" w:cs="Times New Roman"/>
          <w:color w:val="000000" w:themeColor="text1"/>
          <w:sz w:val="28"/>
          <w:szCs w:val="28"/>
        </w:rPr>
        <w:t xml:space="preserve">автор: </w:t>
      </w:r>
      <w:r w:rsidR="00304979" w:rsidRPr="0052017E">
        <w:rPr>
          <w:rFonts w:ascii="Times New Roman" w:hAnsi="Times New Roman" w:cs="Times New Roman"/>
          <w:color w:val="000000" w:themeColor="text1"/>
          <w:sz w:val="28"/>
          <w:szCs w:val="28"/>
        </w:rPr>
        <w:t>Ануар А.И.)</w:t>
      </w:r>
    </w:p>
    <w:p w:rsidR="00D658A7" w:rsidRPr="0052017E" w:rsidRDefault="00D658A7"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lastRenderedPageBreak/>
        <w:t>Предложенная классификация позволяет систематизировать существующие знания, выявлять пробелы в градостроительном планировании и использовать их при проектировании новых общественных пространств. Она сохраняет гибкость и может быть адаптирована под конкретные исследовательские задачи и практические потребности, учитывая актуальные требования к экологичности, безбарьерности, безопасности и интенсивности использования пространства.</w:t>
      </w:r>
    </w:p>
    <w:p w:rsidR="00D658A7" w:rsidRPr="0052017E" w:rsidRDefault="00D658A7"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p>
    <w:p w:rsidR="00B019AB" w:rsidRPr="0052017E" w:rsidRDefault="00B019AB" w:rsidP="00520A0A">
      <w:pPr>
        <w:pStyle w:val="2"/>
        <w:spacing w:line="240" w:lineRule="auto"/>
        <w:ind w:firstLine="567"/>
        <w:rPr>
          <w:rFonts w:eastAsiaTheme="minorHAnsi"/>
          <w:b/>
        </w:rPr>
      </w:pPr>
      <w:bookmarkStart w:id="12" w:name="_Ref222857351"/>
      <w:bookmarkStart w:id="13" w:name="_Toc224655727"/>
      <w:r w:rsidRPr="0052017E">
        <w:rPr>
          <w:rFonts w:eastAsiaTheme="minorHAnsi"/>
          <w:b/>
        </w:rPr>
        <w:t>1.2 Социальный феномен как фактор архитектурно-планировочного формирования среды</w:t>
      </w:r>
      <w:bookmarkEnd w:id="12"/>
      <w:bookmarkEnd w:id="13"/>
    </w:p>
    <w:p w:rsidR="000B5C73" w:rsidRPr="0052017E" w:rsidRDefault="000B5C73"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 xml:space="preserve">Пространство является первоосновой окружающей среды человека. Именно состояние пространства определяет качество жизненной среды на всех уровнях </w:t>
      </w:r>
      <w:r w:rsidR="006B4832"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xml:space="preserve"> от геоурбанистического и градостроительного до архитектурного и средового </w:t>
      </w:r>
      <w:r w:rsidR="006B4832"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xml:space="preserve"> и играет первостепенную роль в формировании архитектурной среды открытых общественных пространств (ООП). Архитектурная среда ООП представляет собой комплекс природных и антропогенных объектов и явлений, с которыми человек, находясь в городе, постоянно вступает в физические и эмоциональные взаимоотношения. Она задаёт условия протекания различных видов активности: движения, остановки, общения, наблюдения, отдыха, участия в событиях. Таким образом, архитектурная среда ООП выступает не только «физическим каркасом», но и пространственной платформой социальных взаимодействий, то есть становится средой реализации социального феномена в городе.</w:t>
      </w:r>
    </w:p>
    <w:p w:rsidR="000B5C73" w:rsidRPr="0052017E" w:rsidRDefault="000B5C73"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Осознание необходимости формирования систем ООП складывается под влиянием многих факторов, прежде всего пространственных, экологических и социальных. В процессе исторического развития среды формируется категория «жизненное пространство», развиваются концепции организации комфортного города и человека-ориентированных общественных пространств. В этой логике ООП рассматриваются как часть городской ткани, где проявляется повседневная жизнь общества: встречаются разные социальные группы, формируются устойчивые сценарии поведения, закрепляются культурные привычки и символические значения места. Поэтому социальный феномен в архитектуре ООП следует понимать как совокупность:</w:t>
      </w:r>
    </w:p>
    <w:p w:rsidR="000B5C73" w:rsidRPr="0052017E" w:rsidRDefault="000B5C73" w:rsidP="00520A0A">
      <w:pPr>
        <w:pStyle w:val="a4"/>
        <w:numPr>
          <w:ilvl w:val="0"/>
          <w:numId w:val="17"/>
        </w:numPr>
        <w:tabs>
          <w:tab w:val="left" w:pos="1134"/>
        </w:tabs>
        <w:autoSpaceDE w:val="0"/>
        <w:autoSpaceDN w:val="0"/>
        <w:adjustRightInd w:val="0"/>
        <w:spacing w:after="0" w:line="240" w:lineRule="auto"/>
        <w:ind w:left="0"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форм поведения в общественной среде;</w:t>
      </w:r>
    </w:p>
    <w:p w:rsidR="000B5C73" w:rsidRPr="0052017E" w:rsidRDefault="000B5C73" w:rsidP="00520A0A">
      <w:pPr>
        <w:pStyle w:val="a4"/>
        <w:numPr>
          <w:ilvl w:val="0"/>
          <w:numId w:val="17"/>
        </w:numPr>
        <w:tabs>
          <w:tab w:val="left" w:pos="1134"/>
        </w:tabs>
        <w:autoSpaceDE w:val="0"/>
        <w:autoSpaceDN w:val="0"/>
        <w:adjustRightInd w:val="0"/>
        <w:spacing w:after="0" w:line="240" w:lineRule="auto"/>
        <w:ind w:left="0"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сценариев использования пространства;</w:t>
      </w:r>
    </w:p>
    <w:p w:rsidR="000B5C73" w:rsidRPr="0052017E" w:rsidRDefault="000B5C73" w:rsidP="00520A0A">
      <w:pPr>
        <w:pStyle w:val="a4"/>
        <w:numPr>
          <w:ilvl w:val="0"/>
          <w:numId w:val="17"/>
        </w:numPr>
        <w:tabs>
          <w:tab w:val="left" w:pos="1134"/>
        </w:tabs>
        <w:autoSpaceDE w:val="0"/>
        <w:autoSpaceDN w:val="0"/>
        <w:adjustRightInd w:val="0"/>
        <w:spacing w:after="0" w:line="240" w:lineRule="auto"/>
        <w:ind w:left="0"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спонтанной активности;</w:t>
      </w:r>
    </w:p>
    <w:p w:rsidR="000B5C73" w:rsidRPr="0052017E" w:rsidRDefault="000B5C73" w:rsidP="00520A0A">
      <w:pPr>
        <w:pStyle w:val="a4"/>
        <w:numPr>
          <w:ilvl w:val="0"/>
          <w:numId w:val="17"/>
        </w:numPr>
        <w:tabs>
          <w:tab w:val="left" w:pos="1134"/>
        </w:tabs>
        <w:autoSpaceDE w:val="0"/>
        <w:autoSpaceDN w:val="0"/>
        <w:adjustRightInd w:val="0"/>
        <w:spacing w:after="0" w:line="240" w:lineRule="auto"/>
        <w:ind w:left="0"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взаимодействия различных социальных групп;</w:t>
      </w:r>
    </w:p>
    <w:p w:rsidR="000B5C73" w:rsidRPr="0052017E" w:rsidRDefault="000B5C73" w:rsidP="00520A0A">
      <w:pPr>
        <w:pStyle w:val="a4"/>
        <w:numPr>
          <w:ilvl w:val="0"/>
          <w:numId w:val="17"/>
        </w:numPr>
        <w:tabs>
          <w:tab w:val="left" w:pos="1134"/>
        </w:tabs>
        <w:autoSpaceDE w:val="0"/>
        <w:autoSpaceDN w:val="0"/>
        <w:adjustRightInd w:val="0"/>
        <w:spacing w:after="0" w:line="240" w:lineRule="auto"/>
        <w:ind w:left="0"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ценностных и психологических установок (безопасность, комфорт, принадлежность, идентичность).</w:t>
      </w:r>
    </w:p>
    <w:p w:rsidR="000B5C73" w:rsidRPr="0052017E" w:rsidRDefault="000B5C73"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 xml:space="preserve">Важнейшая методологическая позиция данной работы заключается в том, что социальный феномен является не абстрактным понятием, а проектным </w:t>
      </w:r>
      <w:r w:rsidRPr="0052017E">
        <w:rPr>
          <w:rFonts w:ascii="Times New Roman" w:hAnsi="Times New Roman" w:cs="Times New Roman"/>
          <w:color w:val="000000" w:themeColor="text1"/>
          <w:sz w:val="28"/>
          <w:szCs w:val="28"/>
        </w:rPr>
        <w:lastRenderedPageBreak/>
        <w:t>фактором, влияющим на архитектурно-планировочные решения: степень открытости или замкнутости пространства, масштаб и пропорции, систему визуальных связей, доступность и связанность, функциональное зонирование, гибкость и трансформируемость среды. Иными словами, существует устойчивая связь: архитектурная форма, социальное поведение, эффективность функционирования пространства. То есть архитектурная форма открытого общественного пространства выступает не только как физическая оболочка, но и как активный регулятор социального поведения пользователей. Пространственная структура, масштаб, степень открытости или замкнутости, характер визуальных связей, насыщенность среды элементами благоустройства и возможность трансформации напрямую влияют на то, каким образом человек воспринимает пространство и как он в нём действует.</w:t>
      </w:r>
    </w:p>
    <w:p w:rsidR="006A5CD6" w:rsidRPr="0052017E" w:rsidRDefault="006A5CD6"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В целях повышения аналитической точности понятие социального феномена в настоящем исследовании структурируется через типологию социальных проявлений, возникающих в процессе функционирования открытых общественных пространств. Такой подход позволяет избежать чрезмерного расширения термина и выделить конкретные уровни анализа взаимодействия человека и ООП. В рамках исследования социальные явления рассматриваются в трёх взаимосвязанных группах (Рис.13).</w:t>
      </w:r>
    </w:p>
    <w:p w:rsidR="00BB0A3F" w:rsidRPr="0052017E" w:rsidRDefault="00BB0A3F" w:rsidP="0015143A">
      <w:pPr>
        <w:autoSpaceDE w:val="0"/>
        <w:autoSpaceDN w:val="0"/>
        <w:adjustRightInd w:val="0"/>
        <w:spacing w:after="0" w:line="240" w:lineRule="auto"/>
        <w:ind w:firstLine="1134"/>
        <w:jc w:val="both"/>
        <w:rPr>
          <w:rFonts w:ascii="Times New Roman" w:hAnsi="Times New Roman" w:cs="Times New Roman"/>
          <w:color w:val="000000" w:themeColor="text1"/>
          <w:sz w:val="28"/>
          <w:szCs w:val="28"/>
        </w:rPr>
      </w:pPr>
    </w:p>
    <w:p w:rsidR="006A5CD6" w:rsidRPr="0052017E" w:rsidRDefault="00BB0A3F" w:rsidP="0015143A">
      <w:pPr>
        <w:spacing w:line="240" w:lineRule="auto"/>
        <w:jc w:val="center"/>
        <w:rPr>
          <w:rFonts w:ascii="Times New Roman" w:hAnsi="Times New Roman" w:cs="Times New Roman"/>
          <w:color w:val="000000" w:themeColor="text1"/>
          <w:sz w:val="28"/>
          <w:szCs w:val="28"/>
        </w:rPr>
      </w:pPr>
      <w:r w:rsidRPr="0052017E">
        <w:rPr>
          <w:noProof/>
          <w:lang w:eastAsia="ru-RU"/>
        </w:rPr>
        <w:drawing>
          <wp:inline distT="0" distB="0" distL="0" distR="0" wp14:anchorId="041AF8FF" wp14:editId="19CEF06F">
            <wp:extent cx="6120130" cy="3274513"/>
            <wp:effectExtent l="0" t="0" r="0" b="254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cstate="email">
                      <a:extLst>
                        <a:ext uri="{28A0092B-C50C-407E-A947-70E740481C1C}">
                          <a14:useLocalDpi xmlns:a14="http://schemas.microsoft.com/office/drawing/2010/main"/>
                        </a:ext>
                      </a:extLst>
                    </a:blip>
                    <a:stretch>
                      <a:fillRect/>
                    </a:stretch>
                  </pic:blipFill>
                  <pic:spPr>
                    <a:xfrm>
                      <a:off x="0" y="0"/>
                      <a:ext cx="6120130" cy="3274513"/>
                    </a:xfrm>
                    <a:prstGeom prst="rect">
                      <a:avLst/>
                    </a:prstGeom>
                  </pic:spPr>
                </pic:pic>
              </a:graphicData>
            </a:graphic>
          </wp:inline>
        </w:drawing>
      </w:r>
      <w:r w:rsidR="006A5CD6" w:rsidRPr="0052017E">
        <w:rPr>
          <w:rFonts w:ascii="Times New Roman" w:hAnsi="Times New Roman" w:cs="Times New Roman"/>
          <w:color w:val="000000" w:themeColor="text1"/>
          <w:sz w:val="28"/>
          <w:szCs w:val="28"/>
        </w:rPr>
        <w:t>Рисунок 13 -  Структура социального феномена в исследовании общественных пространств (автор: Ануар А.И.)</w:t>
      </w:r>
    </w:p>
    <w:p w:rsidR="006A5CD6" w:rsidRPr="0052017E" w:rsidRDefault="006A5CD6" w:rsidP="0015143A">
      <w:pPr>
        <w:autoSpaceDE w:val="0"/>
        <w:autoSpaceDN w:val="0"/>
        <w:adjustRightInd w:val="0"/>
        <w:spacing w:after="0" w:line="240" w:lineRule="auto"/>
        <w:ind w:firstLine="1134"/>
        <w:jc w:val="both"/>
        <w:rPr>
          <w:rFonts w:ascii="Times New Roman" w:hAnsi="Times New Roman" w:cs="Times New Roman"/>
          <w:color w:val="000000" w:themeColor="text1"/>
          <w:sz w:val="28"/>
          <w:szCs w:val="28"/>
        </w:rPr>
      </w:pPr>
    </w:p>
    <w:p w:rsidR="006A5CD6" w:rsidRPr="0052017E" w:rsidRDefault="006A5CD6"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 xml:space="preserve">Предложенная типология позволяет рассматривать социальный феномен не как абстрактное и всеобъемлющее понятие, а как систему конкретных </w:t>
      </w:r>
      <w:r w:rsidRPr="0052017E">
        <w:rPr>
          <w:rFonts w:ascii="Times New Roman" w:hAnsi="Times New Roman" w:cs="Times New Roman"/>
          <w:color w:val="000000" w:themeColor="text1"/>
          <w:sz w:val="28"/>
          <w:szCs w:val="28"/>
        </w:rPr>
        <w:lastRenderedPageBreak/>
        <w:t xml:space="preserve">характеристик, проявляющихся через поведение пользователей, их восприятие пространства и социальную структуру городской среды. </w:t>
      </w:r>
    </w:p>
    <w:p w:rsidR="000B5C73" w:rsidRPr="0052017E" w:rsidRDefault="000B5C73"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Архитектурно-планировочные решения формируют определённые поведенческие сценарии: они либо стимулируют пребывание, общение и разнообразные виды активности, либо, напротив, провоцируют транзитное использование, избегание или даже отчуждение пространства. Например, сомасштабная человеку среда, наличие мест для сидения, тени, визуальной защищённости и функционального разнообразия способствуют формированию устойчивых социальных взаимодействий, спонтанной активности и длительного пребывания людей. В то же время чрезмерно открытые, монотонные или избыточно формализованные пространства чаще используются лишь как проходные зоны и не становятся полноценными общественными местами.</w:t>
      </w:r>
    </w:p>
    <w:p w:rsidR="000B5C73" w:rsidRPr="0052017E" w:rsidRDefault="000B5C73"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Социальное поведение, возникающее в результате взаимодействия человека с архитектурной средой, является ключевым показателем эффективности функционирования открытого общественного пространства. Активное использование, разнообразие сценариев, высокая плотность социальных контактов, чувство безопасности и принадлежности свидетельствуют о том, что пространство выполняет свои общественные функции. Напротив, низкая посещаемость, конфликтность, вандализм или социальная сегрегация указывают на несоответствие архитектурно-планировочных решений реальным социальным потребностям пользователей.</w:t>
      </w:r>
    </w:p>
    <w:p w:rsidR="000B5C73" w:rsidRPr="0052017E" w:rsidRDefault="000B5C73"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Таким образом, эффективность функционирования открытого общественного пространства определяется не только его эстетическими или формальными характеристиками, но прежде всего тем, насколько архитектурная форма способна учитывать социальные феномены и трансформировать их в устойчивые модели позитивного поведения. В этом контексте социальный феномен выступает не абстрактной категорией, а проектным фактором, который должен осознанно закладываться в архитектурно-планировочные решения на всех стадиях формирования общественного пространства.</w:t>
      </w:r>
    </w:p>
    <w:p w:rsidR="000B5C73" w:rsidRPr="0052017E" w:rsidRDefault="000B5C73"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eastAsia="Times New Roman" w:hAnsi="Times New Roman" w:cs="Times New Roman"/>
          <w:b/>
          <w:color w:val="000000" w:themeColor="text1"/>
          <w:sz w:val="28"/>
          <w:szCs w:val="28"/>
          <w:lang w:eastAsia="ru-RU"/>
        </w:rPr>
        <w:t>Социальный феномен в контексте экологической парадигмы и антропоэкологического подхода</w:t>
      </w:r>
    </w:p>
    <w:p w:rsidR="000B5C73" w:rsidRPr="0052017E" w:rsidRDefault="000B5C73"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 xml:space="preserve">Особым этапом развития отношений человека со средой обитания являлся антропоцентризм, в рамках которого человек рассматривался как центр и высшая цель мироздания. Однако развитие технологий, истощение природных ресурсов, загрязнение окружающей среды поставили человечество перед глобальным экологическим кризисом. Это привело к отказу от чисто антропоцентрических идей и становлению экоцентрических подходов, на базе которых сложился антропоэкологический взгляд. Его ключевой принцип состоит в равноправных отношениях человека и окружающей среды, в необходимости сохранения природных основ жизнедеятельности. Согласно </w:t>
      </w:r>
      <w:r w:rsidRPr="0052017E">
        <w:rPr>
          <w:rFonts w:ascii="Times New Roman" w:hAnsi="Times New Roman" w:cs="Times New Roman"/>
          <w:color w:val="000000" w:themeColor="text1"/>
          <w:sz w:val="28"/>
          <w:szCs w:val="28"/>
        </w:rPr>
        <w:lastRenderedPageBreak/>
        <w:t>этому подходу, формирование архитектурной среды ООП является целенаправленным процессом гармонизации отношений между человеком и средой его жизни.</w:t>
      </w:r>
    </w:p>
    <w:p w:rsidR="000B5C73" w:rsidRPr="0052017E" w:rsidRDefault="000B5C73"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 xml:space="preserve">К 70-м годам XX века складывается «новая инвайронментальная парадигма», рассматривающая природу как единый организм. Постулаты этого направления становятся основой социально-экологических и экософских теорий биоцентризма, экологизма, концепции коэволюции (П. Несс, В.И. Вернадский, Н.Ф. Реймерс и др.). Норвежский философ П. Несс, автор концепции «глубинной экологии», противопоставляет её «поверхностной экологии», характерной для предшествующего мышления, где человек воспринимается вне природы или выше неё. Основной принцип «глубинной экологии» </w:t>
      </w:r>
      <w:r w:rsidR="006B4832"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xml:space="preserve"> единство мира «внутри и снаружи нас»: человеческое «Я» становится открытым и включает в себя весь мир, а процветание жизни на Земле имеет высшую ценность независимо от индивидуальных взглядов и представлений.</w:t>
      </w:r>
    </w:p>
    <w:p w:rsidR="000B5C73" w:rsidRPr="0052017E" w:rsidRDefault="000B5C73"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 xml:space="preserve">Изменение подходов к оценке качества жизни в рамках глубинной экологии и ноосферного подхода заключается в том, что экологическая ответственность и участие каждого жителя территории позволяют формировать жизненное пространство высокого качества, где основой становятся экологичность материалов и природные потребности всех живых организмов. Это означает необходимость создания естественной среды обитания для птиц, рыб, животных, растений </w:t>
      </w:r>
      <w:r w:rsidR="006B4832"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xml:space="preserve"> и одновременно комфортных ООП для людей, а не подчинение городской среды исключительно техногенным и потребительским желаниям. В результате экологическая составляющая становится не отдельным блоком благоустройства, а важной частью социального феномена: качество общественных пространств напрямую влияет на здоровье, стрессоустойчивость, поведение людей и их готовность проводить время в городе.</w:t>
      </w:r>
    </w:p>
    <w:p w:rsidR="000B5C73" w:rsidRPr="0052017E" w:rsidRDefault="000B5C73"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 xml:space="preserve">Снижение качества городской среды и осознание её негативного влияния на человека в конце XX века создаёт предпосылки для развития философской мысли в направлении гармонизации и экологизации городской жизни. В конце 80-х </w:t>
      </w:r>
      <w:r w:rsidR="006B4832"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xml:space="preserve"> начале 90-х годов закладываются основы географической и экологической психологии. Исходя из принципов этих направлений, среда ООП (в отличие от внутренних пространств зданий и транспорта) является местом наибольшего воздействия факторов внешней среды на человека. Следовательно, архитектурно-планировочные решения ООП должны учитывать и экологические, и социальные эффекты: снижение температуры, шумозащиту, фильтрацию воздуха, создание тени, формирование “оазисов” отдыха, условий для прогулок и физической активности.</w:t>
      </w:r>
    </w:p>
    <w:p w:rsidR="000B5C73" w:rsidRPr="0052017E" w:rsidRDefault="000B5C73"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 xml:space="preserve">Открытые общественные пространства должны быть созданы с учетом принципов устойчивого развития и не наносить вред окружающей среде. Это </w:t>
      </w:r>
      <w:r w:rsidRPr="0052017E">
        <w:rPr>
          <w:rFonts w:ascii="Times New Roman" w:hAnsi="Times New Roman" w:cs="Times New Roman"/>
          <w:color w:val="000000" w:themeColor="text1"/>
          <w:sz w:val="28"/>
          <w:szCs w:val="28"/>
        </w:rPr>
        <w:lastRenderedPageBreak/>
        <w:t>может включать использование энергосберегающих технологий, переработку отходов, выбор экологически чистых материалов</w:t>
      </w:r>
      <w:r w:rsidR="00B635F4" w:rsidRPr="0052017E">
        <w:rPr>
          <w:rFonts w:ascii="Times New Roman" w:hAnsi="Times New Roman" w:cs="Times New Roman"/>
          <w:color w:val="000000" w:themeColor="text1"/>
          <w:sz w:val="28"/>
          <w:szCs w:val="28"/>
        </w:rPr>
        <w:t xml:space="preserve"> (Рис. </w:t>
      </w:r>
      <w:r w:rsidRPr="0052017E">
        <w:rPr>
          <w:rFonts w:ascii="Times New Roman" w:hAnsi="Times New Roman" w:cs="Times New Roman"/>
          <w:color w:val="000000" w:themeColor="text1"/>
          <w:sz w:val="28"/>
          <w:szCs w:val="28"/>
        </w:rPr>
        <w:t>1</w:t>
      </w:r>
      <w:r w:rsidR="00FB49CA" w:rsidRPr="0052017E">
        <w:rPr>
          <w:rFonts w:ascii="Times New Roman" w:hAnsi="Times New Roman" w:cs="Times New Roman"/>
          <w:color w:val="000000" w:themeColor="text1"/>
          <w:sz w:val="28"/>
          <w:szCs w:val="28"/>
        </w:rPr>
        <w:t>4</w:t>
      </w:r>
      <w:r w:rsidRPr="0052017E">
        <w:rPr>
          <w:rFonts w:ascii="Times New Roman" w:hAnsi="Times New Roman" w:cs="Times New Roman"/>
          <w:color w:val="000000" w:themeColor="text1"/>
          <w:sz w:val="28"/>
          <w:szCs w:val="28"/>
        </w:rPr>
        <w:t xml:space="preserve">). </w:t>
      </w:r>
    </w:p>
    <w:p w:rsidR="00D658A7" w:rsidRPr="0052017E" w:rsidRDefault="00D658A7" w:rsidP="0015143A">
      <w:pPr>
        <w:autoSpaceDE w:val="0"/>
        <w:autoSpaceDN w:val="0"/>
        <w:adjustRightInd w:val="0"/>
        <w:spacing w:after="0" w:line="240" w:lineRule="auto"/>
        <w:ind w:firstLine="1134"/>
        <w:jc w:val="both"/>
        <w:rPr>
          <w:rFonts w:ascii="Times New Roman" w:hAnsi="Times New Roman" w:cs="Times New Roman"/>
          <w:color w:val="000000" w:themeColor="text1"/>
          <w:sz w:val="28"/>
          <w:szCs w:val="28"/>
        </w:rPr>
      </w:pPr>
    </w:p>
    <w:p w:rsidR="000B5C73" w:rsidRPr="0052017E" w:rsidRDefault="00522A04" w:rsidP="0015143A">
      <w:pPr>
        <w:shd w:val="clear" w:color="auto" w:fill="FFFFFF"/>
        <w:spacing w:after="312" w:line="240" w:lineRule="auto"/>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noProof/>
          <w:color w:val="000000" w:themeColor="text1"/>
          <w:sz w:val="28"/>
          <w:szCs w:val="28"/>
          <w:lang w:eastAsia="ru-RU"/>
        </w:rPr>
        <w:drawing>
          <wp:inline distT="0" distB="0" distL="0" distR="0" wp14:anchorId="32EA82BB" wp14:editId="69A60072">
            <wp:extent cx="6120130" cy="3613787"/>
            <wp:effectExtent l="0" t="0" r="0" b="5715"/>
            <wp:docPr id="73" name="Рисунок 73" descr="C:\Users\User\Desktop\Дисс док\Иллюстрации\010 - Ключевые экологические аспекты при формировании открытых общественных пространств\010 - Ключевые экологические аспекты при формировании открытых общественных пространст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Дисс док\Иллюстрации\010 - Ключевые экологические аспекты при формировании открытых общественных пространств\010 - Ключевые экологические аспекты при формировании открытых общественных пространств.jpg"/>
                    <pic:cNvPicPr>
                      <a:picLocks noChangeAspect="1" noChangeArrowheads="1"/>
                    </pic:cNvPicPr>
                  </pic:nvPicPr>
                  <pic:blipFill>
                    <a:blip r:embed="rId43" cstate="email">
                      <a:extLst>
                        <a:ext uri="{28A0092B-C50C-407E-A947-70E740481C1C}">
                          <a14:useLocalDpi xmlns:a14="http://schemas.microsoft.com/office/drawing/2010/main"/>
                        </a:ext>
                      </a:extLst>
                    </a:blip>
                    <a:srcRect/>
                    <a:stretch>
                      <a:fillRect/>
                    </a:stretch>
                  </pic:blipFill>
                  <pic:spPr bwMode="auto">
                    <a:xfrm>
                      <a:off x="0" y="0"/>
                      <a:ext cx="6120130" cy="3613787"/>
                    </a:xfrm>
                    <a:prstGeom prst="rect">
                      <a:avLst/>
                    </a:prstGeom>
                    <a:noFill/>
                    <a:ln>
                      <a:noFill/>
                    </a:ln>
                  </pic:spPr>
                </pic:pic>
              </a:graphicData>
            </a:graphic>
          </wp:inline>
        </w:drawing>
      </w:r>
    </w:p>
    <w:p w:rsidR="000B5C73" w:rsidRPr="0052017E" w:rsidRDefault="00B635F4" w:rsidP="0015143A">
      <w:pPr>
        <w:shd w:val="clear" w:color="auto" w:fill="FFFFFF"/>
        <w:spacing w:after="312" w:line="240" w:lineRule="auto"/>
        <w:ind w:firstLine="1134"/>
        <w:jc w:val="center"/>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Рисунок </w:t>
      </w:r>
      <w:r w:rsidR="000B5C73" w:rsidRPr="0052017E">
        <w:rPr>
          <w:rFonts w:ascii="Times New Roman" w:eastAsia="Times New Roman" w:hAnsi="Times New Roman" w:cs="Times New Roman"/>
          <w:color w:val="000000" w:themeColor="text1"/>
          <w:sz w:val="28"/>
          <w:szCs w:val="28"/>
          <w:lang w:eastAsia="ru-RU"/>
        </w:rPr>
        <w:t>1</w:t>
      </w:r>
      <w:r w:rsidR="00FB49CA" w:rsidRPr="0052017E">
        <w:rPr>
          <w:rFonts w:ascii="Times New Roman" w:eastAsia="Times New Roman" w:hAnsi="Times New Roman" w:cs="Times New Roman"/>
          <w:color w:val="000000" w:themeColor="text1"/>
          <w:sz w:val="28"/>
          <w:szCs w:val="28"/>
          <w:lang w:eastAsia="ru-RU"/>
        </w:rPr>
        <w:t>4</w:t>
      </w:r>
      <w:r w:rsidRPr="0052017E">
        <w:rPr>
          <w:rFonts w:ascii="Times New Roman" w:eastAsia="Times New Roman" w:hAnsi="Times New Roman" w:cs="Times New Roman"/>
          <w:color w:val="000000" w:themeColor="text1"/>
          <w:sz w:val="28"/>
          <w:szCs w:val="28"/>
          <w:lang w:eastAsia="ru-RU"/>
        </w:rPr>
        <w:t xml:space="preserve">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w:t>
      </w:r>
      <w:r w:rsidR="000B5C73" w:rsidRPr="0052017E">
        <w:rPr>
          <w:rFonts w:ascii="Times New Roman" w:eastAsia="Times New Roman" w:hAnsi="Times New Roman" w:cs="Times New Roman"/>
          <w:color w:val="000000" w:themeColor="text1"/>
          <w:sz w:val="28"/>
          <w:szCs w:val="28"/>
          <w:lang w:eastAsia="ru-RU"/>
        </w:rPr>
        <w:t xml:space="preserve"> Ключевые экологические аспекты при формировании открытых общественных пространств (Ануар А.И.)</w:t>
      </w:r>
    </w:p>
    <w:p w:rsidR="000B5C73" w:rsidRPr="0052017E" w:rsidRDefault="000B5C73"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eastAsia="Times New Roman" w:hAnsi="Times New Roman" w:cs="Times New Roman"/>
          <w:b/>
          <w:color w:val="000000" w:themeColor="text1"/>
          <w:sz w:val="28"/>
          <w:szCs w:val="28"/>
          <w:lang w:eastAsia="ru-RU"/>
        </w:rPr>
        <w:t>Психология жизненной среды и средовое поведение как основа проектных решений</w:t>
      </w:r>
    </w:p>
    <w:p w:rsidR="000B5C73" w:rsidRPr="0052017E" w:rsidRDefault="000B5C73"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 xml:space="preserve">К концу ХХ века сформировалось новое научное направление </w:t>
      </w:r>
      <w:r w:rsidR="006B4832"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xml:space="preserve"> психология жизненной среды, предметом изучения которой стало средовое поведение. К. Левин выдвинул «теорию поля», согласно которой человек живёт и развивается в «психологическом поле» окружающих его предметов. В архитектурной среде ООП «психологическое поле» складывается из материальных объектов и параметров среды, определяющих её состояние: цветового оформления, освещения, шумов, запахов, информации, а также сложного взаимодействия этих элементов. Поведение и здоровье человека в городской пешеходной среде определяется привычками, потребностями и отношением человека к ситуации; оно зависит от назначения объекта и его рациональной организации. Состояние среды определяет передвижение и поведение людей. Например, агрессивная среда провоцирует средовой вандализм, тогда как гуманная среда формирует условия для позитивной активности пользователей ООП.</w:t>
      </w:r>
    </w:p>
    <w:p w:rsidR="000B5C73" w:rsidRPr="0052017E" w:rsidRDefault="000B5C73"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 xml:space="preserve">Архитектурная среда ООП является неотъемлемой частью окружающей среды человека, которая включает природные, материальные, социальные </w:t>
      </w:r>
      <w:r w:rsidRPr="0052017E">
        <w:rPr>
          <w:rFonts w:ascii="Times New Roman" w:hAnsi="Times New Roman" w:cs="Times New Roman"/>
          <w:color w:val="000000" w:themeColor="text1"/>
          <w:sz w:val="28"/>
          <w:szCs w:val="28"/>
        </w:rPr>
        <w:lastRenderedPageBreak/>
        <w:t>объекты и явления. Опираясь на закономерности взаимодействия личности и среды, используя инструменты инвайронментальной психологии, становится возможным формировать городскую среду, способную стимулировать позитивные социальные процессы и прогнозировать наиболее вероятные модели поведения в пространстве. В частности, установлено, что люди с различными типами психологического восприятия и поведения выбирают соответствующие их психотипам траектории движения. Следовательно, от приоритетов, заложенных в основу проектирования культурного ландшафта и благоустройства, будет зависеть степень привлекательности, гуманности и эстетической ценности ООП.</w:t>
      </w:r>
    </w:p>
    <w:p w:rsidR="000B5C73" w:rsidRPr="0052017E" w:rsidRDefault="000B5C73"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Зарубежные исследователи (П. Бурдье, Э. Гидденс, Р. Коллинз, Дж. Тернер) и российские авторы (А.Г. Здравомыслов, В.И. Ильин, А.Ф. Филиппов, В.Н. Ковалёв) включают категорию «социальное пространство» в развитие своих теоретических систем. Как отмечал В.Г. Виноградский, интерпретация социального пространства позволяет оценить масштаб социальных связей субъекта, их плотность, взаимопересечение и сложность. Для архитектурной логики это означает, что социальные связи имеют пространственную проекцию: плотность контактов и сценариев прямо связана с планировочными характеристиками среды.</w:t>
      </w:r>
    </w:p>
    <w:p w:rsidR="000B5C73" w:rsidRPr="0052017E" w:rsidRDefault="000B5C73"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 xml:space="preserve">Таким образом, социальный феномен в архитектуре ООП проявляется через структуру повседневных действий и через восприятие среды: кто и как перемещается; где и почему задерживается; какие зоны провоцируют общение; какие </w:t>
      </w:r>
      <w:r w:rsidR="006B4832"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xml:space="preserve"> избегание; как дизайн регулирует социальные дистанции и границы.</w:t>
      </w:r>
    </w:p>
    <w:p w:rsidR="000B5C73" w:rsidRPr="0052017E" w:rsidRDefault="000B5C73"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eastAsia="Times New Roman" w:hAnsi="Times New Roman" w:cs="Times New Roman"/>
          <w:b/>
          <w:color w:val="000000" w:themeColor="text1"/>
          <w:sz w:val="28"/>
          <w:szCs w:val="28"/>
          <w:lang w:eastAsia="ru-RU"/>
        </w:rPr>
        <w:t>Визуальная среда, эмоциональный комфорт и ориентирование как элементы социального феномена</w:t>
      </w:r>
    </w:p>
    <w:p w:rsidR="000B5C73" w:rsidRPr="0052017E" w:rsidRDefault="000B5C73"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Одним из важнейших показателей качества архитектурной среды общественных пешеходных пространств является качество визуальной среды. В исследованиях В.А. Филина в области видеоэкологии установлено, что насыщенность зрительными элементами оказывает воздействие на орган зрения и общее психическое состояние человека</w:t>
      </w:r>
      <w:r w:rsidR="00E81377" w:rsidRPr="0052017E">
        <w:rPr>
          <w:rFonts w:ascii="Times New Roman" w:hAnsi="Times New Roman" w:cs="Times New Roman"/>
          <w:color w:val="000000" w:themeColor="text1"/>
          <w:sz w:val="28"/>
          <w:szCs w:val="28"/>
        </w:rPr>
        <w:t xml:space="preserve"> [</w:t>
      </w:r>
      <w:r w:rsidR="00E81377" w:rsidRPr="0052017E">
        <w:rPr>
          <w:rFonts w:ascii="Times New Roman" w:hAnsi="Times New Roman" w:cs="Times New Roman"/>
          <w:color w:val="000000" w:themeColor="text1"/>
          <w:sz w:val="28"/>
          <w:szCs w:val="28"/>
        </w:rPr>
        <w:fldChar w:fldCharType="begin"/>
      </w:r>
      <w:r w:rsidR="00E81377" w:rsidRPr="0052017E">
        <w:rPr>
          <w:rFonts w:ascii="Times New Roman" w:hAnsi="Times New Roman" w:cs="Times New Roman"/>
          <w:color w:val="000000" w:themeColor="text1"/>
          <w:sz w:val="28"/>
          <w:szCs w:val="28"/>
        </w:rPr>
        <w:instrText xml:space="preserve"> REF _Ref222172871 \r \h </w:instrText>
      </w:r>
      <w:r w:rsidR="00E02A32" w:rsidRPr="0052017E">
        <w:rPr>
          <w:rFonts w:ascii="Times New Roman" w:hAnsi="Times New Roman" w:cs="Times New Roman"/>
          <w:color w:val="000000" w:themeColor="text1"/>
          <w:sz w:val="28"/>
          <w:szCs w:val="28"/>
        </w:rPr>
        <w:instrText xml:space="preserve"> \* MERGEFORMAT </w:instrText>
      </w:r>
      <w:r w:rsidR="00E81377" w:rsidRPr="0052017E">
        <w:rPr>
          <w:rFonts w:ascii="Times New Roman" w:hAnsi="Times New Roman" w:cs="Times New Roman"/>
          <w:color w:val="000000" w:themeColor="text1"/>
          <w:sz w:val="28"/>
          <w:szCs w:val="28"/>
        </w:rPr>
      </w:r>
      <w:r w:rsidR="00E81377"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78</w:t>
      </w:r>
      <w:r w:rsidR="00E81377" w:rsidRPr="0052017E">
        <w:rPr>
          <w:rFonts w:ascii="Times New Roman" w:hAnsi="Times New Roman" w:cs="Times New Roman"/>
          <w:color w:val="000000" w:themeColor="text1"/>
          <w:sz w:val="28"/>
          <w:szCs w:val="28"/>
        </w:rPr>
        <w:fldChar w:fldCharType="end"/>
      </w:r>
      <w:r w:rsidR="00E81377" w:rsidRPr="0052017E">
        <w:rPr>
          <w:rFonts w:ascii="Times New Roman" w:hAnsi="Times New Roman" w:cs="Times New Roman"/>
          <w:color w:val="000000" w:themeColor="text1"/>
          <w:sz w:val="28"/>
          <w:szCs w:val="28"/>
        </w:rPr>
        <w:t>]</w:t>
      </w:r>
      <w:r w:rsidR="00067875" w:rsidRPr="0052017E">
        <w:rPr>
          <w:rFonts w:ascii="Times New Roman" w:hAnsi="Times New Roman" w:cs="Times New Roman"/>
          <w:color w:val="000000" w:themeColor="text1"/>
          <w:sz w:val="28"/>
          <w:szCs w:val="28"/>
        </w:rPr>
        <w:t>. Теоретической основой служит концепция автоматии саккад</w:t>
      </w:r>
      <w:r w:rsidR="00EF1657" w:rsidRPr="0052017E">
        <w:rPr>
          <w:rFonts w:ascii="Times New Roman" w:hAnsi="Times New Roman" w:cs="Times New Roman"/>
          <w:color w:val="000000" w:themeColor="text1"/>
          <w:sz w:val="28"/>
          <w:szCs w:val="28"/>
        </w:rPr>
        <w:t xml:space="preserve"> [</w:t>
      </w:r>
      <w:r w:rsidR="00067875" w:rsidRPr="0052017E">
        <w:rPr>
          <w:rFonts w:ascii="Times New Roman" w:hAnsi="Times New Roman" w:cs="Times New Roman"/>
          <w:color w:val="000000" w:themeColor="text1"/>
          <w:sz w:val="28"/>
          <w:szCs w:val="28"/>
        </w:rPr>
        <w:fldChar w:fldCharType="begin"/>
      </w:r>
      <w:r w:rsidR="00067875" w:rsidRPr="0052017E">
        <w:rPr>
          <w:rFonts w:ascii="Times New Roman" w:hAnsi="Times New Roman" w:cs="Times New Roman"/>
          <w:color w:val="000000" w:themeColor="text1"/>
          <w:sz w:val="28"/>
          <w:szCs w:val="28"/>
        </w:rPr>
        <w:instrText xml:space="preserve"> REF _Ref222173024 \r \h </w:instrText>
      </w:r>
      <w:r w:rsidR="006C7CD3" w:rsidRPr="0052017E">
        <w:rPr>
          <w:rFonts w:ascii="Times New Roman" w:hAnsi="Times New Roman" w:cs="Times New Roman"/>
          <w:color w:val="000000" w:themeColor="text1"/>
          <w:sz w:val="28"/>
          <w:szCs w:val="28"/>
        </w:rPr>
        <w:instrText xml:space="preserve"> \* MERGEFORMAT </w:instrText>
      </w:r>
      <w:r w:rsidR="00067875" w:rsidRPr="0052017E">
        <w:rPr>
          <w:rFonts w:ascii="Times New Roman" w:hAnsi="Times New Roman" w:cs="Times New Roman"/>
          <w:color w:val="000000" w:themeColor="text1"/>
          <w:sz w:val="28"/>
          <w:szCs w:val="28"/>
        </w:rPr>
      </w:r>
      <w:r w:rsidR="00067875"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79</w:t>
      </w:r>
      <w:r w:rsidR="00067875" w:rsidRPr="0052017E">
        <w:rPr>
          <w:rFonts w:ascii="Times New Roman" w:hAnsi="Times New Roman" w:cs="Times New Roman"/>
          <w:color w:val="000000" w:themeColor="text1"/>
          <w:sz w:val="28"/>
          <w:szCs w:val="28"/>
        </w:rPr>
        <w:fldChar w:fldCharType="end"/>
      </w:r>
      <w:r w:rsidR="00EF1657"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xml:space="preserve">. Выделяют естественную и искусственную визуальную среду: естественная чаще соответствует физиологическим нормам зрения, искусственная </w:t>
      </w:r>
      <w:r w:rsidR="006B4832"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xml:space="preserve"> во многих случаях противоречит законам зрительного восприятия</w:t>
      </w:r>
      <w:r w:rsidR="00EF1657" w:rsidRPr="0052017E">
        <w:rPr>
          <w:rFonts w:ascii="Times New Roman" w:hAnsi="Times New Roman" w:cs="Times New Roman"/>
          <w:color w:val="000000" w:themeColor="text1"/>
          <w:sz w:val="28"/>
          <w:szCs w:val="28"/>
        </w:rPr>
        <w:t xml:space="preserve">. </w:t>
      </w:r>
      <w:r w:rsidRPr="0052017E">
        <w:rPr>
          <w:rFonts w:ascii="Times New Roman" w:hAnsi="Times New Roman" w:cs="Times New Roman"/>
          <w:color w:val="000000" w:themeColor="text1"/>
          <w:sz w:val="28"/>
          <w:szCs w:val="28"/>
        </w:rPr>
        <w:t>К естественной среде относятся природные ландшафты, зелёные насаждения, а также большинство объектов истории и культуры. В городах могут формироваться гомогенные и агрессивные видимые поля, влияющие на эмоциональное состояние людей</w:t>
      </w:r>
      <w:r w:rsidR="00EF1657" w:rsidRPr="0052017E">
        <w:rPr>
          <w:rFonts w:ascii="Times New Roman" w:hAnsi="Times New Roman" w:cs="Times New Roman"/>
          <w:color w:val="000000" w:themeColor="text1"/>
          <w:sz w:val="28"/>
          <w:szCs w:val="28"/>
        </w:rPr>
        <w:t xml:space="preserve"> ([</w:t>
      </w:r>
      <w:r w:rsidR="00067875" w:rsidRPr="0052017E">
        <w:rPr>
          <w:rFonts w:ascii="Times New Roman" w:hAnsi="Times New Roman" w:cs="Times New Roman"/>
          <w:color w:val="000000" w:themeColor="text1"/>
          <w:sz w:val="28"/>
          <w:szCs w:val="28"/>
        </w:rPr>
        <w:fldChar w:fldCharType="begin"/>
      </w:r>
      <w:r w:rsidR="00067875" w:rsidRPr="0052017E">
        <w:rPr>
          <w:rFonts w:ascii="Times New Roman" w:hAnsi="Times New Roman" w:cs="Times New Roman"/>
          <w:color w:val="000000" w:themeColor="text1"/>
          <w:sz w:val="28"/>
          <w:szCs w:val="28"/>
        </w:rPr>
        <w:instrText xml:space="preserve"> REF _Ref222172871 \r \h </w:instrText>
      </w:r>
      <w:r w:rsidR="006C7CD3" w:rsidRPr="0052017E">
        <w:rPr>
          <w:rFonts w:ascii="Times New Roman" w:hAnsi="Times New Roman" w:cs="Times New Roman"/>
          <w:color w:val="000000" w:themeColor="text1"/>
          <w:sz w:val="28"/>
          <w:szCs w:val="28"/>
        </w:rPr>
        <w:instrText xml:space="preserve"> \* MERGEFORMAT </w:instrText>
      </w:r>
      <w:r w:rsidR="00067875" w:rsidRPr="0052017E">
        <w:rPr>
          <w:rFonts w:ascii="Times New Roman" w:hAnsi="Times New Roman" w:cs="Times New Roman"/>
          <w:color w:val="000000" w:themeColor="text1"/>
          <w:sz w:val="28"/>
          <w:szCs w:val="28"/>
        </w:rPr>
      </w:r>
      <w:r w:rsidR="00067875"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78</w:t>
      </w:r>
      <w:r w:rsidR="00067875" w:rsidRPr="0052017E">
        <w:rPr>
          <w:rFonts w:ascii="Times New Roman" w:hAnsi="Times New Roman" w:cs="Times New Roman"/>
          <w:color w:val="000000" w:themeColor="text1"/>
          <w:sz w:val="28"/>
          <w:szCs w:val="28"/>
        </w:rPr>
        <w:fldChar w:fldCharType="end"/>
      </w:r>
      <w:r w:rsidR="00EF1657" w:rsidRPr="0052017E">
        <w:rPr>
          <w:rFonts w:ascii="Times New Roman" w:hAnsi="Times New Roman" w:cs="Times New Roman"/>
          <w:color w:val="000000" w:themeColor="text1"/>
          <w:sz w:val="28"/>
          <w:szCs w:val="28"/>
        </w:rPr>
        <w:t>]; [</w:t>
      </w:r>
      <w:r w:rsidR="00EF1657" w:rsidRPr="0052017E">
        <w:rPr>
          <w:rFonts w:ascii="Times New Roman" w:hAnsi="Times New Roman" w:cs="Times New Roman"/>
          <w:color w:val="000000" w:themeColor="text1"/>
          <w:sz w:val="28"/>
          <w:szCs w:val="28"/>
        </w:rPr>
        <w:fldChar w:fldCharType="begin"/>
      </w:r>
      <w:r w:rsidR="00EF1657" w:rsidRPr="0052017E">
        <w:rPr>
          <w:rFonts w:ascii="Times New Roman" w:hAnsi="Times New Roman" w:cs="Times New Roman"/>
          <w:color w:val="000000" w:themeColor="text1"/>
          <w:sz w:val="28"/>
          <w:szCs w:val="28"/>
        </w:rPr>
        <w:instrText xml:space="preserve"> REF _Ref222173184 \r \h </w:instrText>
      </w:r>
      <w:r w:rsidR="006C7CD3" w:rsidRPr="0052017E">
        <w:rPr>
          <w:rFonts w:ascii="Times New Roman" w:hAnsi="Times New Roman" w:cs="Times New Roman"/>
          <w:color w:val="000000" w:themeColor="text1"/>
          <w:sz w:val="28"/>
          <w:szCs w:val="28"/>
        </w:rPr>
        <w:instrText xml:space="preserve"> \* MERGEFORMAT </w:instrText>
      </w:r>
      <w:r w:rsidR="00EF1657" w:rsidRPr="0052017E">
        <w:rPr>
          <w:rFonts w:ascii="Times New Roman" w:hAnsi="Times New Roman" w:cs="Times New Roman"/>
          <w:color w:val="000000" w:themeColor="text1"/>
          <w:sz w:val="28"/>
          <w:szCs w:val="28"/>
        </w:rPr>
      </w:r>
      <w:r w:rsidR="00EF1657"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80</w:t>
      </w:r>
      <w:r w:rsidR="00EF1657" w:rsidRPr="0052017E">
        <w:rPr>
          <w:rFonts w:ascii="Times New Roman" w:hAnsi="Times New Roman" w:cs="Times New Roman"/>
          <w:color w:val="000000" w:themeColor="text1"/>
          <w:sz w:val="28"/>
          <w:szCs w:val="28"/>
        </w:rPr>
        <w:fldChar w:fldCharType="end"/>
      </w:r>
      <w:r w:rsidR="00EF1657" w:rsidRPr="0052017E">
        <w:rPr>
          <w:rFonts w:ascii="Times New Roman" w:hAnsi="Times New Roman" w:cs="Times New Roman"/>
          <w:color w:val="000000" w:themeColor="text1"/>
          <w:sz w:val="28"/>
          <w:szCs w:val="28"/>
        </w:rPr>
        <w:t>]).</w:t>
      </w:r>
    </w:p>
    <w:p w:rsidR="000B5C73" w:rsidRPr="0052017E" w:rsidRDefault="000B5C73"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Принципы и методы видеоэкологии позволяют формировать комфортную визуальную архитектурную среду общественных пешеходных пространств в соответствии с физиологическими нормами восприятия. Показателями оценки визуальной среды выступают эстетические параметры объектов, элементов ООП и его архитектурного и ландшафтного окружения</w:t>
      </w:r>
      <w:r w:rsidR="00EF1657" w:rsidRPr="0052017E">
        <w:rPr>
          <w:rFonts w:ascii="Times New Roman" w:hAnsi="Times New Roman" w:cs="Times New Roman"/>
          <w:color w:val="000000" w:themeColor="text1"/>
          <w:sz w:val="28"/>
          <w:szCs w:val="28"/>
        </w:rPr>
        <w:t xml:space="preserve"> [</w:t>
      </w:r>
      <w:r w:rsidR="00EF1657" w:rsidRPr="0052017E">
        <w:rPr>
          <w:rFonts w:ascii="Times New Roman" w:hAnsi="Times New Roman" w:cs="Times New Roman"/>
          <w:color w:val="000000" w:themeColor="text1"/>
          <w:sz w:val="28"/>
          <w:szCs w:val="28"/>
        </w:rPr>
        <w:fldChar w:fldCharType="begin"/>
      </w:r>
      <w:r w:rsidR="00EF1657" w:rsidRPr="0052017E">
        <w:rPr>
          <w:rFonts w:ascii="Times New Roman" w:hAnsi="Times New Roman" w:cs="Times New Roman"/>
          <w:color w:val="000000" w:themeColor="text1"/>
          <w:sz w:val="28"/>
          <w:szCs w:val="28"/>
        </w:rPr>
        <w:instrText xml:space="preserve"> REF _Ref222173118 \r \h </w:instrText>
      </w:r>
      <w:r w:rsidR="006C7CD3" w:rsidRPr="0052017E">
        <w:rPr>
          <w:rFonts w:ascii="Times New Roman" w:hAnsi="Times New Roman" w:cs="Times New Roman"/>
          <w:color w:val="000000" w:themeColor="text1"/>
          <w:sz w:val="28"/>
          <w:szCs w:val="28"/>
        </w:rPr>
        <w:instrText xml:space="preserve"> \* MERGEFORMAT </w:instrText>
      </w:r>
      <w:r w:rsidR="00EF1657" w:rsidRPr="0052017E">
        <w:rPr>
          <w:rFonts w:ascii="Times New Roman" w:hAnsi="Times New Roman" w:cs="Times New Roman"/>
          <w:color w:val="000000" w:themeColor="text1"/>
          <w:sz w:val="28"/>
          <w:szCs w:val="28"/>
        </w:rPr>
      </w:r>
      <w:r w:rsidR="00EF1657"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81</w:t>
      </w:r>
      <w:r w:rsidR="00EF1657" w:rsidRPr="0052017E">
        <w:rPr>
          <w:rFonts w:ascii="Times New Roman" w:hAnsi="Times New Roman" w:cs="Times New Roman"/>
          <w:color w:val="000000" w:themeColor="text1"/>
          <w:sz w:val="28"/>
          <w:szCs w:val="28"/>
        </w:rPr>
        <w:fldChar w:fldCharType="end"/>
      </w:r>
      <w:r w:rsidR="00EF1657"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xml:space="preserve">. В этой логике </w:t>
      </w:r>
      <w:r w:rsidRPr="0052017E">
        <w:rPr>
          <w:rFonts w:ascii="Times New Roman" w:hAnsi="Times New Roman" w:cs="Times New Roman"/>
          <w:color w:val="000000" w:themeColor="text1"/>
          <w:sz w:val="28"/>
          <w:szCs w:val="28"/>
        </w:rPr>
        <w:lastRenderedPageBreak/>
        <w:t>эстетика перестаёт быть “декором”: она становится фактором социального поведения, влияя на длительность пребывания, готовность взаимодействовать, уровень напряжения и доверия.</w:t>
      </w:r>
    </w:p>
    <w:p w:rsidR="000B5C73" w:rsidRPr="0052017E" w:rsidRDefault="000B5C73"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Пространственно-временной характер архитектурной среды (экоцикличность) помогает человеку ориентироваться и обеспечивает эмоциональный комфорт. Это достигается чередованием открытых и закрытых пространств, “коридоров” и раскрытий, акцентированием композиционных элементов. Исторические примеры показывают значимость визуальных закономерностей: А. Ленотр определил предел чёткой видимости (около 3 км), чем была обоснована длина парковой оси Версаля; подобные принципы закладывались при проектировании городских проспектов XVII</w:t>
      </w:r>
      <w:r w:rsidR="006B4832"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XX вв.</w:t>
      </w:r>
    </w:p>
    <w:p w:rsidR="008B2A54" w:rsidRPr="0052017E" w:rsidRDefault="008B2A54"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Определено, что видимое поле городских открытых пространств считается агрессивным при наличии пяти и более повторяющихся элементов в архитектуре и тринадцати одинаковых растительных элементов в ряд в ландшафтном дизайне [</w:t>
      </w:r>
      <w:r w:rsidRPr="0052017E">
        <w:rPr>
          <w:rFonts w:ascii="Times New Roman" w:hAnsi="Times New Roman" w:cs="Times New Roman"/>
          <w:color w:val="000000" w:themeColor="text1"/>
          <w:sz w:val="28"/>
          <w:szCs w:val="28"/>
        </w:rPr>
        <w:fldChar w:fldCharType="begin"/>
      </w:r>
      <w:r w:rsidRPr="0052017E">
        <w:rPr>
          <w:rFonts w:ascii="Times New Roman" w:hAnsi="Times New Roman" w:cs="Times New Roman"/>
          <w:color w:val="000000" w:themeColor="text1"/>
          <w:sz w:val="28"/>
          <w:szCs w:val="28"/>
        </w:rPr>
        <w:instrText xml:space="preserve"> REF _Ref222173379 \r \h </w:instrText>
      </w:r>
      <w:r w:rsidR="006C7CD3" w:rsidRPr="0052017E">
        <w:rPr>
          <w:rFonts w:ascii="Times New Roman" w:hAnsi="Times New Roman" w:cs="Times New Roman"/>
          <w:color w:val="000000" w:themeColor="text1"/>
          <w:sz w:val="28"/>
          <w:szCs w:val="28"/>
        </w:rPr>
        <w:instrText xml:space="preserve"> \* MERGEFORMAT </w:instrText>
      </w:r>
      <w:r w:rsidRPr="0052017E">
        <w:rPr>
          <w:rFonts w:ascii="Times New Roman" w:hAnsi="Times New Roman" w:cs="Times New Roman"/>
          <w:color w:val="000000" w:themeColor="text1"/>
          <w:sz w:val="28"/>
          <w:szCs w:val="28"/>
        </w:rPr>
      </w:r>
      <w:r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82</w:t>
      </w:r>
      <w:r w:rsidRPr="0052017E">
        <w:rPr>
          <w:rFonts w:ascii="Times New Roman" w:hAnsi="Times New Roman" w:cs="Times New Roman"/>
          <w:color w:val="000000" w:themeColor="text1"/>
          <w:sz w:val="28"/>
          <w:szCs w:val="28"/>
        </w:rPr>
        <w:fldChar w:fldCharType="end"/>
      </w:r>
      <w:r w:rsidRPr="0052017E">
        <w:rPr>
          <w:rFonts w:ascii="Times New Roman" w:hAnsi="Times New Roman" w:cs="Times New Roman"/>
          <w:color w:val="000000" w:themeColor="text1"/>
          <w:sz w:val="28"/>
          <w:szCs w:val="28"/>
        </w:rPr>
        <w:t>].</w:t>
      </w:r>
    </w:p>
    <w:p w:rsidR="00071CAC" w:rsidRPr="0052017E" w:rsidRDefault="000B5C73" w:rsidP="00071CAC">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 xml:space="preserve">Установлено, что оптимальная пешеходная доступность часто рассматривается на уровне 400 м, однако насыщение архитектурной среды ориентирами и сменой визуальных картин повышает воспринимаемую «легкость» движения. В разнообразной среде с </w:t>
      </w:r>
      <w:r w:rsidR="00C6233D" w:rsidRPr="0052017E">
        <w:rPr>
          <w:rFonts w:ascii="Times New Roman" w:hAnsi="Times New Roman" w:cs="Times New Roman"/>
          <w:color w:val="000000" w:themeColor="text1"/>
          <w:sz w:val="28"/>
          <w:szCs w:val="28"/>
        </w:rPr>
        <w:t xml:space="preserve">умеренной </w:t>
      </w:r>
      <w:r w:rsidRPr="0052017E">
        <w:rPr>
          <w:rFonts w:ascii="Times New Roman" w:hAnsi="Times New Roman" w:cs="Times New Roman"/>
          <w:color w:val="000000" w:themeColor="text1"/>
          <w:sz w:val="28"/>
          <w:szCs w:val="28"/>
        </w:rPr>
        <w:t>детализацией фасадов и насыщением объектами обслуживания и культуры человек утомляется меньше, чем в однообразных панельных кварталах. Следовательно, сценарий восприятия и структура визуальных впечатлений прямо влияют на социальную эффективность ООП.</w:t>
      </w:r>
      <w:r w:rsidR="00071CAC" w:rsidRPr="0052017E">
        <w:rPr>
          <w:rFonts w:ascii="Times New Roman" w:hAnsi="Times New Roman" w:cs="Times New Roman"/>
          <w:color w:val="000000" w:themeColor="text1"/>
          <w:sz w:val="28"/>
          <w:szCs w:val="28"/>
        </w:rPr>
        <w:t xml:space="preserve"> Но излишне перегруженная среда также вызывает утомляемость.</w:t>
      </w:r>
      <w:r w:rsidR="00071CAC" w:rsidRPr="0052017E">
        <w:t xml:space="preserve"> </w:t>
      </w:r>
      <w:r w:rsidR="00071CAC" w:rsidRPr="0052017E">
        <w:rPr>
          <w:rFonts w:ascii="Times New Roman" w:hAnsi="Times New Roman" w:cs="Times New Roman"/>
          <w:color w:val="000000" w:themeColor="text1"/>
          <w:sz w:val="28"/>
          <w:szCs w:val="28"/>
        </w:rPr>
        <w:t>Согласно теории восстановительного внимания [</w:t>
      </w:r>
      <w:r w:rsidR="00071CAC" w:rsidRPr="0052017E">
        <w:rPr>
          <w:rFonts w:ascii="Times New Roman" w:hAnsi="Times New Roman" w:cs="Times New Roman"/>
          <w:color w:val="000000" w:themeColor="text1"/>
          <w:sz w:val="28"/>
          <w:szCs w:val="28"/>
        </w:rPr>
        <w:fldChar w:fldCharType="begin"/>
      </w:r>
      <w:r w:rsidR="00071CAC" w:rsidRPr="0052017E">
        <w:rPr>
          <w:rFonts w:ascii="Times New Roman" w:hAnsi="Times New Roman" w:cs="Times New Roman"/>
          <w:color w:val="000000" w:themeColor="text1"/>
          <w:sz w:val="28"/>
          <w:szCs w:val="28"/>
        </w:rPr>
        <w:instrText xml:space="preserve"> REF _Ref225267173 \r \h </w:instrText>
      </w:r>
      <w:r w:rsidR="0052017E">
        <w:rPr>
          <w:rFonts w:ascii="Times New Roman" w:hAnsi="Times New Roman" w:cs="Times New Roman"/>
          <w:color w:val="000000" w:themeColor="text1"/>
          <w:sz w:val="28"/>
          <w:szCs w:val="28"/>
        </w:rPr>
        <w:instrText xml:space="preserve"> \* MERGEFORMAT </w:instrText>
      </w:r>
      <w:r w:rsidR="00071CAC" w:rsidRPr="0052017E">
        <w:rPr>
          <w:rFonts w:ascii="Times New Roman" w:hAnsi="Times New Roman" w:cs="Times New Roman"/>
          <w:color w:val="000000" w:themeColor="text1"/>
          <w:sz w:val="28"/>
          <w:szCs w:val="28"/>
        </w:rPr>
      </w:r>
      <w:r w:rsidR="00071CAC"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83</w:t>
      </w:r>
      <w:r w:rsidR="00071CAC" w:rsidRPr="0052017E">
        <w:rPr>
          <w:rFonts w:ascii="Times New Roman" w:hAnsi="Times New Roman" w:cs="Times New Roman"/>
          <w:color w:val="000000" w:themeColor="text1"/>
          <w:sz w:val="28"/>
          <w:szCs w:val="28"/>
        </w:rPr>
        <w:fldChar w:fldCharType="end"/>
      </w:r>
      <w:r w:rsidR="00071CAC" w:rsidRPr="0052017E">
        <w:rPr>
          <w:rFonts w:ascii="Times New Roman" w:hAnsi="Times New Roman" w:cs="Times New Roman"/>
          <w:color w:val="000000" w:themeColor="text1"/>
          <w:sz w:val="28"/>
          <w:szCs w:val="28"/>
        </w:rPr>
        <w:t>], длительное пребывание в визуально перегруженной среде приводит к быстрому истощению направленного внимания, при этом признаки сенсорного утомления могут проявляться уже в течение первых минут взаимодействия с пространством. Это подтверждает необходимость формирования общественных пространств с умеренной визуальной сложностью и элементами, способствующими восстановлению когнитивных ресурсов. «Визуально насыщенная» среда (visually rich / cognitively demanding environment) — это пространство с высокой плотностью стимулов, которое требует значительных когнитивных усилий для восприятия и интерпретации. К таким характеристикам относятся: большое количество визуальных элементов (реклама, вывески, яркие фасады, сложная графика), отсутствие четкой композиционной иерархии (нет доминант, ориентиров), высокая фрагментация и «визуальный шум», динамичность и перегруженность деталями, частые изменения визуальной информации. То есть среда считается визуально насыщенной, ес</w:t>
      </w:r>
      <w:r w:rsidR="00C6233D" w:rsidRPr="0052017E">
        <w:rPr>
          <w:rFonts w:ascii="Times New Roman" w:hAnsi="Times New Roman" w:cs="Times New Roman"/>
          <w:color w:val="000000" w:themeColor="text1"/>
          <w:sz w:val="28"/>
          <w:szCs w:val="28"/>
        </w:rPr>
        <w:t xml:space="preserve">ли она </w:t>
      </w:r>
      <w:r w:rsidR="00071CAC" w:rsidRPr="0052017E">
        <w:rPr>
          <w:rFonts w:ascii="Times New Roman" w:hAnsi="Times New Roman" w:cs="Times New Roman"/>
          <w:color w:val="000000" w:themeColor="text1"/>
          <w:sz w:val="28"/>
          <w:szCs w:val="28"/>
        </w:rPr>
        <w:t>затрудняет быстрое считывание пространства (трудно понять, куда идти или где находишься)</w:t>
      </w:r>
      <w:r w:rsidR="00C6233D" w:rsidRPr="0052017E">
        <w:rPr>
          <w:rFonts w:ascii="Times New Roman" w:hAnsi="Times New Roman" w:cs="Times New Roman"/>
          <w:color w:val="000000" w:themeColor="text1"/>
          <w:sz w:val="28"/>
          <w:szCs w:val="28"/>
        </w:rPr>
        <w:t xml:space="preserve">, </w:t>
      </w:r>
      <w:r w:rsidR="00071CAC" w:rsidRPr="0052017E">
        <w:rPr>
          <w:rFonts w:ascii="Times New Roman" w:hAnsi="Times New Roman" w:cs="Times New Roman"/>
          <w:color w:val="000000" w:themeColor="text1"/>
          <w:sz w:val="28"/>
          <w:szCs w:val="28"/>
        </w:rPr>
        <w:t>требует постоянного переключения внимания</w:t>
      </w:r>
      <w:r w:rsidR="00C6233D" w:rsidRPr="0052017E">
        <w:rPr>
          <w:rFonts w:ascii="Times New Roman" w:hAnsi="Times New Roman" w:cs="Times New Roman"/>
          <w:color w:val="000000" w:themeColor="text1"/>
          <w:sz w:val="28"/>
          <w:szCs w:val="28"/>
        </w:rPr>
        <w:t xml:space="preserve">, </w:t>
      </w:r>
      <w:r w:rsidR="00071CAC" w:rsidRPr="0052017E">
        <w:rPr>
          <w:rFonts w:ascii="Times New Roman" w:hAnsi="Times New Roman" w:cs="Times New Roman"/>
          <w:color w:val="000000" w:themeColor="text1"/>
          <w:sz w:val="28"/>
          <w:szCs w:val="28"/>
        </w:rPr>
        <w:t>вызывает ощущение перегрузки или утомления при кратковременном пребывании</w:t>
      </w:r>
      <w:r w:rsidR="00C6233D" w:rsidRPr="0052017E">
        <w:rPr>
          <w:rFonts w:ascii="Times New Roman" w:hAnsi="Times New Roman" w:cs="Times New Roman"/>
          <w:color w:val="000000" w:themeColor="text1"/>
          <w:sz w:val="28"/>
          <w:szCs w:val="28"/>
        </w:rPr>
        <w:t xml:space="preserve">, </w:t>
      </w:r>
      <w:r w:rsidR="00071CAC" w:rsidRPr="0052017E">
        <w:rPr>
          <w:rFonts w:ascii="Times New Roman" w:hAnsi="Times New Roman" w:cs="Times New Roman"/>
          <w:color w:val="000000" w:themeColor="text1"/>
          <w:sz w:val="28"/>
          <w:szCs w:val="28"/>
        </w:rPr>
        <w:t xml:space="preserve">не имеет «визуальных пауз» (зелень, открытые </w:t>
      </w:r>
      <w:r w:rsidR="00071CAC" w:rsidRPr="0052017E">
        <w:rPr>
          <w:rFonts w:ascii="Times New Roman" w:hAnsi="Times New Roman" w:cs="Times New Roman"/>
          <w:color w:val="000000" w:themeColor="text1"/>
          <w:sz w:val="28"/>
          <w:szCs w:val="28"/>
        </w:rPr>
        <w:lastRenderedPageBreak/>
        <w:t>пространства, простые формы)</w:t>
      </w:r>
      <w:r w:rsidR="00C6233D" w:rsidRPr="0052017E">
        <w:rPr>
          <w:rFonts w:ascii="Times New Roman" w:hAnsi="Times New Roman" w:cs="Times New Roman"/>
          <w:color w:val="000000" w:themeColor="text1"/>
          <w:sz w:val="28"/>
          <w:szCs w:val="28"/>
        </w:rPr>
        <w:t xml:space="preserve">. </w:t>
      </w:r>
      <w:r w:rsidR="00071CAC" w:rsidRPr="0052017E">
        <w:rPr>
          <w:rFonts w:ascii="Times New Roman" w:hAnsi="Times New Roman" w:cs="Times New Roman"/>
          <w:color w:val="000000" w:themeColor="text1"/>
          <w:sz w:val="28"/>
          <w:szCs w:val="28"/>
        </w:rPr>
        <w:t>В противоположность этому, «восстанавливающая» среда (restorative environment)</w:t>
      </w:r>
      <w:r w:rsidR="00C6233D" w:rsidRPr="0052017E">
        <w:rPr>
          <w:rFonts w:ascii="Times New Roman" w:hAnsi="Times New Roman" w:cs="Times New Roman"/>
          <w:color w:val="000000" w:themeColor="text1"/>
          <w:sz w:val="28"/>
          <w:szCs w:val="28"/>
        </w:rPr>
        <w:t>, которая</w:t>
      </w:r>
      <w:r w:rsidR="00071CAC" w:rsidRPr="0052017E">
        <w:rPr>
          <w:rFonts w:ascii="Times New Roman" w:hAnsi="Times New Roman" w:cs="Times New Roman"/>
          <w:color w:val="000000" w:themeColor="text1"/>
          <w:sz w:val="28"/>
          <w:szCs w:val="28"/>
        </w:rPr>
        <w:t xml:space="preserve"> отличается простотой, упорядоченностью и наличием природных элементов.</w:t>
      </w:r>
    </w:p>
    <w:p w:rsidR="000B5C73" w:rsidRPr="0052017E" w:rsidRDefault="000B5C73"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eastAsia="Times New Roman" w:hAnsi="Times New Roman" w:cs="Times New Roman"/>
          <w:b/>
          <w:color w:val="000000" w:themeColor="text1"/>
          <w:sz w:val="28"/>
          <w:szCs w:val="28"/>
          <w:lang w:eastAsia="ru-RU"/>
        </w:rPr>
        <w:t>Социальные группы, активность и критерии качества общественных пространств</w:t>
      </w:r>
    </w:p>
    <w:p w:rsidR="000B5C73" w:rsidRPr="0052017E" w:rsidRDefault="000B5C73"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В современных исследованиях отмечается, что общественные пространства предназначены для жителей города и туристов: для досуга, массовых мероприятий, организации пешеходных потоков. Их целесообразно рассматривать по степени комфортности (повышенной, усреднённой, минимальной), поскольку именно комфорт определяет, станет ли пространство «живым» или останется транзитной/нейтральной территорией. В рамках отечественных и прикладных исследований сформированы критерии качества общественных пространств, позволяющие оценивать их социальную эффективность</w:t>
      </w:r>
      <w:r w:rsidR="00FB49CA" w:rsidRPr="0052017E">
        <w:rPr>
          <w:rFonts w:ascii="Times New Roman" w:hAnsi="Times New Roman" w:cs="Times New Roman"/>
          <w:color w:val="000000" w:themeColor="text1"/>
          <w:sz w:val="28"/>
          <w:szCs w:val="28"/>
        </w:rPr>
        <w:t xml:space="preserve"> (рис.15</w:t>
      </w:r>
      <w:r w:rsidR="00BF37A7"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w:t>
      </w:r>
    </w:p>
    <w:p w:rsidR="00E02A32" w:rsidRPr="0052017E" w:rsidRDefault="00E02A32" w:rsidP="0015143A">
      <w:pPr>
        <w:autoSpaceDE w:val="0"/>
        <w:autoSpaceDN w:val="0"/>
        <w:adjustRightInd w:val="0"/>
        <w:spacing w:after="0" w:line="240" w:lineRule="auto"/>
        <w:ind w:firstLine="1134"/>
        <w:jc w:val="both"/>
        <w:rPr>
          <w:rFonts w:ascii="Times New Roman" w:hAnsi="Times New Roman" w:cs="Times New Roman"/>
          <w:color w:val="000000" w:themeColor="text1"/>
          <w:sz w:val="28"/>
          <w:szCs w:val="28"/>
        </w:rPr>
      </w:pPr>
    </w:p>
    <w:p w:rsidR="000B5C73" w:rsidRPr="0052017E" w:rsidRDefault="00616624" w:rsidP="0015143A">
      <w:pPr>
        <w:autoSpaceDE w:val="0"/>
        <w:autoSpaceDN w:val="0"/>
        <w:adjustRightInd w:val="0"/>
        <w:spacing w:after="0" w:line="240" w:lineRule="auto"/>
        <w:jc w:val="center"/>
        <w:rPr>
          <w:rFonts w:ascii="Times New Roman" w:hAnsi="Times New Roman" w:cs="Times New Roman"/>
          <w:color w:val="000000" w:themeColor="text1"/>
          <w:sz w:val="28"/>
          <w:szCs w:val="28"/>
        </w:rPr>
      </w:pPr>
      <w:r w:rsidRPr="0052017E">
        <w:rPr>
          <w:rFonts w:ascii="Times New Roman" w:hAnsi="Times New Roman" w:cs="Times New Roman"/>
          <w:noProof/>
          <w:color w:val="000000" w:themeColor="text1"/>
          <w:sz w:val="28"/>
          <w:szCs w:val="28"/>
          <w:lang w:eastAsia="ru-RU"/>
        </w:rPr>
        <w:drawing>
          <wp:inline distT="0" distB="0" distL="0" distR="0" wp14:anchorId="206BFE51" wp14:editId="6A08284A">
            <wp:extent cx="6049108" cy="3270023"/>
            <wp:effectExtent l="0" t="0" r="0" b="6985"/>
            <wp:docPr id="20" name="Рисунок 20" descr="C:\Users\User\Desktop\Дисс док\Иллюстрации\005 - критерии комфортности пространств\005 - критерии комфортности пространст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Дисс док\Иллюстрации\005 - критерии комфортности пространств\005 - критерии комфортности пространств.jpg"/>
                    <pic:cNvPicPr>
                      <a:picLocks noChangeAspect="1" noChangeArrowheads="1"/>
                    </pic:cNvPicPr>
                  </pic:nvPicPr>
                  <pic:blipFill>
                    <a:blip r:embed="rId44" cstate="email">
                      <a:extLst>
                        <a:ext uri="{28A0092B-C50C-407E-A947-70E740481C1C}">
                          <a14:useLocalDpi xmlns:a14="http://schemas.microsoft.com/office/drawing/2010/main"/>
                        </a:ext>
                      </a:extLst>
                    </a:blip>
                    <a:srcRect/>
                    <a:stretch>
                      <a:fillRect/>
                    </a:stretch>
                  </pic:blipFill>
                  <pic:spPr bwMode="auto">
                    <a:xfrm>
                      <a:off x="0" y="0"/>
                      <a:ext cx="6049273" cy="3270112"/>
                    </a:xfrm>
                    <a:prstGeom prst="rect">
                      <a:avLst/>
                    </a:prstGeom>
                    <a:noFill/>
                    <a:ln>
                      <a:noFill/>
                    </a:ln>
                  </pic:spPr>
                </pic:pic>
              </a:graphicData>
            </a:graphic>
          </wp:inline>
        </w:drawing>
      </w:r>
      <w:r w:rsidR="00FB49CA" w:rsidRPr="0052017E">
        <w:rPr>
          <w:rFonts w:ascii="Times New Roman" w:hAnsi="Times New Roman" w:cs="Times New Roman"/>
          <w:color w:val="000000" w:themeColor="text1"/>
          <w:sz w:val="28"/>
          <w:szCs w:val="28"/>
        </w:rPr>
        <w:t>Рисунок 15</w:t>
      </w:r>
      <w:r w:rsidR="00B635F4" w:rsidRPr="0052017E">
        <w:rPr>
          <w:rFonts w:ascii="Times New Roman" w:hAnsi="Times New Roman" w:cs="Times New Roman"/>
          <w:color w:val="000000" w:themeColor="text1"/>
          <w:sz w:val="28"/>
          <w:szCs w:val="28"/>
        </w:rPr>
        <w:t xml:space="preserve"> </w:t>
      </w:r>
      <w:r w:rsidR="006B4832" w:rsidRPr="0052017E">
        <w:rPr>
          <w:rFonts w:ascii="Times New Roman" w:hAnsi="Times New Roman" w:cs="Times New Roman"/>
          <w:color w:val="000000" w:themeColor="text1"/>
          <w:sz w:val="28"/>
          <w:szCs w:val="28"/>
        </w:rPr>
        <w:t>-</w:t>
      </w:r>
      <w:r w:rsidR="00B635F4" w:rsidRPr="0052017E">
        <w:rPr>
          <w:rFonts w:ascii="Times New Roman" w:hAnsi="Times New Roman" w:cs="Times New Roman"/>
          <w:color w:val="000000" w:themeColor="text1"/>
          <w:sz w:val="28"/>
          <w:szCs w:val="28"/>
        </w:rPr>
        <w:t xml:space="preserve"> </w:t>
      </w:r>
      <w:r w:rsidR="000B5C73" w:rsidRPr="0052017E">
        <w:rPr>
          <w:rFonts w:ascii="Times New Roman" w:hAnsi="Times New Roman" w:cs="Times New Roman"/>
          <w:color w:val="000000" w:themeColor="text1"/>
          <w:sz w:val="28"/>
          <w:szCs w:val="28"/>
        </w:rPr>
        <w:t>Основные критерии комфортности пространств (Ануар А.И.)</w:t>
      </w:r>
    </w:p>
    <w:p w:rsidR="00E02A32" w:rsidRPr="0052017E" w:rsidRDefault="00E02A32" w:rsidP="0015143A">
      <w:pPr>
        <w:autoSpaceDE w:val="0"/>
        <w:autoSpaceDN w:val="0"/>
        <w:adjustRightInd w:val="0"/>
        <w:spacing w:after="0" w:line="240" w:lineRule="auto"/>
        <w:ind w:firstLine="1134"/>
        <w:jc w:val="both"/>
        <w:rPr>
          <w:rFonts w:ascii="Times New Roman" w:hAnsi="Times New Roman" w:cs="Times New Roman"/>
          <w:color w:val="000000" w:themeColor="text1"/>
          <w:sz w:val="28"/>
          <w:szCs w:val="28"/>
        </w:rPr>
      </w:pPr>
    </w:p>
    <w:p w:rsidR="000B5C73" w:rsidRPr="0052017E" w:rsidRDefault="000B5C73"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1) Целостность структуры, композиция, сценарность восприятия.</w:t>
      </w:r>
      <w:r w:rsidR="00E02A32" w:rsidRPr="0052017E">
        <w:rPr>
          <w:rFonts w:ascii="Times New Roman" w:hAnsi="Times New Roman" w:cs="Times New Roman"/>
          <w:color w:val="000000" w:themeColor="text1"/>
          <w:sz w:val="28"/>
          <w:szCs w:val="28"/>
        </w:rPr>
        <w:t xml:space="preserve"> </w:t>
      </w:r>
      <w:r w:rsidRPr="0052017E">
        <w:rPr>
          <w:rFonts w:ascii="Times New Roman" w:hAnsi="Times New Roman" w:cs="Times New Roman"/>
          <w:color w:val="000000" w:themeColor="text1"/>
          <w:sz w:val="28"/>
          <w:szCs w:val="28"/>
        </w:rPr>
        <w:t>Для оценки общественных пространств важно восприятие их элементов как целостной и гармоничной структуры. Важны идейная целостность</w:t>
      </w:r>
      <w:r w:rsidR="008B2A54" w:rsidRPr="0052017E">
        <w:rPr>
          <w:rFonts w:ascii="Times New Roman" w:hAnsi="Times New Roman" w:cs="Times New Roman"/>
          <w:color w:val="000000" w:themeColor="text1"/>
          <w:sz w:val="28"/>
          <w:szCs w:val="28"/>
        </w:rPr>
        <w:t xml:space="preserve"> [</w:t>
      </w:r>
      <w:r w:rsidR="008B2A54" w:rsidRPr="0052017E">
        <w:rPr>
          <w:rFonts w:ascii="Times New Roman" w:hAnsi="Times New Roman" w:cs="Times New Roman"/>
          <w:color w:val="000000" w:themeColor="text1"/>
          <w:sz w:val="28"/>
          <w:szCs w:val="28"/>
        </w:rPr>
        <w:fldChar w:fldCharType="begin"/>
      </w:r>
      <w:r w:rsidR="008B2A54" w:rsidRPr="0052017E">
        <w:rPr>
          <w:rFonts w:ascii="Times New Roman" w:hAnsi="Times New Roman" w:cs="Times New Roman"/>
          <w:color w:val="000000" w:themeColor="text1"/>
          <w:sz w:val="28"/>
          <w:szCs w:val="28"/>
        </w:rPr>
        <w:instrText xml:space="preserve"> REF _Ref222173661 \r \h </w:instrText>
      </w:r>
      <w:r w:rsidR="006C7CD3" w:rsidRPr="0052017E">
        <w:rPr>
          <w:rFonts w:ascii="Times New Roman" w:hAnsi="Times New Roman" w:cs="Times New Roman"/>
          <w:color w:val="000000" w:themeColor="text1"/>
          <w:sz w:val="28"/>
          <w:szCs w:val="28"/>
        </w:rPr>
        <w:instrText xml:space="preserve"> \* MERGEFORMAT </w:instrText>
      </w:r>
      <w:r w:rsidR="008B2A54" w:rsidRPr="0052017E">
        <w:rPr>
          <w:rFonts w:ascii="Times New Roman" w:hAnsi="Times New Roman" w:cs="Times New Roman"/>
          <w:color w:val="000000" w:themeColor="text1"/>
          <w:sz w:val="28"/>
          <w:szCs w:val="28"/>
        </w:rPr>
      </w:r>
      <w:r w:rsidR="008B2A54"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84</w:t>
      </w:r>
      <w:r w:rsidR="008B2A54" w:rsidRPr="0052017E">
        <w:rPr>
          <w:rFonts w:ascii="Times New Roman" w:hAnsi="Times New Roman" w:cs="Times New Roman"/>
          <w:color w:val="000000" w:themeColor="text1"/>
          <w:sz w:val="28"/>
          <w:szCs w:val="28"/>
        </w:rPr>
        <w:fldChar w:fldCharType="end"/>
      </w:r>
      <w:r w:rsidR="008B2A54"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сценарий восприятия главных и второстепенных объектов</w:t>
      </w:r>
      <w:r w:rsidR="008B2A54" w:rsidRPr="0052017E">
        <w:rPr>
          <w:rFonts w:ascii="Times New Roman" w:hAnsi="Times New Roman" w:cs="Times New Roman"/>
          <w:color w:val="000000" w:themeColor="text1"/>
          <w:sz w:val="28"/>
          <w:szCs w:val="28"/>
        </w:rPr>
        <w:t xml:space="preserve"> [</w:t>
      </w:r>
      <w:r w:rsidR="008B2A54" w:rsidRPr="0052017E">
        <w:rPr>
          <w:rFonts w:ascii="Times New Roman" w:hAnsi="Times New Roman" w:cs="Times New Roman"/>
          <w:color w:val="000000" w:themeColor="text1"/>
          <w:sz w:val="28"/>
          <w:szCs w:val="28"/>
        </w:rPr>
        <w:fldChar w:fldCharType="begin"/>
      </w:r>
      <w:r w:rsidR="008B2A54" w:rsidRPr="0052017E">
        <w:rPr>
          <w:rFonts w:ascii="Times New Roman" w:hAnsi="Times New Roman" w:cs="Times New Roman"/>
          <w:color w:val="000000" w:themeColor="text1"/>
          <w:sz w:val="28"/>
          <w:szCs w:val="28"/>
        </w:rPr>
        <w:instrText xml:space="preserve"> REF _Ref222173756 \r \h </w:instrText>
      </w:r>
      <w:r w:rsidR="006C7CD3" w:rsidRPr="0052017E">
        <w:rPr>
          <w:rFonts w:ascii="Times New Roman" w:hAnsi="Times New Roman" w:cs="Times New Roman"/>
          <w:color w:val="000000" w:themeColor="text1"/>
          <w:sz w:val="28"/>
          <w:szCs w:val="28"/>
        </w:rPr>
        <w:instrText xml:space="preserve"> \* MERGEFORMAT </w:instrText>
      </w:r>
      <w:r w:rsidR="008B2A54" w:rsidRPr="0052017E">
        <w:rPr>
          <w:rFonts w:ascii="Times New Roman" w:hAnsi="Times New Roman" w:cs="Times New Roman"/>
          <w:color w:val="000000" w:themeColor="text1"/>
          <w:sz w:val="28"/>
          <w:szCs w:val="28"/>
        </w:rPr>
      </w:r>
      <w:r w:rsidR="008B2A54"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85</w:t>
      </w:r>
      <w:r w:rsidR="008B2A54" w:rsidRPr="0052017E">
        <w:rPr>
          <w:rFonts w:ascii="Times New Roman" w:hAnsi="Times New Roman" w:cs="Times New Roman"/>
          <w:color w:val="000000" w:themeColor="text1"/>
          <w:sz w:val="28"/>
          <w:szCs w:val="28"/>
        </w:rPr>
        <w:fldChar w:fldCharType="end"/>
      </w:r>
      <w:r w:rsidR="008B2A54"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визуальная структура</w:t>
      </w:r>
      <w:r w:rsidR="008B2A54" w:rsidRPr="0052017E">
        <w:rPr>
          <w:rFonts w:ascii="Times New Roman" w:hAnsi="Times New Roman" w:cs="Times New Roman"/>
          <w:color w:val="000000" w:themeColor="text1"/>
          <w:sz w:val="28"/>
          <w:szCs w:val="28"/>
        </w:rPr>
        <w:t xml:space="preserve"> [</w:t>
      </w:r>
      <w:r w:rsidR="008B2A54" w:rsidRPr="0052017E">
        <w:rPr>
          <w:rFonts w:ascii="Times New Roman" w:hAnsi="Times New Roman" w:cs="Times New Roman"/>
          <w:color w:val="000000" w:themeColor="text1"/>
          <w:sz w:val="28"/>
          <w:szCs w:val="28"/>
        </w:rPr>
        <w:fldChar w:fldCharType="begin"/>
      </w:r>
      <w:r w:rsidR="008B2A54" w:rsidRPr="0052017E">
        <w:rPr>
          <w:rFonts w:ascii="Times New Roman" w:hAnsi="Times New Roman" w:cs="Times New Roman"/>
          <w:color w:val="000000" w:themeColor="text1"/>
          <w:sz w:val="28"/>
          <w:szCs w:val="28"/>
        </w:rPr>
        <w:instrText xml:space="preserve"> REF _Ref222173869 \r \h </w:instrText>
      </w:r>
      <w:r w:rsidR="006C7CD3" w:rsidRPr="0052017E">
        <w:rPr>
          <w:rFonts w:ascii="Times New Roman" w:hAnsi="Times New Roman" w:cs="Times New Roman"/>
          <w:color w:val="000000" w:themeColor="text1"/>
          <w:sz w:val="28"/>
          <w:szCs w:val="28"/>
        </w:rPr>
        <w:instrText xml:space="preserve"> \* MERGEFORMAT </w:instrText>
      </w:r>
      <w:r w:rsidR="008B2A54" w:rsidRPr="0052017E">
        <w:rPr>
          <w:rFonts w:ascii="Times New Roman" w:hAnsi="Times New Roman" w:cs="Times New Roman"/>
          <w:color w:val="000000" w:themeColor="text1"/>
          <w:sz w:val="28"/>
          <w:szCs w:val="28"/>
        </w:rPr>
      </w:r>
      <w:r w:rsidR="008B2A54"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86</w:t>
      </w:r>
      <w:r w:rsidR="008B2A54" w:rsidRPr="0052017E">
        <w:rPr>
          <w:rFonts w:ascii="Times New Roman" w:hAnsi="Times New Roman" w:cs="Times New Roman"/>
          <w:color w:val="000000" w:themeColor="text1"/>
          <w:sz w:val="28"/>
          <w:szCs w:val="28"/>
        </w:rPr>
        <w:fldChar w:fldCharType="end"/>
      </w:r>
      <w:r w:rsidR="008B2A54"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модульная координация размеров</w:t>
      </w:r>
      <w:r w:rsidR="008B2A54" w:rsidRPr="0052017E">
        <w:rPr>
          <w:rFonts w:ascii="Times New Roman" w:hAnsi="Times New Roman" w:cs="Times New Roman"/>
          <w:color w:val="000000" w:themeColor="text1"/>
          <w:sz w:val="28"/>
          <w:szCs w:val="28"/>
        </w:rPr>
        <w:t xml:space="preserve"> [</w:t>
      </w:r>
      <w:r w:rsidR="008B2A54" w:rsidRPr="0052017E">
        <w:rPr>
          <w:rFonts w:ascii="Times New Roman" w:hAnsi="Times New Roman" w:cs="Times New Roman"/>
          <w:color w:val="000000" w:themeColor="text1"/>
          <w:sz w:val="28"/>
          <w:szCs w:val="28"/>
        </w:rPr>
        <w:fldChar w:fldCharType="begin"/>
      </w:r>
      <w:r w:rsidR="008B2A54" w:rsidRPr="0052017E">
        <w:rPr>
          <w:rFonts w:ascii="Times New Roman" w:hAnsi="Times New Roman" w:cs="Times New Roman"/>
          <w:color w:val="000000" w:themeColor="text1"/>
          <w:sz w:val="28"/>
          <w:szCs w:val="28"/>
        </w:rPr>
        <w:instrText xml:space="preserve"> REF _Ref222173930 \r \h </w:instrText>
      </w:r>
      <w:r w:rsidR="006C7CD3" w:rsidRPr="0052017E">
        <w:rPr>
          <w:rFonts w:ascii="Times New Roman" w:hAnsi="Times New Roman" w:cs="Times New Roman"/>
          <w:color w:val="000000" w:themeColor="text1"/>
          <w:sz w:val="28"/>
          <w:szCs w:val="28"/>
        </w:rPr>
        <w:instrText xml:space="preserve"> \* MERGEFORMAT </w:instrText>
      </w:r>
      <w:r w:rsidR="008B2A54" w:rsidRPr="0052017E">
        <w:rPr>
          <w:rFonts w:ascii="Times New Roman" w:hAnsi="Times New Roman" w:cs="Times New Roman"/>
          <w:color w:val="000000" w:themeColor="text1"/>
          <w:sz w:val="28"/>
          <w:szCs w:val="28"/>
        </w:rPr>
      </w:r>
      <w:r w:rsidR="008B2A54"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87</w:t>
      </w:r>
      <w:r w:rsidR="008B2A54" w:rsidRPr="0052017E">
        <w:rPr>
          <w:rFonts w:ascii="Times New Roman" w:hAnsi="Times New Roman" w:cs="Times New Roman"/>
          <w:color w:val="000000" w:themeColor="text1"/>
          <w:sz w:val="28"/>
          <w:szCs w:val="28"/>
        </w:rPr>
        <w:fldChar w:fldCharType="end"/>
      </w:r>
      <w:r w:rsidR="008B2A54"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контрасты</w:t>
      </w:r>
      <w:r w:rsidR="002722F1" w:rsidRPr="0052017E">
        <w:rPr>
          <w:rFonts w:ascii="Times New Roman" w:hAnsi="Times New Roman" w:cs="Times New Roman"/>
          <w:color w:val="000000" w:themeColor="text1"/>
          <w:sz w:val="28"/>
          <w:szCs w:val="28"/>
        </w:rPr>
        <w:t xml:space="preserve"> [</w:t>
      </w:r>
      <w:r w:rsidR="002722F1" w:rsidRPr="0052017E">
        <w:rPr>
          <w:rFonts w:ascii="Times New Roman" w:hAnsi="Times New Roman" w:cs="Times New Roman"/>
          <w:color w:val="000000" w:themeColor="text1"/>
          <w:sz w:val="28"/>
          <w:szCs w:val="28"/>
        </w:rPr>
        <w:fldChar w:fldCharType="begin"/>
      </w:r>
      <w:r w:rsidR="002722F1" w:rsidRPr="0052017E">
        <w:rPr>
          <w:rFonts w:ascii="Times New Roman" w:hAnsi="Times New Roman" w:cs="Times New Roman"/>
          <w:color w:val="000000" w:themeColor="text1"/>
          <w:sz w:val="28"/>
          <w:szCs w:val="28"/>
        </w:rPr>
        <w:instrText xml:space="preserve"> REF _Ref222173956 \r \h </w:instrText>
      </w:r>
      <w:r w:rsidR="006C7CD3" w:rsidRPr="0052017E">
        <w:rPr>
          <w:rFonts w:ascii="Times New Roman" w:hAnsi="Times New Roman" w:cs="Times New Roman"/>
          <w:color w:val="000000" w:themeColor="text1"/>
          <w:sz w:val="28"/>
          <w:szCs w:val="28"/>
        </w:rPr>
        <w:instrText xml:space="preserve"> \* MERGEFORMAT </w:instrText>
      </w:r>
      <w:r w:rsidR="002722F1" w:rsidRPr="0052017E">
        <w:rPr>
          <w:rFonts w:ascii="Times New Roman" w:hAnsi="Times New Roman" w:cs="Times New Roman"/>
          <w:color w:val="000000" w:themeColor="text1"/>
          <w:sz w:val="28"/>
          <w:szCs w:val="28"/>
        </w:rPr>
      </w:r>
      <w:r w:rsidR="002722F1"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88</w:t>
      </w:r>
      <w:r w:rsidR="002722F1" w:rsidRPr="0052017E">
        <w:rPr>
          <w:rFonts w:ascii="Times New Roman" w:hAnsi="Times New Roman" w:cs="Times New Roman"/>
          <w:color w:val="000000" w:themeColor="text1"/>
          <w:sz w:val="28"/>
          <w:szCs w:val="28"/>
        </w:rPr>
        <w:fldChar w:fldCharType="end"/>
      </w:r>
      <w:r w:rsidR="002722F1"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принципы объединения разнородных элементов</w:t>
      </w:r>
      <w:r w:rsidR="002722F1" w:rsidRPr="0052017E">
        <w:rPr>
          <w:rFonts w:ascii="Times New Roman" w:hAnsi="Times New Roman" w:cs="Times New Roman"/>
          <w:color w:val="000000" w:themeColor="text1"/>
          <w:sz w:val="28"/>
          <w:szCs w:val="28"/>
        </w:rPr>
        <w:t xml:space="preserve"> [</w:t>
      </w:r>
      <w:r w:rsidR="002722F1" w:rsidRPr="0052017E">
        <w:rPr>
          <w:rFonts w:ascii="Times New Roman" w:hAnsi="Times New Roman" w:cs="Times New Roman"/>
          <w:color w:val="000000" w:themeColor="text1"/>
          <w:sz w:val="28"/>
          <w:szCs w:val="28"/>
        </w:rPr>
        <w:fldChar w:fldCharType="begin"/>
      </w:r>
      <w:r w:rsidR="002722F1" w:rsidRPr="0052017E">
        <w:rPr>
          <w:rFonts w:ascii="Times New Roman" w:hAnsi="Times New Roman" w:cs="Times New Roman"/>
          <w:color w:val="000000" w:themeColor="text1"/>
          <w:sz w:val="28"/>
          <w:szCs w:val="28"/>
        </w:rPr>
        <w:instrText xml:space="preserve"> REF _Ref222173756 \r \h </w:instrText>
      </w:r>
      <w:r w:rsidR="006C7CD3" w:rsidRPr="0052017E">
        <w:rPr>
          <w:rFonts w:ascii="Times New Roman" w:hAnsi="Times New Roman" w:cs="Times New Roman"/>
          <w:color w:val="000000" w:themeColor="text1"/>
          <w:sz w:val="28"/>
          <w:szCs w:val="28"/>
        </w:rPr>
        <w:instrText xml:space="preserve"> \* MERGEFORMAT </w:instrText>
      </w:r>
      <w:r w:rsidR="002722F1" w:rsidRPr="0052017E">
        <w:rPr>
          <w:rFonts w:ascii="Times New Roman" w:hAnsi="Times New Roman" w:cs="Times New Roman"/>
          <w:color w:val="000000" w:themeColor="text1"/>
          <w:sz w:val="28"/>
          <w:szCs w:val="28"/>
        </w:rPr>
      </w:r>
      <w:r w:rsidR="002722F1"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85</w:t>
      </w:r>
      <w:r w:rsidR="002722F1" w:rsidRPr="0052017E">
        <w:rPr>
          <w:rFonts w:ascii="Times New Roman" w:hAnsi="Times New Roman" w:cs="Times New Roman"/>
          <w:color w:val="000000" w:themeColor="text1"/>
          <w:sz w:val="28"/>
          <w:szCs w:val="28"/>
        </w:rPr>
        <w:fldChar w:fldCharType="end"/>
      </w:r>
      <w:r w:rsidR="002722F1"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xml:space="preserve">. Композиционная целостность влияет на читаемость пространства, ориентацию и эмоциональный комфорт </w:t>
      </w:r>
      <w:r w:rsidR="006B4832"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xml:space="preserve"> а значит, и на социальное поведение: человек охотнее задерживается в «понятной» среде и чаще возвращается в неё.</w:t>
      </w:r>
    </w:p>
    <w:p w:rsidR="000B5C73" w:rsidRPr="0052017E" w:rsidRDefault="000B5C73"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lastRenderedPageBreak/>
        <w:t>2) Удобство и доступность (в том числе транспортно-пешеходная).</w:t>
      </w:r>
      <w:r w:rsidR="00E02A32" w:rsidRPr="0052017E">
        <w:rPr>
          <w:rFonts w:ascii="Times New Roman" w:hAnsi="Times New Roman" w:cs="Times New Roman"/>
          <w:color w:val="000000" w:themeColor="text1"/>
          <w:sz w:val="28"/>
          <w:szCs w:val="28"/>
        </w:rPr>
        <w:t xml:space="preserve"> </w:t>
      </w:r>
      <w:r w:rsidRPr="0052017E">
        <w:rPr>
          <w:rFonts w:ascii="Times New Roman" w:hAnsi="Times New Roman" w:cs="Times New Roman"/>
          <w:color w:val="000000" w:themeColor="text1"/>
          <w:sz w:val="28"/>
          <w:szCs w:val="28"/>
        </w:rPr>
        <w:t xml:space="preserve">Доступность характеризуется удобством перемещения для пешеходов и связностью территории. </w:t>
      </w:r>
      <w:r w:rsidR="00F515AB" w:rsidRPr="0052017E">
        <w:rPr>
          <w:rFonts w:ascii="Times New Roman" w:hAnsi="Times New Roman" w:cs="Times New Roman"/>
          <w:color w:val="000000" w:themeColor="text1"/>
          <w:sz w:val="28"/>
          <w:szCs w:val="28"/>
        </w:rPr>
        <w:t xml:space="preserve">К факторам, влияющим на доступность для пешеходов относятся: </w:t>
      </w:r>
      <w:r w:rsidRPr="0052017E">
        <w:rPr>
          <w:rFonts w:ascii="Times New Roman" w:hAnsi="Times New Roman" w:cs="Times New Roman"/>
          <w:color w:val="000000" w:themeColor="text1"/>
          <w:sz w:val="28"/>
          <w:szCs w:val="28"/>
        </w:rPr>
        <w:t xml:space="preserve">структура улиц, плотность застройки, озеленение, частота входов в здания, наличие общественного транспорта, организация подъезда и стоянок. В архитектурном смысле доступность </w:t>
      </w:r>
      <w:r w:rsidR="006B4832"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xml:space="preserve"> это условие равного участия разных групп населения, то есть базовый элемент социального феномена.</w:t>
      </w:r>
    </w:p>
    <w:p w:rsidR="000B5C73" w:rsidRPr="0052017E" w:rsidRDefault="000B5C73"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3) Социально-поведенческий критерий.</w:t>
      </w:r>
      <w:r w:rsidR="00E02A32" w:rsidRPr="0052017E">
        <w:rPr>
          <w:rFonts w:ascii="Times New Roman" w:hAnsi="Times New Roman" w:cs="Times New Roman"/>
          <w:color w:val="000000" w:themeColor="text1"/>
          <w:sz w:val="28"/>
          <w:szCs w:val="28"/>
        </w:rPr>
        <w:t xml:space="preserve"> </w:t>
      </w:r>
      <w:r w:rsidRPr="0052017E">
        <w:rPr>
          <w:rFonts w:ascii="Times New Roman" w:hAnsi="Times New Roman" w:cs="Times New Roman"/>
          <w:color w:val="000000" w:themeColor="text1"/>
          <w:sz w:val="28"/>
          <w:szCs w:val="28"/>
        </w:rPr>
        <w:t>Разнообразие площадок для отдыха и оснащённость общественных пространств положительно влияют на психологическое состояние жителей, способствуют повышению общей культуры и создают предпосылки для позитивной активности. Разные пространства задают разные стили поведения: спокойный отдых, активный спорт, событийность. При сочетании различных зон в пределах одного ООП важно грамотное зонирование и организация переходов.</w:t>
      </w:r>
    </w:p>
    <w:p w:rsidR="000B5C73" w:rsidRPr="0052017E" w:rsidRDefault="000B5C73"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4) Экологический критерий.</w:t>
      </w:r>
      <w:r w:rsidR="00E02A32" w:rsidRPr="0052017E">
        <w:rPr>
          <w:rFonts w:ascii="Times New Roman" w:hAnsi="Times New Roman" w:cs="Times New Roman"/>
          <w:color w:val="000000" w:themeColor="text1"/>
          <w:sz w:val="28"/>
          <w:szCs w:val="28"/>
        </w:rPr>
        <w:t xml:space="preserve"> </w:t>
      </w:r>
      <w:r w:rsidRPr="0052017E">
        <w:rPr>
          <w:rFonts w:ascii="Times New Roman" w:hAnsi="Times New Roman" w:cs="Times New Roman"/>
          <w:color w:val="000000" w:themeColor="text1"/>
          <w:sz w:val="28"/>
          <w:szCs w:val="28"/>
        </w:rPr>
        <w:t>Зелёные насаждения и природные элементы выполняют санитарно-гигиенические и декоративно-планировочные функции: снижение запыленности и загазованности, газо- и ветрозащитная роль, фитонцидное действие, влияние на тепловой и влажностный режим, борьба с шумом. Экологический аспект связан с социальным через здоровье и стресс: зелёные ООП стимулируют прогулки и физическую активность, повышая качество жизни.</w:t>
      </w:r>
    </w:p>
    <w:p w:rsidR="000B5C73" w:rsidRPr="0052017E" w:rsidRDefault="000B5C73"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5) Безопасность.</w:t>
      </w:r>
      <w:r w:rsidR="00E02A32" w:rsidRPr="0052017E">
        <w:rPr>
          <w:rFonts w:ascii="Times New Roman" w:hAnsi="Times New Roman" w:cs="Times New Roman"/>
          <w:color w:val="000000" w:themeColor="text1"/>
          <w:sz w:val="28"/>
          <w:szCs w:val="28"/>
        </w:rPr>
        <w:t xml:space="preserve"> </w:t>
      </w:r>
      <w:r w:rsidRPr="0052017E">
        <w:rPr>
          <w:rFonts w:ascii="Times New Roman" w:hAnsi="Times New Roman" w:cs="Times New Roman"/>
          <w:color w:val="000000" w:themeColor="text1"/>
          <w:sz w:val="28"/>
          <w:szCs w:val="28"/>
        </w:rPr>
        <w:t>Система безопасности включает видеонаблюдение, экстренные точки вызова, посты полиции, контроль потоков пешеходов и транспорта, ограждения в опасных местах, освещение и хорошую просматриваемость. Безопасность является фундаментом социального использования: при низком уровне безопасности пространство быстро теряет пользователей и может быть «захвачено» антисоциальными практиками</w:t>
      </w:r>
      <w:r w:rsidR="00FB49CA" w:rsidRPr="0052017E">
        <w:rPr>
          <w:rFonts w:ascii="Times New Roman" w:hAnsi="Times New Roman" w:cs="Times New Roman"/>
          <w:color w:val="000000" w:themeColor="text1"/>
          <w:sz w:val="28"/>
          <w:szCs w:val="28"/>
        </w:rPr>
        <w:t xml:space="preserve"> (рис.16-18</w:t>
      </w:r>
      <w:r w:rsidR="00BF37A7"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w:t>
      </w:r>
    </w:p>
    <w:p w:rsidR="00E02A32" w:rsidRPr="0052017E" w:rsidRDefault="00E02A32" w:rsidP="0015143A">
      <w:pPr>
        <w:autoSpaceDE w:val="0"/>
        <w:autoSpaceDN w:val="0"/>
        <w:adjustRightInd w:val="0"/>
        <w:spacing w:after="0" w:line="240" w:lineRule="auto"/>
        <w:ind w:firstLine="1134"/>
        <w:jc w:val="both"/>
        <w:rPr>
          <w:rFonts w:ascii="Times New Roman" w:hAnsi="Times New Roman" w:cs="Times New Roman"/>
          <w:color w:val="000000" w:themeColor="text1"/>
          <w:sz w:val="28"/>
          <w:szCs w:val="28"/>
        </w:rPr>
      </w:pPr>
    </w:p>
    <w:p w:rsidR="005C4369" w:rsidRPr="0052017E" w:rsidRDefault="000A18CA" w:rsidP="000A18CA">
      <w:pPr>
        <w:autoSpaceDE w:val="0"/>
        <w:autoSpaceDN w:val="0"/>
        <w:adjustRightInd w:val="0"/>
        <w:spacing w:after="0" w:line="240" w:lineRule="auto"/>
        <w:ind w:firstLine="1134"/>
        <w:jc w:val="center"/>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object w:dxaOrig="6739" w:dyaOrig="38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0.8pt;height:166.45pt" o:ole="">
            <v:imagedata r:id="rId45" o:title=""/>
          </v:shape>
          <o:OLEObject Type="Embed" ProgID="CorelDraw.Graphic.23" ShapeID="_x0000_i1025" DrawAspect="Content" ObjectID="_1843907248" r:id="rId46"/>
        </w:object>
      </w:r>
    </w:p>
    <w:p w:rsidR="000B5C73" w:rsidRPr="0052017E" w:rsidRDefault="00FB49CA" w:rsidP="0015143A">
      <w:pPr>
        <w:autoSpaceDE w:val="0"/>
        <w:autoSpaceDN w:val="0"/>
        <w:adjustRightInd w:val="0"/>
        <w:spacing w:after="0" w:line="240" w:lineRule="auto"/>
        <w:ind w:firstLine="1134"/>
        <w:jc w:val="center"/>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Рисунок 16</w:t>
      </w:r>
      <w:r w:rsidR="000B5C73" w:rsidRPr="0052017E">
        <w:rPr>
          <w:rFonts w:ascii="Times New Roman" w:hAnsi="Times New Roman" w:cs="Times New Roman"/>
          <w:color w:val="000000" w:themeColor="text1"/>
          <w:sz w:val="28"/>
          <w:szCs w:val="28"/>
        </w:rPr>
        <w:t xml:space="preserve"> </w:t>
      </w:r>
      <w:r w:rsidR="006B4832" w:rsidRPr="0052017E">
        <w:rPr>
          <w:rFonts w:ascii="Times New Roman" w:hAnsi="Times New Roman" w:cs="Times New Roman"/>
          <w:color w:val="000000" w:themeColor="text1"/>
          <w:sz w:val="28"/>
          <w:szCs w:val="28"/>
        </w:rPr>
        <w:t>-</w:t>
      </w:r>
      <w:r w:rsidR="00B635F4" w:rsidRPr="0052017E">
        <w:rPr>
          <w:rFonts w:ascii="Times New Roman" w:hAnsi="Times New Roman" w:cs="Times New Roman"/>
          <w:color w:val="000000" w:themeColor="text1"/>
          <w:sz w:val="28"/>
          <w:szCs w:val="28"/>
        </w:rPr>
        <w:t xml:space="preserve"> </w:t>
      </w:r>
      <w:r w:rsidR="000B5C73" w:rsidRPr="0052017E">
        <w:rPr>
          <w:rFonts w:ascii="Times New Roman" w:hAnsi="Times New Roman" w:cs="Times New Roman"/>
          <w:color w:val="000000" w:themeColor="text1"/>
          <w:sz w:val="28"/>
          <w:szCs w:val="28"/>
        </w:rPr>
        <w:t>Безопасность городской среды. Основные виды (Автор: Цыба М.С., Ерохин Г.П</w:t>
      </w:r>
      <w:r w:rsidR="006F21F8" w:rsidRPr="0052017E">
        <w:rPr>
          <w:rFonts w:ascii="Times New Roman" w:hAnsi="Times New Roman" w:cs="Times New Roman"/>
          <w:color w:val="000000" w:themeColor="text1"/>
          <w:sz w:val="28"/>
          <w:szCs w:val="28"/>
        </w:rPr>
        <w:t xml:space="preserve"> [</w:t>
      </w:r>
      <w:r w:rsidR="006F21F8" w:rsidRPr="0052017E">
        <w:rPr>
          <w:rFonts w:ascii="Times New Roman" w:hAnsi="Times New Roman" w:cs="Times New Roman"/>
          <w:color w:val="000000" w:themeColor="text1"/>
          <w:sz w:val="28"/>
          <w:szCs w:val="28"/>
        </w:rPr>
        <w:fldChar w:fldCharType="begin"/>
      </w:r>
      <w:r w:rsidR="006F21F8" w:rsidRPr="0052017E">
        <w:rPr>
          <w:rFonts w:ascii="Times New Roman" w:hAnsi="Times New Roman" w:cs="Times New Roman"/>
          <w:color w:val="000000" w:themeColor="text1"/>
          <w:sz w:val="28"/>
          <w:szCs w:val="28"/>
        </w:rPr>
        <w:instrText xml:space="preserve"> REF _Ref222096588 \r \h </w:instrText>
      </w:r>
      <w:r w:rsidR="006C7CD3" w:rsidRPr="0052017E">
        <w:rPr>
          <w:rFonts w:ascii="Times New Roman" w:hAnsi="Times New Roman" w:cs="Times New Roman"/>
          <w:color w:val="000000" w:themeColor="text1"/>
          <w:sz w:val="28"/>
          <w:szCs w:val="28"/>
        </w:rPr>
        <w:instrText xml:space="preserve"> \* MERGEFORMAT </w:instrText>
      </w:r>
      <w:r w:rsidR="006F21F8" w:rsidRPr="0052017E">
        <w:rPr>
          <w:rFonts w:ascii="Times New Roman" w:hAnsi="Times New Roman" w:cs="Times New Roman"/>
          <w:color w:val="000000" w:themeColor="text1"/>
          <w:sz w:val="28"/>
          <w:szCs w:val="28"/>
        </w:rPr>
      </w:r>
      <w:r w:rsidR="006F21F8"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89</w:t>
      </w:r>
      <w:r w:rsidR="006F21F8" w:rsidRPr="0052017E">
        <w:rPr>
          <w:rFonts w:ascii="Times New Roman" w:hAnsi="Times New Roman" w:cs="Times New Roman"/>
          <w:color w:val="000000" w:themeColor="text1"/>
          <w:sz w:val="28"/>
          <w:szCs w:val="28"/>
        </w:rPr>
        <w:fldChar w:fldCharType="end"/>
      </w:r>
      <w:r w:rsidR="006F21F8" w:rsidRPr="0052017E">
        <w:rPr>
          <w:rFonts w:ascii="Times New Roman" w:hAnsi="Times New Roman" w:cs="Times New Roman"/>
          <w:color w:val="000000" w:themeColor="text1"/>
          <w:sz w:val="28"/>
          <w:szCs w:val="28"/>
        </w:rPr>
        <w:t>]</w:t>
      </w:r>
      <w:r w:rsidR="000B5C73" w:rsidRPr="0052017E">
        <w:rPr>
          <w:rFonts w:ascii="Times New Roman" w:hAnsi="Times New Roman" w:cs="Times New Roman"/>
          <w:color w:val="000000" w:themeColor="text1"/>
          <w:sz w:val="28"/>
          <w:szCs w:val="28"/>
        </w:rPr>
        <w:t>, рис.: Ануар А.И.)</w:t>
      </w:r>
    </w:p>
    <w:p w:rsidR="000A18CA" w:rsidRPr="0052017E" w:rsidRDefault="000A18CA" w:rsidP="0015143A">
      <w:pPr>
        <w:autoSpaceDE w:val="0"/>
        <w:autoSpaceDN w:val="0"/>
        <w:adjustRightInd w:val="0"/>
        <w:spacing w:after="0" w:line="240" w:lineRule="auto"/>
        <w:ind w:firstLine="1134"/>
        <w:jc w:val="center"/>
        <w:rPr>
          <w:rFonts w:ascii="Times New Roman" w:hAnsi="Times New Roman" w:cs="Times New Roman"/>
          <w:color w:val="000000" w:themeColor="text1"/>
          <w:sz w:val="28"/>
          <w:szCs w:val="28"/>
        </w:rPr>
      </w:pPr>
    </w:p>
    <w:p w:rsidR="00522A04" w:rsidRPr="0052017E" w:rsidRDefault="005C4369" w:rsidP="0015143A">
      <w:pPr>
        <w:autoSpaceDE w:val="0"/>
        <w:autoSpaceDN w:val="0"/>
        <w:adjustRightInd w:val="0"/>
        <w:spacing w:after="0" w:line="240" w:lineRule="auto"/>
        <w:jc w:val="center"/>
        <w:rPr>
          <w:rFonts w:ascii="Times New Roman" w:hAnsi="Times New Roman" w:cs="Times New Roman"/>
          <w:color w:val="000000" w:themeColor="text1"/>
          <w:sz w:val="28"/>
          <w:szCs w:val="28"/>
        </w:rPr>
      </w:pPr>
      <w:r w:rsidRPr="0052017E">
        <w:rPr>
          <w:rFonts w:ascii="Times New Roman" w:hAnsi="Times New Roman" w:cs="Times New Roman"/>
          <w:noProof/>
          <w:color w:val="000000" w:themeColor="text1"/>
          <w:sz w:val="28"/>
          <w:szCs w:val="28"/>
          <w:lang w:eastAsia="ru-RU"/>
        </w:rPr>
        <w:drawing>
          <wp:inline distT="0" distB="0" distL="0" distR="0" wp14:anchorId="55FE87EE" wp14:editId="20B1A8A1">
            <wp:extent cx="5383033" cy="2745131"/>
            <wp:effectExtent l="0" t="0" r="8255" b="0"/>
            <wp:docPr id="3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7"/>
                    <pic:cNvPicPr>
                      <a:picLocks noChangeAspect="1"/>
                    </pic:cNvPicPr>
                  </pic:nvPicPr>
                  <pic:blipFill rotWithShape="1">
                    <a:blip r:embed="rId47" cstate="email">
                      <a:extLst>
                        <a:ext uri="{28A0092B-C50C-407E-A947-70E740481C1C}">
                          <a14:useLocalDpi xmlns:a14="http://schemas.microsoft.com/office/drawing/2010/main"/>
                        </a:ext>
                      </a:extLst>
                    </a:blip>
                    <a:srcRect/>
                    <a:stretch/>
                  </pic:blipFill>
                  <pic:spPr>
                    <a:xfrm>
                      <a:off x="0" y="0"/>
                      <a:ext cx="5399289" cy="2753421"/>
                    </a:xfrm>
                    <a:prstGeom prst="rect">
                      <a:avLst/>
                    </a:prstGeom>
                  </pic:spPr>
                </pic:pic>
              </a:graphicData>
            </a:graphic>
          </wp:inline>
        </w:drawing>
      </w:r>
    </w:p>
    <w:p w:rsidR="000B5C73" w:rsidRPr="0052017E" w:rsidRDefault="00FB49CA" w:rsidP="0015143A">
      <w:pPr>
        <w:autoSpaceDE w:val="0"/>
        <w:autoSpaceDN w:val="0"/>
        <w:adjustRightInd w:val="0"/>
        <w:spacing w:after="0" w:line="240" w:lineRule="auto"/>
        <w:ind w:firstLine="1134"/>
        <w:jc w:val="center"/>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Рисунок 17</w:t>
      </w:r>
      <w:r w:rsidR="000B5C73" w:rsidRPr="0052017E">
        <w:rPr>
          <w:rFonts w:ascii="Times New Roman" w:hAnsi="Times New Roman" w:cs="Times New Roman"/>
          <w:color w:val="000000" w:themeColor="text1"/>
          <w:sz w:val="28"/>
          <w:szCs w:val="28"/>
        </w:rPr>
        <w:t xml:space="preserve"> </w:t>
      </w:r>
      <w:r w:rsidR="006B4832" w:rsidRPr="0052017E">
        <w:rPr>
          <w:rFonts w:ascii="Times New Roman" w:hAnsi="Times New Roman" w:cs="Times New Roman"/>
          <w:color w:val="000000" w:themeColor="text1"/>
          <w:sz w:val="28"/>
          <w:szCs w:val="28"/>
        </w:rPr>
        <w:t>-</w:t>
      </w:r>
      <w:r w:rsidR="00B635F4" w:rsidRPr="0052017E">
        <w:rPr>
          <w:rFonts w:ascii="Times New Roman" w:hAnsi="Times New Roman" w:cs="Times New Roman"/>
          <w:color w:val="000000" w:themeColor="text1"/>
          <w:sz w:val="28"/>
          <w:szCs w:val="28"/>
        </w:rPr>
        <w:t xml:space="preserve"> </w:t>
      </w:r>
      <w:r w:rsidR="000B5C73" w:rsidRPr="0052017E">
        <w:rPr>
          <w:rFonts w:ascii="Times New Roman" w:hAnsi="Times New Roman" w:cs="Times New Roman"/>
          <w:color w:val="000000" w:themeColor="text1"/>
          <w:sz w:val="28"/>
          <w:szCs w:val="28"/>
        </w:rPr>
        <w:t>Принципы формирования безопасной городской среды (Автор: Цыба М.С., Ерохин Г.П</w:t>
      </w:r>
      <w:r w:rsidR="006F21F8" w:rsidRPr="0052017E">
        <w:rPr>
          <w:rFonts w:ascii="Times New Roman" w:hAnsi="Times New Roman" w:cs="Times New Roman"/>
          <w:color w:val="000000" w:themeColor="text1"/>
          <w:sz w:val="28"/>
          <w:szCs w:val="28"/>
        </w:rPr>
        <w:t xml:space="preserve"> [</w:t>
      </w:r>
      <w:r w:rsidR="006F21F8" w:rsidRPr="0052017E">
        <w:rPr>
          <w:rFonts w:ascii="Times New Roman" w:hAnsi="Times New Roman" w:cs="Times New Roman"/>
          <w:color w:val="000000" w:themeColor="text1"/>
          <w:sz w:val="28"/>
          <w:szCs w:val="28"/>
        </w:rPr>
        <w:fldChar w:fldCharType="begin"/>
      </w:r>
      <w:r w:rsidR="006F21F8" w:rsidRPr="0052017E">
        <w:rPr>
          <w:rFonts w:ascii="Times New Roman" w:hAnsi="Times New Roman" w:cs="Times New Roman"/>
          <w:color w:val="000000" w:themeColor="text1"/>
          <w:sz w:val="28"/>
          <w:szCs w:val="28"/>
        </w:rPr>
        <w:instrText xml:space="preserve"> REF _Ref222096588 \r \h </w:instrText>
      </w:r>
      <w:r w:rsidR="006C7CD3" w:rsidRPr="0052017E">
        <w:rPr>
          <w:rFonts w:ascii="Times New Roman" w:hAnsi="Times New Roman" w:cs="Times New Roman"/>
          <w:color w:val="000000" w:themeColor="text1"/>
          <w:sz w:val="28"/>
          <w:szCs w:val="28"/>
        </w:rPr>
        <w:instrText xml:space="preserve"> \* MERGEFORMAT </w:instrText>
      </w:r>
      <w:r w:rsidR="006F21F8" w:rsidRPr="0052017E">
        <w:rPr>
          <w:rFonts w:ascii="Times New Roman" w:hAnsi="Times New Roman" w:cs="Times New Roman"/>
          <w:color w:val="000000" w:themeColor="text1"/>
          <w:sz w:val="28"/>
          <w:szCs w:val="28"/>
        </w:rPr>
      </w:r>
      <w:r w:rsidR="006F21F8"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89</w:t>
      </w:r>
      <w:r w:rsidR="006F21F8" w:rsidRPr="0052017E">
        <w:rPr>
          <w:rFonts w:ascii="Times New Roman" w:hAnsi="Times New Roman" w:cs="Times New Roman"/>
          <w:color w:val="000000" w:themeColor="text1"/>
          <w:sz w:val="28"/>
          <w:szCs w:val="28"/>
        </w:rPr>
        <w:fldChar w:fldCharType="end"/>
      </w:r>
      <w:r w:rsidR="006F21F8" w:rsidRPr="0052017E">
        <w:rPr>
          <w:rFonts w:ascii="Times New Roman" w:hAnsi="Times New Roman" w:cs="Times New Roman"/>
          <w:color w:val="000000" w:themeColor="text1"/>
          <w:sz w:val="28"/>
          <w:szCs w:val="28"/>
        </w:rPr>
        <w:t>]</w:t>
      </w:r>
      <w:r w:rsidR="000B5C73" w:rsidRPr="0052017E">
        <w:rPr>
          <w:rFonts w:ascii="Times New Roman" w:hAnsi="Times New Roman" w:cs="Times New Roman"/>
          <w:color w:val="000000" w:themeColor="text1"/>
          <w:sz w:val="28"/>
          <w:szCs w:val="28"/>
        </w:rPr>
        <w:t>, рис.: Ануар А.И.)</w:t>
      </w:r>
    </w:p>
    <w:p w:rsidR="000A18CA" w:rsidRPr="0052017E" w:rsidRDefault="000A18CA" w:rsidP="0015143A">
      <w:pPr>
        <w:autoSpaceDE w:val="0"/>
        <w:autoSpaceDN w:val="0"/>
        <w:adjustRightInd w:val="0"/>
        <w:spacing w:after="0" w:line="240" w:lineRule="auto"/>
        <w:ind w:firstLine="1134"/>
        <w:jc w:val="center"/>
        <w:rPr>
          <w:rFonts w:ascii="Times New Roman" w:hAnsi="Times New Roman" w:cs="Times New Roman"/>
          <w:color w:val="000000" w:themeColor="text1"/>
          <w:sz w:val="28"/>
          <w:szCs w:val="28"/>
        </w:rPr>
      </w:pPr>
    </w:p>
    <w:p w:rsidR="000A18CA" w:rsidRPr="0052017E" w:rsidRDefault="000A18CA" w:rsidP="000A18C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 xml:space="preserve">6) Функциональная наполненность и экономический эффект. Коммерческая структура и сервисы усиливают жизнеспособность пространств, влияют на экономическое развитие города и стоимость недвижимости, стимулируют стрит-ритейл и формирование рабочих мест. Экономический аспект здесь рассматривается как производный от социальной эффективности: пространство становится экономически успешным, когда оно социально востребовано и посещаемо (рис.19). </w:t>
      </w:r>
    </w:p>
    <w:p w:rsidR="00E02A32" w:rsidRPr="0052017E" w:rsidRDefault="00E02A32" w:rsidP="0015143A">
      <w:pPr>
        <w:autoSpaceDE w:val="0"/>
        <w:autoSpaceDN w:val="0"/>
        <w:adjustRightInd w:val="0"/>
        <w:spacing w:after="0" w:line="240" w:lineRule="auto"/>
        <w:ind w:firstLine="1134"/>
        <w:jc w:val="center"/>
        <w:rPr>
          <w:rFonts w:ascii="Times New Roman" w:hAnsi="Times New Roman" w:cs="Times New Roman"/>
          <w:color w:val="000000" w:themeColor="text1"/>
          <w:sz w:val="28"/>
          <w:szCs w:val="28"/>
        </w:rPr>
      </w:pPr>
    </w:p>
    <w:p w:rsidR="00522A04" w:rsidRPr="0052017E" w:rsidRDefault="00522A04" w:rsidP="000A18CA">
      <w:pPr>
        <w:tabs>
          <w:tab w:val="left" w:pos="9356"/>
        </w:tabs>
        <w:autoSpaceDE w:val="0"/>
        <w:autoSpaceDN w:val="0"/>
        <w:adjustRightInd w:val="0"/>
        <w:spacing w:after="0" w:line="240" w:lineRule="auto"/>
        <w:jc w:val="center"/>
        <w:rPr>
          <w:rFonts w:ascii="Times New Roman" w:hAnsi="Times New Roman" w:cs="Times New Roman"/>
          <w:color w:val="000000" w:themeColor="text1"/>
          <w:sz w:val="28"/>
          <w:szCs w:val="28"/>
        </w:rPr>
      </w:pPr>
      <w:r w:rsidRPr="0052017E">
        <w:rPr>
          <w:rFonts w:ascii="Times New Roman" w:hAnsi="Times New Roman" w:cs="Times New Roman"/>
          <w:noProof/>
          <w:color w:val="000000" w:themeColor="text1"/>
          <w:sz w:val="28"/>
          <w:szCs w:val="28"/>
          <w:lang w:eastAsia="ru-RU"/>
        </w:rPr>
        <w:drawing>
          <wp:inline distT="0" distB="0" distL="0" distR="0" wp14:anchorId="5A9EE2EE" wp14:editId="1C74B861">
            <wp:extent cx="5631930" cy="2964294"/>
            <wp:effectExtent l="0" t="0" r="6985" b="7620"/>
            <wp:docPr id="74" name="Рисунок 74" descr="C:\Users\User\Desktop\Дисс док\Иллюстрации\014 - Аспекты безопасности при формировании открытых общественных пространств\014 - Аспекты безопасности при формировании открытых общественных пространст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Дисс док\Иллюстрации\014 - Аспекты безопасности при формировании открытых общественных пространств\014 - Аспекты безопасности при формировании открытых общественных пространств.jpg"/>
                    <pic:cNvPicPr>
                      <a:picLocks noChangeAspect="1" noChangeArrowheads="1"/>
                    </pic:cNvPicPr>
                  </pic:nvPicPr>
                  <pic:blipFill>
                    <a:blip r:embed="rId48" cstate="email">
                      <a:extLst>
                        <a:ext uri="{28A0092B-C50C-407E-A947-70E740481C1C}">
                          <a14:useLocalDpi xmlns:a14="http://schemas.microsoft.com/office/drawing/2010/main"/>
                        </a:ext>
                      </a:extLst>
                    </a:blip>
                    <a:srcRect/>
                    <a:stretch>
                      <a:fillRect/>
                    </a:stretch>
                  </pic:blipFill>
                  <pic:spPr bwMode="auto">
                    <a:xfrm>
                      <a:off x="0" y="0"/>
                      <a:ext cx="5630362" cy="2963469"/>
                    </a:xfrm>
                    <a:prstGeom prst="rect">
                      <a:avLst/>
                    </a:prstGeom>
                    <a:noFill/>
                    <a:ln>
                      <a:noFill/>
                    </a:ln>
                  </pic:spPr>
                </pic:pic>
              </a:graphicData>
            </a:graphic>
          </wp:inline>
        </w:drawing>
      </w:r>
    </w:p>
    <w:p w:rsidR="000B5C73" w:rsidRPr="0052017E" w:rsidRDefault="000B5C73" w:rsidP="0015143A">
      <w:pPr>
        <w:autoSpaceDE w:val="0"/>
        <w:autoSpaceDN w:val="0"/>
        <w:adjustRightInd w:val="0"/>
        <w:spacing w:after="0" w:line="240" w:lineRule="auto"/>
        <w:ind w:firstLine="1134"/>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Рисун</w:t>
      </w:r>
      <w:r w:rsidR="00FB49CA" w:rsidRPr="0052017E">
        <w:rPr>
          <w:rFonts w:ascii="Times New Roman" w:hAnsi="Times New Roman" w:cs="Times New Roman"/>
          <w:color w:val="000000" w:themeColor="text1"/>
          <w:sz w:val="28"/>
          <w:szCs w:val="28"/>
        </w:rPr>
        <w:t>ок 18</w:t>
      </w:r>
      <w:r w:rsidR="00B635F4" w:rsidRPr="0052017E">
        <w:rPr>
          <w:rFonts w:ascii="Times New Roman" w:hAnsi="Times New Roman" w:cs="Times New Roman"/>
          <w:color w:val="000000" w:themeColor="text1"/>
          <w:sz w:val="28"/>
          <w:szCs w:val="28"/>
        </w:rPr>
        <w:t xml:space="preserve"> </w:t>
      </w:r>
      <w:r w:rsidR="006B4832" w:rsidRPr="0052017E">
        <w:rPr>
          <w:rFonts w:ascii="Times New Roman" w:hAnsi="Times New Roman" w:cs="Times New Roman"/>
          <w:color w:val="000000" w:themeColor="text1"/>
          <w:sz w:val="28"/>
          <w:szCs w:val="28"/>
        </w:rPr>
        <w:t>-</w:t>
      </w:r>
      <w:r w:rsidR="00B635F4" w:rsidRPr="0052017E">
        <w:rPr>
          <w:rFonts w:ascii="Times New Roman" w:hAnsi="Times New Roman" w:cs="Times New Roman"/>
          <w:color w:val="000000" w:themeColor="text1"/>
          <w:sz w:val="28"/>
          <w:szCs w:val="28"/>
        </w:rPr>
        <w:t xml:space="preserve"> </w:t>
      </w:r>
      <w:r w:rsidRPr="0052017E">
        <w:rPr>
          <w:rFonts w:ascii="Times New Roman" w:hAnsi="Times New Roman" w:cs="Times New Roman"/>
          <w:color w:val="000000" w:themeColor="text1"/>
          <w:sz w:val="28"/>
          <w:szCs w:val="28"/>
        </w:rPr>
        <w:t xml:space="preserve"> Аспекты безопасности при формировании открытых общественных пространств (Ануар А.И.)</w:t>
      </w:r>
    </w:p>
    <w:p w:rsidR="00E02A32" w:rsidRPr="0052017E" w:rsidRDefault="00E02A32" w:rsidP="0015143A">
      <w:pPr>
        <w:autoSpaceDE w:val="0"/>
        <w:autoSpaceDN w:val="0"/>
        <w:adjustRightInd w:val="0"/>
        <w:spacing w:after="0" w:line="240" w:lineRule="auto"/>
        <w:ind w:firstLine="1134"/>
        <w:jc w:val="both"/>
        <w:rPr>
          <w:rFonts w:ascii="Times New Roman" w:eastAsia="Times New Roman" w:hAnsi="Times New Roman" w:cs="Times New Roman"/>
          <w:color w:val="000000" w:themeColor="text1"/>
          <w:sz w:val="28"/>
          <w:szCs w:val="28"/>
          <w:lang w:eastAsia="ru-RU"/>
        </w:rPr>
      </w:pPr>
    </w:p>
    <w:p w:rsidR="000A18CA" w:rsidRPr="0052017E" w:rsidRDefault="00F95B10" w:rsidP="000A18CA">
      <w:pPr>
        <w:autoSpaceDE w:val="0"/>
        <w:autoSpaceDN w:val="0"/>
        <w:adjustRightInd w:val="0"/>
        <w:spacing w:after="0" w:line="240" w:lineRule="auto"/>
        <w:ind w:firstLine="567"/>
        <w:jc w:val="center"/>
        <w:rPr>
          <w:rFonts w:ascii="Times New Roman" w:hAnsi="Times New Roman" w:cs="Times New Roman"/>
          <w:color w:val="000000" w:themeColor="text1"/>
          <w:sz w:val="28"/>
          <w:szCs w:val="28"/>
        </w:rPr>
      </w:pPr>
      <w:r w:rsidRPr="0052017E">
        <w:rPr>
          <w:rFonts w:ascii="Times New Roman" w:hAnsi="Times New Roman" w:cs="Times New Roman"/>
          <w:noProof/>
          <w:color w:val="000000" w:themeColor="text1"/>
          <w:sz w:val="28"/>
          <w:szCs w:val="28"/>
          <w:lang w:eastAsia="ru-RU"/>
        </w:rPr>
        <w:drawing>
          <wp:inline distT="0" distB="0" distL="0" distR="0" wp14:anchorId="44D214A4" wp14:editId="4A6EA248">
            <wp:extent cx="5249474" cy="4532243"/>
            <wp:effectExtent l="0" t="0" r="8890" b="1905"/>
            <wp:docPr id="75" name="Рисунок 75" descr="C:\Users\User\Desktop\Дисс док\Иллюстрации\012 - Экономические аспекты формирования открытых общественных пространств\012 - Экономические аспекты формирования открытых общественных пространст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Дисс док\Иллюстрации\012 - Экономические аспекты формирования открытых общественных пространств\012 - Экономические аспекты формирования открытых общественных пространств.jpg"/>
                    <pic:cNvPicPr>
                      <a:picLocks noChangeAspect="1" noChangeArrowheads="1"/>
                    </pic:cNvPicPr>
                  </pic:nvPicPr>
                  <pic:blipFill>
                    <a:blip r:embed="rId49" cstate="email">
                      <a:extLst>
                        <a:ext uri="{28A0092B-C50C-407E-A947-70E740481C1C}">
                          <a14:useLocalDpi xmlns:a14="http://schemas.microsoft.com/office/drawing/2010/main"/>
                        </a:ext>
                      </a:extLst>
                    </a:blip>
                    <a:srcRect/>
                    <a:stretch>
                      <a:fillRect/>
                    </a:stretch>
                  </pic:blipFill>
                  <pic:spPr bwMode="auto">
                    <a:xfrm>
                      <a:off x="0" y="0"/>
                      <a:ext cx="5253976" cy="4536129"/>
                    </a:xfrm>
                    <a:prstGeom prst="rect">
                      <a:avLst/>
                    </a:prstGeom>
                    <a:noFill/>
                    <a:ln>
                      <a:noFill/>
                    </a:ln>
                  </pic:spPr>
                </pic:pic>
              </a:graphicData>
            </a:graphic>
          </wp:inline>
        </w:drawing>
      </w:r>
    </w:p>
    <w:p w:rsidR="000B5C73" w:rsidRPr="0052017E" w:rsidRDefault="00B635F4" w:rsidP="000A18CA">
      <w:pPr>
        <w:autoSpaceDE w:val="0"/>
        <w:autoSpaceDN w:val="0"/>
        <w:adjustRightInd w:val="0"/>
        <w:spacing w:after="0" w:line="240" w:lineRule="auto"/>
        <w:ind w:firstLine="567"/>
        <w:jc w:val="center"/>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Рисунок 1</w:t>
      </w:r>
      <w:r w:rsidR="00FB49CA" w:rsidRPr="0052017E">
        <w:rPr>
          <w:rFonts w:ascii="Times New Roman" w:hAnsi="Times New Roman" w:cs="Times New Roman"/>
          <w:color w:val="000000" w:themeColor="text1"/>
          <w:sz w:val="28"/>
          <w:szCs w:val="28"/>
        </w:rPr>
        <w:t>9</w:t>
      </w:r>
      <w:r w:rsidRPr="0052017E">
        <w:rPr>
          <w:rFonts w:ascii="Times New Roman" w:hAnsi="Times New Roman" w:cs="Times New Roman"/>
          <w:color w:val="000000" w:themeColor="text1"/>
          <w:sz w:val="28"/>
          <w:szCs w:val="28"/>
        </w:rPr>
        <w:t xml:space="preserve"> </w:t>
      </w:r>
      <w:r w:rsidR="006B4832"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xml:space="preserve"> </w:t>
      </w:r>
      <w:r w:rsidR="000B5C73" w:rsidRPr="0052017E">
        <w:rPr>
          <w:rFonts w:ascii="Times New Roman" w:hAnsi="Times New Roman" w:cs="Times New Roman"/>
          <w:color w:val="000000" w:themeColor="text1"/>
          <w:sz w:val="28"/>
          <w:szCs w:val="28"/>
        </w:rPr>
        <w:t>Экономические аспекты формирования открытых общественных пространств (Ануар А.И.)</w:t>
      </w:r>
    </w:p>
    <w:p w:rsidR="000A18CA" w:rsidRPr="0052017E" w:rsidRDefault="000A18CA" w:rsidP="000A18C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p>
    <w:p w:rsidR="00E02A32" w:rsidRPr="0052017E" w:rsidRDefault="00E02A32"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 xml:space="preserve">7) Функционально-деятельностный критерий (креативность и вовлеченность). Наличие творческих площадок, выставок, гибких зон для совместной деятельности </w:t>
      </w:r>
      <w:r w:rsidR="006B4832"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xml:space="preserve"> это уже прямой механизм формирования социального капитала и вовлечения жителей. Такие пространства становятся местом реализации культурного потенциала горожан и усиливают чувство принадлежности.</w:t>
      </w:r>
    </w:p>
    <w:p w:rsidR="000B5C73" w:rsidRPr="0052017E" w:rsidRDefault="000B5C73"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eastAsia="Times New Roman" w:hAnsi="Times New Roman" w:cs="Times New Roman"/>
          <w:b/>
          <w:color w:val="000000" w:themeColor="text1"/>
          <w:sz w:val="28"/>
          <w:szCs w:val="28"/>
          <w:lang w:eastAsia="ru-RU"/>
        </w:rPr>
        <w:t>О</w:t>
      </w:r>
      <w:r w:rsidR="00F23F26" w:rsidRPr="0052017E">
        <w:rPr>
          <w:rFonts w:ascii="Times New Roman" w:eastAsia="Times New Roman" w:hAnsi="Times New Roman" w:cs="Times New Roman"/>
          <w:b/>
          <w:color w:val="000000" w:themeColor="text1"/>
          <w:sz w:val="28"/>
          <w:szCs w:val="28"/>
          <w:lang w:eastAsia="ru-RU"/>
        </w:rPr>
        <w:t xml:space="preserve">ОП </w:t>
      </w:r>
      <w:r w:rsidRPr="0052017E">
        <w:rPr>
          <w:rFonts w:ascii="Times New Roman" w:eastAsia="Times New Roman" w:hAnsi="Times New Roman" w:cs="Times New Roman"/>
          <w:b/>
          <w:color w:val="000000" w:themeColor="text1"/>
          <w:sz w:val="28"/>
          <w:szCs w:val="28"/>
          <w:lang w:eastAsia="ru-RU"/>
        </w:rPr>
        <w:t>как пространство социальной интеграции: от потребностей человека к планировочным решениям</w:t>
      </w:r>
    </w:p>
    <w:p w:rsidR="000B5C73" w:rsidRPr="0052017E" w:rsidRDefault="000B5C73" w:rsidP="00520A0A">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hAnsi="Times New Roman" w:cs="Times New Roman"/>
          <w:color w:val="000000" w:themeColor="text1"/>
          <w:sz w:val="28"/>
          <w:szCs w:val="28"/>
        </w:rPr>
        <w:t xml:space="preserve">Современная теория и практика </w:t>
      </w:r>
      <w:r w:rsidR="006F21F8" w:rsidRPr="0052017E">
        <w:rPr>
          <w:rFonts w:ascii="Times New Roman" w:hAnsi="Times New Roman" w:cs="Times New Roman"/>
          <w:color w:val="000000" w:themeColor="text1"/>
          <w:sz w:val="28"/>
          <w:szCs w:val="28"/>
        </w:rPr>
        <w:t>[</w:t>
      </w:r>
      <w:r w:rsidR="00B66DEE" w:rsidRPr="0052017E">
        <w:rPr>
          <w:rFonts w:ascii="Times New Roman" w:hAnsi="Times New Roman" w:cs="Times New Roman"/>
          <w:color w:val="000000" w:themeColor="text1"/>
          <w:sz w:val="28"/>
          <w:szCs w:val="28"/>
        </w:rPr>
        <w:fldChar w:fldCharType="begin"/>
      </w:r>
      <w:r w:rsidR="00B66DEE" w:rsidRPr="0052017E">
        <w:rPr>
          <w:rFonts w:ascii="Times New Roman" w:hAnsi="Times New Roman" w:cs="Times New Roman"/>
          <w:color w:val="000000" w:themeColor="text1"/>
          <w:sz w:val="28"/>
          <w:szCs w:val="28"/>
        </w:rPr>
        <w:instrText xml:space="preserve"> REF _Ref225326237 \r \h </w:instrText>
      </w:r>
      <w:r w:rsidR="0052017E">
        <w:rPr>
          <w:rFonts w:ascii="Times New Roman" w:hAnsi="Times New Roman" w:cs="Times New Roman"/>
          <w:color w:val="000000" w:themeColor="text1"/>
          <w:sz w:val="28"/>
          <w:szCs w:val="28"/>
        </w:rPr>
        <w:instrText xml:space="preserve"> \* MERGEFORMAT </w:instrText>
      </w:r>
      <w:r w:rsidR="00B66DEE" w:rsidRPr="0052017E">
        <w:rPr>
          <w:rFonts w:ascii="Times New Roman" w:hAnsi="Times New Roman" w:cs="Times New Roman"/>
          <w:color w:val="000000" w:themeColor="text1"/>
          <w:sz w:val="28"/>
          <w:szCs w:val="28"/>
        </w:rPr>
      </w:r>
      <w:r w:rsidR="00B66DEE"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12</w:t>
      </w:r>
      <w:r w:rsidR="00B66DEE" w:rsidRPr="0052017E">
        <w:rPr>
          <w:rFonts w:ascii="Times New Roman" w:hAnsi="Times New Roman" w:cs="Times New Roman"/>
          <w:color w:val="000000" w:themeColor="text1"/>
          <w:sz w:val="28"/>
          <w:szCs w:val="28"/>
        </w:rPr>
        <w:fldChar w:fldCharType="end"/>
      </w:r>
      <w:r w:rsidR="006F21F8"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xml:space="preserve"> подчеркивают влияние планировочных решений на характер городской</w:t>
      </w:r>
      <w:r w:rsidRPr="0052017E">
        <w:rPr>
          <w:rFonts w:ascii="Times New Roman" w:eastAsia="Times New Roman" w:hAnsi="Times New Roman" w:cs="Times New Roman"/>
          <w:color w:val="000000" w:themeColor="text1"/>
          <w:sz w:val="28"/>
          <w:szCs w:val="28"/>
          <w:lang w:eastAsia="ru-RU"/>
        </w:rPr>
        <w:t xml:space="preserve"> жизни. В частности, Я. Гейл выделяет критерии качества пространства для жизни, связывая комфорт и “человеческий масштаб” с активностью и социальной жизнью города</w:t>
      </w:r>
      <w:r w:rsidR="00FB49CA" w:rsidRPr="0052017E">
        <w:rPr>
          <w:rFonts w:ascii="Times New Roman" w:eastAsia="Times New Roman" w:hAnsi="Times New Roman" w:cs="Times New Roman"/>
          <w:color w:val="000000" w:themeColor="text1"/>
          <w:sz w:val="28"/>
          <w:szCs w:val="28"/>
          <w:lang w:eastAsia="ru-RU"/>
        </w:rPr>
        <w:t xml:space="preserve"> (рис.20</w:t>
      </w:r>
      <w:r w:rsidR="00F23F26"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w:t>
      </w:r>
      <w:r w:rsidR="004815E2" w:rsidRPr="0052017E">
        <w:t xml:space="preserve"> </w:t>
      </w:r>
      <w:r w:rsidR="004815E2" w:rsidRPr="0052017E">
        <w:rPr>
          <w:rFonts w:ascii="Times New Roman" w:eastAsia="Times New Roman" w:hAnsi="Times New Roman" w:cs="Times New Roman"/>
          <w:color w:val="000000" w:themeColor="text1"/>
          <w:sz w:val="28"/>
          <w:szCs w:val="28"/>
          <w:lang w:eastAsia="ru-RU"/>
        </w:rPr>
        <w:t xml:space="preserve">Подход Яна Гейла использован в работе как теоретическая основа оценки качества общественных пространств. Однако его модель носит преимущественно описательный и оценочный характер и не предлагает целостного архитектурно-планировочного механизма формирования среды.  </w:t>
      </w:r>
    </w:p>
    <w:p w:rsidR="000B5C73" w:rsidRPr="0052017E" w:rsidRDefault="00522A04" w:rsidP="000A18CA">
      <w:pPr>
        <w:autoSpaceDE w:val="0"/>
        <w:autoSpaceDN w:val="0"/>
        <w:adjustRightInd w:val="0"/>
        <w:spacing w:after="0" w:line="240" w:lineRule="auto"/>
        <w:ind w:firstLine="567"/>
        <w:jc w:val="center"/>
        <w:rPr>
          <w:rFonts w:ascii="Times New Roman" w:hAnsi="Times New Roman" w:cs="Times New Roman"/>
          <w:color w:val="000000" w:themeColor="text1"/>
          <w:sz w:val="28"/>
          <w:szCs w:val="28"/>
        </w:rPr>
      </w:pPr>
      <w:r w:rsidRPr="0052017E">
        <w:rPr>
          <w:rFonts w:ascii="Times New Roman" w:hAnsi="Times New Roman" w:cs="Times New Roman"/>
          <w:noProof/>
          <w:color w:val="000000" w:themeColor="text1"/>
          <w:sz w:val="28"/>
          <w:szCs w:val="28"/>
          <w:lang w:eastAsia="ru-RU"/>
        </w:rPr>
        <w:lastRenderedPageBreak/>
        <w:drawing>
          <wp:inline distT="0" distB="0" distL="0" distR="0" wp14:anchorId="115481AC" wp14:editId="71FF4AF8">
            <wp:extent cx="6111802" cy="3059724"/>
            <wp:effectExtent l="0" t="0" r="3810" b="7620"/>
            <wp:docPr id="72" name="Рисунок 72" descr="C:\Users\User\Desktop\Дисс док\Иллюстрации\015 - 12 критериев качества пространства для жизни по Яну Гейлу\015 - 12 критериев качества пространства для жизни по Яну Гейл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Дисс док\Иллюстрации\015 - 12 критериев качества пространства для жизни по Яну Гейлу\015 - 12 критериев качества пространства для жизни по Яну Гейлу.jpg"/>
                    <pic:cNvPicPr>
                      <a:picLocks noChangeAspect="1" noChangeArrowheads="1"/>
                    </pic:cNvPicPr>
                  </pic:nvPicPr>
                  <pic:blipFill>
                    <a:blip r:embed="rId50" cstate="email">
                      <a:extLst>
                        <a:ext uri="{28A0092B-C50C-407E-A947-70E740481C1C}">
                          <a14:useLocalDpi xmlns:a14="http://schemas.microsoft.com/office/drawing/2010/main"/>
                        </a:ext>
                      </a:extLst>
                    </a:blip>
                    <a:srcRect/>
                    <a:stretch>
                      <a:fillRect/>
                    </a:stretch>
                  </pic:blipFill>
                  <pic:spPr bwMode="auto">
                    <a:xfrm>
                      <a:off x="0" y="0"/>
                      <a:ext cx="6119303" cy="3063479"/>
                    </a:xfrm>
                    <a:prstGeom prst="rect">
                      <a:avLst/>
                    </a:prstGeom>
                    <a:noFill/>
                    <a:ln>
                      <a:noFill/>
                    </a:ln>
                  </pic:spPr>
                </pic:pic>
              </a:graphicData>
            </a:graphic>
          </wp:inline>
        </w:drawing>
      </w:r>
      <w:r w:rsidRPr="0052017E">
        <w:rPr>
          <w:rFonts w:ascii="Times New Roman" w:hAnsi="Times New Roman" w:cs="Times New Roman"/>
          <w:color w:val="000000" w:themeColor="text1"/>
          <w:sz w:val="28"/>
          <w:szCs w:val="28"/>
        </w:rPr>
        <w:t xml:space="preserve"> </w:t>
      </w:r>
      <w:r w:rsidR="00FB49CA" w:rsidRPr="0052017E">
        <w:rPr>
          <w:rFonts w:ascii="Times New Roman" w:hAnsi="Times New Roman" w:cs="Times New Roman"/>
          <w:color w:val="000000" w:themeColor="text1"/>
          <w:sz w:val="28"/>
          <w:szCs w:val="28"/>
        </w:rPr>
        <w:t>Рисунок 20</w:t>
      </w:r>
      <w:r w:rsidR="00B635F4" w:rsidRPr="0052017E">
        <w:rPr>
          <w:rFonts w:ascii="Times New Roman" w:hAnsi="Times New Roman" w:cs="Times New Roman"/>
          <w:color w:val="000000" w:themeColor="text1"/>
          <w:sz w:val="28"/>
          <w:szCs w:val="28"/>
        </w:rPr>
        <w:t xml:space="preserve"> </w:t>
      </w:r>
      <w:r w:rsidR="006B4832" w:rsidRPr="0052017E">
        <w:rPr>
          <w:rFonts w:ascii="Times New Roman" w:hAnsi="Times New Roman" w:cs="Times New Roman"/>
          <w:color w:val="000000" w:themeColor="text1"/>
          <w:sz w:val="28"/>
          <w:szCs w:val="28"/>
        </w:rPr>
        <w:t>-</w:t>
      </w:r>
      <w:r w:rsidR="00B635F4" w:rsidRPr="0052017E">
        <w:rPr>
          <w:rFonts w:ascii="Times New Roman" w:hAnsi="Times New Roman" w:cs="Times New Roman"/>
          <w:color w:val="000000" w:themeColor="text1"/>
          <w:sz w:val="28"/>
          <w:szCs w:val="28"/>
        </w:rPr>
        <w:t xml:space="preserve"> </w:t>
      </w:r>
      <w:r w:rsidR="000B5C73" w:rsidRPr="0052017E">
        <w:rPr>
          <w:rFonts w:ascii="Times New Roman" w:hAnsi="Times New Roman" w:cs="Times New Roman"/>
          <w:color w:val="000000" w:themeColor="text1"/>
          <w:sz w:val="28"/>
          <w:szCs w:val="28"/>
        </w:rPr>
        <w:t>12 критериев качества пространства для жизни</w:t>
      </w:r>
      <w:r w:rsidR="006F21F8" w:rsidRPr="0052017E">
        <w:rPr>
          <w:rFonts w:ascii="Times New Roman" w:hAnsi="Times New Roman" w:cs="Times New Roman"/>
          <w:color w:val="000000" w:themeColor="text1"/>
          <w:sz w:val="28"/>
          <w:szCs w:val="28"/>
        </w:rPr>
        <w:t xml:space="preserve"> [</w:t>
      </w:r>
      <w:r w:rsidR="00241A15" w:rsidRPr="0052017E">
        <w:rPr>
          <w:rFonts w:ascii="Times New Roman" w:hAnsi="Times New Roman" w:cs="Times New Roman"/>
          <w:color w:val="000000" w:themeColor="text1"/>
          <w:sz w:val="28"/>
          <w:szCs w:val="28"/>
        </w:rPr>
        <w:fldChar w:fldCharType="begin"/>
      </w:r>
      <w:r w:rsidR="00241A15" w:rsidRPr="0052017E">
        <w:rPr>
          <w:rFonts w:ascii="Times New Roman" w:hAnsi="Times New Roman" w:cs="Times New Roman"/>
          <w:color w:val="000000" w:themeColor="text1"/>
          <w:sz w:val="28"/>
          <w:szCs w:val="28"/>
        </w:rPr>
        <w:instrText xml:space="preserve"> REF _Ref225326237 \r \h </w:instrText>
      </w:r>
      <w:r w:rsidR="0052017E">
        <w:rPr>
          <w:rFonts w:ascii="Times New Roman" w:hAnsi="Times New Roman" w:cs="Times New Roman"/>
          <w:color w:val="000000" w:themeColor="text1"/>
          <w:sz w:val="28"/>
          <w:szCs w:val="28"/>
        </w:rPr>
        <w:instrText xml:space="preserve"> \* MERGEFORMAT </w:instrText>
      </w:r>
      <w:r w:rsidR="00241A15" w:rsidRPr="0052017E">
        <w:rPr>
          <w:rFonts w:ascii="Times New Roman" w:hAnsi="Times New Roman" w:cs="Times New Roman"/>
          <w:color w:val="000000" w:themeColor="text1"/>
          <w:sz w:val="28"/>
          <w:szCs w:val="28"/>
        </w:rPr>
      </w:r>
      <w:r w:rsidR="00241A15"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12</w:t>
      </w:r>
      <w:r w:rsidR="00241A15" w:rsidRPr="0052017E">
        <w:rPr>
          <w:rFonts w:ascii="Times New Roman" w:hAnsi="Times New Roman" w:cs="Times New Roman"/>
          <w:color w:val="000000" w:themeColor="text1"/>
          <w:sz w:val="28"/>
          <w:szCs w:val="28"/>
        </w:rPr>
        <w:fldChar w:fldCharType="end"/>
      </w:r>
      <w:r w:rsidR="006F21F8" w:rsidRPr="0052017E">
        <w:rPr>
          <w:rFonts w:ascii="Times New Roman" w:hAnsi="Times New Roman" w:cs="Times New Roman"/>
          <w:color w:val="000000" w:themeColor="text1"/>
          <w:sz w:val="28"/>
          <w:szCs w:val="28"/>
        </w:rPr>
        <w:t>]</w:t>
      </w:r>
    </w:p>
    <w:p w:rsidR="000A18CA" w:rsidRPr="0052017E" w:rsidRDefault="000A18CA" w:rsidP="000A18CA">
      <w:pPr>
        <w:autoSpaceDE w:val="0"/>
        <w:autoSpaceDN w:val="0"/>
        <w:adjustRightInd w:val="0"/>
        <w:spacing w:after="0" w:line="240" w:lineRule="auto"/>
        <w:ind w:firstLine="567"/>
        <w:jc w:val="center"/>
        <w:rPr>
          <w:rFonts w:ascii="Times New Roman" w:hAnsi="Times New Roman" w:cs="Times New Roman"/>
          <w:color w:val="000000" w:themeColor="text1"/>
          <w:sz w:val="28"/>
          <w:szCs w:val="28"/>
        </w:rPr>
      </w:pPr>
    </w:p>
    <w:p w:rsidR="000B5C73" w:rsidRPr="0052017E" w:rsidRDefault="000B5C73"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Образ города складывается из множества факторов: местоположения, природных условий, экономического и культурного развития, исторической памяти и повседневных практик жителей. Эти исторические, социальные</w:t>
      </w:r>
      <w:r w:rsidR="00FB49CA" w:rsidRPr="0052017E">
        <w:rPr>
          <w:rFonts w:ascii="Times New Roman" w:hAnsi="Times New Roman" w:cs="Times New Roman"/>
          <w:color w:val="000000" w:themeColor="text1"/>
          <w:sz w:val="28"/>
          <w:szCs w:val="28"/>
        </w:rPr>
        <w:t xml:space="preserve"> (рис.21</w:t>
      </w:r>
      <w:r w:rsidR="003F44BC"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xml:space="preserve"> и эстетические факторы формируют городскую ткань и паттерны взаимоотношений, задавая культурно-исторический контекст общественных пространств. Содержание и структура понятия «общественное пространство» менялись в разные периоды и зависели от государственной политики. Для советского периода были характерны политизированность знаковых мест (площади, мемориальные комплексы), односторонняя организация потоков «жилье </w:t>
      </w:r>
      <w:r w:rsidR="006B4832"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xml:space="preserve"> производство», доминирование производственных отношений в общественной жизни, унификация городской ткани, ослабление привязки к местности и игнорирование историко-национальных традиций. Одновременно специалисты отмечали рост разнообразия потребностей населения и необходимость перехода от дворовых площадок и крупных парков к более гибкой системе мест отдыха, включая пригородные зоны.</w:t>
      </w:r>
    </w:p>
    <w:p w:rsidR="000B5C73" w:rsidRPr="0052017E" w:rsidRDefault="000B5C73"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 xml:space="preserve">В настоящее время проявляются новые тенденции: потребность в гармонизации городской ткани, ориентация на оригинальные архитектурно-дизайнерские решения, учет интересов различных социальных групп, востребованность туризма и развлечений. Общественные пространства в современных условиях следует понимать как часть городской среды, целенаправленно создаваемую в интересах горожан и гостей для свободного самовыражения, коммуникации, отдыха и проявления способностей. Из этого понимания вытекают параметры современных общественных пространств: свободный и равный доступ (физический и экономический), ценностная ориентированность и сохранение идентичности, индивидуальность места, </w:t>
      </w:r>
      <w:r w:rsidRPr="0052017E">
        <w:rPr>
          <w:rFonts w:ascii="Times New Roman" w:hAnsi="Times New Roman" w:cs="Times New Roman"/>
          <w:color w:val="000000" w:themeColor="text1"/>
          <w:sz w:val="28"/>
          <w:szCs w:val="28"/>
        </w:rPr>
        <w:lastRenderedPageBreak/>
        <w:t>урбанистический сценарий (потоки и событийность), комфортность, транспортно-пешеходная доступность, безопасность и экологичность.</w:t>
      </w:r>
    </w:p>
    <w:p w:rsidR="003F44BC" w:rsidRPr="0052017E" w:rsidRDefault="003F44BC" w:rsidP="0015143A">
      <w:pPr>
        <w:autoSpaceDE w:val="0"/>
        <w:autoSpaceDN w:val="0"/>
        <w:adjustRightInd w:val="0"/>
        <w:spacing w:after="0" w:line="240" w:lineRule="auto"/>
        <w:ind w:firstLine="1134"/>
        <w:jc w:val="both"/>
        <w:rPr>
          <w:rFonts w:ascii="Times New Roman" w:hAnsi="Times New Roman" w:cs="Times New Roman"/>
          <w:color w:val="000000" w:themeColor="text1"/>
          <w:sz w:val="28"/>
          <w:szCs w:val="28"/>
        </w:rPr>
      </w:pPr>
    </w:p>
    <w:p w:rsidR="003F44BC" w:rsidRPr="0052017E" w:rsidRDefault="003F44BC" w:rsidP="0015143A">
      <w:pPr>
        <w:shd w:val="clear" w:color="auto" w:fill="FFFFFF"/>
        <w:spacing w:after="312" w:line="240" w:lineRule="auto"/>
        <w:jc w:val="center"/>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noProof/>
          <w:color w:val="000000" w:themeColor="text1"/>
          <w:sz w:val="28"/>
          <w:szCs w:val="28"/>
          <w:lang w:eastAsia="ru-RU"/>
        </w:rPr>
        <w:drawing>
          <wp:inline distT="0" distB="0" distL="0" distR="0" wp14:anchorId="69EC01BB" wp14:editId="1E0B4385">
            <wp:extent cx="6120130" cy="4159803"/>
            <wp:effectExtent l="0" t="0" r="0" b="0"/>
            <wp:docPr id="77" name="Рисунок 77" descr="C:\Users\User\Desktop\Дисс док\Иллюстрации\009 - Социальные аспекты формирования открытых общественных пространств\009 - Социальные аспекты формирования открытых общественных пространст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Дисс док\Иллюстрации\009 - Социальные аспекты формирования открытых общественных пространств\009 - Социальные аспекты формирования открытых общественных пространств.jpg"/>
                    <pic:cNvPicPr>
                      <a:picLocks noChangeAspect="1" noChangeArrowheads="1"/>
                    </pic:cNvPicPr>
                  </pic:nvPicPr>
                  <pic:blipFill>
                    <a:blip r:embed="rId51" cstate="email">
                      <a:extLst>
                        <a:ext uri="{28A0092B-C50C-407E-A947-70E740481C1C}">
                          <a14:useLocalDpi xmlns:a14="http://schemas.microsoft.com/office/drawing/2010/main"/>
                        </a:ext>
                      </a:extLst>
                    </a:blip>
                    <a:srcRect/>
                    <a:stretch>
                      <a:fillRect/>
                    </a:stretch>
                  </pic:blipFill>
                  <pic:spPr bwMode="auto">
                    <a:xfrm>
                      <a:off x="0" y="0"/>
                      <a:ext cx="6120130" cy="4159803"/>
                    </a:xfrm>
                    <a:prstGeom prst="rect">
                      <a:avLst/>
                    </a:prstGeom>
                    <a:noFill/>
                    <a:ln>
                      <a:noFill/>
                    </a:ln>
                  </pic:spPr>
                </pic:pic>
              </a:graphicData>
            </a:graphic>
          </wp:inline>
        </w:drawing>
      </w:r>
      <w:r w:rsidR="00FB49CA" w:rsidRPr="0052017E">
        <w:rPr>
          <w:rFonts w:ascii="Times New Roman" w:eastAsia="Times New Roman" w:hAnsi="Times New Roman" w:cs="Times New Roman"/>
          <w:color w:val="000000" w:themeColor="text1"/>
          <w:sz w:val="28"/>
          <w:szCs w:val="28"/>
          <w:lang w:eastAsia="ru-RU"/>
        </w:rPr>
        <w:t xml:space="preserve"> Рисунок 21</w:t>
      </w:r>
      <w:r w:rsidRPr="0052017E">
        <w:rPr>
          <w:rFonts w:ascii="Times New Roman" w:eastAsia="Times New Roman" w:hAnsi="Times New Roman" w:cs="Times New Roman"/>
          <w:color w:val="000000" w:themeColor="text1"/>
          <w:sz w:val="28"/>
          <w:szCs w:val="28"/>
          <w:lang w:eastAsia="ru-RU"/>
        </w:rPr>
        <w:t xml:space="preserve">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Социальные аспекты формирования открытых общественных пространств (Ануар А.И.)</w:t>
      </w:r>
    </w:p>
    <w:p w:rsidR="000B5C73" w:rsidRPr="0052017E" w:rsidRDefault="000B5C73"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Важно подчеркнуть, что использование общественного пространства является наиболее точным индикатором предпочтений людей: когда пространство занято людьми, сидящими «там, где они хотят», это свидетельствует о правильной организации среды. На восприятие и использование влияют возраст, пол, культурные установки и образ жизни. Поэтому дизайн ООП должен опираться на осознанный учет разнообразия потребностей, деятельности и впечатлений пользователей</w:t>
      </w:r>
      <w:r w:rsidR="002E6205" w:rsidRPr="0052017E">
        <w:rPr>
          <w:rFonts w:ascii="Times New Roman" w:hAnsi="Times New Roman" w:cs="Times New Roman"/>
          <w:color w:val="000000" w:themeColor="text1"/>
          <w:sz w:val="28"/>
          <w:szCs w:val="28"/>
        </w:rPr>
        <w:t xml:space="preserve"> [</w:t>
      </w:r>
      <w:r w:rsidR="002E6205" w:rsidRPr="0052017E">
        <w:rPr>
          <w:rFonts w:ascii="Times New Roman" w:hAnsi="Times New Roman" w:cs="Times New Roman"/>
          <w:color w:val="000000" w:themeColor="text1"/>
          <w:sz w:val="28"/>
          <w:szCs w:val="28"/>
        </w:rPr>
        <w:fldChar w:fldCharType="begin"/>
      </w:r>
      <w:r w:rsidR="002E6205" w:rsidRPr="0052017E">
        <w:rPr>
          <w:rFonts w:ascii="Times New Roman" w:hAnsi="Times New Roman" w:cs="Times New Roman"/>
          <w:color w:val="000000" w:themeColor="text1"/>
          <w:sz w:val="28"/>
          <w:szCs w:val="28"/>
        </w:rPr>
        <w:instrText xml:space="preserve"> REF _Ref222255306 \r \h </w:instrText>
      </w:r>
      <w:r w:rsidR="006C7CD3" w:rsidRPr="0052017E">
        <w:rPr>
          <w:rFonts w:ascii="Times New Roman" w:hAnsi="Times New Roman" w:cs="Times New Roman"/>
          <w:color w:val="000000" w:themeColor="text1"/>
          <w:sz w:val="28"/>
          <w:szCs w:val="28"/>
        </w:rPr>
        <w:instrText xml:space="preserve"> \* MERGEFORMAT </w:instrText>
      </w:r>
      <w:r w:rsidR="002E6205" w:rsidRPr="0052017E">
        <w:rPr>
          <w:rFonts w:ascii="Times New Roman" w:hAnsi="Times New Roman" w:cs="Times New Roman"/>
          <w:color w:val="000000" w:themeColor="text1"/>
          <w:sz w:val="28"/>
          <w:szCs w:val="28"/>
        </w:rPr>
      </w:r>
      <w:r w:rsidR="002E6205"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90</w:t>
      </w:r>
      <w:r w:rsidR="002E6205" w:rsidRPr="0052017E">
        <w:rPr>
          <w:rFonts w:ascii="Times New Roman" w:hAnsi="Times New Roman" w:cs="Times New Roman"/>
          <w:color w:val="000000" w:themeColor="text1"/>
          <w:sz w:val="28"/>
          <w:szCs w:val="28"/>
        </w:rPr>
        <w:fldChar w:fldCharType="end"/>
      </w:r>
      <w:r w:rsidR="002E6205"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Успешные ООП, как правило, обладают четырьмя базовыми качествами: доступность; наличие активностей; удобство и позитивный имидж; возможность общения.</w:t>
      </w:r>
    </w:p>
    <w:p w:rsidR="000D1A42" w:rsidRPr="0052017E" w:rsidRDefault="000B5C73"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 xml:space="preserve">Социабельность (общительность места) </w:t>
      </w:r>
      <w:r w:rsidR="006B4832"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xml:space="preserve"> важнейший показатель качества ООП. Наиболее общительные пространства обычно обладают рядом характеристик: выгодное расположение на оживленном маршруте и высокая визуальная доступность; включенность в уличную жизнь (ограждение от улицы изолирует пространство и снижает использование); наличие разнообразных </w:t>
      </w:r>
      <w:r w:rsidRPr="0052017E">
        <w:rPr>
          <w:rFonts w:ascii="Times New Roman" w:hAnsi="Times New Roman" w:cs="Times New Roman"/>
          <w:color w:val="000000" w:themeColor="text1"/>
          <w:sz w:val="28"/>
          <w:szCs w:val="28"/>
        </w:rPr>
        <w:lastRenderedPageBreak/>
        <w:t>мест для сидения (ступени, низкие стены, скамейки), в том числе подвижных сидений, позволяющих пользователям выбирать формат пребывания.</w:t>
      </w:r>
      <w:r w:rsidR="000D1A42" w:rsidRPr="0052017E">
        <w:rPr>
          <w:rFonts w:ascii="Times New Roman" w:hAnsi="Times New Roman" w:cs="Times New Roman"/>
          <w:color w:val="000000" w:themeColor="text1"/>
          <w:sz w:val="28"/>
          <w:szCs w:val="28"/>
        </w:rPr>
        <w:t xml:space="preserve"> </w:t>
      </w:r>
    </w:p>
    <w:p w:rsidR="000D1A42" w:rsidRPr="0052017E" w:rsidRDefault="000D1A42"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Таким образом, социальный феномен проявляется в ООП через способность пространства объединять сообщества, укреплять социальные связи, формировать культурную идентичность района и ощущение места. Хорошо организованные и управляемые парки и общественные пространства стимулируют социальную интеграцию и сплоченность; напротив, некачественные пространства, подверженные вандализму и безнадзорности, становятся источниками социального напряжения и исключения. При этом важным становится не только проектирование, но и эксплуатация, управление, участие жителей в формировании пространства. Демократизация обществ создаёт возможность самоуправления, выражающегося как в свободном использовании общественных мест, так и в участии сообществ на стадии их возникновения</w:t>
      </w:r>
      <w:r w:rsidR="00FB49CA" w:rsidRPr="0052017E">
        <w:rPr>
          <w:rFonts w:ascii="Times New Roman" w:hAnsi="Times New Roman" w:cs="Times New Roman"/>
          <w:color w:val="000000" w:themeColor="text1"/>
          <w:sz w:val="28"/>
          <w:szCs w:val="28"/>
        </w:rPr>
        <w:t xml:space="preserve"> (рис.22</w:t>
      </w:r>
      <w:r w:rsidR="003F44BC"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w:t>
      </w:r>
    </w:p>
    <w:p w:rsidR="000B5C73" w:rsidRPr="0052017E" w:rsidRDefault="000B5C73" w:rsidP="0015143A">
      <w:pPr>
        <w:autoSpaceDE w:val="0"/>
        <w:autoSpaceDN w:val="0"/>
        <w:adjustRightInd w:val="0"/>
        <w:spacing w:after="0" w:line="240" w:lineRule="auto"/>
        <w:ind w:firstLine="1134"/>
        <w:jc w:val="both"/>
        <w:rPr>
          <w:rFonts w:ascii="Times New Roman" w:hAnsi="Times New Roman" w:cs="Times New Roman"/>
          <w:color w:val="000000" w:themeColor="text1"/>
          <w:sz w:val="28"/>
          <w:szCs w:val="28"/>
        </w:rPr>
      </w:pPr>
    </w:p>
    <w:p w:rsidR="000B5C73" w:rsidRPr="0052017E" w:rsidRDefault="00246743" w:rsidP="0015143A">
      <w:pPr>
        <w:shd w:val="clear" w:color="auto" w:fill="FFFFFF"/>
        <w:spacing w:after="312" w:line="240" w:lineRule="auto"/>
        <w:jc w:val="center"/>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noProof/>
          <w:color w:val="000000" w:themeColor="text1"/>
          <w:sz w:val="28"/>
          <w:szCs w:val="28"/>
          <w:lang w:eastAsia="ru-RU"/>
        </w:rPr>
        <w:drawing>
          <wp:inline distT="0" distB="0" distL="0" distR="0" wp14:anchorId="3129FDF7" wp14:editId="3300AC7F">
            <wp:extent cx="6325297" cy="1828800"/>
            <wp:effectExtent l="0" t="0" r="0" b="0"/>
            <wp:docPr id="43" name="Рисунок 43" descr="C:\Users\User\Desktop\Дисс док\Иллюстрации\006 - Общественные пространства с точки зрения социального развития\006 - Общественные пространства с точки зрения социального развит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Дисс док\Иллюстрации\006 - Общественные пространства с точки зрения социального развития\006 - Общественные пространства с точки зрения социального развития.jpg"/>
                    <pic:cNvPicPr>
                      <a:picLocks noChangeAspect="1" noChangeArrowheads="1"/>
                    </pic:cNvPicPr>
                  </pic:nvPicPr>
                  <pic:blipFill rotWithShape="1">
                    <a:blip r:embed="rId52" cstate="email">
                      <a:extLst>
                        <a:ext uri="{28A0092B-C50C-407E-A947-70E740481C1C}">
                          <a14:useLocalDpi xmlns:a14="http://schemas.microsoft.com/office/drawing/2010/main"/>
                        </a:ext>
                      </a:extLst>
                    </a:blip>
                    <a:srcRect l="5323" r="12754"/>
                    <a:stretch/>
                  </pic:blipFill>
                  <pic:spPr bwMode="auto">
                    <a:xfrm>
                      <a:off x="0" y="0"/>
                      <a:ext cx="6329394" cy="1829985"/>
                    </a:xfrm>
                    <a:prstGeom prst="rect">
                      <a:avLst/>
                    </a:prstGeom>
                    <a:noFill/>
                    <a:ln>
                      <a:noFill/>
                    </a:ln>
                    <a:extLst>
                      <a:ext uri="{53640926-AAD7-44D8-BBD7-CCE9431645EC}">
                        <a14:shadowObscured xmlns:a14="http://schemas.microsoft.com/office/drawing/2010/main"/>
                      </a:ext>
                    </a:extLst>
                  </pic:spPr>
                </pic:pic>
              </a:graphicData>
            </a:graphic>
          </wp:inline>
        </w:drawing>
      </w:r>
      <w:r w:rsidR="00BF37A7" w:rsidRPr="0052017E">
        <w:rPr>
          <w:rFonts w:ascii="Times New Roman" w:eastAsia="Times New Roman" w:hAnsi="Times New Roman" w:cs="Times New Roman"/>
          <w:color w:val="000000" w:themeColor="text1"/>
          <w:sz w:val="28"/>
          <w:szCs w:val="28"/>
          <w:lang w:eastAsia="ru-RU"/>
        </w:rPr>
        <w:t xml:space="preserve">Рисунок </w:t>
      </w:r>
      <w:r w:rsidR="00B635F4" w:rsidRPr="0052017E">
        <w:rPr>
          <w:rFonts w:ascii="Times New Roman" w:eastAsia="Times New Roman" w:hAnsi="Times New Roman" w:cs="Times New Roman"/>
          <w:color w:val="000000" w:themeColor="text1"/>
          <w:sz w:val="28"/>
          <w:szCs w:val="28"/>
          <w:lang w:eastAsia="ru-RU"/>
        </w:rPr>
        <w:t>2</w:t>
      </w:r>
      <w:r w:rsidR="00FB49CA" w:rsidRPr="0052017E">
        <w:rPr>
          <w:rFonts w:ascii="Times New Roman" w:eastAsia="Times New Roman" w:hAnsi="Times New Roman" w:cs="Times New Roman"/>
          <w:color w:val="000000" w:themeColor="text1"/>
          <w:sz w:val="28"/>
          <w:szCs w:val="28"/>
          <w:lang w:eastAsia="ru-RU"/>
        </w:rPr>
        <w:t>2</w:t>
      </w:r>
      <w:r w:rsidR="00B635F4" w:rsidRPr="0052017E">
        <w:rPr>
          <w:rFonts w:ascii="Times New Roman" w:eastAsia="Times New Roman" w:hAnsi="Times New Roman" w:cs="Times New Roman"/>
          <w:color w:val="000000" w:themeColor="text1"/>
          <w:sz w:val="28"/>
          <w:szCs w:val="28"/>
          <w:lang w:eastAsia="ru-RU"/>
        </w:rPr>
        <w:t xml:space="preserve"> </w:t>
      </w:r>
      <w:r w:rsidR="006B4832" w:rsidRPr="0052017E">
        <w:rPr>
          <w:rFonts w:ascii="Times New Roman" w:eastAsia="Times New Roman" w:hAnsi="Times New Roman" w:cs="Times New Roman"/>
          <w:color w:val="000000" w:themeColor="text1"/>
          <w:sz w:val="28"/>
          <w:szCs w:val="28"/>
          <w:lang w:eastAsia="ru-RU"/>
        </w:rPr>
        <w:t>-</w:t>
      </w:r>
      <w:r w:rsidR="00B635F4" w:rsidRPr="0052017E">
        <w:rPr>
          <w:rFonts w:ascii="Times New Roman" w:eastAsia="Times New Roman" w:hAnsi="Times New Roman" w:cs="Times New Roman"/>
          <w:color w:val="000000" w:themeColor="text1"/>
          <w:sz w:val="28"/>
          <w:szCs w:val="28"/>
          <w:lang w:eastAsia="ru-RU"/>
        </w:rPr>
        <w:t xml:space="preserve"> </w:t>
      </w:r>
      <w:r w:rsidR="000B5C73" w:rsidRPr="0052017E">
        <w:rPr>
          <w:rFonts w:ascii="Times New Roman" w:eastAsia="Times New Roman" w:hAnsi="Times New Roman" w:cs="Times New Roman"/>
          <w:color w:val="000000" w:themeColor="text1"/>
          <w:sz w:val="28"/>
          <w:szCs w:val="28"/>
          <w:lang w:eastAsia="ru-RU"/>
        </w:rPr>
        <w:t xml:space="preserve"> Общественные пространства с точки зрения социального развития (Ануар А.И.)</w:t>
      </w:r>
    </w:p>
    <w:p w:rsidR="000B5C73" w:rsidRPr="0052017E" w:rsidRDefault="000B5C73" w:rsidP="00520A0A">
      <w:pPr>
        <w:shd w:val="clear" w:color="auto" w:fill="FFFFFF"/>
        <w:spacing w:after="0" w:line="240" w:lineRule="auto"/>
        <w:ind w:firstLine="567"/>
        <w:jc w:val="both"/>
        <w:rPr>
          <w:rFonts w:ascii="Times New Roman" w:eastAsia="Times New Roman" w:hAnsi="Times New Roman" w:cs="Times New Roman"/>
          <w:b/>
          <w:color w:val="000000" w:themeColor="text1"/>
          <w:sz w:val="28"/>
          <w:szCs w:val="28"/>
          <w:lang w:eastAsia="ru-RU"/>
        </w:rPr>
      </w:pPr>
      <w:r w:rsidRPr="0052017E">
        <w:rPr>
          <w:rFonts w:ascii="Times New Roman" w:eastAsia="Times New Roman" w:hAnsi="Times New Roman" w:cs="Times New Roman"/>
          <w:b/>
          <w:color w:val="000000" w:themeColor="text1"/>
          <w:sz w:val="28"/>
          <w:szCs w:val="28"/>
          <w:lang w:eastAsia="ru-RU"/>
        </w:rPr>
        <w:t>Историко-культурные, туристические и экономические аспекты как факторы социального феномена</w:t>
      </w:r>
    </w:p>
    <w:p w:rsidR="003F44BC" w:rsidRPr="0052017E" w:rsidRDefault="000B5C73"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eastAsia="Times New Roman" w:hAnsi="Times New Roman" w:cs="Times New Roman"/>
          <w:color w:val="000000" w:themeColor="text1"/>
          <w:sz w:val="28"/>
          <w:szCs w:val="28"/>
          <w:lang w:eastAsia="ru-RU"/>
        </w:rPr>
        <w:t>Формирование ООП неразрывно связано с историко-культурными аспектами</w:t>
      </w:r>
      <w:r w:rsidR="00FB49CA" w:rsidRPr="0052017E">
        <w:rPr>
          <w:rFonts w:ascii="Times New Roman" w:eastAsia="Times New Roman" w:hAnsi="Times New Roman" w:cs="Times New Roman"/>
          <w:color w:val="000000" w:themeColor="text1"/>
          <w:sz w:val="28"/>
          <w:szCs w:val="28"/>
          <w:lang w:eastAsia="ru-RU"/>
        </w:rPr>
        <w:t xml:space="preserve"> (рис.23</w:t>
      </w:r>
      <w:r w:rsidR="00BF37A7"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которые определяют миссию и семантику общегородских пространств, их масштаб, характер взаимосвязи зданий, насыщение среды и роль в социокультурной жизни. Процессы глобализации усиливают мультикультурные черты городских общественных пространств, расширяют </w:t>
      </w:r>
      <w:r w:rsidRPr="0052017E">
        <w:rPr>
          <w:rFonts w:ascii="Times New Roman" w:hAnsi="Times New Roman" w:cs="Times New Roman"/>
          <w:color w:val="000000" w:themeColor="text1"/>
          <w:sz w:val="28"/>
          <w:szCs w:val="28"/>
        </w:rPr>
        <w:t>возможности сосуществования и ассимиляции различных культур. При отсутствии смысловой связи между общественным пространством и населением пространство становится нейтральным и не воспринимается как ценность.</w:t>
      </w:r>
      <w:r w:rsidR="003F44BC" w:rsidRPr="0052017E">
        <w:rPr>
          <w:rFonts w:ascii="Times New Roman" w:hAnsi="Times New Roman" w:cs="Times New Roman"/>
          <w:color w:val="000000" w:themeColor="text1"/>
          <w:sz w:val="28"/>
          <w:szCs w:val="28"/>
        </w:rPr>
        <w:t xml:space="preserve"> </w:t>
      </w:r>
    </w:p>
    <w:p w:rsidR="003F44BC" w:rsidRPr="0052017E" w:rsidRDefault="003F44BC" w:rsidP="00520A0A">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hAnsi="Times New Roman" w:cs="Times New Roman"/>
          <w:color w:val="000000" w:themeColor="text1"/>
          <w:sz w:val="28"/>
          <w:szCs w:val="28"/>
        </w:rPr>
        <w:t>Экономические аспекты формирования ООП проявляются через рост привлекательности прилегающих территорий,</w:t>
      </w:r>
      <w:r w:rsidRPr="0052017E">
        <w:rPr>
          <w:rFonts w:ascii="Times New Roman" w:eastAsia="Times New Roman" w:hAnsi="Times New Roman" w:cs="Times New Roman"/>
          <w:color w:val="000000" w:themeColor="text1"/>
          <w:sz w:val="28"/>
          <w:szCs w:val="28"/>
          <w:lang w:eastAsia="ru-RU"/>
        </w:rPr>
        <w:t xml:space="preserve"> повышение стоимости аренды и недвижимости, развитие малого бизнеса и создание рабочих мест. При этом экономический эффект рассматривается как результат социальной </w:t>
      </w:r>
      <w:r w:rsidRPr="0052017E">
        <w:rPr>
          <w:rFonts w:ascii="Times New Roman" w:eastAsia="Times New Roman" w:hAnsi="Times New Roman" w:cs="Times New Roman"/>
          <w:color w:val="000000" w:themeColor="text1"/>
          <w:sz w:val="28"/>
          <w:szCs w:val="28"/>
          <w:lang w:eastAsia="ru-RU"/>
        </w:rPr>
        <w:lastRenderedPageBreak/>
        <w:t>востребованности: чем выше посещаемость и качество пребывания, тем устойчивее экономическая модель территории. Туристический аспект (рис.2</w:t>
      </w:r>
      <w:r w:rsidR="00FB49CA" w:rsidRPr="0052017E">
        <w:rPr>
          <w:rFonts w:ascii="Times New Roman" w:eastAsia="Times New Roman" w:hAnsi="Times New Roman" w:cs="Times New Roman"/>
          <w:color w:val="000000" w:themeColor="text1"/>
          <w:sz w:val="28"/>
          <w:szCs w:val="28"/>
          <w:lang w:eastAsia="ru-RU"/>
        </w:rPr>
        <w:t>4</w:t>
      </w:r>
      <w:r w:rsidRPr="0052017E">
        <w:rPr>
          <w:rFonts w:ascii="Times New Roman" w:eastAsia="Times New Roman" w:hAnsi="Times New Roman" w:cs="Times New Roman"/>
          <w:color w:val="000000" w:themeColor="text1"/>
          <w:sz w:val="28"/>
          <w:szCs w:val="28"/>
          <w:lang w:eastAsia="ru-RU"/>
        </w:rPr>
        <w:t>) связан с тем, что ООП становятся точками знакомства с культурой и архитектурой города, площадками мероприятий, местами отдыха и эмоционального опыта. Однако важно сохранять баланс интересов туристов и жителей, избегая гиперкоммерциализации и потери аутентичности.</w:t>
      </w:r>
    </w:p>
    <w:p w:rsidR="003F44BC" w:rsidRPr="0052017E" w:rsidRDefault="003F44BC" w:rsidP="000A18CA">
      <w:pPr>
        <w:autoSpaceDE w:val="0"/>
        <w:autoSpaceDN w:val="0"/>
        <w:adjustRightInd w:val="0"/>
        <w:spacing w:after="0" w:line="240" w:lineRule="auto"/>
        <w:jc w:val="center"/>
        <w:rPr>
          <w:rFonts w:ascii="Times New Roman" w:hAnsi="Times New Roman" w:cs="Times New Roman"/>
          <w:noProof/>
          <w:color w:val="000000" w:themeColor="text1"/>
          <w:sz w:val="28"/>
          <w:szCs w:val="28"/>
        </w:rPr>
      </w:pPr>
    </w:p>
    <w:p w:rsidR="000B5C73" w:rsidRPr="0052017E" w:rsidRDefault="00DF556E" w:rsidP="000A18CA">
      <w:pPr>
        <w:autoSpaceDE w:val="0"/>
        <w:autoSpaceDN w:val="0"/>
        <w:adjustRightInd w:val="0"/>
        <w:spacing w:after="0" w:line="240" w:lineRule="auto"/>
        <w:jc w:val="center"/>
        <w:rPr>
          <w:rFonts w:ascii="Times New Roman" w:hAnsi="Times New Roman" w:cs="Times New Roman"/>
          <w:noProof/>
          <w:color w:val="000000" w:themeColor="text1"/>
          <w:sz w:val="28"/>
          <w:szCs w:val="28"/>
        </w:rPr>
      </w:pPr>
      <w:r w:rsidRPr="0052017E">
        <w:rPr>
          <w:rFonts w:ascii="Times New Roman" w:hAnsi="Times New Roman" w:cs="Times New Roman"/>
          <w:noProof/>
          <w:color w:val="000000" w:themeColor="text1"/>
          <w:sz w:val="28"/>
          <w:szCs w:val="28"/>
          <w:lang w:eastAsia="ru-RU"/>
        </w:rPr>
        <w:drawing>
          <wp:inline distT="0" distB="0" distL="0" distR="0" wp14:anchorId="3BE64DB8" wp14:editId="0D404D8F">
            <wp:extent cx="6120130" cy="4121430"/>
            <wp:effectExtent l="0" t="0" r="0" b="0"/>
            <wp:docPr id="78" name="Рисунок 78" descr="C:\Users\User\Desktop\Дисс док\Иллюстрации\011 - Историко-культурные аспекты формирования открытых общественных пространств\011 - Историко-культурные аспекты формирования открытых общественных пространст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esktop\Дисс док\Иллюстрации\011 - Историко-культурные аспекты формирования открытых общественных пространств\011 - Историко-культурные аспекты формирования открытых общественных пространств.jpg"/>
                    <pic:cNvPicPr>
                      <a:picLocks noChangeAspect="1" noChangeArrowheads="1"/>
                    </pic:cNvPicPr>
                  </pic:nvPicPr>
                  <pic:blipFill>
                    <a:blip r:embed="rId53" cstate="email">
                      <a:extLst>
                        <a:ext uri="{28A0092B-C50C-407E-A947-70E740481C1C}">
                          <a14:useLocalDpi xmlns:a14="http://schemas.microsoft.com/office/drawing/2010/main"/>
                        </a:ext>
                      </a:extLst>
                    </a:blip>
                    <a:srcRect/>
                    <a:stretch>
                      <a:fillRect/>
                    </a:stretch>
                  </pic:blipFill>
                  <pic:spPr bwMode="auto">
                    <a:xfrm>
                      <a:off x="0" y="0"/>
                      <a:ext cx="6120130" cy="4121430"/>
                    </a:xfrm>
                    <a:prstGeom prst="rect">
                      <a:avLst/>
                    </a:prstGeom>
                    <a:noFill/>
                    <a:ln>
                      <a:noFill/>
                    </a:ln>
                  </pic:spPr>
                </pic:pic>
              </a:graphicData>
            </a:graphic>
          </wp:inline>
        </w:drawing>
      </w:r>
    </w:p>
    <w:p w:rsidR="000B5C73" w:rsidRPr="0052017E" w:rsidRDefault="00FB49CA" w:rsidP="000A18CA">
      <w:pPr>
        <w:autoSpaceDE w:val="0"/>
        <w:autoSpaceDN w:val="0"/>
        <w:adjustRightInd w:val="0"/>
        <w:spacing w:after="0" w:line="240" w:lineRule="auto"/>
        <w:jc w:val="center"/>
        <w:rPr>
          <w:rFonts w:ascii="Times New Roman" w:hAnsi="Times New Roman" w:cs="Times New Roman"/>
          <w:noProof/>
          <w:color w:val="000000" w:themeColor="text1"/>
          <w:sz w:val="28"/>
          <w:szCs w:val="28"/>
        </w:rPr>
      </w:pPr>
      <w:r w:rsidRPr="0052017E">
        <w:rPr>
          <w:rFonts w:ascii="Times New Roman" w:hAnsi="Times New Roman" w:cs="Times New Roman"/>
          <w:noProof/>
          <w:color w:val="000000" w:themeColor="text1"/>
          <w:sz w:val="28"/>
          <w:szCs w:val="28"/>
        </w:rPr>
        <w:t>Рисунок 23</w:t>
      </w:r>
      <w:r w:rsidR="00B635F4" w:rsidRPr="0052017E">
        <w:rPr>
          <w:rFonts w:ascii="Times New Roman" w:hAnsi="Times New Roman" w:cs="Times New Roman"/>
          <w:noProof/>
          <w:color w:val="000000" w:themeColor="text1"/>
          <w:sz w:val="28"/>
          <w:szCs w:val="28"/>
        </w:rPr>
        <w:t xml:space="preserve"> </w:t>
      </w:r>
      <w:r w:rsidR="006B4832" w:rsidRPr="0052017E">
        <w:rPr>
          <w:rFonts w:ascii="Times New Roman" w:hAnsi="Times New Roman" w:cs="Times New Roman"/>
          <w:noProof/>
          <w:color w:val="000000" w:themeColor="text1"/>
          <w:sz w:val="28"/>
          <w:szCs w:val="28"/>
        </w:rPr>
        <w:t>-</w:t>
      </w:r>
      <w:r w:rsidR="00B635F4" w:rsidRPr="0052017E">
        <w:rPr>
          <w:rFonts w:ascii="Times New Roman" w:hAnsi="Times New Roman" w:cs="Times New Roman"/>
          <w:noProof/>
          <w:color w:val="000000" w:themeColor="text1"/>
          <w:sz w:val="28"/>
          <w:szCs w:val="28"/>
        </w:rPr>
        <w:t xml:space="preserve"> </w:t>
      </w:r>
      <w:r w:rsidR="000B5C73" w:rsidRPr="0052017E">
        <w:rPr>
          <w:rFonts w:ascii="Times New Roman" w:hAnsi="Times New Roman" w:cs="Times New Roman"/>
          <w:noProof/>
          <w:color w:val="000000" w:themeColor="text1"/>
          <w:sz w:val="28"/>
          <w:szCs w:val="28"/>
        </w:rPr>
        <w:t>Историко-культурные аспекты формирования открытых общественных пространств (Ануар А.И.)</w:t>
      </w:r>
    </w:p>
    <w:p w:rsidR="003F44BC" w:rsidRPr="0052017E" w:rsidRDefault="003F44BC" w:rsidP="0015143A">
      <w:pPr>
        <w:autoSpaceDE w:val="0"/>
        <w:autoSpaceDN w:val="0"/>
        <w:adjustRightInd w:val="0"/>
        <w:spacing w:after="0" w:line="240" w:lineRule="auto"/>
        <w:ind w:firstLine="1134"/>
        <w:jc w:val="both"/>
        <w:rPr>
          <w:rFonts w:ascii="Times New Roman" w:hAnsi="Times New Roman" w:cs="Times New Roman"/>
          <w:color w:val="000000" w:themeColor="text1"/>
          <w:sz w:val="28"/>
          <w:szCs w:val="28"/>
        </w:rPr>
      </w:pPr>
    </w:p>
    <w:p w:rsidR="003F44BC" w:rsidRPr="0052017E" w:rsidRDefault="003F44BC"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Проведенный анализ показывает, что социальный феномен в ООП выражается через формы поведения, сценарии использования, спонтанную активность и взаимодействие различных социальных групп. Эти проявления зависят от качества архитектурно-планировочной организации среды: доступности и связанности, масштаба и пропорций, визуальной насыщенности и ориентации, безопасности и экологичности, функционального наполнения и историко-культурной идентичности. Следовательно, социальный феномен является не абстрактной категорией, а проектным фактором, который должен быть положен в основу формирования архитектурно-планировочных решений ООП и разработки методики оценки их социальной эффективности.</w:t>
      </w:r>
    </w:p>
    <w:p w:rsidR="003F44BC" w:rsidRPr="0052017E" w:rsidRDefault="003F44BC" w:rsidP="0015143A">
      <w:pPr>
        <w:autoSpaceDE w:val="0"/>
        <w:autoSpaceDN w:val="0"/>
        <w:adjustRightInd w:val="0"/>
        <w:spacing w:after="0" w:line="240" w:lineRule="auto"/>
        <w:ind w:firstLine="1134"/>
        <w:jc w:val="both"/>
        <w:rPr>
          <w:rFonts w:ascii="Times New Roman" w:hAnsi="Times New Roman" w:cs="Times New Roman"/>
          <w:color w:val="000000" w:themeColor="text1"/>
          <w:sz w:val="28"/>
          <w:szCs w:val="28"/>
        </w:rPr>
      </w:pPr>
    </w:p>
    <w:p w:rsidR="000B5C73" w:rsidRPr="0052017E" w:rsidRDefault="00DF556E" w:rsidP="0015143A">
      <w:pPr>
        <w:autoSpaceDE w:val="0"/>
        <w:autoSpaceDN w:val="0"/>
        <w:adjustRightInd w:val="0"/>
        <w:spacing w:after="0" w:line="240" w:lineRule="auto"/>
        <w:jc w:val="center"/>
        <w:rPr>
          <w:rFonts w:ascii="Times New Roman" w:hAnsi="Times New Roman" w:cs="Times New Roman"/>
          <w:color w:val="000000" w:themeColor="text1"/>
          <w:sz w:val="28"/>
          <w:szCs w:val="28"/>
        </w:rPr>
      </w:pPr>
      <w:r w:rsidRPr="0052017E">
        <w:rPr>
          <w:rFonts w:ascii="Times New Roman" w:hAnsi="Times New Roman" w:cs="Times New Roman"/>
          <w:noProof/>
          <w:color w:val="000000" w:themeColor="text1"/>
          <w:sz w:val="28"/>
          <w:szCs w:val="28"/>
          <w:lang w:eastAsia="ru-RU"/>
        </w:rPr>
        <w:lastRenderedPageBreak/>
        <w:drawing>
          <wp:inline distT="0" distB="0" distL="0" distR="0" wp14:anchorId="76EC25E3" wp14:editId="5C76657B">
            <wp:extent cx="6025896" cy="4262510"/>
            <wp:effectExtent l="0" t="0" r="0" b="5080"/>
            <wp:docPr id="79" name="Рисунок 79" descr="C:\Users\User\Desktop\Дисс док\Иллюстрации\013 - Туристические аспекты формирования открытых общественных пространств\013 - Туристические аспекты формирования открытых общественных пространст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esktop\Дисс док\Иллюстрации\013 - Туристические аспекты формирования открытых общественных пространств\013 - Туристические аспекты формирования открытых общественных пространств.jpg"/>
                    <pic:cNvPicPr>
                      <a:picLocks noChangeAspect="1" noChangeArrowheads="1"/>
                    </pic:cNvPicPr>
                  </pic:nvPicPr>
                  <pic:blipFill>
                    <a:blip r:embed="rId54" cstate="email">
                      <a:extLst>
                        <a:ext uri="{28A0092B-C50C-407E-A947-70E740481C1C}">
                          <a14:useLocalDpi xmlns:a14="http://schemas.microsoft.com/office/drawing/2010/main"/>
                        </a:ext>
                      </a:extLst>
                    </a:blip>
                    <a:srcRect/>
                    <a:stretch>
                      <a:fillRect/>
                    </a:stretch>
                  </pic:blipFill>
                  <pic:spPr bwMode="auto">
                    <a:xfrm>
                      <a:off x="0" y="0"/>
                      <a:ext cx="6026258" cy="4262766"/>
                    </a:xfrm>
                    <a:prstGeom prst="rect">
                      <a:avLst/>
                    </a:prstGeom>
                    <a:noFill/>
                    <a:ln>
                      <a:noFill/>
                    </a:ln>
                  </pic:spPr>
                </pic:pic>
              </a:graphicData>
            </a:graphic>
          </wp:inline>
        </w:drawing>
      </w:r>
      <w:r w:rsidR="00B635F4" w:rsidRPr="0052017E">
        <w:rPr>
          <w:rFonts w:ascii="Times New Roman" w:hAnsi="Times New Roman" w:cs="Times New Roman"/>
          <w:color w:val="000000" w:themeColor="text1"/>
          <w:sz w:val="28"/>
          <w:szCs w:val="28"/>
        </w:rPr>
        <w:t xml:space="preserve">Рисунок </w:t>
      </w:r>
      <w:r w:rsidR="00FB49CA" w:rsidRPr="0052017E">
        <w:rPr>
          <w:rFonts w:ascii="Times New Roman" w:hAnsi="Times New Roman" w:cs="Times New Roman"/>
          <w:color w:val="000000" w:themeColor="text1"/>
          <w:sz w:val="28"/>
          <w:szCs w:val="28"/>
        </w:rPr>
        <w:t>24</w:t>
      </w:r>
      <w:r w:rsidR="00B635F4" w:rsidRPr="0052017E">
        <w:rPr>
          <w:rFonts w:ascii="Times New Roman" w:hAnsi="Times New Roman" w:cs="Times New Roman"/>
          <w:color w:val="000000" w:themeColor="text1"/>
          <w:sz w:val="28"/>
          <w:szCs w:val="28"/>
        </w:rPr>
        <w:t xml:space="preserve"> </w:t>
      </w:r>
      <w:r w:rsidR="006B4832" w:rsidRPr="0052017E">
        <w:rPr>
          <w:rFonts w:ascii="Times New Roman" w:hAnsi="Times New Roman" w:cs="Times New Roman"/>
          <w:color w:val="000000" w:themeColor="text1"/>
          <w:sz w:val="28"/>
          <w:szCs w:val="28"/>
        </w:rPr>
        <w:t>-</w:t>
      </w:r>
      <w:r w:rsidR="000B5C73" w:rsidRPr="0052017E">
        <w:rPr>
          <w:rFonts w:ascii="Times New Roman" w:hAnsi="Times New Roman" w:cs="Times New Roman"/>
          <w:color w:val="000000" w:themeColor="text1"/>
          <w:sz w:val="28"/>
          <w:szCs w:val="28"/>
        </w:rPr>
        <w:t xml:space="preserve"> Туристические аспекты формирования открытых общественных пространств (Ануар А.И.)</w:t>
      </w:r>
    </w:p>
    <w:p w:rsidR="000D1A42" w:rsidRPr="0052017E" w:rsidRDefault="000D1A42" w:rsidP="0015143A">
      <w:pPr>
        <w:autoSpaceDE w:val="0"/>
        <w:autoSpaceDN w:val="0"/>
        <w:adjustRightInd w:val="0"/>
        <w:spacing w:after="0" w:line="240" w:lineRule="auto"/>
        <w:ind w:firstLine="1134"/>
        <w:jc w:val="both"/>
        <w:rPr>
          <w:rFonts w:ascii="Times New Roman" w:hAnsi="Times New Roman" w:cs="Times New Roman"/>
          <w:color w:val="000000" w:themeColor="text1"/>
          <w:sz w:val="28"/>
          <w:szCs w:val="28"/>
        </w:rPr>
      </w:pPr>
    </w:p>
    <w:p w:rsidR="00B019AB" w:rsidRPr="0052017E" w:rsidRDefault="00B019AB" w:rsidP="00520A0A">
      <w:pPr>
        <w:pStyle w:val="2"/>
        <w:spacing w:line="240" w:lineRule="auto"/>
        <w:ind w:firstLine="567"/>
        <w:rPr>
          <w:rFonts w:eastAsiaTheme="minorHAnsi"/>
          <w:b/>
        </w:rPr>
      </w:pPr>
      <w:bookmarkStart w:id="14" w:name="_Ref222857363"/>
      <w:bookmarkStart w:id="15" w:name="_Toc224655728"/>
      <w:r w:rsidRPr="0052017E">
        <w:rPr>
          <w:rFonts w:eastAsiaTheme="minorHAnsi"/>
          <w:b/>
        </w:rPr>
        <w:t>1.3 Мировой опыт архитектурно-планировочных решений социально-ориентированных ООП</w:t>
      </w:r>
      <w:bookmarkEnd w:id="14"/>
      <w:bookmarkEnd w:id="15"/>
    </w:p>
    <w:p w:rsidR="006B741A" w:rsidRPr="0052017E" w:rsidRDefault="006B741A"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 xml:space="preserve">Открытые общественные пространства (ООП) </w:t>
      </w:r>
      <w:r w:rsidR="006B4832"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xml:space="preserve"> это публичные территории, являющиеся площадкой для формирования социальных связей и свободного взаимодействия различных социальных групп. Их социальная эффективность во многом определяется не “фактом наличия благоустройства”, а архитектурно-планировочными приёмами, которые управляют поведением людей: где они задерживаются, как пересекаются потоки, насколько безопасно и комфортно находиться в пространстве, как формируются сценарии активности.</w:t>
      </w:r>
    </w:p>
    <w:p w:rsidR="006B741A" w:rsidRPr="0052017E" w:rsidRDefault="006B741A" w:rsidP="00520A0A">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hAnsi="Times New Roman" w:cs="Times New Roman"/>
          <w:color w:val="000000" w:themeColor="text1"/>
          <w:sz w:val="28"/>
          <w:szCs w:val="28"/>
        </w:rPr>
        <w:t>Уже исторический анализ показывает, что общественные пространства существуют не как отдельные объекты, а как единая городская</w:t>
      </w:r>
      <w:r w:rsidRPr="0052017E">
        <w:rPr>
          <w:rFonts w:ascii="Times New Roman" w:eastAsia="Times New Roman" w:hAnsi="Times New Roman" w:cs="Times New Roman"/>
          <w:color w:val="000000" w:themeColor="text1"/>
          <w:sz w:val="28"/>
          <w:szCs w:val="28"/>
          <w:lang w:eastAsia="ru-RU"/>
        </w:rPr>
        <w:t xml:space="preserve"> система. Единство и связь общегородских пространств прослеживаются на плане Рима, составленном Джованни Баттиста Нолли в конце </w:t>
      </w:r>
      <w:r w:rsidR="00101ACD" w:rsidRPr="0052017E">
        <w:rPr>
          <w:rFonts w:ascii="Times New Roman" w:eastAsia="Times New Roman" w:hAnsi="Times New Roman" w:cs="Times New Roman"/>
          <w:color w:val="000000" w:themeColor="text1"/>
          <w:sz w:val="28"/>
          <w:szCs w:val="28"/>
          <w:lang w:eastAsia="ru-RU"/>
        </w:rPr>
        <w:t>XVIII</w:t>
      </w:r>
      <w:r w:rsidR="00FB49CA" w:rsidRPr="0052017E">
        <w:rPr>
          <w:rFonts w:ascii="Times New Roman" w:eastAsia="Times New Roman" w:hAnsi="Times New Roman" w:cs="Times New Roman"/>
          <w:color w:val="000000" w:themeColor="text1"/>
          <w:sz w:val="28"/>
          <w:szCs w:val="28"/>
          <w:lang w:eastAsia="ru-RU"/>
        </w:rPr>
        <w:t xml:space="preserve"> века (рис.25</w:t>
      </w:r>
      <w:r w:rsidRPr="0052017E">
        <w:rPr>
          <w:rFonts w:ascii="Times New Roman" w:eastAsia="Times New Roman" w:hAnsi="Times New Roman" w:cs="Times New Roman"/>
          <w:color w:val="000000" w:themeColor="text1"/>
          <w:sz w:val="28"/>
          <w:szCs w:val="28"/>
          <w:lang w:eastAsia="ru-RU"/>
        </w:rPr>
        <w:t xml:space="preserve">). Представленный план отображает связь внутренних пространств общественных зданий с пространствами городских площадей и “интерьеров” улиц, храмов и частных двориков. Единый общегородской каркас образуется за счёт </w:t>
      </w:r>
      <w:r w:rsidRPr="0052017E">
        <w:rPr>
          <w:rFonts w:ascii="Times New Roman" w:eastAsia="Times New Roman" w:hAnsi="Times New Roman" w:cs="Times New Roman"/>
          <w:color w:val="000000" w:themeColor="text1"/>
          <w:sz w:val="28"/>
          <w:szCs w:val="28"/>
          <w:lang w:eastAsia="ru-RU"/>
        </w:rPr>
        <w:lastRenderedPageBreak/>
        <w:t xml:space="preserve">объединения разнохарактерных и разномасштабных пространств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фактически, формируется сеть “публичных маршрутов”, обеспечивающая непрерывность городской жизни.</w:t>
      </w:r>
    </w:p>
    <w:p w:rsidR="003F44BC" w:rsidRPr="0052017E" w:rsidRDefault="003F44BC" w:rsidP="00520A0A">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lang w:eastAsia="ru-RU"/>
        </w:rPr>
      </w:pPr>
    </w:p>
    <w:p w:rsidR="006B741A" w:rsidRPr="0052017E" w:rsidRDefault="006B741A" w:rsidP="0015143A">
      <w:pPr>
        <w:autoSpaceDE w:val="0"/>
        <w:autoSpaceDN w:val="0"/>
        <w:adjustRightInd w:val="0"/>
        <w:spacing w:after="0" w:line="240" w:lineRule="auto"/>
        <w:jc w:val="center"/>
        <w:rPr>
          <w:rFonts w:ascii="Times New Roman" w:eastAsia="Times New Roman" w:hAnsi="Times New Roman" w:cs="Times New Roman"/>
          <w:color w:val="000000" w:themeColor="text1"/>
          <w:sz w:val="28"/>
          <w:szCs w:val="28"/>
          <w:lang w:eastAsia="ru-RU"/>
        </w:rPr>
      </w:pPr>
      <w:r w:rsidRPr="0052017E">
        <w:rPr>
          <w:rFonts w:ascii="Times New Roman" w:hAnsi="Times New Roman" w:cs="Times New Roman"/>
          <w:noProof/>
          <w:color w:val="000000" w:themeColor="text1"/>
          <w:sz w:val="28"/>
          <w:szCs w:val="28"/>
          <w:lang w:eastAsia="ru-RU"/>
        </w:rPr>
        <w:drawing>
          <wp:inline distT="0" distB="0" distL="0" distR="0" wp14:anchorId="45200ECD" wp14:editId="79E4B69F">
            <wp:extent cx="6120130" cy="2183130"/>
            <wp:effectExtent l="0" t="0" r="0" b="762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cstate="email">
                      <a:extLst>
                        <a:ext uri="{28A0092B-C50C-407E-A947-70E740481C1C}">
                          <a14:useLocalDpi xmlns:a14="http://schemas.microsoft.com/office/drawing/2010/main"/>
                        </a:ext>
                      </a:extLst>
                    </a:blip>
                    <a:stretch>
                      <a:fillRect/>
                    </a:stretch>
                  </pic:blipFill>
                  <pic:spPr>
                    <a:xfrm>
                      <a:off x="0" y="0"/>
                      <a:ext cx="6120130" cy="2183130"/>
                    </a:xfrm>
                    <a:prstGeom prst="rect">
                      <a:avLst/>
                    </a:prstGeom>
                  </pic:spPr>
                </pic:pic>
              </a:graphicData>
            </a:graphic>
          </wp:inline>
        </w:drawing>
      </w:r>
      <w:r w:rsidR="00FB49CA" w:rsidRPr="0052017E">
        <w:rPr>
          <w:rFonts w:ascii="Times New Roman" w:eastAsia="Times New Roman" w:hAnsi="Times New Roman" w:cs="Times New Roman"/>
          <w:color w:val="000000" w:themeColor="text1"/>
          <w:sz w:val="28"/>
          <w:szCs w:val="28"/>
          <w:lang w:eastAsia="ru-RU"/>
        </w:rPr>
        <w:t>Рисунок 25</w:t>
      </w:r>
      <w:r w:rsidR="00BF37A7" w:rsidRPr="0052017E">
        <w:rPr>
          <w:rFonts w:ascii="Times New Roman" w:eastAsia="Times New Roman" w:hAnsi="Times New Roman" w:cs="Times New Roman"/>
          <w:color w:val="000000" w:themeColor="text1"/>
          <w:sz w:val="28"/>
          <w:szCs w:val="28"/>
          <w:lang w:eastAsia="ru-RU"/>
        </w:rPr>
        <w:t xml:space="preserve">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План Рима (7</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12/12), Джованни Баттиста Нолли, XVIII в.</w:t>
      </w:r>
    </w:p>
    <w:p w:rsidR="003F44BC" w:rsidRPr="0052017E" w:rsidRDefault="003F44BC" w:rsidP="0015143A">
      <w:pPr>
        <w:autoSpaceDE w:val="0"/>
        <w:autoSpaceDN w:val="0"/>
        <w:adjustRightInd w:val="0"/>
        <w:spacing w:after="0" w:line="240" w:lineRule="auto"/>
        <w:jc w:val="center"/>
        <w:rPr>
          <w:rFonts w:ascii="Times New Roman" w:hAnsi="Times New Roman" w:cs="Times New Roman"/>
          <w:color w:val="000000" w:themeColor="text1"/>
          <w:sz w:val="28"/>
          <w:szCs w:val="28"/>
        </w:rPr>
      </w:pPr>
    </w:p>
    <w:p w:rsidR="006B741A" w:rsidRPr="0052017E" w:rsidRDefault="006B741A"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В дальнейшем мировой опыт демонстрирует устойчивую закономерность: чем точнее планировка поддерживает разнообразие сценариев, удобство передвижения, визуальный контроль и событийность, тем выше активность, вовлечённость и чувство безопасности пользователей. Ниже приведены ключевые приёмы и кейсы (Европа, США, Африка/Ближний Восток), где они проявляются наиболее наглядно.</w:t>
      </w:r>
    </w:p>
    <w:p w:rsidR="006B741A" w:rsidRPr="0052017E" w:rsidRDefault="006B741A"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Исторические основания социально-ориентированных пространств как “места совместности”</w:t>
      </w:r>
    </w:p>
    <w:p w:rsidR="006B741A" w:rsidRPr="0052017E" w:rsidRDefault="006B741A"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Первой формой общественного пространства можно считать костёр в первобытном строе: он был местом сбора племени и первым территориально закреплённым “ядром”, объединяющим людей для реализации общих потребностей. Уже здесь проявляется базовый принцип: общественное пространство возникает там, где общество нуждается в совместности (коммуникации, распределении ролей, ритуале, обмене).</w:t>
      </w:r>
    </w:p>
    <w:p w:rsidR="006B741A" w:rsidRPr="0052017E" w:rsidRDefault="006B741A"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 xml:space="preserve">Первыми территориями сбора членов сообществ стали площади в центре древних городов Месопотамии и Египта. По мере развития цивилизаций появляются демократическая агора, римский форум, городские площади небольших городов древних цивилизаций </w:t>
      </w:r>
      <w:r w:rsidR="00DF0F30" w:rsidRPr="0052017E">
        <w:rPr>
          <w:rFonts w:ascii="Times New Roman" w:hAnsi="Times New Roman" w:cs="Times New Roman"/>
          <w:color w:val="000000" w:themeColor="text1"/>
          <w:sz w:val="28"/>
          <w:szCs w:val="28"/>
        </w:rPr>
        <w:t>[</w:t>
      </w:r>
      <w:r w:rsidR="00CF6F90" w:rsidRPr="0052017E">
        <w:rPr>
          <w:rFonts w:ascii="Times New Roman" w:hAnsi="Times New Roman" w:cs="Times New Roman"/>
          <w:color w:val="000000" w:themeColor="text1"/>
          <w:sz w:val="28"/>
          <w:szCs w:val="28"/>
        </w:rPr>
        <w:fldChar w:fldCharType="begin"/>
      </w:r>
      <w:r w:rsidR="00CF6F90" w:rsidRPr="0052017E">
        <w:rPr>
          <w:rFonts w:ascii="Times New Roman" w:hAnsi="Times New Roman" w:cs="Times New Roman"/>
          <w:color w:val="000000" w:themeColor="text1"/>
          <w:sz w:val="28"/>
          <w:szCs w:val="28"/>
        </w:rPr>
        <w:instrText xml:space="preserve"> REF _Ref224413595 \r \h </w:instrText>
      </w:r>
      <w:r w:rsidR="0052017E">
        <w:rPr>
          <w:rFonts w:ascii="Times New Roman" w:hAnsi="Times New Roman" w:cs="Times New Roman"/>
          <w:color w:val="000000" w:themeColor="text1"/>
          <w:sz w:val="28"/>
          <w:szCs w:val="28"/>
        </w:rPr>
        <w:instrText xml:space="preserve"> \* MERGEFORMAT </w:instrText>
      </w:r>
      <w:r w:rsidR="00CF6F90" w:rsidRPr="0052017E">
        <w:rPr>
          <w:rFonts w:ascii="Times New Roman" w:hAnsi="Times New Roman" w:cs="Times New Roman"/>
          <w:color w:val="000000" w:themeColor="text1"/>
          <w:sz w:val="28"/>
          <w:szCs w:val="28"/>
        </w:rPr>
      </w:r>
      <w:r w:rsidR="00CF6F90"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91</w:t>
      </w:r>
      <w:r w:rsidR="00CF6F90" w:rsidRPr="0052017E">
        <w:rPr>
          <w:rFonts w:ascii="Times New Roman" w:hAnsi="Times New Roman" w:cs="Times New Roman"/>
          <w:color w:val="000000" w:themeColor="text1"/>
          <w:sz w:val="28"/>
          <w:szCs w:val="28"/>
        </w:rPr>
        <w:fldChar w:fldCharType="end"/>
      </w:r>
      <w:r w:rsidR="00DF0F30"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Их архитектурно-планировочная ценность заключалась в том, что они совмещали функции (торговлю, обмен новостями, управление, ритуалы), тем самым увеличивая вероятность встреч и социальных пересечений.</w:t>
      </w:r>
    </w:p>
    <w:p w:rsidR="006B741A" w:rsidRPr="0052017E" w:rsidRDefault="006B741A"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 xml:space="preserve">Во времена рабовладельческого строя ремесленники и землевладельцы объединялись в города-полисы для защиты; внутри поселений происходило разделение производства и труда на материальное и духовное, что стимулировало формирование общественных пространств в виде центральных </w:t>
      </w:r>
      <w:r w:rsidRPr="0052017E">
        <w:rPr>
          <w:rFonts w:ascii="Times New Roman" w:hAnsi="Times New Roman" w:cs="Times New Roman"/>
          <w:color w:val="000000" w:themeColor="text1"/>
          <w:sz w:val="28"/>
          <w:szCs w:val="28"/>
        </w:rPr>
        <w:lastRenderedPageBreak/>
        <w:t xml:space="preserve">площадей. Агора в Афинах была не только рынком: на её территории происходила политическая и социальная жизнь, суды, молитвы, праздники, обсуждение новостей. Важный аспект </w:t>
      </w:r>
      <w:r w:rsidR="006B4832"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xml:space="preserve"> демократическая составляющая: пространство становилось механизмом социальной коммуникации, где различные слои населения вынужденно “пересекались” и включались в общий городской процесс.</w:t>
      </w:r>
    </w:p>
    <w:p w:rsidR="006B741A" w:rsidRPr="0052017E" w:rsidRDefault="006B741A"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Европейская традиция: площадь как “структура идентичности” и каркас городской активности</w:t>
      </w:r>
    </w:p>
    <w:p w:rsidR="006B741A" w:rsidRPr="0052017E" w:rsidRDefault="006B741A"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Исторически европейская площадь стала одним из наиболее выразительных типов социально-ориентированного ООП: здесь жители переживали свою идентичность, участвуя в развлечениях, политике и социальных процессах. Однако исследование исторического формирования общественных пространств показывает: городское публичное пространство приблизилось к пику развития в XVII веке, а с начала XVIII века начинается спад, который условно можно разделить на три этапа.</w:t>
      </w:r>
    </w:p>
    <w:p w:rsidR="006B741A" w:rsidRPr="0052017E" w:rsidRDefault="006B741A"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 xml:space="preserve">Первый этап (конец XVIII века): публичное пространство всё чаще используется для репрезентации власти и передачи престижных территорий богатым горожанам. При этом в XVIII веке в Европе усиливается роль ландшафтных композиций в структуре общественных пространств: площадь Людовика XV (площадь Согласия) в Париже, площади города Бат (Круг и Королевский полумесяц) архитектора Джона Вуда </w:t>
      </w:r>
      <w:r w:rsidR="006B4832"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xml:space="preserve"> формируется новый тип общественного пространства: сквер как озеленённая городская площадь. Начало широкого строительства бульваров относится к XIX веку: первые парижские бульвары появляются на месте снесённых городских стен, и часть общественной жизни переносится из площадей в театры, кафе, парки и др.</w:t>
      </w:r>
    </w:p>
    <w:p w:rsidR="006B741A" w:rsidRPr="0052017E" w:rsidRDefault="006B741A"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Второй этап (XIX век): люди становятся более заняты собственной жизнью, а не “общей”. Жители города всё чаще выступают зрителями, а не участниками городской сцены.</w:t>
      </w:r>
    </w:p>
    <w:p w:rsidR="006B741A" w:rsidRPr="0052017E" w:rsidRDefault="006B741A"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Третий этап (XX век): публичное пространство во многих случаях становится враждебным из-за транспорта, шума, разрывов городской ткани и вытеснения пешехода.</w:t>
      </w:r>
    </w:p>
    <w:p w:rsidR="006B741A" w:rsidRPr="0052017E" w:rsidRDefault="006B741A" w:rsidP="00520A0A">
      <w:pPr>
        <w:autoSpaceDE w:val="0"/>
        <w:autoSpaceDN w:val="0"/>
        <w:adjustRightInd w:val="0"/>
        <w:spacing w:after="0" w:line="240" w:lineRule="auto"/>
        <w:ind w:firstLine="567"/>
        <w:jc w:val="both"/>
        <w:rPr>
          <w:rFonts w:ascii="Times New Roman" w:hAnsi="Times New Roman" w:cs="Times New Roman"/>
          <w:b/>
          <w:color w:val="000000" w:themeColor="text1"/>
          <w:sz w:val="28"/>
          <w:szCs w:val="28"/>
        </w:rPr>
      </w:pPr>
      <w:r w:rsidRPr="0052017E">
        <w:rPr>
          <w:rFonts w:ascii="Times New Roman" w:hAnsi="Times New Roman" w:cs="Times New Roman"/>
          <w:b/>
          <w:color w:val="000000" w:themeColor="text1"/>
          <w:sz w:val="28"/>
          <w:szCs w:val="28"/>
        </w:rPr>
        <w:t>США: возвращение человека в центр через перераспределение пространства улицы и площади</w:t>
      </w:r>
    </w:p>
    <w:p w:rsidR="006B741A" w:rsidRPr="0052017E" w:rsidRDefault="006B741A"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 xml:space="preserve">Проектирование площадей </w:t>
      </w:r>
      <w:r w:rsidR="006B4832"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xml:space="preserve"> важная градостроительная задача, связанная с совершенствованием транспортно-планировочной структуры города. Площади возникают в центральной части города или на периферии, являются значимыми элементами планировочного каркаса, участвуют в формировании композиции центров обслуживания и производства и характеризуются высоким социокультурным, архитектурно-планировочным и транспортным потенциалом. Однако в 1960-е годы начался стремительный рост числа автомобилей, и вместе с ним </w:t>
      </w:r>
      <w:r w:rsidR="006B4832"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xml:space="preserve"> разрушение нормальных условий городской </w:t>
      </w:r>
      <w:r w:rsidRPr="0052017E">
        <w:rPr>
          <w:rFonts w:ascii="Times New Roman" w:hAnsi="Times New Roman" w:cs="Times New Roman"/>
          <w:color w:val="000000" w:themeColor="text1"/>
          <w:sz w:val="28"/>
          <w:szCs w:val="28"/>
        </w:rPr>
        <w:lastRenderedPageBreak/>
        <w:t>жизни: автомобиль “разрезал” связи, забрал территории под движение и стоянки, усилил шум и снизил качество среды.</w:t>
      </w:r>
    </w:p>
    <w:p w:rsidR="006B741A" w:rsidRPr="0052017E" w:rsidRDefault="006B741A"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Показательным примером “обратного поворота” является Нью-Йорк: в 2009 году было перекрыто автомобильное движение по Бродвею между Таймс-сквер и Геральд-сквер, что стало началом кардинальных изменений в со</w:t>
      </w:r>
      <w:r w:rsidR="00BF37A7" w:rsidRPr="0052017E">
        <w:rPr>
          <w:rFonts w:ascii="Times New Roman" w:hAnsi="Times New Roman" w:cs="Times New Roman"/>
          <w:color w:val="000000" w:themeColor="text1"/>
          <w:sz w:val="28"/>
          <w:szCs w:val="28"/>
        </w:rPr>
        <w:t>здании городских площадей (рис.2</w:t>
      </w:r>
      <w:r w:rsidR="00FB49CA" w:rsidRPr="0052017E">
        <w:rPr>
          <w:rFonts w:ascii="Times New Roman" w:hAnsi="Times New Roman" w:cs="Times New Roman"/>
          <w:color w:val="000000" w:themeColor="text1"/>
          <w:sz w:val="28"/>
          <w:szCs w:val="28"/>
        </w:rPr>
        <w:t>6</w:t>
      </w:r>
      <w:r w:rsidRPr="0052017E">
        <w:rPr>
          <w:rFonts w:ascii="Times New Roman" w:hAnsi="Times New Roman" w:cs="Times New Roman"/>
          <w:color w:val="000000" w:themeColor="text1"/>
          <w:sz w:val="28"/>
          <w:szCs w:val="28"/>
        </w:rPr>
        <w:t>)</w:t>
      </w:r>
      <w:r w:rsidR="004F52E6" w:rsidRPr="0052017E">
        <w:rPr>
          <w:rFonts w:ascii="Times New Roman" w:hAnsi="Times New Roman" w:cs="Times New Roman"/>
          <w:color w:val="000000" w:themeColor="text1"/>
          <w:sz w:val="28"/>
          <w:szCs w:val="28"/>
        </w:rPr>
        <w:t xml:space="preserve"> [</w:t>
      </w:r>
      <w:r w:rsidR="004F52E6" w:rsidRPr="0052017E">
        <w:rPr>
          <w:rFonts w:ascii="Times New Roman" w:hAnsi="Times New Roman" w:cs="Times New Roman"/>
          <w:color w:val="000000" w:themeColor="text1"/>
          <w:sz w:val="28"/>
          <w:szCs w:val="28"/>
        </w:rPr>
        <w:fldChar w:fldCharType="begin"/>
      </w:r>
      <w:r w:rsidR="004F52E6" w:rsidRPr="0052017E">
        <w:rPr>
          <w:rFonts w:ascii="Times New Roman" w:hAnsi="Times New Roman" w:cs="Times New Roman"/>
          <w:color w:val="000000" w:themeColor="text1"/>
          <w:sz w:val="28"/>
          <w:szCs w:val="28"/>
        </w:rPr>
        <w:instrText xml:space="preserve"> REF _Ref222091800 \r \h </w:instrText>
      </w:r>
      <w:r w:rsidR="006C7CD3" w:rsidRPr="0052017E">
        <w:rPr>
          <w:rFonts w:ascii="Times New Roman" w:hAnsi="Times New Roman" w:cs="Times New Roman"/>
          <w:color w:val="000000" w:themeColor="text1"/>
          <w:sz w:val="28"/>
          <w:szCs w:val="28"/>
        </w:rPr>
        <w:instrText xml:space="preserve"> \* MERGEFORMAT </w:instrText>
      </w:r>
      <w:r w:rsidR="004F52E6" w:rsidRPr="0052017E">
        <w:rPr>
          <w:rFonts w:ascii="Times New Roman" w:hAnsi="Times New Roman" w:cs="Times New Roman"/>
          <w:color w:val="000000" w:themeColor="text1"/>
          <w:sz w:val="28"/>
          <w:szCs w:val="28"/>
        </w:rPr>
      </w:r>
      <w:r w:rsidR="004F52E6"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67</w:t>
      </w:r>
      <w:r w:rsidR="004F52E6" w:rsidRPr="0052017E">
        <w:rPr>
          <w:rFonts w:ascii="Times New Roman" w:hAnsi="Times New Roman" w:cs="Times New Roman"/>
          <w:color w:val="000000" w:themeColor="text1"/>
          <w:sz w:val="28"/>
          <w:szCs w:val="28"/>
        </w:rPr>
        <w:fldChar w:fldCharType="end"/>
      </w:r>
      <w:r w:rsidR="004F52E6" w:rsidRPr="0052017E">
        <w:rPr>
          <w:rFonts w:ascii="Times New Roman" w:hAnsi="Times New Roman" w:cs="Times New Roman"/>
          <w:color w:val="000000" w:themeColor="text1"/>
          <w:sz w:val="28"/>
          <w:szCs w:val="28"/>
        </w:rPr>
        <w:t>].</w:t>
      </w:r>
    </w:p>
    <w:p w:rsidR="00274101" w:rsidRPr="0052017E" w:rsidRDefault="00274101" w:rsidP="0015143A">
      <w:pPr>
        <w:autoSpaceDE w:val="0"/>
        <w:autoSpaceDN w:val="0"/>
        <w:adjustRightInd w:val="0"/>
        <w:spacing w:after="0" w:line="240" w:lineRule="auto"/>
        <w:ind w:firstLine="1134"/>
        <w:jc w:val="both"/>
        <w:rPr>
          <w:rFonts w:ascii="Times New Roman" w:hAnsi="Times New Roman" w:cs="Times New Roman"/>
          <w:color w:val="000000" w:themeColor="text1"/>
          <w:sz w:val="28"/>
          <w:szCs w:val="28"/>
        </w:rPr>
      </w:pPr>
    </w:p>
    <w:p w:rsidR="0015143A" w:rsidRPr="0052017E" w:rsidRDefault="0015143A" w:rsidP="0015143A">
      <w:pPr>
        <w:shd w:val="clear" w:color="auto" w:fill="FFFFFF"/>
        <w:spacing w:after="0" w:line="240" w:lineRule="auto"/>
        <w:jc w:val="center"/>
        <w:rPr>
          <w:rFonts w:ascii="Times New Roman" w:hAnsi="Times New Roman" w:cs="Times New Roman"/>
          <w:noProof/>
          <w:color w:val="000000" w:themeColor="text1"/>
          <w:sz w:val="28"/>
          <w:szCs w:val="28"/>
        </w:rPr>
      </w:pPr>
      <w:r w:rsidRPr="0052017E">
        <w:rPr>
          <w:noProof/>
          <w:lang w:eastAsia="ru-RU"/>
        </w:rPr>
        <w:drawing>
          <wp:inline distT="0" distB="0" distL="0" distR="0" wp14:anchorId="563EDE08" wp14:editId="44D8C4E1">
            <wp:extent cx="6120130" cy="2592323"/>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cstate="email">
                      <a:extLst>
                        <a:ext uri="{28A0092B-C50C-407E-A947-70E740481C1C}">
                          <a14:useLocalDpi xmlns:a14="http://schemas.microsoft.com/office/drawing/2010/main"/>
                        </a:ext>
                      </a:extLst>
                    </a:blip>
                    <a:stretch>
                      <a:fillRect/>
                    </a:stretch>
                  </pic:blipFill>
                  <pic:spPr>
                    <a:xfrm>
                      <a:off x="0" y="0"/>
                      <a:ext cx="6120130" cy="2592323"/>
                    </a:xfrm>
                    <a:prstGeom prst="rect">
                      <a:avLst/>
                    </a:prstGeom>
                  </pic:spPr>
                </pic:pic>
              </a:graphicData>
            </a:graphic>
          </wp:inline>
        </w:drawing>
      </w:r>
    </w:p>
    <w:p w:rsidR="0015143A" w:rsidRPr="0052017E" w:rsidRDefault="00FB49CA" w:rsidP="0015143A">
      <w:pPr>
        <w:shd w:val="clear" w:color="auto" w:fill="FFFFFF"/>
        <w:spacing w:after="0" w:line="240" w:lineRule="auto"/>
        <w:jc w:val="center"/>
        <w:rPr>
          <w:rFonts w:ascii="Times New Roman" w:hAnsi="Times New Roman" w:cs="Times New Roman"/>
          <w:color w:val="000000" w:themeColor="text1"/>
          <w:sz w:val="28"/>
          <w:szCs w:val="28"/>
        </w:rPr>
      </w:pPr>
      <w:r w:rsidRPr="0052017E">
        <w:rPr>
          <w:rFonts w:ascii="Times New Roman" w:eastAsia="Times New Roman" w:hAnsi="Times New Roman" w:cs="Times New Roman"/>
          <w:color w:val="000000" w:themeColor="text1"/>
          <w:sz w:val="28"/>
          <w:szCs w:val="28"/>
          <w:lang w:eastAsia="ru-RU"/>
        </w:rPr>
        <w:t>Рисунок 26</w:t>
      </w:r>
      <w:r w:rsidR="00274101" w:rsidRPr="0052017E">
        <w:rPr>
          <w:rFonts w:ascii="Times New Roman" w:eastAsia="Times New Roman" w:hAnsi="Times New Roman" w:cs="Times New Roman"/>
          <w:color w:val="000000" w:themeColor="text1"/>
          <w:sz w:val="28"/>
          <w:szCs w:val="28"/>
          <w:lang w:eastAsia="ru-RU"/>
        </w:rPr>
        <w:t xml:space="preserve"> </w:t>
      </w:r>
      <w:r w:rsidR="006B4832" w:rsidRPr="0052017E">
        <w:rPr>
          <w:rFonts w:ascii="Times New Roman" w:eastAsia="Times New Roman" w:hAnsi="Times New Roman" w:cs="Times New Roman"/>
          <w:color w:val="000000" w:themeColor="text1"/>
          <w:sz w:val="28"/>
          <w:szCs w:val="28"/>
          <w:lang w:eastAsia="ru-RU"/>
        </w:rPr>
        <w:t>-</w:t>
      </w:r>
      <w:r w:rsidR="00274101" w:rsidRPr="0052017E">
        <w:rPr>
          <w:rFonts w:ascii="Times New Roman" w:eastAsia="Times New Roman" w:hAnsi="Times New Roman" w:cs="Times New Roman"/>
          <w:color w:val="000000" w:themeColor="text1"/>
          <w:sz w:val="28"/>
          <w:szCs w:val="28"/>
          <w:lang w:eastAsia="ru-RU"/>
        </w:rPr>
        <w:t xml:space="preserve"> Таймс-сквер в Нью-Йорке, США</w:t>
      </w:r>
      <w:r w:rsidR="0015143A" w:rsidRPr="0052017E">
        <w:rPr>
          <w:rFonts w:ascii="Times New Roman" w:eastAsia="Times New Roman" w:hAnsi="Times New Roman" w:cs="Times New Roman"/>
          <w:color w:val="000000" w:themeColor="text1"/>
          <w:sz w:val="28"/>
          <w:szCs w:val="28"/>
          <w:lang w:eastAsia="ru-RU"/>
        </w:rPr>
        <w:t xml:space="preserve">: а) Вид  на площадь (Фото: russiantouramerica.com);  б) Снимок </w:t>
      </w:r>
      <w:r w:rsidR="0015143A" w:rsidRPr="0052017E">
        <w:rPr>
          <w:rFonts w:ascii="Times New Roman" w:hAnsi="Times New Roman" w:cs="Times New Roman"/>
          <w:color w:val="000000" w:themeColor="text1"/>
          <w:sz w:val="28"/>
          <w:szCs w:val="28"/>
        </w:rPr>
        <w:t>Google maps</w:t>
      </w:r>
    </w:p>
    <w:p w:rsidR="0015143A" w:rsidRPr="0052017E" w:rsidRDefault="0015143A" w:rsidP="0015143A">
      <w:pPr>
        <w:shd w:val="clear" w:color="auto" w:fill="FFFFFF"/>
        <w:spacing w:after="0" w:line="240" w:lineRule="auto"/>
        <w:jc w:val="center"/>
        <w:rPr>
          <w:rFonts w:ascii="Times New Roman" w:hAnsi="Times New Roman" w:cs="Times New Roman"/>
          <w:color w:val="000000" w:themeColor="text1"/>
          <w:sz w:val="28"/>
          <w:szCs w:val="28"/>
        </w:rPr>
      </w:pPr>
    </w:p>
    <w:p w:rsidR="000D1A42" w:rsidRPr="0052017E" w:rsidRDefault="000D1A42"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Архитектурно-планировочные приёмы, влияющие на активность и вовлечённость в кейсе Таймс-сквер:</w:t>
      </w:r>
    </w:p>
    <w:p w:rsidR="000D1A42" w:rsidRPr="0052017E" w:rsidRDefault="000D1A42" w:rsidP="00520A0A">
      <w:pPr>
        <w:pStyle w:val="a4"/>
        <w:numPr>
          <w:ilvl w:val="0"/>
          <w:numId w:val="17"/>
        </w:numPr>
        <w:tabs>
          <w:tab w:val="left" w:pos="1134"/>
        </w:tabs>
        <w:autoSpaceDE w:val="0"/>
        <w:autoSpaceDN w:val="0"/>
        <w:adjustRightInd w:val="0"/>
        <w:spacing w:after="0" w:line="240" w:lineRule="auto"/>
        <w:ind w:left="0"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Изъятие пространства у транспорта и перераспределение его под пешеходов: создание зон пребывания, возможности задерживаться, наблюдать, взаимодействовать.</w:t>
      </w:r>
    </w:p>
    <w:p w:rsidR="000D1A42" w:rsidRPr="0052017E" w:rsidRDefault="000D1A42" w:rsidP="00520A0A">
      <w:pPr>
        <w:pStyle w:val="a4"/>
        <w:numPr>
          <w:ilvl w:val="0"/>
          <w:numId w:val="17"/>
        </w:numPr>
        <w:tabs>
          <w:tab w:val="left" w:pos="1134"/>
        </w:tabs>
        <w:autoSpaceDE w:val="0"/>
        <w:autoSpaceDN w:val="0"/>
        <w:adjustRightInd w:val="0"/>
        <w:spacing w:after="0" w:line="240" w:lineRule="auto"/>
        <w:ind w:left="0"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Высокая “событийность” среды: насыщенность визуальными стимулами, рекламой, театрами, потоками и услугами делает пространство круглосуточно активным.</w:t>
      </w:r>
    </w:p>
    <w:p w:rsidR="000D1A42" w:rsidRPr="0052017E" w:rsidRDefault="000D1A42" w:rsidP="00520A0A">
      <w:pPr>
        <w:pStyle w:val="a4"/>
        <w:numPr>
          <w:ilvl w:val="0"/>
          <w:numId w:val="17"/>
        </w:numPr>
        <w:tabs>
          <w:tab w:val="left" w:pos="1134"/>
        </w:tabs>
        <w:autoSpaceDE w:val="0"/>
        <w:autoSpaceDN w:val="0"/>
        <w:adjustRightInd w:val="0"/>
        <w:spacing w:after="0" w:line="240" w:lineRule="auto"/>
        <w:ind w:left="0"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Функциональная плотность и смешение сценариев (театр, прогулка, встреча, ожидание, туризм) формируют постоянный спрос на пребывание.</w:t>
      </w:r>
    </w:p>
    <w:p w:rsidR="000D1A42" w:rsidRPr="0052017E" w:rsidRDefault="006B741A"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 xml:space="preserve">Площадь расположена в средней части Манхэттена на пересечении 7-й Авеню и улицы Бродвей, между 42-й стрит на юге и 47-й стрит на севере (рис. </w:t>
      </w:r>
      <w:r w:rsidR="00BF37A7" w:rsidRPr="0052017E">
        <w:rPr>
          <w:rFonts w:ascii="Times New Roman" w:hAnsi="Times New Roman" w:cs="Times New Roman"/>
          <w:color w:val="000000" w:themeColor="text1"/>
          <w:sz w:val="28"/>
          <w:szCs w:val="28"/>
        </w:rPr>
        <w:t>26</w:t>
      </w:r>
      <w:r w:rsidRPr="0052017E">
        <w:rPr>
          <w:rFonts w:ascii="Times New Roman" w:hAnsi="Times New Roman" w:cs="Times New Roman"/>
          <w:color w:val="000000" w:themeColor="text1"/>
          <w:sz w:val="28"/>
          <w:szCs w:val="28"/>
        </w:rPr>
        <w:t>).</w:t>
      </w:r>
      <w:r w:rsidR="000D1A42" w:rsidRPr="0052017E">
        <w:rPr>
          <w:rFonts w:ascii="Times New Roman" w:hAnsi="Times New Roman" w:cs="Times New Roman"/>
          <w:color w:val="000000" w:themeColor="text1"/>
          <w:sz w:val="28"/>
          <w:szCs w:val="28"/>
        </w:rPr>
        <w:t xml:space="preserve"> </w:t>
      </w:r>
    </w:p>
    <w:p w:rsidR="000D1A42" w:rsidRPr="0052017E" w:rsidRDefault="000D1A42"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 xml:space="preserve">Таймс-сквер известна чрезмерно яркой ночной иллюминацией и обилием электронных билбордов (рис.27), является одной из самых узнаваемых и посещаемых туристических точек города (ежегодно более 50 млн человек). Ранее площадь именовалась Long Acre, а современное название получила после строительства штаб-квартиры газеты New York Times в 1903 году на юге </w:t>
      </w:r>
      <w:r w:rsidRPr="0052017E">
        <w:rPr>
          <w:rFonts w:ascii="Times New Roman" w:hAnsi="Times New Roman" w:cs="Times New Roman"/>
          <w:color w:val="000000" w:themeColor="text1"/>
          <w:sz w:val="28"/>
          <w:szCs w:val="28"/>
        </w:rPr>
        <w:lastRenderedPageBreak/>
        <w:t>площади. Это иллюстрация того, как управление потоками и приоритет пешехода повышают социальную интенсивность пространства.</w:t>
      </w:r>
    </w:p>
    <w:p w:rsidR="000D1A42" w:rsidRPr="0052017E" w:rsidRDefault="000D1A42"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С социальной точки зрения также значим правозащитный аспект: в тематическом докладе для Генеральной Ассамблеи 2019 года Специальный докладчик рассматривает вопросы доступа к общественным пространствам и их использования, стратегии преодоления проблем и влияние политики управления такими местами на культурные права [</w:t>
      </w:r>
      <w:r w:rsidRPr="0052017E">
        <w:rPr>
          <w:rFonts w:ascii="Times New Roman" w:hAnsi="Times New Roman" w:cs="Times New Roman"/>
          <w:color w:val="000000" w:themeColor="text1"/>
          <w:sz w:val="28"/>
          <w:szCs w:val="28"/>
        </w:rPr>
        <w:fldChar w:fldCharType="begin"/>
      </w:r>
      <w:r w:rsidRPr="0052017E">
        <w:rPr>
          <w:rFonts w:ascii="Times New Roman" w:hAnsi="Times New Roman" w:cs="Times New Roman"/>
          <w:color w:val="000000" w:themeColor="text1"/>
          <w:sz w:val="28"/>
          <w:szCs w:val="28"/>
        </w:rPr>
        <w:instrText xml:space="preserve"> REF _Ref222256230 \r \h  \* MERGEFORMAT </w:instrText>
      </w:r>
      <w:r w:rsidRPr="0052017E">
        <w:rPr>
          <w:rFonts w:ascii="Times New Roman" w:hAnsi="Times New Roman" w:cs="Times New Roman"/>
          <w:color w:val="000000" w:themeColor="text1"/>
          <w:sz w:val="28"/>
          <w:szCs w:val="28"/>
        </w:rPr>
      </w:r>
      <w:r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92</w:t>
      </w:r>
      <w:r w:rsidRPr="0052017E">
        <w:rPr>
          <w:rFonts w:ascii="Times New Roman" w:hAnsi="Times New Roman" w:cs="Times New Roman"/>
          <w:color w:val="000000" w:themeColor="text1"/>
          <w:sz w:val="28"/>
          <w:szCs w:val="28"/>
        </w:rPr>
        <w:fldChar w:fldCharType="end"/>
      </w:r>
      <w:r w:rsidRPr="0052017E">
        <w:rPr>
          <w:rFonts w:ascii="Times New Roman" w:hAnsi="Times New Roman" w:cs="Times New Roman"/>
          <w:color w:val="000000" w:themeColor="text1"/>
          <w:sz w:val="28"/>
          <w:szCs w:val="28"/>
        </w:rPr>
        <w:t>]. В докладе 2014 года отдельно затрагиваются препятствия со стороны рекламных и маркетинговых практик для осуществления культурных прав [</w:t>
      </w:r>
      <w:r w:rsidRPr="0052017E">
        <w:rPr>
          <w:rFonts w:ascii="Times New Roman" w:hAnsi="Times New Roman" w:cs="Times New Roman"/>
          <w:color w:val="000000" w:themeColor="text1"/>
          <w:sz w:val="28"/>
          <w:szCs w:val="28"/>
        </w:rPr>
        <w:fldChar w:fldCharType="begin"/>
      </w:r>
      <w:r w:rsidRPr="0052017E">
        <w:rPr>
          <w:rFonts w:ascii="Times New Roman" w:hAnsi="Times New Roman" w:cs="Times New Roman"/>
          <w:color w:val="000000" w:themeColor="text1"/>
          <w:sz w:val="28"/>
          <w:szCs w:val="28"/>
        </w:rPr>
        <w:instrText xml:space="preserve"> REF _Ref222256252 \r \h  \* MERGEFORMAT </w:instrText>
      </w:r>
      <w:r w:rsidRPr="0052017E">
        <w:rPr>
          <w:rFonts w:ascii="Times New Roman" w:hAnsi="Times New Roman" w:cs="Times New Roman"/>
          <w:color w:val="000000" w:themeColor="text1"/>
          <w:sz w:val="28"/>
          <w:szCs w:val="28"/>
        </w:rPr>
      </w:r>
      <w:r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93</w:t>
      </w:r>
      <w:r w:rsidRPr="0052017E">
        <w:rPr>
          <w:rFonts w:ascii="Times New Roman" w:hAnsi="Times New Roman" w:cs="Times New Roman"/>
          <w:color w:val="000000" w:themeColor="text1"/>
          <w:sz w:val="28"/>
          <w:szCs w:val="28"/>
        </w:rPr>
        <w:fldChar w:fldCharType="end"/>
      </w:r>
      <w:r w:rsidRPr="0052017E">
        <w:rPr>
          <w:rFonts w:ascii="Times New Roman" w:hAnsi="Times New Roman" w:cs="Times New Roman"/>
          <w:color w:val="000000" w:themeColor="text1"/>
          <w:sz w:val="28"/>
          <w:szCs w:val="28"/>
        </w:rPr>
        <w:t xml:space="preserve">]. </w:t>
      </w:r>
    </w:p>
    <w:p w:rsidR="003F44BC" w:rsidRPr="0052017E" w:rsidRDefault="003F44BC" w:rsidP="0015143A">
      <w:pPr>
        <w:autoSpaceDE w:val="0"/>
        <w:autoSpaceDN w:val="0"/>
        <w:adjustRightInd w:val="0"/>
        <w:spacing w:after="0" w:line="240" w:lineRule="auto"/>
        <w:ind w:firstLine="1134"/>
        <w:jc w:val="both"/>
        <w:rPr>
          <w:rFonts w:ascii="Times New Roman" w:hAnsi="Times New Roman" w:cs="Times New Roman"/>
          <w:color w:val="000000" w:themeColor="text1"/>
          <w:sz w:val="28"/>
          <w:szCs w:val="28"/>
        </w:rPr>
      </w:pPr>
    </w:p>
    <w:p w:rsidR="006B741A" w:rsidRPr="0052017E" w:rsidRDefault="00F967BF" w:rsidP="0015143A">
      <w:pPr>
        <w:shd w:val="clear" w:color="auto" w:fill="FFFFFF"/>
        <w:spacing w:after="312" w:line="240" w:lineRule="auto"/>
        <w:jc w:val="center"/>
        <w:rPr>
          <w:rFonts w:ascii="Times New Roman" w:eastAsia="Times New Roman" w:hAnsi="Times New Roman" w:cs="Times New Roman"/>
          <w:color w:val="000000" w:themeColor="text1"/>
          <w:sz w:val="28"/>
          <w:szCs w:val="28"/>
          <w:lang w:eastAsia="ru-RU"/>
        </w:rPr>
      </w:pPr>
      <w:r w:rsidRPr="0052017E">
        <w:rPr>
          <w:rFonts w:ascii="Times New Roman" w:hAnsi="Times New Roman" w:cs="Times New Roman"/>
          <w:noProof/>
          <w:color w:val="000000" w:themeColor="text1"/>
          <w:sz w:val="28"/>
          <w:szCs w:val="28"/>
          <w:lang w:eastAsia="ru-RU"/>
        </w:rPr>
        <w:drawing>
          <wp:inline distT="0" distB="0" distL="0" distR="0" wp14:anchorId="4B05BBC3" wp14:editId="36010161">
            <wp:extent cx="6120130" cy="6044565"/>
            <wp:effectExtent l="0" t="0" r="0"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cstate="email">
                      <a:extLst>
                        <a:ext uri="{28A0092B-C50C-407E-A947-70E740481C1C}">
                          <a14:useLocalDpi xmlns:a14="http://schemas.microsoft.com/office/drawing/2010/main"/>
                        </a:ext>
                      </a:extLst>
                    </a:blip>
                    <a:stretch>
                      <a:fillRect/>
                    </a:stretch>
                  </pic:blipFill>
                  <pic:spPr>
                    <a:xfrm>
                      <a:off x="0" y="0"/>
                      <a:ext cx="6120130" cy="6044565"/>
                    </a:xfrm>
                    <a:prstGeom prst="rect">
                      <a:avLst/>
                    </a:prstGeom>
                  </pic:spPr>
                </pic:pic>
              </a:graphicData>
            </a:graphic>
          </wp:inline>
        </w:drawing>
      </w:r>
      <w:r w:rsidR="00BF37A7" w:rsidRPr="0052017E">
        <w:rPr>
          <w:rFonts w:ascii="Times New Roman" w:eastAsia="Times New Roman" w:hAnsi="Times New Roman" w:cs="Times New Roman"/>
          <w:color w:val="000000" w:themeColor="text1"/>
          <w:sz w:val="28"/>
          <w:szCs w:val="28"/>
          <w:lang w:eastAsia="ru-RU"/>
        </w:rPr>
        <w:t xml:space="preserve">Рисунок 27 </w:t>
      </w:r>
      <w:r w:rsidR="006B4832" w:rsidRPr="0052017E">
        <w:rPr>
          <w:rFonts w:ascii="Times New Roman" w:eastAsia="Times New Roman" w:hAnsi="Times New Roman" w:cs="Times New Roman"/>
          <w:color w:val="000000" w:themeColor="text1"/>
          <w:sz w:val="28"/>
          <w:szCs w:val="28"/>
          <w:lang w:eastAsia="ru-RU"/>
        </w:rPr>
        <w:t>-</w:t>
      </w:r>
      <w:r w:rsidR="006B741A" w:rsidRPr="0052017E">
        <w:rPr>
          <w:rFonts w:ascii="Times New Roman" w:eastAsia="Times New Roman" w:hAnsi="Times New Roman" w:cs="Times New Roman"/>
          <w:color w:val="000000" w:themeColor="text1"/>
          <w:sz w:val="28"/>
          <w:szCs w:val="28"/>
          <w:lang w:eastAsia="ru-RU"/>
        </w:rPr>
        <w:t>Таймс-сквер в Нью-Йорке, США (Фото: russiantouramerica.com)</w:t>
      </w:r>
    </w:p>
    <w:p w:rsidR="006B741A" w:rsidRPr="0052017E" w:rsidRDefault="006B741A"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eastAsia="Times New Roman" w:hAnsi="Times New Roman" w:cs="Times New Roman"/>
          <w:b/>
          <w:color w:val="000000" w:themeColor="text1"/>
          <w:sz w:val="28"/>
          <w:szCs w:val="28"/>
          <w:lang w:eastAsia="ru-RU"/>
        </w:rPr>
        <w:lastRenderedPageBreak/>
        <w:t>Африка и Ближний Восток: торговая площадь как “платформа сценариев” и социального многообразия</w:t>
      </w:r>
    </w:p>
    <w:p w:rsidR="006B741A" w:rsidRPr="0052017E" w:rsidRDefault="006B741A" w:rsidP="00520A0A">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hAnsi="Times New Roman" w:cs="Times New Roman"/>
          <w:color w:val="000000" w:themeColor="text1"/>
          <w:sz w:val="28"/>
          <w:szCs w:val="28"/>
        </w:rPr>
        <w:t>Примером общественного пространства, где торговля, культура и ежедневные практики объединяются в единый сценарий</w:t>
      </w:r>
      <w:r w:rsidRPr="0052017E">
        <w:rPr>
          <w:rFonts w:ascii="Times New Roman" w:eastAsia="Times New Roman" w:hAnsi="Times New Roman" w:cs="Times New Roman"/>
          <w:color w:val="000000" w:themeColor="text1"/>
          <w:sz w:val="28"/>
          <w:szCs w:val="28"/>
          <w:lang w:eastAsia="ru-RU"/>
        </w:rPr>
        <w:t>, является площадь Джема эль-Фна в Марракеше. Торговая площадь в центре Медины появилась ещё в XI веке и</w:t>
      </w:r>
      <w:r w:rsidR="00FB49CA" w:rsidRPr="0052017E">
        <w:rPr>
          <w:rFonts w:ascii="Times New Roman" w:eastAsia="Times New Roman" w:hAnsi="Times New Roman" w:cs="Times New Roman"/>
          <w:color w:val="000000" w:themeColor="text1"/>
          <w:sz w:val="28"/>
          <w:szCs w:val="28"/>
          <w:lang w:eastAsia="ru-RU"/>
        </w:rPr>
        <w:t xml:space="preserve"> не меняла предназначения (рис.</w:t>
      </w:r>
      <w:r w:rsidR="00274101" w:rsidRPr="0052017E">
        <w:rPr>
          <w:rFonts w:ascii="Times New Roman" w:eastAsia="Times New Roman" w:hAnsi="Times New Roman" w:cs="Times New Roman"/>
          <w:color w:val="000000" w:themeColor="text1"/>
          <w:sz w:val="28"/>
          <w:szCs w:val="28"/>
          <w:lang w:eastAsia="ru-RU"/>
        </w:rPr>
        <w:t>28</w:t>
      </w:r>
      <w:r w:rsidRPr="0052017E">
        <w:rPr>
          <w:rFonts w:ascii="Times New Roman" w:eastAsia="Times New Roman" w:hAnsi="Times New Roman" w:cs="Times New Roman"/>
          <w:color w:val="000000" w:themeColor="text1"/>
          <w:sz w:val="28"/>
          <w:szCs w:val="28"/>
          <w:lang w:eastAsia="ru-RU"/>
        </w:rPr>
        <w:t>). В XX веке был период допуска транспорта, но с 2000 года машины не пускают, и площадь функционирует как пешеходное, событийное пространство: место притяжения туристов, торговая площадка и импровизированная сцена для уличных музыкантов, актёров и проповедников.</w:t>
      </w:r>
    </w:p>
    <w:p w:rsidR="00274101" w:rsidRPr="0052017E" w:rsidRDefault="00274101" w:rsidP="0015143A">
      <w:pPr>
        <w:autoSpaceDE w:val="0"/>
        <w:autoSpaceDN w:val="0"/>
        <w:adjustRightInd w:val="0"/>
        <w:spacing w:after="0" w:line="240" w:lineRule="auto"/>
        <w:ind w:firstLine="1134"/>
        <w:jc w:val="both"/>
        <w:rPr>
          <w:rFonts w:ascii="Times New Roman" w:eastAsia="Times New Roman" w:hAnsi="Times New Roman" w:cs="Times New Roman"/>
          <w:color w:val="000000" w:themeColor="text1"/>
          <w:sz w:val="28"/>
          <w:szCs w:val="28"/>
          <w:lang w:eastAsia="ru-RU"/>
        </w:rPr>
      </w:pPr>
    </w:p>
    <w:p w:rsidR="006B741A" w:rsidRPr="0052017E" w:rsidRDefault="003D19DD" w:rsidP="0015143A">
      <w:pPr>
        <w:shd w:val="clear" w:color="auto" w:fill="FFFFFF"/>
        <w:spacing w:after="312" w:line="240" w:lineRule="auto"/>
        <w:jc w:val="center"/>
        <w:rPr>
          <w:rFonts w:ascii="Times New Roman" w:hAnsi="Times New Roman" w:cs="Times New Roman"/>
          <w:color w:val="000000" w:themeColor="text1"/>
          <w:sz w:val="28"/>
          <w:szCs w:val="28"/>
        </w:rPr>
      </w:pPr>
      <w:r w:rsidRPr="0052017E">
        <w:rPr>
          <w:noProof/>
          <w:lang w:eastAsia="ru-RU"/>
        </w:rPr>
        <w:drawing>
          <wp:inline distT="0" distB="0" distL="0" distR="0" wp14:anchorId="5F9EC266" wp14:editId="6894ACED">
            <wp:extent cx="6122079" cy="145327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cstate="email">
                      <a:extLst>
                        <a:ext uri="{28A0092B-C50C-407E-A947-70E740481C1C}">
                          <a14:useLocalDpi xmlns:a14="http://schemas.microsoft.com/office/drawing/2010/main"/>
                        </a:ext>
                      </a:extLst>
                    </a:blip>
                    <a:stretch>
                      <a:fillRect/>
                    </a:stretch>
                  </pic:blipFill>
                  <pic:spPr>
                    <a:xfrm>
                      <a:off x="0" y="0"/>
                      <a:ext cx="6124313" cy="1453805"/>
                    </a:xfrm>
                    <a:prstGeom prst="rect">
                      <a:avLst/>
                    </a:prstGeom>
                  </pic:spPr>
                </pic:pic>
              </a:graphicData>
            </a:graphic>
          </wp:inline>
        </w:drawing>
      </w:r>
      <w:r w:rsidR="00BF37A7" w:rsidRPr="0052017E">
        <w:rPr>
          <w:rFonts w:ascii="Times New Roman" w:eastAsia="Times New Roman" w:hAnsi="Times New Roman" w:cs="Times New Roman"/>
          <w:color w:val="000000" w:themeColor="text1"/>
          <w:sz w:val="28"/>
          <w:szCs w:val="28"/>
          <w:lang w:eastAsia="ru-RU"/>
        </w:rPr>
        <w:t xml:space="preserve">Рисунок 28  </w:t>
      </w:r>
      <w:r w:rsidR="006B4832" w:rsidRPr="0052017E">
        <w:rPr>
          <w:rFonts w:ascii="Times New Roman" w:eastAsia="Times New Roman" w:hAnsi="Times New Roman" w:cs="Times New Roman"/>
          <w:color w:val="000000" w:themeColor="text1"/>
          <w:sz w:val="28"/>
          <w:szCs w:val="28"/>
          <w:lang w:eastAsia="ru-RU"/>
        </w:rPr>
        <w:t>-</w:t>
      </w:r>
      <w:r w:rsidR="006B741A" w:rsidRPr="0052017E">
        <w:rPr>
          <w:rFonts w:ascii="Times New Roman" w:eastAsia="Times New Roman" w:hAnsi="Times New Roman" w:cs="Times New Roman"/>
          <w:color w:val="000000" w:themeColor="text1"/>
          <w:sz w:val="28"/>
          <w:szCs w:val="28"/>
          <w:lang w:eastAsia="ru-RU"/>
        </w:rPr>
        <w:t xml:space="preserve"> Джема эль-Фна, Марракеш, Марокко</w:t>
      </w:r>
      <w:r w:rsidR="003C4AF8" w:rsidRPr="0052017E">
        <w:rPr>
          <w:rFonts w:ascii="Times New Roman" w:eastAsia="Times New Roman" w:hAnsi="Times New Roman" w:cs="Times New Roman"/>
          <w:color w:val="000000" w:themeColor="text1"/>
          <w:sz w:val="28"/>
          <w:szCs w:val="28"/>
          <w:lang w:eastAsia="ru-RU"/>
        </w:rPr>
        <w:t>:</w:t>
      </w:r>
      <w:r w:rsidR="006B741A" w:rsidRPr="0052017E">
        <w:rPr>
          <w:rFonts w:ascii="Times New Roman" w:eastAsia="Times New Roman" w:hAnsi="Times New Roman" w:cs="Times New Roman"/>
          <w:color w:val="000000" w:themeColor="text1"/>
          <w:sz w:val="28"/>
          <w:szCs w:val="28"/>
          <w:lang w:eastAsia="ru-RU"/>
        </w:rPr>
        <w:t xml:space="preserve"> </w:t>
      </w:r>
      <w:r w:rsidR="003C4AF8" w:rsidRPr="0052017E">
        <w:rPr>
          <w:rFonts w:ascii="Times New Roman" w:eastAsia="Times New Roman" w:hAnsi="Times New Roman" w:cs="Times New Roman"/>
          <w:color w:val="000000" w:themeColor="text1"/>
          <w:sz w:val="28"/>
          <w:szCs w:val="28"/>
          <w:lang w:eastAsia="ru-RU"/>
        </w:rPr>
        <w:t>а) Вид  на площадь (Автор</w:t>
      </w:r>
      <w:r w:rsidR="006B741A" w:rsidRPr="0052017E">
        <w:rPr>
          <w:rFonts w:ascii="Times New Roman" w:eastAsia="Times New Roman" w:hAnsi="Times New Roman" w:cs="Times New Roman"/>
          <w:color w:val="000000" w:themeColor="text1"/>
          <w:sz w:val="28"/>
          <w:szCs w:val="28"/>
          <w:lang w:eastAsia="ru-RU"/>
        </w:rPr>
        <w:t xml:space="preserve">: </w:t>
      </w:r>
      <w:r w:rsidR="003C4AF8" w:rsidRPr="0052017E">
        <w:rPr>
          <w:rFonts w:ascii="Times New Roman" w:eastAsia="Times New Roman" w:hAnsi="Times New Roman" w:cs="Times New Roman"/>
          <w:color w:val="000000" w:themeColor="text1"/>
          <w:sz w:val="28"/>
          <w:szCs w:val="28"/>
          <w:lang w:eastAsia="ru-RU"/>
        </w:rPr>
        <w:t xml:space="preserve">Luc Viatour / </w:t>
      </w:r>
      <w:hyperlink r:id="rId59" w:history="1">
        <w:r w:rsidR="003C4AF8" w:rsidRPr="0052017E">
          <w:rPr>
            <w:rStyle w:val="a5"/>
            <w:rFonts w:ascii="Times New Roman" w:eastAsia="Times New Roman" w:hAnsi="Times New Roman" w:cs="Times New Roman"/>
            <w:sz w:val="28"/>
            <w:szCs w:val="28"/>
            <w:lang w:eastAsia="ru-RU"/>
          </w:rPr>
          <w:t>https://Lucnix.be</w:t>
        </w:r>
      </w:hyperlink>
      <w:r w:rsidR="003C4AF8" w:rsidRPr="0052017E">
        <w:rPr>
          <w:rFonts w:ascii="Times New Roman" w:eastAsia="Times New Roman" w:hAnsi="Times New Roman" w:cs="Times New Roman"/>
          <w:color w:val="000000" w:themeColor="text1"/>
          <w:sz w:val="28"/>
          <w:szCs w:val="28"/>
          <w:lang w:eastAsia="ru-RU"/>
        </w:rPr>
        <w:t xml:space="preserve">); б) Снимок </w:t>
      </w:r>
      <w:r w:rsidR="003C4AF8" w:rsidRPr="0052017E">
        <w:rPr>
          <w:rFonts w:ascii="Times New Roman" w:hAnsi="Times New Roman" w:cs="Times New Roman"/>
          <w:color w:val="000000" w:themeColor="text1"/>
          <w:sz w:val="28"/>
          <w:szCs w:val="28"/>
        </w:rPr>
        <w:t>Google maps</w:t>
      </w:r>
    </w:p>
    <w:p w:rsidR="006B741A" w:rsidRPr="0052017E" w:rsidRDefault="006B741A"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Архитектурно-планировочные приёмы, влияющие на активность и вовлечённость в кейсе Джема эль-Фна:</w:t>
      </w:r>
    </w:p>
    <w:p w:rsidR="006B741A" w:rsidRPr="0052017E" w:rsidRDefault="006B741A" w:rsidP="00520A0A">
      <w:pPr>
        <w:pStyle w:val="a4"/>
        <w:numPr>
          <w:ilvl w:val="0"/>
          <w:numId w:val="17"/>
        </w:numPr>
        <w:tabs>
          <w:tab w:val="left" w:pos="1134"/>
        </w:tabs>
        <w:autoSpaceDE w:val="0"/>
        <w:autoSpaceDN w:val="0"/>
        <w:adjustRightInd w:val="0"/>
        <w:spacing w:after="0" w:line="240" w:lineRule="auto"/>
        <w:ind w:left="0"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Гибкая “сцена” без жёсткой специализации: пространство выдерживает одновременно торговлю, уличные представления, коммуникацию, отдых.</w:t>
      </w:r>
    </w:p>
    <w:p w:rsidR="006B741A" w:rsidRPr="0052017E" w:rsidRDefault="006B741A" w:rsidP="00520A0A">
      <w:pPr>
        <w:pStyle w:val="a4"/>
        <w:numPr>
          <w:ilvl w:val="0"/>
          <w:numId w:val="17"/>
        </w:numPr>
        <w:tabs>
          <w:tab w:val="left" w:pos="1134"/>
        </w:tabs>
        <w:autoSpaceDE w:val="0"/>
        <w:autoSpaceDN w:val="0"/>
        <w:adjustRightInd w:val="0"/>
        <w:spacing w:after="0" w:line="240" w:lineRule="auto"/>
        <w:ind w:left="0"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Высокая проницаемость и доступность: площадь работает как узел между старой и новой частью города, формируя постоянный поток и разнообразие пользователей.</w:t>
      </w:r>
    </w:p>
    <w:p w:rsidR="006B741A" w:rsidRPr="0052017E" w:rsidRDefault="006B741A" w:rsidP="00520A0A">
      <w:pPr>
        <w:pStyle w:val="a4"/>
        <w:numPr>
          <w:ilvl w:val="0"/>
          <w:numId w:val="17"/>
        </w:numPr>
        <w:tabs>
          <w:tab w:val="left" w:pos="1134"/>
        </w:tabs>
        <w:autoSpaceDE w:val="0"/>
        <w:autoSpaceDN w:val="0"/>
        <w:adjustRightInd w:val="0"/>
        <w:spacing w:after="0" w:line="240" w:lineRule="auto"/>
        <w:ind w:left="0"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 xml:space="preserve">Сценарность: “маршрут + остановка + событие” </w:t>
      </w:r>
      <w:r w:rsidR="006B4832"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xml:space="preserve"> человек не просто проходит, а задерживается, вовлекается, наблюдает.</w:t>
      </w:r>
    </w:p>
    <w:p w:rsidR="006B741A" w:rsidRPr="0052017E" w:rsidRDefault="006B741A"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Часть площади занимает рынок: еда, специи, ковры, изделия из металла и дерева, сувениры; предлагаются услуги различных “уличных специалистов”, работают рассказчики сказок детям. Площадь одновременно является базаром, театром под открытым небом и местом встречи, отражая местные культурные традиции. Этот пример важен тем, что демонстрирует: социально-ориентированное ООП может быть успешным, если планировка допускает разнообразие сценариев и сменяемость ролей.</w:t>
      </w:r>
    </w:p>
    <w:p w:rsidR="006B741A" w:rsidRPr="0052017E" w:rsidRDefault="006B741A" w:rsidP="00520A0A">
      <w:pPr>
        <w:autoSpaceDE w:val="0"/>
        <w:autoSpaceDN w:val="0"/>
        <w:adjustRightInd w:val="0"/>
        <w:spacing w:after="0" w:line="240" w:lineRule="auto"/>
        <w:ind w:firstLine="567"/>
        <w:jc w:val="both"/>
        <w:rPr>
          <w:rFonts w:ascii="Times New Roman" w:hAnsi="Times New Roman" w:cs="Times New Roman"/>
          <w:b/>
          <w:color w:val="000000" w:themeColor="text1"/>
          <w:sz w:val="28"/>
          <w:szCs w:val="28"/>
        </w:rPr>
      </w:pPr>
      <w:r w:rsidRPr="0052017E">
        <w:rPr>
          <w:rFonts w:ascii="Times New Roman" w:hAnsi="Times New Roman" w:cs="Times New Roman"/>
          <w:b/>
          <w:color w:val="000000" w:themeColor="text1"/>
          <w:sz w:val="28"/>
          <w:szCs w:val="28"/>
        </w:rPr>
        <w:t>Канада: “гражданская площадь” как инфраструктура мероприятий и публичных дискуссий</w:t>
      </w:r>
    </w:p>
    <w:p w:rsidR="006B741A" w:rsidRPr="0052017E" w:rsidRDefault="006B741A"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 xml:space="preserve">Площадь Натана Филипса </w:t>
      </w:r>
      <w:r w:rsidR="006B4832"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xml:space="preserve"> це</w:t>
      </w:r>
      <w:r w:rsidR="00FB49CA" w:rsidRPr="0052017E">
        <w:rPr>
          <w:rFonts w:ascii="Times New Roman" w:hAnsi="Times New Roman" w:cs="Times New Roman"/>
          <w:color w:val="000000" w:themeColor="text1"/>
          <w:sz w:val="28"/>
          <w:szCs w:val="28"/>
        </w:rPr>
        <w:t>нтральная площадь Торонто (рис.29</w:t>
      </w:r>
      <w:r w:rsidRPr="0052017E">
        <w:rPr>
          <w:rFonts w:ascii="Times New Roman" w:hAnsi="Times New Roman" w:cs="Times New Roman"/>
          <w:color w:val="000000" w:themeColor="text1"/>
          <w:sz w:val="28"/>
          <w:szCs w:val="28"/>
        </w:rPr>
        <w:t xml:space="preserve">), где проводятся политические демонстрации и собрания, фестивали культуры и </w:t>
      </w:r>
      <w:r w:rsidRPr="0052017E">
        <w:rPr>
          <w:rFonts w:ascii="Times New Roman" w:hAnsi="Times New Roman" w:cs="Times New Roman"/>
          <w:color w:val="000000" w:themeColor="text1"/>
          <w:sz w:val="28"/>
          <w:szCs w:val="28"/>
        </w:rPr>
        <w:lastRenderedPageBreak/>
        <w:t xml:space="preserve">искусства, концерты, художественные выставки, ярмарка фермеров и зимний фестиваль огней. Это место публичных дискуссий и одно из популярных мест у жителей и туристов. Планировочно площадь поддерживает сценарии круглогодичного использования: летом работает фонтан, зимой </w:t>
      </w:r>
      <w:r w:rsidR="006B4832"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xml:space="preserve"> каток.</w:t>
      </w:r>
    </w:p>
    <w:p w:rsidR="002D22DD" w:rsidRPr="0052017E" w:rsidRDefault="002D22DD" w:rsidP="0015143A">
      <w:pPr>
        <w:autoSpaceDE w:val="0"/>
        <w:autoSpaceDN w:val="0"/>
        <w:adjustRightInd w:val="0"/>
        <w:spacing w:after="0" w:line="240" w:lineRule="auto"/>
        <w:ind w:firstLine="1134"/>
        <w:jc w:val="both"/>
        <w:rPr>
          <w:rFonts w:ascii="Times New Roman" w:hAnsi="Times New Roman" w:cs="Times New Roman"/>
          <w:color w:val="000000" w:themeColor="text1"/>
          <w:sz w:val="28"/>
          <w:szCs w:val="28"/>
        </w:rPr>
      </w:pPr>
    </w:p>
    <w:p w:rsidR="00274101" w:rsidRPr="0052017E" w:rsidRDefault="003C4AF8" w:rsidP="0015143A">
      <w:pPr>
        <w:pStyle w:val="a4"/>
        <w:autoSpaceDE w:val="0"/>
        <w:autoSpaceDN w:val="0"/>
        <w:adjustRightInd w:val="0"/>
        <w:spacing w:after="0" w:line="240" w:lineRule="auto"/>
        <w:ind w:left="0"/>
        <w:jc w:val="center"/>
        <w:rPr>
          <w:rFonts w:ascii="Times New Roman" w:hAnsi="Times New Roman" w:cs="Times New Roman"/>
          <w:color w:val="000000" w:themeColor="text1"/>
          <w:sz w:val="28"/>
          <w:szCs w:val="28"/>
        </w:rPr>
      </w:pPr>
      <w:r w:rsidRPr="0052017E">
        <w:rPr>
          <w:noProof/>
          <w:lang w:eastAsia="ru-RU"/>
        </w:rPr>
        <w:drawing>
          <wp:inline distT="0" distB="0" distL="0" distR="0" wp14:anchorId="2ABAF330" wp14:editId="61105246">
            <wp:extent cx="6152515" cy="2531110"/>
            <wp:effectExtent l="0" t="0" r="635" b="254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cstate="email">
                      <a:extLst>
                        <a:ext uri="{28A0092B-C50C-407E-A947-70E740481C1C}">
                          <a14:useLocalDpi xmlns:a14="http://schemas.microsoft.com/office/drawing/2010/main"/>
                        </a:ext>
                      </a:extLst>
                    </a:blip>
                    <a:stretch>
                      <a:fillRect/>
                    </a:stretch>
                  </pic:blipFill>
                  <pic:spPr>
                    <a:xfrm>
                      <a:off x="0" y="0"/>
                      <a:ext cx="6152515" cy="2531110"/>
                    </a:xfrm>
                    <a:prstGeom prst="rect">
                      <a:avLst/>
                    </a:prstGeom>
                  </pic:spPr>
                </pic:pic>
              </a:graphicData>
            </a:graphic>
          </wp:inline>
        </w:drawing>
      </w:r>
      <w:r w:rsidRPr="0052017E">
        <w:rPr>
          <w:rFonts w:ascii="Times New Roman" w:hAnsi="Times New Roman" w:cs="Times New Roman"/>
          <w:color w:val="000000" w:themeColor="text1"/>
          <w:sz w:val="28"/>
          <w:szCs w:val="28"/>
        </w:rPr>
        <w:t xml:space="preserve"> </w:t>
      </w:r>
      <w:r w:rsidR="00FB49CA" w:rsidRPr="0052017E">
        <w:rPr>
          <w:rFonts w:ascii="Times New Roman" w:hAnsi="Times New Roman" w:cs="Times New Roman"/>
          <w:color w:val="000000" w:themeColor="text1"/>
          <w:sz w:val="28"/>
          <w:szCs w:val="28"/>
        </w:rPr>
        <w:t>Рисунок 29</w:t>
      </w:r>
      <w:r w:rsidR="00274101" w:rsidRPr="0052017E">
        <w:rPr>
          <w:rFonts w:ascii="Times New Roman" w:hAnsi="Times New Roman" w:cs="Times New Roman"/>
          <w:color w:val="000000" w:themeColor="text1"/>
          <w:sz w:val="28"/>
          <w:szCs w:val="28"/>
        </w:rPr>
        <w:t xml:space="preserve">  </w:t>
      </w:r>
      <w:r w:rsidR="006B4832" w:rsidRPr="0052017E">
        <w:rPr>
          <w:rFonts w:ascii="Times New Roman" w:hAnsi="Times New Roman" w:cs="Times New Roman"/>
          <w:color w:val="000000" w:themeColor="text1"/>
          <w:sz w:val="28"/>
          <w:szCs w:val="28"/>
        </w:rPr>
        <w:t>-</w:t>
      </w:r>
      <w:r w:rsidR="00274101" w:rsidRPr="0052017E">
        <w:rPr>
          <w:rFonts w:ascii="Times New Roman" w:hAnsi="Times New Roman" w:cs="Times New Roman"/>
          <w:color w:val="000000" w:themeColor="text1"/>
          <w:sz w:val="28"/>
          <w:szCs w:val="28"/>
        </w:rPr>
        <w:t xml:space="preserve"> Площадь Натана Филлипса, Торонто</w:t>
      </w:r>
      <w:r w:rsidR="004A2CD4" w:rsidRPr="0052017E">
        <w:rPr>
          <w:rFonts w:ascii="Times New Roman" w:hAnsi="Times New Roman" w:cs="Times New Roman"/>
          <w:color w:val="000000" w:themeColor="text1"/>
          <w:sz w:val="28"/>
          <w:szCs w:val="28"/>
        </w:rPr>
        <w:t>:</w:t>
      </w:r>
      <w:r w:rsidR="00274101" w:rsidRPr="0052017E">
        <w:rPr>
          <w:rFonts w:ascii="Times New Roman" w:hAnsi="Times New Roman" w:cs="Times New Roman"/>
          <w:color w:val="000000" w:themeColor="text1"/>
          <w:sz w:val="28"/>
          <w:szCs w:val="28"/>
        </w:rPr>
        <w:t xml:space="preserve"> </w:t>
      </w:r>
      <w:r w:rsidR="004A2CD4" w:rsidRPr="0052017E">
        <w:rPr>
          <w:rFonts w:ascii="Times New Roman" w:eastAsia="Times New Roman" w:hAnsi="Times New Roman" w:cs="Times New Roman"/>
          <w:color w:val="000000" w:themeColor="text1"/>
          <w:sz w:val="28"/>
          <w:szCs w:val="28"/>
          <w:lang w:eastAsia="ru-RU"/>
        </w:rPr>
        <w:t xml:space="preserve">а) Вид  на площадь </w:t>
      </w:r>
      <w:r w:rsidR="004A2CD4" w:rsidRPr="0052017E">
        <w:rPr>
          <w:rFonts w:ascii="Times New Roman" w:hAnsi="Times New Roman" w:cs="Times New Roman"/>
          <w:color w:val="000000" w:themeColor="text1"/>
          <w:sz w:val="28"/>
          <w:szCs w:val="28"/>
        </w:rPr>
        <w:t>(Автор</w:t>
      </w:r>
      <w:r w:rsidR="00274101" w:rsidRPr="0052017E">
        <w:rPr>
          <w:rFonts w:ascii="Times New Roman" w:hAnsi="Times New Roman" w:cs="Times New Roman"/>
          <w:color w:val="000000" w:themeColor="text1"/>
          <w:sz w:val="28"/>
          <w:szCs w:val="28"/>
        </w:rPr>
        <w:t>: Джекман Чиу, Flickr)</w:t>
      </w:r>
      <w:r w:rsidR="004A2CD4" w:rsidRPr="0052017E">
        <w:rPr>
          <w:rFonts w:ascii="Times New Roman" w:hAnsi="Times New Roman" w:cs="Times New Roman"/>
          <w:color w:val="000000" w:themeColor="text1"/>
          <w:sz w:val="28"/>
          <w:szCs w:val="28"/>
        </w:rPr>
        <w:t>;</w:t>
      </w:r>
      <w:r w:rsidRPr="0052017E">
        <w:rPr>
          <w:rFonts w:ascii="Times New Roman" w:eastAsia="Times New Roman" w:hAnsi="Times New Roman" w:cs="Times New Roman"/>
          <w:color w:val="000000" w:themeColor="text1"/>
          <w:sz w:val="28"/>
          <w:szCs w:val="28"/>
          <w:lang w:eastAsia="ru-RU"/>
        </w:rPr>
        <w:t xml:space="preserve"> б) Снимок </w:t>
      </w:r>
      <w:r w:rsidRPr="0052017E">
        <w:rPr>
          <w:rFonts w:ascii="Times New Roman" w:hAnsi="Times New Roman" w:cs="Times New Roman"/>
          <w:color w:val="000000" w:themeColor="text1"/>
          <w:sz w:val="28"/>
          <w:szCs w:val="28"/>
        </w:rPr>
        <w:t>Google maps</w:t>
      </w:r>
    </w:p>
    <w:p w:rsidR="00274101" w:rsidRPr="0052017E" w:rsidRDefault="00274101" w:rsidP="0015143A">
      <w:pPr>
        <w:autoSpaceDE w:val="0"/>
        <w:autoSpaceDN w:val="0"/>
        <w:adjustRightInd w:val="0"/>
        <w:spacing w:after="0" w:line="240" w:lineRule="auto"/>
        <w:ind w:firstLine="1134"/>
        <w:jc w:val="both"/>
        <w:rPr>
          <w:rFonts w:ascii="Times New Roman" w:hAnsi="Times New Roman" w:cs="Times New Roman"/>
          <w:color w:val="000000" w:themeColor="text1"/>
          <w:sz w:val="28"/>
          <w:szCs w:val="28"/>
        </w:rPr>
      </w:pPr>
    </w:p>
    <w:p w:rsidR="000D1A42" w:rsidRPr="0052017E" w:rsidRDefault="000D1A42"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Архитектурно-планировочные приёмы, влияющие на безопасность и вовлечённость:</w:t>
      </w:r>
    </w:p>
    <w:p w:rsidR="000D1A42" w:rsidRPr="0052017E" w:rsidRDefault="000D1A42" w:rsidP="00520A0A">
      <w:pPr>
        <w:pStyle w:val="a4"/>
        <w:numPr>
          <w:ilvl w:val="0"/>
          <w:numId w:val="17"/>
        </w:numPr>
        <w:tabs>
          <w:tab w:val="left" w:pos="1134"/>
        </w:tabs>
        <w:autoSpaceDE w:val="0"/>
        <w:autoSpaceDN w:val="0"/>
        <w:adjustRightInd w:val="0"/>
        <w:spacing w:after="0" w:line="240" w:lineRule="auto"/>
        <w:ind w:left="0"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Программирование пространства через</w:t>
      </w:r>
      <w:r w:rsidR="00274101" w:rsidRPr="0052017E">
        <w:rPr>
          <w:rFonts w:ascii="Times New Roman" w:hAnsi="Times New Roman" w:cs="Times New Roman"/>
          <w:color w:val="000000" w:themeColor="text1"/>
          <w:sz w:val="28"/>
          <w:szCs w:val="28"/>
        </w:rPr>
        <w:t xml:space="preserve"> сезонные сценарии (лето/зима): </w:t>
      </w:r>
      <w:r w:rsidRPr="0052017E">
        <w:rPr>
          <w:rFonts w:ascii="Times New Roman" w:hAnsi="Times New Roman" w:cs="Times New Roman"/>
          <w:color w:val="000000" w:themeColor="text1"/>
          <w:sz w:val="28"/>
          <w:szCs w:val="28"/>
        </w:rPr>
        <w:t>это повышает регулярность использования и “присутствие людей”, что связано с субъективным чувством безопасности.</w:t>
      </w:r>
    </w:p>
    <w:p w:rsidR="000D1A42" w:rsidRPr="0052017E" w:rsidRDefault="000D1A42" w:rsidP="00520A0A">
      <w:pPr>
        <w:pStyle w:val="a4"/>
        <w:numPr>
          <w:ilvl w:val="0"/>
          <w:numId w:val="17"/>
        </w:numPr>
        <w:tabs>
          <w:tab w:val="left" w:pos="1134"/>
        </w:tabs>
        <w:autoSpaceDE w:val="0"/>
        <w:autoSpaceDN w:val="0"/>
        <w:adjustRightInd w:val="0"/>
        <w:spacing w:after="0" w:line="240" w:lineRule="auto"/>
        <w:ind w:left="0"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Наличие элементов “повода задержаться” (шахматные столики, вода, события), что формирует устойчивую социальную активность.</w:t>
      </w:r>
    </w:p>
    <w:p w:rsidR="00274101" w:rsidRPr="0052017E" w:rsidRDefault="000D1A42"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Гражданская функция: площадь как место собраний закрепляет её ро</w:t>
      </w:r>
      <w:r w:rsidR="0025304E" w:rsidRPr="0052017E">
        <w:rPr>
          <w:rFonts w:ascii="Times New Roman" w:hAnsi="Times New Roman" w:cs="Times New Roman"/>
          <w:color w:val="000000" w:themeColor="text1"/>
          <w:sz w:val="28"/>
          <w:szCs w:val="28"/>
        </w:rPr>
        <w:t>ль как демократического форума.</w:t>
      </w:r>
    </w:p>
    <w:p w:rsidR="006B741A" w:rsidRPr="0052017E" w:rsidRDefault="006B741A" w:rsidP="00520A0A">
      <w:pPr>
        <w:autoSpaceDE w:val="0"/>
        <w:autoSpaceDN w:val="0"/>
        <w:adjustRightInd w:val="0"/>
        <w:spacing w:after="0" w:line="240" w:lineRule="auto"/>
        <w:ind w:firstLine="567"/>
        <w:jc w:val="both"/>
        <w:rPr>
          <w:rFonts w:ascii="Times New Roman" w:hAnsi="Times New Roman" w:cs="Times New Roman"/>
          <w:b/>
          <w:color w:val="000000" w:themeColor="text1"/>
          <w:sz w:val="28"/>
          <w:szCs w:val="28"/>
        </w:rPr>
      </w:pPr>
      <w:r w:rsidRPr="0052017E">
        <w:rPr>
          <w:rFonts w:ascii="Times New Roman" w:hAnsi="Times New Roman" w:cs="Times New Roman"/>
          <w:b/>
          <w:color w:val="000000" w:themeColor="text1"/>
          <w:sz w:val="28"/>
          <w:szCs w:val="28"/>
        </w:rPr>
        <w:t>США и Европа: постиндустриальные преобразования как инструмент вовлечения и “перепрошивки” места</w:t>
      </w:r>
    </w:p>
    <w:p w:rsidR="006B741A" w:rsidRPr="0052017E" w:rsidRDefault="006B741A"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В мировой практике ярко проявляется тенденция превращения невостребованных инфраструктурных территорий в социально активные ООП. Здесь важны именно приёмы: сохранение идентичности места, создание новой связности, сценарии прогулки и отдыха.</w:t>
      </w:r>
    </w:p>
    <w:p w:rsidR="0025304E" w:rsidRPr="0052017E" w:rsidRDefault="006B741A"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i/>
          <w:color w:val="000000" w:themeColor="text1"/>
          <w:sz w:val="28"/>
          <w:szCs w:val="28"/>
        </w:rPr>
        <w:t>Парк “Хай-Лайн”</w:t>
      </w:r>
      <w:r w:rsidRPr="0052017E">
        <w:rPr>
          <w:rFonts w:ascii="Times New Roman" w:hAnsi="Times New Roman" w:cs="Times New Roman"/>
          <w:color w:val="000000" w:themeColor="text1"/>
          <w:sz w:val="28"/>
          <w:szCs w:val="28"/>
        </w:rPr>
        <w:t xml:space="preserve"> (Нью-Йорк) </w:t>
      </w:r>
      <w:r w:rsidR="006B4832"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xml:space="preserve"> пример переформатирования железнодорожной эстакады в </w:t>
      </w:r>
      <w:r w:rsidR="00FB49CA" w:rsidRPr="0052017E">
        <w:rPr>
          <w:rFonts w:ascii="Times New Roman" w:hAnsi="Times New Roman" w:cs="Times New Roman"/>
          <w:color w:val="000000" w:themeColor="text1"/>
          <w:sz w:val="28"/>
          <w:szCs w:val="28"/>
        </w:rPr>
        <w:t>общественное пространство (рис.30</w:t>
      </w:r>
      <w:r w:rsidRPr="0052017E">
        <w:rPr>
          <w:rFonts w:ascii="Times New Roman" w:hAnsi="Times New Roman" w:cs="Times New Roman"/>
          <w:color w:val="000000" w:themeColor="text1"/>
          <w:sz w:val="28"/>
          <w:szCs w:val="28"/>
        </w:rPr>
        <w:t xml:space="preserve">). </w:t>
      </w:r>
    </w:p>
    <w:p w:rsidR="000A18CA" w:rsidRPr="0052017E" w:rsidRDefault="000A18CA" w:rsidP="000A18C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 xml:space="preserve">Парк полностью повторяет маршрут бывших путей; ключевой принцип - эклектика и “продуманная небрежность”, при которой одна зона перетекает в другую: дорожка для прогулки/бега переходит в амфитеатр, появляются панорамные площадки, места тихого отдыха, пикники, уличное кафе. Важный </w:t>
      </w:r>
      <w:r w:rsidRPr="0052017E">
        <w:rPr>
          <w:rFonts w:ascii="Times New Roman" w:hAnsi="Times New Roman" w:cs="Times New Roman"/>
          <w:color w:val="000000" w:themeColor="text1"/>
          <w:sz w:val="28"/>
          <w:szCs w:val="28"/>
        </w:rPr>
        <w:lastRenderedPageBreak/>
        <w:t>планировочный эффект - линейный маршрут как непрерывная общественная сцена, где человек постоянно получает смену впечатлений и “точки остановки”. Парк создавался этапами (2009, 2011, 2014), высота около 10 м, длина около 2,3 км [</w:t>
      </w:r>
      <w:r w:rsidRPr="0052017E">
        <w:rPr>
          <w:rFonts w:ascii="Times New Roman" w:hAnsi="Times New Roman" w:cs="Times New Roman"/>
          <w:color w:val="000000" w:themeColor="text1"/>
          <w:sz w:val="28"/>
          <w:szCs w:val="28"/>
        </w:rPr>
        <w:fldChar w:fldCharType="begin"/>
      </w:r>
      <w:r w:rsidRPr="0052017E">
        <w:rPr>
          <w:rFonts w:ascii="Times New Roman" w:hAnsi="Times New Roman" w:cs="Times New Roman"/>
          <w:color w:val="000000" w:themeColor="text1"/>
          <w:sz w:val="28"/>
          <w:szCs w:val="28"/>
        </w:rPr>
        <w:instrText xml:space="preserve"> REF _Ref222097438 \r \h  \* MERGEFORMAT </w:instrText>
      </w:r>
      <w:r w:rsidRPr="0052017E">
        <w:rPr>
          <w:rFonts w:ascii="Times New Roman" w:hAnsi="Times New Roman" w:cs="Times New Roman"/>
          <w:color w:val="000000" w:themeColor="text1"/>
          <w:sz w:val="28"/>
          <w:szCs w:val="28"/>
        </w:rPr>
      </w:r>
      <w:r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94</w:t>
      </w:r>
      <w:r w:rsidRPr="0052017E">
        <w:rPr>
          <w:rFonts w:ascii="Times New Roman" w:hAnsi="Times New Roman" w:cs="Times New Roman"/>
          <w:color w:val="000000" w:themeColor="text1"/>
          <w:sz w:val="28"/>
          <w:szCs w:val="28"/>
        </w:rPr>
        <w:fldChar w:fldCharType="end"/>
      </w:r>
      <w:r w:rsidRPr="0052017E">
        <w:rPr>
          <w:rFonts w:ascii="Times New Roman" w:hAnsi="Times New Roman" w:cs="Times New Roman"/>
          <w:color w:val="000000" w:themeColor="text1"/>
          <w:sz w:val="28"/>
          <w:szCs w:val="28"/>
        </w:rPr>
        <w:t>].</w:t>
      </w:r>
    </w:p>
    <w:p w:rsidR="0025304E" w:rsidRPr="0052017E" w:rsidRDefault="0025304E"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p>
    <w:p w:rsidR="0025304E" w:rsidRPr="0052017E" w:rsidRDefault="004A2CD4" w:rsidP="0015143A">
      <w:pPr>
        <w:autoSpaceDE w:val="0"/>
        <w:autoSpaceDN w:val="0"/>
        <w:adjustRightInd w:val="0"/>
        <w:spacing w:after="0" w:line="240" w:lineRule="auto"/>
        <w:jc w:val="center"/>
        <w:rPr>
          <w:rFonts w:ascii="Times New Roman" w:hAnsi="Times New Roman" w:cs="Times New Roman"/>
          <w:color w:val="000000" w:themeColor="text1"/>
          <w:sz w:val="28"/>
          <w:szCs w:val="28"/>
        </w:rPr>
      </w:pPr>
      <w:r w:rsidRPr="0052017E">
        <w:rPr>
          <w:noProof/>
          <w:lang w:eastAsia="ru-RU"/>
        </w:rPr>
        <w:drawing>
          <wp:inline distT="0" distB="0" distL="0" distR="0" wp14:anchorId="4A313F77" wp14:editId="5E5C919E">
            <wp:extent cx="6120130" cy="3196819"/>
            <wp:effectExtent l="0" t="0" r="0" b="381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cstate="email">
                      <a:extLst>
                        <a:ext uri="{28A0092B-C50C-407E-A947-70E740481C1C}">
                          <a14:useLocalDpi xmlns:a14="http://schemas.microsoft.com/office/drawing/2010/main"/>
                        </a:ext>
                      </a:extLst>
                    </a:blip>
                    <a:stretch>
                      <a:fillRect/>
                    </a:stretch>
                  </pic:blipFill>
                  <pic:spPr>
                    <a:xfrm>
                      <a:off x="0" y="0"/>
                      <a:ext cx="6120130" cy="3196819"/>
                    </a:xfrm>
                    <a:prstGeom prst="rect">
                      <a:avLst/>
                    </a:prstGeom>
                  </pic:spPr>
                </pic:pic>
              </a:graphicData>
            </a:graphic>
          </wp:inline>
        </w:drawing>
      </w:r>
    </w:p>
    <w:p w:rsidR="006B741A" w:rsidRPr="0052017E" w:rsidRDefault="00FB49CA" w:rsidP="0015143A">
      <w:pPr>
        <w:autoSpaceDE w:val="0"/>
        <w:autoSpaceDN w:val="0"/>
        <w:adjustRightInd w:val="0"/>
        <w:spacing w:after="0" w:line="240" w:lineRule="auto"/>
        <w:jc w:val="center"/>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Рисунок 30</w:t>
      </w:r>
      <w:r w:rsidR="00BF37A7" w:rsidRPr="0052017E">
        <w:rPr>
          <w:rFonts w:ascii="Times New Roman" w:hAnsi="Times New Roman" w:cs="Times New Roman"/>
          <w:color w:val="000000" w:themeColor="text1"/>
          <w:sz w:val="28"/>
          <w:szCs w:val="28"/>
        </w:rPr>
        <w:t xml:space="preserve"> </w:t>
      </w:r>
      <w:r w:rsidR="006B4832" w:rsidRPr="0052017E">
        <w:rPr>
          <w:rFonts w:ascii="Times New Roman" w:hAnsi="Times New Roman" w:cs="Times New Roman"/>
          <w:color w:val="000000" w:themeColor="text1"/>
          <w:sz w:val="28"/>
          <w:szCs w:val="28"/>
        </w:rPr>
        <w:t>-</w:t>
      </w:r>
      <w:r w:rsidR="006B741A" w:rsidRPr="0052017E">
        <w:rPr>
          <w:rFonts w:ascii="Times New Roman" w:hAnsi="Times New Roman" w:cs="Times New Roman"/>
          <w:color w:val="000000" w:themeColor="text1"/>
          <w:sz w:val="28"/>
          <w:szCs w:val="28"/>
        </w:rPr>
        <w:t xml:space="preserve"> Парк «Хай-Лайн» в Нью-Йорке</w:t>
      </w:r>
      <w:r w:rsidR="004A2CD4" w:rsidRPr="0052017E">
        <w:rPr>
          <w:rFonts w:ascii="Times New Roman" w:eastAsia="Times New Roman" w:hAnsi="Times New Roman" w:cs="Times New Roman"/>
          <w:color w:val="000000" w:themeColor="text1"/>
          <w:sz w:val="28"/>
          <w:szCs w:val="28"/>
          <w:lang w:eastAsia="ru-RU"/>
        </w:rPr>
        <w:t xml:space="preserve">: а) Вид  на парк </w:t>
      </w:r>
      <w:r w:rsidR="006B741A" w:rsidRPr="0052017E">
        <w:rPr>
          <w:rFonts w:ascii="Times New Roman" w:hAnsi="Times New Roman" w:cs="Times New Roman"/>
          <w:color w:val="000000" w:themeColor="text1"/>
          <w:sz w:val="28"/>
          <w:szCs w:val="28"/>
        </w:rPr>
        <w:t>(Автор: Wil Fyfordy</w:t>
      </w:r>
      <w:r w:rsidR="004A2CD4" w:rsidRPr="0052017E">
        <w:rPr>
          <w:rFonts w:ascii="Times New Roman" w:hAnsi="Times New Roman" w:cs="Times New Roman"/>
          <w:color w:val="000000" w:themeColor="text1"/>
          <w:sz w:val="28"/>
          <w:szCs w:val="28"/>
        </w:rPr>
        <w:t>, https://commons.wikimedia.org</w:t>
      </w:r>
      <w:r w:rsidR="006B741A" w:rsidRPr="0052017E">
        <w:rPr>
          <w:rFonts w:ascii="Times New Roman" w:hAnsi="Times New Roman" w:cs="Times New Roman"/>
          <w:color w:val="000000" w:themeColor="text1"/>
          <w:sz w:val="28"/>
          <w:szCs w:val="28"/>
        </w:rPr>
        <w:t>)</w:t>
      </w:r>
      <w:r w:rsidR="004A2CD4" w:rsidRPr="0052017E">
        <w:rPr>
          <w:rFonts w:ascii="Times New Roman" w:hAnsi="Times New Roman" w:cs="Times New Roman"/>
          <w:color w:val="000000" w:themeColor="text1"/>
          <w:sz w:val="28"/>
          <w:szCs w:val="28"/>
        </w:rPr>
        <w:t>;</w:t>
      </w:r>
      <w:r w:rsidR="004A2CD4" w:rsidRPr="0052017E">
        <w:rPr>
          <w:rFonts w:ascii="Times New Roman" w:eastAsia="Times New Roman" w:hAnsi="Times New Roman" w:cs="Times New Roman"/>
          <w:color w:val="000000" w:themeColor="text1"/>
          <w:sz w:val="28"/>
          <w:szCs w:val="28"/>
          <w:lang w:eastAsia="ru-RU"/>
        </w:rPr>
        <w:t xml:space="preserve"> б) Снимок </w:t>
      </w:r>
      <w:r w:rsidR="004A2CD4" w:rsidRPr="0052017E">
        <w:rPr>
          <w:rFonts w:ascii="Times New Roman" w:hAnsi="Times New Roman" w:cs="Times New Roman"/>
          <w:color w:val="000000" w:themeColor="text1"/>
          <w:sz w:val="28"/>
          <w:szCs w:val="28"/>
        </w:rPr>
        <w:t>Google maps</w:t>
      </w:r>
    </w:p>
    <w:p w:rsidR="004A2CD4" w:rsidRPr="0052017E" w:rsidRDefault="004A2CD4" w:rsidP="0015143A">
      <w:pPr>
        <w:autoSpaceDE w:val="0"/>
        <w:autoSpaceDN w:val="0"/>
        <w:adjustRightInd w:val="0"/>
        <w:spacing w:after="0" w:line="240" w:lineRule="auto"/>
        <w:ind w:firstLine="1134"/>
        <w:jc w:val="both"/>
        <w:rPr>
          <w:rFonts w:ascii="Times New Roman" w:hAnsi="Times New Roman" w:cs="Times New Roman"/>
          <w:color w:val="000000" w:themeColor="text1"/>
          <w:sz w:val="28"/>
          <w:szCs w:val="28"/>
        </w:rPr>
      </w:pPr>
    </w:p>
    <w:p w:rsidR="006B741A" w:rsidRPr="0052017E" w:rsidRDefault="006B741A"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i/>
          <w:color w:val="000000" w:themeColor="text1"/>
          <w:sz w:val="28"/>
          <w:szCs w:val="28"/>
        </w:rPr>
        <w:t>Парк “Газ Воркс”</w:t>
      </w:r>
      <w:r w:rsidRPr="0052017E">
        <w:rPr>
          <w:rFonts w:ascii="Times New Roman" w:hAnsi="Times New Roman" w:cs="Times New Roman"/>
          <w:color w:val="000000" w:themeColor="text1"/>
          <w:sz w:val="28"/>
          <w:szCs w:val="28"/>
        </w:rPr>
        <w:t xml:space="preserve"> (Сиэтл) </w:t>
      </w:r>
      <w:r w:rsidR="006B4832"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xml:space="preserve"> преобразование заброшен</w:t>
      </w:r>
      <w:r w:rsidR="00BF37A7" w:rsidRPr="0052017E">
        <w:rPr>
          <w:rFonts w:ascii="Times New Roman" w:hAnsi="Times New Roman" w:cs="Times New Roman"/>
          <w:color w:val="000000" w:themeColor="text1"/>
          <w:sz w:val="28"/>
          <w:szCs w:val="28"/>
        </w:rPr>
        <w:t>ного завода в детский парк (рис</w:t>
      </w:r>
      <w:r w:rsidR="0025304E" w:rsidRPr="0052017E">
        <w:rPr>
          <w:rFonts w:ascii="Times New Roman" w:hAnsi="Times New Roman" w:cs="Times New Roman"/>
          <w:color w:val="000000" w:themeColor="text1"/>
          <w:sz w:val="28"/>
          <w:szCs w:val="28"/>
        </w:rPr>
        <w:t>.</w:t>
      </w:r>
      <w:r w:rsidR="00FB49CA" w:rsidRPr="0052017E">
        <w:rPr>
          <w:rFonts w:ascii="Times New Roman" w:hAnsi="Times New Roman" w:cs="Times New Roman"/>
          <w:color w:val="000000" w:themeColor="text1"/>
          <w:sz w:val="28"/>
          <w:szCs w:val="28"/>
        </w:rPr>
        <w:t>31</w:t>
      </w:r>
      <w:r w:rsidRPr="0052017E">
        <w:rPr>
          <w:rFonts w:ascii="Times New Roman" w:hAnsi="Times New Roman" w:cs="Times New Roman"/>
          <w:color w:val="000000" w:themeColor="text1"/>
          <w:sz w:val="28"/>
          <w:szCs w:val="28"/>
        </w:rPr>
        <w:t xml:space="preserve">). </w:t>
      </w:r>
    </w:p>
    <w:p w:rsidR="0025304E" w:rsidRPr="0052017E" w:rsidRDefault="0025304E" w:rsidP="0015143A">
      <w:pPr>
        <w:autoSpaceDE w:val="0"/>
        <w:autoSpaceDN w:val="0"/>
        <w:adjustRightInd w:val="0"/>
        <w:spacing w:after="0" w:line="240" w:lineRule="auto"/>
        <w:ind w:firstLine="1134"/>
        <w:jc w:val="both"/>
        <w:rPr>
          <w:rFonts w:ascii="Times New Roman" w:hAnsi="Times New Roman" w:cs="Times New Roman"/>
          <w:color w:val="000000" w:themeColor="text1"/>
          <w:sz w:val="28"/>
          <w:szCs w:val="28"/>
        </w:rPr>
      </w:pPr>
    </w:p>
    <w:p w:rsidR="0025304E" w:rsidRPr="0052017E" w:rsidRDefault="004A2CD4" w:rsidP="0015143A">
      <w:pPr>
        <w:autoSpaceDE w:val="0"/>
        <w:autoSpaceDN w:val="0"/>
        <w:adjustRightInd w:val="0"/>
        <w:spacing w:after="0" w:line="240" w:lineRule="auto"/>
        <w:jc w:val="center"/>
        <w:rPr>
          <w:rFonts w:ascii="Times New Roman" w:hAnsi="Times New Roman" w:cs="Times New Roman"/>
          <w:color w:val="000000" w:themeColor="text1"/>
          <w:sz w:val="28"/>
          <w:szCs w:val="28"/>
        </w:rPr>
      </w:pPr>
      <w:r w:rsidRPr="0052017E">
        <w:rPr>
          <w:noProof/>
          <w:lang w:eastAsia="ru-RU"/>
        </w:rPr>
        <w:drawing>
          <wp:inline distT="0" distB="0" distL="0" distR="0" wp14:anchorId="204B4EFD" wp14:editId="04220BAB">
            <wp:extent cx="6120130" cy="206173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cstate="email">
                      <a:extLst>
                        <a:ext uri="{28A0092B-C50C-407E-A947-70E740481C1C}">
                          <a14:useLocalDpi xmlns:a14="http://schemas.microsoft.com/office/drawing/2010/main"/>
                        </a:ext>
                      </a:extLst>
                    </a:blip>
                    <a:stretch>
                      <a:fillRect/>
                    </a:stretch>
                  </pic:blipFill>
                  <pic:spPr>
                    <a:xfrm>
                      <a:off x="0" y="0"/>
                      <a:ext cx="6120130" cy="2061730"/>
                    </a:xfrm>
                    <a:prstGeom prst="rect">
                      <a:avLst/>
                    </a:prstGeom>
                  </pic:spPr>
                </pic:pic>
              </a:graphicData>
            </a:graphic>
          </wp:inline>
        </w:drawing>
      </w:r>
    </w:p>
    <w:p w:rsidR="006B741A" w:rsidRPr="0052017E" w:rsidRDefault="00BF37A7" w:rsidP="0015143A">
      <w:pPr>
        <w:autoSpaceDE w:val="0"/>
        <w:autoSpaceDN w:val="0"/>
        <w:adjustRightInd w:val="0"/>
        <w:spacing w:after="0" w:line="240" w:lineRule="auto"/>
        <w:jc w:val="center"/>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Ри</w:t>
      </w:r>
      <w:r w:rsidR="00FB49CA" w:rsidRPr="0052017E">
        <w:rPr>
          <w:rFonts w:ascii="Times New Roman" w:hAnsi="Times New Roman" w:cs="Times New Roman"/>
          <w:color w:val="000000" w:themeColor="text1"/>
          <w:sz w:val="28"/>
          <w:szCs w:val="28"/>
        </w:rPr>
        <w:t>сунок 31</w:t>
      </w:r>
      <w:r w:rsidRPr="0052017E">
        <w:rPr>
          <w:rFonts w:ascii="Times New Roman" w:hAnsi="Times New Roman" w:cs="Times New Roman"/>
          <w:color w:val="000000" w:themeColor="text1"/>
          <w:sz w:val="28"/>
          <w:szCs w:val="28"/>
        </w:rPr>
        <w:t xml:space="preserve"> </w:t>
      </w:r>
      <w:r w:rsidR="006B4832" w:rsidRPr="0052017E">
        <w:rPr>
          <w:rFonts w:ascii="Times New Roman" w:hAnsi="Times New Roman" w:cs="Times New Roman"/>
          <w:color w:val="000000" w:themeColor="text1"/>
          <w:sz w:val="28"/>
          <w:szCs w:val="28"/>
        </w:rPr>
        <w:t>-</w:t>
      </w:r>
      <w:r w:rsidR="006B741A" w:rsidRPr="0052017E">
        <w:rPr>
          <w:rFonts w:ascii="Times New Roman" w:hAnsi="Times New Roman" w:cs="Times New Roman"/>
          <w:color w:val="000000" w:themeColor="text1"/>
          <w:sz w:val="28"/>
          <w:szCs w:val="28"/>
        </w:rPr>
        <w:t xml:space="preserve"> «Газ Воркс» Парк в Сиэтле, США</w:t>
      </w:r>
      <w:r w:rsidR="004A2CD4" w:rsidRPr="0052017E">
        <w:rPr>
          <w:rFonts w:ascii="Times New Roman" w:eastAsia="Times New Roman" w:hAnsi="Times New Roman" w:cs="Times New Roman"/>
          <w:color w:val="000000" w:themeColor="text1"/>
          <w:sz w:val="28"/>
          <w:szCs w:val="28"/>
          <w:lang w:eastAsia="ru-RU"/>
        </w:rPr>
        <w:t>: а) Вид  на парк</w:t>
      </w:r>
      <w:r w:rsidR="004A2CD4" w:rsidRPr="0052017E">
        <w:rPr>
          <w:rFonts w:ascii="Times New Roman" w:hAnsi="Times New Roman" w:cs="Times New Roman"/>
          <w:color w:val="000000" w:themeColor="text1"/>
          <w:sz w:val="28"/>
          <w:szCs w:val="28"/>
        </w:rPr>
        <w:t xml:space="preserve"> (Автор: Liesl Matthie, https://commons.wikimedia.org</w:t>
      </w:r>
      <w:r w:rsidR="006B741A" w:rsidRPr="0052017E">
        <w:rPr>
          <w:rFonts w:ascii="Times New Roman" w:hAnsi="Times New Roman" w:cs="Times New Roman"/>
          <w:color w:val="000000" w:themeColor="text1"/>
          <w:sz w:val="28"/>
          <w:szCs w:val="28"/>
        </w:rPr>
        <w:t>)</w:t>
      </w:r>
      <w:r w:rsidR="004A2CD4" w:rsidRPr="0052017E">
        <w:rPr>
          <w:rFonts w:ascii="Times New Roman" w:hAnsi="Times New Roman" w:cs="Times New Roman"/>
          <w:color w:val="000000" w:themeColor="text1"/>
          <w:sz w:val="28"/>
          <w:szCs w:val="28"/>
        </w:rPr>
        <w:t>;</w:t>
      </w:r>
      <w:r w:rsidR="004A2CD4" w:rsidRPr="0052017E">
        <w:rPr>
          <w:rFonts w:ascii="Times New Roman" w:eastAsia="Times New Roman" w:hAnsi="Times New Roman" w:cs="Times New Roman"/>
          <w:color w:val="000000" w:themeColor="text1"/>
          <w:sz w:val="28"/>
          <w:szCs w:val="28"/>
          <w:lang w:eastAsia="ru-RU"/>
        </w:rPr>
        <w:t xml:space="preserve"> б) Снимок </w:t>
      </w:r>
      <w:r w:rsidR="004A2CD4" w:rsidRPr="0052017E">
        <w:rPr>
          <w:rFonts w:ascii="Times New Roman" w:hAnsi="Times New Roman" w:cs="Times New Roman"/>
          <w:color w:val="000000" w:themeColor="text1"/>
          <w:sz w:val="28"/>
          <w:szCs w:val="28"/>
        </w:rPr>
        <w:t>Google maps</w:t>
      </w:r>
    </w:p>
    <w:p w:rsidR="000A18CA" w:rsidRPr="0052017E" w:rsidRDefault="000A18CA" w:rsidP="0015143A">
      <w:pPr>
        <w:autoSpaceDE w:val="0"/>
        <w:autoSpaceDN w:val="0"/>
        <w:adjustRightInd w:val="0"/>
        <w:spacing w:after="0" w:line="240" w:lineRule="auto"/>
        <w:jc w:val="center"/>
        <w:rPr>
          <w:rFonts w:ascii="Times New Roman" w:hAnsi="Times New Roman" w:cs="Times New Roman"/>
          <w:color w:val="000000" w:themeColor="text1"/>
          <w:sz w:val="28"/>
          <w:szCs w:val="28"/>
        </w:rPr>
      </w:pPr>
    </w:p>
    <w:p w:rsidR="006B741A" w:rsidRPr="0052017E" w:rsidRDefault="0025304E"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 xml:space="preserve">Архитектурно-планировочная ценность </w:t>
      </w:r>
      <w:r w:rsidR="006B4832"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xml:space="preserve"> сохранение части индустриального объекта как носителя идентичности: он формирует </w:t>
      </w:r>
      <w:r w:rsidRPr="0052017E">
        <w:rPr>
          <w:rFonts w:ascii="Times New Roman" w:hAnsi="Times New Roman" w:cs="Times New Roman"/>
          <w:color w:val="000000" w:themeColor="text1"/>
          <w:sz w:val="28"/>
          <w:szCs w:val="28"/>
        </w:rPr>
        <w:lastRenderedPageBreak/>
        <w:t>уникальный образ пространства и “смысловую память”, а также создает точки притяжения. Территория используется под пикники, спорт, тихий отдых, детскую площадку [</w:t>
      </w:r>
      <w:r w:rsidRPr="0052017E">
        <w:rPr>
          <w:rFonts w:ascii="Times New Roman" w:hAnsi="Times New Roman" w:cs="Times New Roman"/>
          <w:color w:val="000000" w:themeColor="text1"/>
          <w:sz w:val="28"/>
          <w:szCs w:val="28"/>
        </w:rPr>
        <w:fldChar w:fldCharType="begin"/>
      </w:r>
      <w:r w:rsidRPr="0052017E">
        <w:rPr>
          <w:rFonts w:ascii="Times New Roman" w:hAnsi="Times New Roman" w:cs="Times New Roman"/>
          <w:color w:val="000000" w:themeColor="text1"/>
          <w:sz w:val="28"/>
          <w:szCs w:val="28"/>
        </w:rPr>
        <w:instrText xml:space="preserve"> REF _Ref222097438 \r \h  \* MERGEFORMAT </w:instrText>
      </w:r>
      <w:r w:rsidRPr="0052017E">
        <w:rPr>
          <w:rFonts w:ascii="Times New Roman" w:hAnsi="Times New Roman" w:cs="Times New Roman"/>
          <w:color w:val="000000" w:themeColor="text1"/>
          <w:sz w:val="28"/>
          <w:szCs w:val="28"/>
        </w:rPr>
      </w:r>
      <w:r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94</w:t>
      </w:r>
      <w:r w:rsidRPr="0052017E">
        <w:rPr>
          <w:rFonts w:ascii="Times New Roman" w:hAnsi="Times New Roman" w:cs="Times New Roman"/>
          <w:color w:val="000000" w:themeColor="text1"/>
          <w:sz w:val="28"/>
          <w:szCs w:val="28"/>
        </w:rPr>
        <w:fldChar w:fldCharType="end"/>
      </w:r>
      <w:r w:rsidRPr="0052017E">
        <w:rPr>
          <w:rFonts w:ascii="Times New Roman" w:hAnsi="Times New Roman" w:cs="Times New Roman"/>
          <w:color w:val="000000" w:themeColor="text1"/>
          <w:sz w:val="28"/>
          <w:szCs w:val="28"/>
        </w:rPr>
        <w:t>].</w:t>
      </w:r>
    </w:p>
    <w:p w:rsidR="006B741A" w:rsidRPr="0052017E" w:rsidRDefault="006B741A"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i/>
          <w:color w:val="000000" w:themeColor="text1"/>
          <w:sz w:val="28"/>
          <w:szCs w:val="28"/>
        </w:rPr>
        <w:t>Парко Дора</w:t>
      </w:r>
      <w:r w:rsidRPr="0052017E">
        <w:rPr>
          <w:rFonts w:ascii="Times New Roman" w:hAnsi="Times New Roman" w:cs="Times New Roman"/>
          <w:color w:val="000000" w:themeColor="text1"/>
          <w:sz w:val="28"/>
          <w:szCs w:val="28"/>
        </w:rPr>
        <w:t xml:space="preserve"> (Турин) </w:t>
      </w:r>
      <w:r w:rsidR="006B4832"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xml:space="preserve"> постиндустриальная долина-парк, образованная в 2011 году (рис.</w:t>
      </w:r>
      <w:r w:rsidR="00FB49CA" w:rsidRPr="0052017E">
        <w:rPr>
          <w:rFonts w:ascii="Times New Roman" w:hAnsi="Times New Roman" w:cs="Times New Roman"/>
          <w:color w:val="000000" w:themeColor="text1"/>
          <w:sz w:val="28"/>
          <w:szCs w:val="28"/>
        </w:rPr>
        <w:t>32</w:t>
      </w:r>
      <w:r w:rsidRPr="0052017E">
        <w:rPr>
          <w:rFonts w:ascii="Times New Roman" w:hAnsi="Times New Roman" w:cs="Times New Roman"/>
          <w:color w:val="000000" w:themeColor="text1"/>
          <w:sz w:val="28"/>
          <w:szCs w:val="28"/>
        </w:rPr>
        <w:t xml:space="preserve">). Территория регенерации </w:t>
      </w:r>
      <w:r w:rsidR="006B4832"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xml:space="preserve"> около 45 га (с 1998), парк </w:t>
      </w:r>
      <w:r w:rsidR="006B4832"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xml:space="preserve"> около 37 га, пять зон разного характера. Авторы проекта (Latz + Partner) уделили внимание сохранению индустриального наследия, связям частей парка с окружающими районами, и теме воды: река Дора-Рипария становится ключевым элементом пространства и включается в систему управления дождевой водой; в цепь включены промышленные бассейны и градирни. Внутри формируются разные типы общественных пространств: спортплощадки, скейт-площадка, места тихого отдыха, арт-пространства, места массового отдыха, мостики и переходы из существующих промышленных конструкций, “тайный сад”. Важный приём </w:t>
      </w:r>
      <w:r w:rsidR="006B4832"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xml:space="preserve"> сочетание открытых сценариев массовой активности с камерными зонами, что снижает конфликт публики и повышает комфорт</w:t>
      </w:r>
      <w:r w:rsidR="00682F44" w:rsidRPr="0052017E">
        <w:rPr>
          <w:rFonts w:ascii="Times New Roman" w:hAnsi="Times New Roman" w:cs="Times New Roman"/>
          <w:color w:val="000000" w:themeColor="text1"/>
          <w:sz w:val="28"/>
          <w:szCs w:val="28"/>
        </w:rPr>
        <w:t xml:space="preserve"> [</w:t>
      </w:r>
      <w:r w:rsidR="00BD6609" w:rsidRPr="0052017E">
        <w:rPr>
          <w:rFonts w:ascii="Times New Roman" w:hAnsi="Times New Roman" w:cs="Times New Roman"/>
          <w:color w:val="000000" w:themeColor="text1"/>
          <w:sz w:val="28"/>
          <w:szCs w:val="28"/>
        </w:rPr>
        <w:fldChar w:fldCharType="begin"/>
      </w:r>
      <w:r w:rsidR="00BD6609" w:rsidRPr="0052017E">
        <w:rPr>
          <w:rFonts w:ascii="Times New Roman" w:hAnsi="Times New Roman" w:cs="Times New Roman"/>
          <w:color w:val="000000" w:themeColor="text1"/>
          <w:sz w:val="28"/>
          <w:szCs w:val="28"/>
        </w:rPr>
        <w:instrText xml:space="preserve"> REF _Ref222097438 \r \h </w:instrText>
      </w:r>
      <w:r w:rsidR="006C7CD3" w:rsidRPr="0052017E">
        <w:rPr>
          <w:rFonts w:ascii="Times New Roman" w:hAnsi="Times New Roman" w:cs="Times New Roman"/>
          <w:color w:val="000000" w:themeColor="text1"/>
          <w:sz w:val="28"/>
          <w:szCs w:val="28"/>
        </w:rPr>
        <w:instrText xml:space="preserve"> \* MERGEFORMAT </w:instrText>
      </w:r>
      <w:r w:rsidR="00BD6609" w:rsidRPr="0052017E">
        <w:rPr>
          <w:rFonts w:ascii="Times New Roman" w:hAnsi="Times New Roman" w:cs="Times New Roman"/>
          <w:color w:val="000000" w:themeColor="text1"/>
          <w:sz w:val="28"/>
          <w:szCs w:val="28"/>
        </w:rPr>
      </w:r>
      <w:r w:rsidR="00BD6609"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94</w:t>
      </w:r>
      <w:r w:rsidR="00BD6609" w:rsidRPr="0052017E">
        <w:rPr>
          <w:rFonts w:ascii="Times New Roman" w:hAnsi="Times New Roman" w:cs="Times New Roman"/>
          <w:color w:val="000000" w:themeColor="text1"/>
          <w:sz w:val="28"/>
          <w:szCs w:val="28"/>
        </w:rPr>
        <w:fldChar w:fldCharType="end"/>
      </w:r>
      <w:r w:rsidR="00682F44" w:rsidRPr="0052017E">
        <w:rPr>
          <w:rFonts w:ascii="Times New Roman" w:hAnsi="Times New Roman" w:cs="Times New Roman"/>
          <w:color w:val="000000" w:themeColor="text1"/>
          <w:sz w:val="28"/>
          <w:szCs w:val="28"/>
        </w:rPr>
        <w:t>].</w:t>
      </w:r>
    </w:p>
    <w:p w:rsidR="0025304E" w:rsidRPr="0052017E" w:rsidRDefault="0025304E" w:rsidP="0015143A">
      <w:pPr>
        <w:autoSpaceDE w:val="0"/>
        <w:autoSpaceDN w:val="0"/>
        <w:adjustRightInd w:val="0"/>
        <w:spacing w:after="0" w:line="240" w:lineRule="auto"/>
        <w:ind w:firstLine="1134"/>
        <w:jc w:val="both"/>
        <w:rPr>
          <w:rFonts w:ascii="Times New Roman" w:hAnsi="Times New Roman" w:cs="Times New Roman"/>
          <w:color w:val="000000" w:themeColor="text1"/>
          <w:sz w:val="28"/>
          <w:szCs w:val="28"/>
        </w:rPr>
      </w:pPr>
    </w:p>
    <w:p w:rsidR="00C71B40" w:rsidRPr="0052017E" w:rsidRDefault="00C71B40" w:rsidP="0015143A">
      <w:pPr>
        <w:autoSpaceDE w:val="0"/>
        <w:autoSpaceDN w:val="0"/>
        <w:adjustRightInd w:val="0"/>
        <w:spacing w:after="0" w:line="240" w:lineRule="auto"/>
        <w:jc w:val="center"/>
        <w:rPr>
          <w:rFonts w:ascii="Times New Roman" w:hAnsi="Times New Roman" w:cs="Times New Roman"/>
          <w:color w:val="000000" w:themeColor="text1"/>
          <w:sz w:val="28"/>
          <w:szCs w:val="28"/>
        </w:rPr>
      </w:pPr>
      <w:r w:rsidRPr="0052017E">
        <w:rPr>
          <w:noProof/>
          <w:lang w:eastAsia="ru-RU"/>
        </w:rPr>
        <w:drawing>
          <wp:inline distT="0" distB="0" distL="0" distR="0" wp14:anchorId="292644BD" wp14:editId="3C27C12E">
            <wp:extent cx="6120130" cy="2325763"/>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cstate="email">
                      <a:extLst>
                        <a:ext uri="{28A0092B-C50C-407E-A947-70E740481C1C}">
                          <a14:useLocalDpi xmlns:a14="http://schemas.microsoft.com/office/drawing/2010/main"/>
                        </a:ext>
                      </a:extLst>
                    </a:blip>
                    <a:stretch>
                      <a:fillRect/>
                    </a:stretch>
                  </pic:blipFill>
                  <pic:spPr>
                    <a:xfrm>
                      <a:off x="0" y="0"/>
                      <a:ext cx="6120130" cy="2325763"/>
                    </a:xfrm>
                    <a:prstGeom prst="rect">
                      <a:avLst/>
                    </a:prstGeom>
                  </pic:spPr>
                </pic:pic>
              </a:graphicData>
            </a:graphic>
          </wp:inline>
        </w:drawing>
      </w:r>
    </w:p>
    <w:p w:rsidR="006B741A" w:rsidRPr="0052017E" w:rsidRDefault="006B741A" w:rsidP="0015143A">
      <w:pPr>
        <w:autoSpaceDE w:val="0"/>
        <w:autoSpaceDN w:val="0"/>
        <w:adjustRightInd w:val="0"/>
        <w:spacing w:after="0" w:line="240" w:lineRule="auto"/>
        <w:jc w:val="center"/>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 xml:space="preserve">Рисунок </w:t>
      </w:r>
      <w:r w:rsidR="00FB49CA" w:rsidRPr="0052017E">
        <w:rPr>
          <w:rFonts w:ascii="Times New Roman" w:hAnsi="Times New Roman" w:cs="Times New Roman"/>
          <w:color w:val="000000" w:themeColor="text1"/>
          <w:sz w:val="28"/>
          <w:szCs w:val="28"/>
        </w:rPr>
        <w:t>32</w:t>
      </w:r>
      <w:r w:rsidR="00BF37A7" w:rsidRPr="0052017E">
        <w:rPr>
          <w:rFonts w:ascii="Times New Roman" w:hAnsi="Times New Roman" w:cs="Times New Roman"/>
          <w:color w:val="000000" w:themeColor="text1"/>
          <w:sz w:val="28"/>
          <w:szCs w:val="28"/>
        </w:rPr>
        <w:t xml:space="preserve"> </w:t>
      </w:r>
      <w:r w:rsidR="006B4832"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xml:space="preserve"> Постиндустриальная долина «Парко Дора» в Турине</w:t>
      </w:r>
      <w:r w:rsidR="004A2CD4" w:rsidRPr="0052017E">
        <w:rPr>
          <w:rFonts w:ascii="Times New Roman" w:eastAsia="Times New Roman" w:hAnsi="Times New Roman" w:cs="Times New Roman"/>
          <w:color w:val="000000" w:themeColor="text1"/>
          <w:sz w:val="28"/>
          <w:szCs w:val="28"/>
          <w:lang w:eastAsia="ru-RU"/>
        </w:rPr>
        <w:t>: а) Вид  на парк</w:t>
      </w:r>
      <w:r w:rsidR="00C71B40" w:rsidRPr="0052017E">
        <w:rPr>
          <w:rFonts w:ascii="Times New Roman" w:hAnsi="Times New Roman" w:cs="Times New Roman"/>
          <w:color w:val="000000" w:themeColor="text1"/>
          <w:sz w:val="28"/>
          <w:szCs w:val="28"/>
        </w:rPr>
        <w:t xml:space="preserve"> (Автор: Pmk58, https://commons.wikimedia.org</w:t>
      </w:r>
      <w:r w:rsidRPr="0052017E">
        <w:rPr>
          <w:rFonts w:ascii="Times New Roman" w:hAnsi="Times New Roman" w:cs="Times New Roman"/>
          <w:color w:val="000000" w:themeColor="text1"/>
          <w:sz w:val="28"/>
          <w:szCs w:val="28"/>
        </w:rPr>
        <w:t>)</w:t>
      </w:r>
      <w:r w:rsidR="00C71B40" w:rsidRPr="0052017E">
        <w:rPr>
          <w:rFonts w:ascii="Times New Roman" w:hAnsi="Times New Roman" w:cs="Times New Roman"/>
          <w:color w:val="000000" w:themeColor="text1"/>
          <w:sz w:val="28"/>
          <w:szCs w:val="28"/>
        </w:rPr>
        <w:t>;</w:t>
      </w:r>
      <w:r w:rsidR="00C71B40" w:rsidRPr="0052017E">
        <w:rPr>
          <w:rFonts w:ascii="Times New Roman" w:eastAsia="Times New Roman" w:hAnsi="Times New Roman" w:cs="Times New Roman"/>
          <w:color w:val="000000" w:themeColor="text1"/>
          <w:sz w:val="28"/>
          <w:szCs w:val="28"/>
          <w:lang w:eastAsia="ru-RU"/>
        </w:rPr>
        <w:t xml:space="preserve"> б) Снимок </w:t>
      </w:r>
      <w:r w:rsidR="00C71B40" w:rsidRPr="0052017E">
        <w:rPr>
          <w:rFonts w:ascii="Times New Roman" w:hAnsi="Times New Roman" w:cs="Times New Roman"/>
          <w:color w:val="000000" w:themeColor="text1"/>
          <w:sz w:val="28"/>
          <w:szCs w:val="28"/>
        </w:rPr>
        <w:t>Google maps</w:t>
      </w:r>
    </w:p>
    <w:p w:rsidR="006B741A" w:rsidRPr="0052017E" w:rsidRDefault="006B741A" w:rsidP="0015143A">
      <w:pPr>
        <w:autoSpaceDE w:val="0"/>
        <w:autoSpaceDN w:val="0"/>
        <w:adjustRightInd w:val="0"/>
        <w:spacing w:after="0" w:line="240" w:lineRule="auto"/>
        <w:jc w:val="center"/>
        <w:rPr>
          <w:rFonts w:ascii="Times New Roman" w:hAnsi="Times New Roman" w:cs="Times New Roman"/>
          <w:color w:val="000000" w:themeColor="text1"/>
          <w:sz w:val="28"/>
          <w:szCs w:val="28"/>
        </w:rPr>
      </w:pPr>
    </w:p>
    <w:p w:rsidR="006B741A" w:rsidRPr="0052017E" w:rsidRDefault="006B741A" w:rsidP="00520A0A">
      <w:pPr>
        <w:autoSpaceDE w:val="0"/>
        <w:autoSpaceDN w:val="0"/>
        <w:adjustRightInd w:val="0"/>
        <w:spacing w:after="0" w:line="240" w:lineRule="auto"/>
        <w:ind w:firstLine="567"/>
        <w:jc w:val="both"/>
        <w:rPr>
          <w:rFonts w:ascii="Times New Roman" w:hAnsi="Times New Roman" w:cs="Times New Roman"/>
          <w:b/>
          <w:color w:val="000000" w:themeColor="text1"/>
          <w:sz w:val="28"/>
          <w:szCs w:val="28"/>
        </w:rPr>
      </w:pPr>
      <w:r w:rsidRPr="0052017E">
        <w:rPr>
          <w:rFonts w:ascii="Times New Roman" w:hAnsi="Times New Roman" w:cs="Times New Roman"/>
          <w:b/>
          <w:color w:val="000000" w:themeColor="text1"/>
          <w:sz w:val="28"/>
          <w:szCs w:val="28"/>
        </w:rPr>
        <w:t>Пешеходные улицы и зоны: планировочные приёмы безопасности, комфорта и “сценарности движения”</w:t>
      </w:r>
    </w:p>
    <w:p w:rsidR="006B741A" w:rsidRPr="0052017E" w:rsidRDefault="006B741A"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Проблема конфликтов пешехода и транспорта возникла ещё в древнем городе: всадники, телеги, кареты теснили пешехода. Автомобиль в XX веке стал доминировать, диктуя требования к территориям движения и стоянок; к середине XX века были нарушены пешеходные связи, возникли разрывы городской ткани, шум и ухудшение экологии, что сразу повлияло на самочувствие людей и состояние растительности.</w:t>
      </w:r>
    </w:p>
    <w:p w:rsidR="006B741A" w:rsidRPr="0052017E" w:rsidRDefault="006B741A"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 xml:space="preserve">Реакцией стало развитие пешеходных улиц и зон. В 1972 году была открыта первая пешеходная улица во Франции (Руан); в 1982 году пешеходные </w:t>
      </w:r>
      <w:r w:rsidRPr="0052017E">
        <w:rPr>
          <w:rFonts w:ascii="Times New Roman" w:hAnsi="Times New Roman" w:cs="Times New Roman"/>
          <w:color w:val="000000" w:themeColor="text1"/>
          <w:sz w:val="28"/>
          <w:szCs w:val="28"/>
        </w:rPr>
        <w:lastRenderedPageBreak/>
        <w:t>улицы были уже в 266 городах; сегодня пешеходные зоны созданы во всех французских городах с населением свыше 100 тыс. человек. Их протяженность варьируется (от 120 м в Гавре до 5376 м в Руане). Наиболее распространены зоны из одной/нескольких торговых или туристских улиц в центре длиной 500</w:t>
      </w:r>
      <w:r w:rsidR="006B4832"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700 м.</w:t>
      </w:r>
    </w:p>
    <w:p w:rsidR="006B741A" w:rsidRPr="0052017E" w:rsidRDefault="006B741A"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С точки зрения архитектурно-планировочных приёмов, пешеходная улица отличается от обычной тем, что рассчитана на “неспешное” восприятие и последовательность зрительных впечатлений. Это обеспечивается элементами соразмерными человеку: уличной мебелью, светильниками, киосками, скульптурой, водоёмами, деревьями, газонами, уголками отдыха. Важны геопластика, микрорельеф, фактура и рисунок мощения, пандусы, подпорные стенки, естественный камень. Режим работы различен в будни/праздники и днём/вечером, поэтому среда должна обладать гибкостью: передвижные элементы озеленения, лёгкие навесы, трансформируемые перегородки.</w:t>
      </w:r>
    </w:p>
    <w:p w:rsidR="006B741A" w:rsidRPr="0052017E" w:rsidRDefault="006B741A"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Также отмечается: протяжённость пешеходной зоны зависит от величины города и использования. Дистанции 150</w:t>
      </w:r>
      <w:r w:rsidR="006B4832"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400 м характерны для торговых улиц; они тесно связаны с входами в магазины и объектами обслуживания, могут включать перепады рельефа, лестницы, пандусы и декоративные элементы, особенно в местах отдыха.</w:t>
      </w:r>
    </w:p>
    <w:p w:rsidR="00FB49CA" w:rsidRPr="0052017E" w:rsidRDefault="00FB49CA" w:rsidP="0015143A">
      <w:pPr>
        <w:autoSpaceDE w:val="0"/>
        <w:autoSpaceDN w:val="0"/>
        <w:adjustRightInd w:val="0"/>
        <w:spacing w:after="0" w:line="240" w:lineRule="auto"/>
        <w:ind w:firstLine="1134"/>
        <w:jc w:val="both"/>
        <w:rPr>
          <w:rFonts w:ascii="Times New Roman" w:hAnsi="Times New Roman" w:cs="Times New Roman"/>
          <w:color w:val="000000" w:themeColor="text1"/>
          <w:sz w:val="28"/>
          <w:szCs w:val="28"/>
        </w:rPr>
      </w:pPr>
    </w:p>
    <w:p w:rsidR="00FB49CA" w:rsidRPr="0052017E" w:rsidRDefault="00FB49CA" w:rsidP="00FB49CA">
      <w:pPr>
        <w:autoSpaceDE w:val="0"/>
        <w:autoSpaceDN w:val="0"/>
        <w:adjustRightInd w:val="0"/>
        <w:spacing w:after="0" w:line="240" w:lineRule="auto"/>
        <w:jc w:val="center"/>
        <w:rPr>
          <w:rFonts w:ascii="Times New Roman" w:hAnsi="Times New Roman" w:cs="Times New Roman"/>
          <w:color w:val="000000" w:themeColor="text1"/>
          <w:sz w:val="28"/>
          <w:szCs w:val="28"/>
        </w:rPr>
      </w:pPr>
      <w:r w:rsidRPr="0052017E">
        <w:rPr>
          <w:noProof/>
          <w:lang w:eastAsia="ru-RU"/>
        </w:rPr>
        <w:drawing>
          <wp:inline distT="0" distB="0" distL="0" distR="0" wp14:anchorId="5C2AD63B" wp14:editId="72696B13">
            <wp:extent cx="6120130" cy="3558127"/>
            <wp:effectExtent l="0" t="0" r="0" b="444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cstate="email">
                      <a:extLst>
                        <a:ext uri="{28A0092B-C50C-407E-A947-70E740481C1C}">
                          <a14:useLocalDpi xmlns:a14="http://schemas.microsoft.com/office/drawing/2010/main"/>
                        </a:ext>
                      </a:extLst>
                    </a:blip>
                    <a:stretch>
                      <a:fillRect/>
                    </a:stretch>
                  </pic:blipFill>
                  <pic:spPr>
                    <a:xfrm>
                      <a:off x="0" y="0"/>
                      <a:ext cx="6120130" cy="3558127"/>
                    </a:xfrm>
                    <a:prstGeom prst="rect">
                      <a:avLst/>
                    </a:prstGeom>
                  </pic:spPr>
                </pic:pic>
              </a:graphicData>
            </a:graphic>
          </wp:inline>
        </w:drawing>
      </w:r>
    </w:p>
    <w:p w:rsidR="00FB49CA" w:rsidRPr="0052017E" w:rsidRDefault="00FB49CA" w:rsidP="00FB49CA">
      <w:pPr>
        <w:autoSpaceDE w:val="0"/>
        <w:autoSpaceDN w:val="0"/>
        <w:adjustRightInd w:val="0"/>
        <w:spacing w:after="0" w:line="240" w:lineRule="auto"/>
        <w:jc w:val="center"/>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Рисунок 33 - Хан аль-Халили, Каир, Египет</w:t>
      </w:r>
      <w:r w:rsidRPr="0052017E">
        <w:rPr>
          <w:rFonts w:ascii="Times New Roman" w:eastAsia="Times New Roman" w:hAnsi="Times New Roman" w:cs="Times New Roman"/>
          <w:color w:val="000000" w:themeColor="text1"/>
          <w:sz w:val="28"/>
          <w:szCs w:val="28"/>
          <w:lang w:eastAsia="ru-RU"/>
        </w:rPr>
        <w:t>: а) Вид  на рынок</w:t>
      </w:r>
      <w:r w:rsidRPr="0052017E">
        <w:rPr>
          <w:rFonts w:ascii="Times New Roman" w:hAnsi="Times New Roman" w:cs="Times New Roman"/>
          <w:color w:val="000000" w:themeColor="text1"/>
          <w:sz w:val="28"/>
          <w:szCs w:val="28"/>
        </w:rPr>
        <w:t xml:space="preserve"> (Joelsuganth, Wikimedia);</w:t>
      </w:r>
      <w:r w:rsidRPr="0052017E">
        <w:rPr>
          <w:rFonts w:ascii="Times New Roman" w:eastAsia="Times New Roman" w:hAnsi="Times New Roman" w:cs="Times New Roman"/>
          <w:color w:val="000000" w:themeColor="text1"/>
          <w:sz w:val="28"/>
          <w:szCs w:val="28"/>
          <w:lang w:eastAsia="ru-RU"/>
        </w:rPr>
        <w:t xml:space="preserve"> б) Снимок </w:t>
      </w:r>
      <w:r w:rsidRPr="0052017E">
        <w:rPr>
          <w:rFonts w:ascii="Times New Roman" w:hAnsi="Times New Roman" w:cs="Times New Roman"/>
          <w:color w:val="000000" w:themeColor="text1"/>
          <w:sz w:val="28"/>
          <w:szCs w:val="28"/>
        </w:rPr>
        <w:t xml:space="preserve">Google maps </w:t>
      </w:r>
    </w:p>
    <w:p w:rsidR="000A18CA" w:rsidRPr="0052017E" w:rsidRDefault="000A18CA" w:rsidP="00FB49CA">
      <w:pPr>
        <w:autoSpaceDE w:val="0"/>
        <w:autoSpaceDN w:val="0"/>
        <w:adjustRightInd w:val="0"/>
        <w:spacing w:after="0" w:line="240" w:lineRule="auto"/>
        <w:jc w:val="center"/>
        <w:rPr>
          <w:rFonts w:ascii="Times New Roman" w:hAnsi="Times New Roman" w:cs="Times New Roman"/>
          <w:color w:val="000000" w:themeColor="text1"/>
          <w:sz w:val="28"/>
          <w:szCs w:val="28"/>
        </w:rPr>
      </w:pPr>
    </w:p>
    <w:p w:rsidR="006B741A" w:rsidRPr="0052017E" w:rsidRDefault="006B741A"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lastRenderedPageBreak/>
        <w:t>Кейс торговой улицы-базара: Хан аль-Халили в Каире (рис.</w:t>
      </w:r>
      <w:r w:rsidR="00BF37A7" w:rsidRPr="0052017E">
        <w:rPr>
          <w:rFonts w:ascii="Times New Roman" w:hAnsi="Times New Roman" w:cs="Times New Roman"/>
          <w:color w:val="000000" w:themeColor="text1"/>
          <w:sz w:val="28"/>
          <w:szCs w:val="28"/>
        </w:rPr>
        <w:t>3</w:t>
      </w:r>
      <w:r w:rsidR="00FB49CA" w:rsidRPr="0052017E">
        <w:rPr>
          <w:rFonts w:ascii="Times New Roman" w:hAnsi="Times New Roman" w:cs="Times New Roman"/>
          <w:color w:val="000000" w:themeColor="text1"/>
          <w:sz w:val="28"/>
          <w:szCs w:val="28"/>
        </w:rPr>
        <w:t>3</w:t>
      </w:r>
      <w:r w:rsidRPr="0052017E">
        <w:rPr>
          <w:rFonts w:ascii="Times New Roman" w:hAnsi="Times New Roman" w:cs="Times New Roman"/>
          <w:color w:val="000000" w:themeColor="text1"/>
          <w:sz w:val="28"/>
          <w:szCs w:val="28"/>
        </w:rPr>
        <w:t xml:space="preserve">) </w:t>
      </w:r>
      <w:r w:rsidR="006B4832"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xml:space="preserve"> пример пространства, где архитектура и планировка усиливают сценарность движения: монументальные ворота как “порог входа”, далее </w:t>
      </w:r>
      <w:r w:rsidR="006B4832"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xml:space="preserve"> узкие улочки, насыщенные запахами, звуками и товарами. Несмотря на ориентированность на туристов, базар остаётся важным местом повседневных покупок местных жителей, демонстрируя, что “полноценное общественное пространство” может быть улицей при условии высокой функциональной плотности и устойчивого спроса.</w:t>
      </w:r>
    </w:p>
    <w:p w:rsidR="006B741A" w:rsidRPr="0052017E" w:rsidRDefault="006B741A" w:rsidP="00520A0A">
      <w:pPr>
        <w:autoSpaceDE w:val="0"/>
        <w:autoSpaceDN w:val="0"/>
        <w:adjustRightInd w:val="0"/>
        <w:spacing w:after="0" w:line="240" w:lineRule="auto"/>
        <w:ind w:firstLine="567"/>
        <w:jc w:val="both"/>
        <w:rPr>
          <w:rFonts w:ascii="Times New Roman" w:hAnsi="Times New Roman" w:cs="Times New Roman"/>
          <w:b/>
          <w:color w:val="000000" w:themeColor="text1"/>
          <w:sz w:val="28"/>
          <w:szCs w:val="28"/>
        </w:rPr>
      </w:pPr>
      <w:r w:rsidRPr="0052017E">
        <w:rPr>
          <w:rFonts w:ascii="Times New Roman" w:hAnsi="Times New Roman" w:cs="Times New Roman"/>
          <w:b/>
          <w:color w:val="000000" w:themeColor="text1"/>
          <w:sz w:val="28"/>
          <w:szCs w:val="28"/>
        </w:rPr>
        <w:t>Временные и трансформируемые ООП: управление конфликтом публики через сменяемость сценариев</w:t>
      </w:r>
    </w:p>
    <w:p w:rsidR="006B741A" w:rsidRPr="0052017E" w:rsidRDefault="006B741A"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 xml:space="preserve">Современный этап развития общественных пространств характеризуется тем, что ООП всё чаще перестают быть “одной функцией и постоянным доступом”. Часть пространств становится временной и изменчивой, способной принимать разные группы в разное время </w:t>
      </w:r>
      <w:r w:rsidR="006B4832"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xml:space="preserve"> это снижает конфликт между публиками и позволяет пространству “обновляться” за счёт смены сценариев. Примерами выступают блошиные рынки и рынки выходного дня. Они используют территорию, обычно недоступную в другие дни недели, и предлагают площадку для городской активности, “временной оккупации” разными группами. Такой подход делает пространство живым и постоянно обновляемым. Ключевыми характеристиками публичных пространств становятся открытость, способность удивлять, трансформируемость и готовность принимать инициативы разных групп горожан </w:t>
      </w:r>
      <w:r w:rsidR="00682F44" w:rsidRPr="0052017E">
        <w:rPr>
          <w:rFonts w:ascii="Times New Roman" w:hAnsi="Times New Roman" w:cs="Times New Roman"/>
          <w:color w:val="000000" w:themeColor="text1"/>
          <w:sz w:val="28"/>
          <w:szCs w:val="28"/>
        </w:rPr>
        <w:t>[</w:t>
      </w:r>
      <w:r w:rsidR="00682F44" w:rsidRPr="0052017E">
        <w:rPr>
          <w:rFonts w:ascii="Times New Roman" w:hAnsi="Times New Roman" w:cs="Times New Roman"/>
          <w:color w:val="000000" w:themeColor="text1"/>
          <w:sz w:val="28"/>
          <w:szCs w:val="28"/>
        </w:rPr>
        <w:fldChar w:fldCharType="begin"/>
      </w:r>
      <w:r w:rsidR="00682F44" w:rsidRPr="0052017E">
        <w:rPr>
          <w:rFonts w:ascii="Times New Roman" w:hAnsi="Times New Roman" w:cs="Times New Roman"/>
          <w:color w:val="000000" w:themeColor="text1"/>
          <w:sz w:val="28"/>
          <w:szCs w:val="28"/>
        </w:rPr>
        <w:instrText xml:space="preserve"> REF _Ref222092803 \r \h </w:instrText>
      </w:r>
      <w:r w:rsidR="006C7CD3" w:rsidRPr="0052017E">
        <w:rPr>
          <w:rFonts w:ascii="Times New Roman" w:hAnsi="Times New Roman" w:cs="Times New Roman"/>
          <w:color w:val="000000" w:themeColor="text1"/>
          <w:sz w:val="28"/>
          <w:szCs w:val="28"/>
        </w:rPr>
        <w:instrText xml:space="preserve"> \* MERGEFORMAT </w:instrText>
      </w:r>
      <w:r w:rsidR="00682F44" w:rsidRPr="0052017E">
        <w:rPr>
          <w:rFonts w:ascii="Times New Roman" w:hAnsi="Times New Roman" w:cs="Times New Roman"/>
          <w:color w:val="000000" w:themeColor="text1"/>
          <w:sz w:val="28"/>
          <w:szCs w:val="28"/>
        </w:rPr>
      </w:r>
      <w:r w:rsidR="00682F44"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95</w:t>
      </w:r>
      <w:r w:rsidR="00682F44" w:rsidRPr="0052017E">
        <w:rPr>
          <w:rFonts w:ascii="Times New Roman" w:hAnsi="Times New Roman" w:cs="Times New Roman"/>
          <w:color w:val="000000" w:themeColor="text1"/>
          <w:sz w:val="28"/>
          <w:szCs w:val="28"/>
        </w:rPr>
        <w:fldChar w:fldCharType="end"/>
      </w:r>
      <w:r w:rsidR="00682F44"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w:t>
      </w:r>
    </w:p>
    <w:p w:rsidR="00FB49CA" w:rsidRPr="0052017E" w:rsidRDefault="00FB49CA" w:rsidP="0015143A">
      <w:pPr>
        <w:autoSpaceDE w:val="0"/>
        <w:autoSpaceDN w:val="0"/>
        <w:adjustRightInd w:val="0"/>
        <w:spacing w:after="0" w:line="240" w:lineRule="auto"/>
        <w:ind w:firstLine="1134"/>
        <w:jc w:val="both"/>
        <w:rPr>
          <w:rFonts w:ascii="Times New Roman" w:hAnsi="Times New Roman" w:cs="Times New Roman"/>
          <w:color w:val="000000" w:themeColor="text1"/>
          <w:sz w:val="28"/>
          <w:szCs w:val="28"/>
        </w:rPr>
      </w:pPr>
    </w:p>
    <w:p w:rsidR="00FB49CA" w:rsidRPr="0052017E" w:rsidRDefault="00FB49CA" w:rsidP="00FB49CA">
      <w:pPr>
        <w:autoSpaceDE w:val="0"/>
        <w:autoSpaceDN w:val="0"/>
        <w:adjustRightInd w:val="0"/>
        <w:spacing w:after="0" w:line="240" w:lineRule="auto"/>
        <w:jc w:val="center"/>
        <w:rPr>
          <w:rFonts w:ascii="Times New Roman" w:hAnsi="Times New Roman" w:cs="Times New Roman"/>
          <w:color w:val="000000" w:themeColor="text1"/>
          <w:sz w:val="28"/>
          <w:szCs w:val="28"/>
        </w:rPr>
      </w:pPr>
      <w:r w:rsidRPr="0052017E">
        <w:rPr>
          <w:noProof/>
          <w:lang w:eastAsia="ru-RU"/>
        </w:rPr>
        <w:drawing>
          <wp:inline distT="0" distB="0" distL="0" distR="0" wp14:anchorId="513DA958" wp14:editId="45966EF5">
            <wp:extent cx="6120130" cy="2035832"/>
            <wp:effectExtent l="0" t="0" r="0" b="254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cstate="email">
                      <a:extLst>
                        <a:ext uri="{28A0092B-C50C-407E-A947-70E740481C1C}">
                          <a14:useLocalDpi xmlns:a14="http://schemas.microsoft.com/office/drawing/2010/main"/>
                        </a:ext>
                      </a:extLst>
                    </a:blip>
                    <a:stretch>
                      <a:fillRect/>
                    </a:stretch>
                  </pic:blipFill>
                  <pic:spPr>
                    <a:xfrm>
                      <a:off x="0" y="0"/>
                      <a:ext cx="6120130" cy="2035832"/>
                    </a:xfrm>
                    <a:prstGeom prst="rect">
                      <a:avLst/>
                    </a:prstGeom>
                  </pic:spPr>
                </pic:pic>
              </a:graphicData>
            </a:graphic>
          </wp:inline>
        </w:drawing>
      </w:r>
    </w:p>
    <w:p w:rsidR="00FB49CA" w:rsidRPr="0052017E" w:rsidRDefault="00FB49CA" w:rsidP="00FB49CA">
      <w:pPr>
        <w:autoSpaceDE w:val="0"/>
        <w:autoSpaceDN w:val="0"/>
        <w:adjustRightInd w:val="0"/>
        <w:spacing w:after="0" w:line="240" w:lineRule="auto"/>
        <w:jc w:val="center"/>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Рисунок 34 - Рынок Нойкёльн Майбахуфер (Турецкий рынок), Берлин, Германия</w:t>
      </w:r>
      <w:r w:rsidRPr="0052017E">
        <w:rPr>
          <w:rFonts w:ascii="Times New Roman" w:eastAsia="Times New Roman" w:hAnsi="Times New Roman" w:cs="Times New Roman"/>
          <w:color w:val="000000" w:themeColor="text1"/>
          <w:sz w:val="28"/>
          <w:szCs w:val="28"/>
          <w:lang w:eastAsia="ru-RU"/>
        </w:rPr>
        <w:t>: а) Вид  на рынок</w:t>
      </w:r>
      <w:r w:rsidRPr="0052017E">
        <w:rPr>
          <w:rFonts w:ascii="Times New Roman" w:hAnsi="Times New Roman" w:cs="Times New Roman"/>
          <w:color w:val="000000" w:themeColor="text1"/>
          <w:sz w:val="28"/>
          <w:szCs w:val="28"/>
        </w:rPr>
        <w:t xml:space="preserve"> (Автор: Янди Шульц, </w:t>
      </w:r>
      <w:hyperlink r:id="rId66" w:history="1">
        <w:r w:rsidRPr="0052017E">
          <w:rPr>
            <w:rFonts w:ascii="Times New Roman" w:hAnsi="Times New Roman" w:cs="Times New Roman"/>
            <w:color w:val="000000" w:themeColor="text1"/>
            <w:sz w:val="28"/>
            <w:szCs w:val="28"/>
          </w:rPr>
          <w:t>https://jandee.de/der-neukoellner-stoff-am-maybachufer/</w:t>
        </w:r>
      </w:hyperlink>
      <w:r w:rsidRPr="0052017E">
        <w:rPr>
          <w:rFonts w:ascii="Times New Roman" w:hAnsi="Times New Roman" w:cs="Times New Roman"/>
          <w:color w:val="000000" w:themeColor="text1"/>
          <w:sz w:val="28"/>
          <w:szCs w:val="28"/>
        </w:rPr>
        <w:t xml:space="preserve">); </w:t>
      </w:r>
      <w:r w:rsidRPr="0052017E">
        <w:rPr>
          <w:rFonts w:ascii="Times New Roman" w:eastAsia="Times New Roman" w:hAnsi="Times New Roman" w:cs="Times New Roman"/>
          <w:color w:val="000000" w:themeColor="text1"/>
          <w:sz w:val="28"/>
          <w:szCs w:val="28"/>
          <w:lang w:eastAsia="ru-RU"/>
        </w:rPr>
        <w:t xml:space="preserve">б) Снимок </w:t>
      </w:r>
      <w:r w:rsidRPr="0052017E">
        <w:rPr>
          <w:rFonts w:ascii="Times New Roman" w:hAnsi="Times New Roman" w:cs="Times New Roman"/>
          <w:color w:val="000000" w:themeColor="text1"/>
          <w:sz w:val="28"/>
          <w:szCs w:val="28"/>
        </w:rPr>
        <w:t>Google maps</w:t>
      </w:r>
    </w:p>
    <w:p w:rsidR="00FB49CA" w:rsidRPr="0052017E" w:rsidRDefault="00FB49CA" w:rsidP="00FB49CA">
      <w:pPr>
        <w:autoSpaceDE w:val="0"/>
        <w:autoSpaceDN w:val="0"/>
        <w:adjustRightInd w:val="0"/>
        <w:spacing w:after="0" w:line="240" w:lineRule="auto"/>
        <w:jc w:val="center"/>
        <w:rPr>
          <w:rFonts w:ascii="Times New Roman" w:hAnsi="Times New Roman" w:cs="Times New Roman"/>
          <w:color w:val="000000" w:themeColor="text1"/>
          <w:sz w:val="28"/>
          <w:szCs w:val="28"/>
        </w:rPr>
      </w:pPr>
    </w:p>
    <w:p w:rsidR="006B741A" w:rsidRPr="0052017E" w:rsidRDefault="006B741A"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Показательным примером является рынок “выходного дня” Нойкёльн Майбахуфер в</w:t>
      </w:r>
      <w:r w:rsidR="001F47ED" w:rsidRPr="0052017E">
        <w:rPr>
          <w:rFonts w:ascii="Times New Roman" w:hAnsi="Times New Roman" w:cs="Times New Roman"/>
          <w:color w:val="000000" w:themeColor="text1"/>
          <w:sz w:val="28"/>
          <w:szCs w:val="28"/>
        </w:rPr>
        <w:t xml:space="preserve"> Бер</w:t>
      </w:r>
      <w:r w:rsidR="00FB49CA" w:rsidRPr="0052017E">
        <w:rPr>
          <w:rFonts w:ascii="Times New Roman" w:hAnsi="Times New Roman" w:cs="Times New Roman"/>
          <w:color w:val="000000" w:themeColor="text1"/>
          <w:sz w:val="28"/>
          <w:szCs w:val="28"/>
        </w:rPr>
        <w:t>лине (Турецкий рынок) (рис.34</w:t>
      </w:r>
      <w:r w:rsidRPr="0052017E">
        <w:rPr>
          <w:rFonts w:ascii="Times New Roman" w:hAnsi="Times New Roman" w:cs="Times New Roman"/>
          <w:color w:val="000000" w:themeColor="text1"/>
          <w:sz w:val="28"/>
          <w:szCs w:val="28"/>
        </w:rPr>
        <w:t>). Он работает два дня в неделю и при этом остаётся важной частью жизни местного сообщества. Планировочно здесь значимы: расположение у воды, возможность “перехода” от покупки к отдыху у реки, высокая культурная разнотипность пользователей и событийность торговли.</w:t>
      </w:r>
    </w:p>
    <w:p w:rsidR="006B741A" w:rsidRPr="0052017E" w:rsidRDefault="006B741A" w:rsidP="00520A0A">
      <w:pPr>
        <w:autoSpaceDE w:val="0"/>
        <w:autoSpaceDN w:val="0"/>
        <w:adjustRightInd w:val="0"/>
        <w:spacing w:after="0" w:line="240" w:lineRule="auto"/>
        <w:ind w:firstLine="567"/>
        <w:jc w:val="both"/>
        <w:rPr>
          <w:rFonts w:ascii="Times New Roman" w:hAnsi="Times New Roman" w:cs="Times New Roman"/>
          <w:b/>
          <w:color w:val="000000" w:themeColor="text1"/>
          <w:sz w:val="28"/>
          <w:szCs w:val="28"/>
        </w:rPr>
      </w:pPr>
      <w:r w:rsidRPr="0052017E">
        <w:rPr>
          <w:rFonts w:ascii="Times New Roman" w:hAnsi="Times New Roman" w:cs="Times New Roman"/>
          <w:b/>
          <w:color w:val="000000" w:themeColor="text1"/>
          <w:sz w:val="28"/>
          <w:szCs w:val="28"/>
        </w:rPr>
        <w:lastRenderedPageBreak/>
        <w:t>Парки и набережные: приёмы “мягкой активности”, отдыха и безопасной городской сцены</w:t>
      </w:r>
    </w:p>
    <w:p w:rsidR="006B741A" w:rsidRPr="0052017E" w:rsidRDefault="006B741A"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 xml:space="preserve">Улицы-бульвары, скверы и набережные предназначены во многом для кратковременного отдыха и восстановления. Здесь деревья, газоны, цветы, водоёмы и скульптура часто становятся главными компонентами среды, а одним из требований выступает изоляция мест отдыха от транзитного потока. Это не означает “закрытость”, но предполагает грамотное разделение сценариев: транзит </w:t>
      </w:r>
      <w:r w:rsidR="006B4832"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xml:space="preserve"> отдельно, пребывание </w:t>
      </w:r>
      <w:r w:rsidR="006B4832"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xml:space="preserve"> отдельно.</w:t>
      </w:r>
    </w:p>
    <w:p w:rsidR="00FB49CA" w:rsidRPr="0052017E" w:rsidRDefault="00FB49CA" w:rsidP="0015143A">
      <w:pPr>
        <w:autoSpaceDE w:val="0"/>
        <w:autoSpaceDN w:val="0"/>
        <w:adjustRightInd w:val="0"/>
        <w:spacing w:after="0" w:line="240" w:lineRule="auto"/>
        <w:ind w:firstLine="1134"/>
        <w:jc w:val="both"/>
        <w:rPr>
          <w:rFonts w:ascii="Times New Roman" w:hAnsi="Times New Roman" w:cs="Times New Roman"/>
          <w:color w:val="000000" w:themeColor="text1"/>
          <w:sz w:val="28"/>
          <w:szCs w:val="28"/>
        </w:rPr>
      </w:pPr>
    </w:p>
    <w:p w:rsidR="00FB49CA" w:rsidRPr="0052017E" w:rsidRDefault="00FB49CA" w:rsidP="00FB49CA">
      <w:pPr>
        <w:autoSpaceDE w:val="0"/>
        <w:autoSpaceDN w:val="0"/>
        <w:adjustRightInd w:val="0"/>
        <w:spacing w:after="0" w:line="240" w:lineRule="auto"/>
        <w:jc w:val="center"/>
        <w:rPr>
          <w:rFonts w:ascii="Times New Roman" w:hAnsi="Times New Roman" w:cs="Times New Roman"/>
          <w:color w:val="000000" w:themeColor="text1"/>
          <w:sz w:val="28"/>
          <w:szCs w:val="28"/>
        </w:rPr>
      </w:pPr>
      <w:r w:rsidRPr="0052017E">
        <w:rPr>
          <w:noProof/>
          <w:lang w:eastAsia="ru-RU"/>
        </w:rPr>
        <w:drawing>
          <wp:inline distT="0" distB="0" distL="0" distR="0" wp14:anchorId="372B8C9D" wp14:editId="1CBE342F">
            <wp:extent cx="6120130" cy="5089265"/>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cstate="email">
                      <a:extLst>
                        <a:ext uri="{28A0092B-C50C-407E-A947-70E740481C1C}">
                          <a14:useLocalDpi xmlns:a14="http://schemas.microsoft.com/office/drawing/2010/main"/>
                        </a:ext>
                      </a:extLst>
                    </a:blip>
                    <a:stretch>
                      <a:fillRect/>
                    </a:stretch>
                  </pic:blipFill>
                  <pic:spPr>
                    <a:xfrm>
                      <a:off x="0" y="0"/>
                      <a:ext cx="6120130" cy="5089265"/>
                    </a:xfrm>
                    <a:prstGeom prst="rect">
                      <a:avLst/>
                    </a:prstGeom>
                  </pic:spPr>
                </pic:pic>
              </a:graphicData>
            </a:graphic>
          </wp:inline>
        </w:drawing>
      </w:r>
    </w:p>
    <w:p w:rsidR="00FB49CA" w:rsidRPr="0052017E" w:rsidRDefault="00FB49CA" w:rsidP="00FB49CA">
      <w:pPr>
        <w:autoSpaceDE w:val="0"/>
        <w:autoSpaceDN w:val="0"/>
        <w:adjustRightInd w:val="0"/>
        <w:spacing w:after="0" w:line="240" w:lineRule="auto"/>
        <w:jc w:val="center"/>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Рисунок 35 - Набережная Батуми - Батумский бульвар</w:t>
      </w:r>
      <w:r w:rsidRPr="0052017E">
        <w:rPr>
          <w:rFonts w:ascii="Times New Roman" w:eastAsia="Times New Roman" w:hAnsi="Times New Roman" w:cs="Times New Roman"/>
          <w:color w:val="000000" w:themeColor="text1"/>
          <w:sz w:val="28"/>
          <w:szCs w:val="28"/>
          <w:lang w:eastAsia="ru-RU"/>
        </w:rPr>
        <w:t>: а,б,в) Вид  на набережную</w:t>
      </w:r>
      <w:r w:rsidRPr="0052017E">
        <w:rPr>
          <w:rFonts w:ascii="Times New Roman" w:hAnsi="Times New Roman" w:cs="Times New Roman"/>
          <w:color w:val="000000" w:themeColor="text1"/>
          <w:sz w:val="28"/>
          <w:szCs w:val="28"/>
        </w:rPr>
        <w:t xml:space="preserve"> (Автор: @blvckplatinum; Девяткина К.)</w:t>
      </w:r>
      <w:r w:rsidRPr="0052017E">
        <w:rPr>
          <w:rFonts w:ascii="Times New Roman" w:eastAsia="Times New Roman" w:hAnsi="Times New Roman" w:cs="Times New Roman"/>
          <w:color w:val="000000" w:themeColor="text1"/>
          <w:sz w:val="28"/>
          <w:szCs w:val="28"/>
          <w:lang w:eastAsia="ru-RU"/>
        </w:rPr>
        <w:t xml:space="preserve">; г) Снимок </w:t>
      </w:r>
      <w:r w:rsidRPr="0052017E">
        <w:rPr>
          <w:rFonts w:ascii="Times New Roman" w:hAnsi="Times New Roman" w:cs="Times New Roman"/>
          <w:color w:val="000000" w:themeColor="text1"/>
          <w:sz w:val="28"/>
          <w:szCs w:val="28"/>
        </w:rPr>
        <w:t>Google maps</w:t>
      </w:r>
    </w:p>
    <w:p w:rsidR="00FB49CA" w:rsidRPr="0052017E" w:rsidRDefault="00FB49CA" w:rsidP="00FB49CA">
      <w:pPr>
        <w:autoSpaceDE w:val="0"/>
        <w:autoSpaceDN w:val="0"/>
        <w:adjustRightInd w:val="0"/>
        <w:spacing w:after="0" w:line="240" w:lineRule="auto"/>
        <w:jc w:val="center"/>
        <w:rPr>
          <w:rFonts w:ascii="Times New Roman" w:hAnsi="Times New Roman" w:cs="Times New Roman"/>
          <w:color w:val="000000" w:themeColor="text1"/>
          <w:sz w:val="28"/>
          <w:szCs w:val="28"/>
        </w:rPr>
      </w:pPr>
    </w:p>
    <w:p w:rsidR="006B741A" w:rsidRPr="0052017E" w:rsidRDefault="001F47ED"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i/>
          <w:color w:val="000000" w:themeColor="text1"/>
          <w:sz w:val="28"/>
          <w:szCs w:val="28"/>
        </w:rPr>
        <w:t>Набережная Батуми</w:t>
      </w:r>
      <w:r w:rsidR="00FB49CA" w:rsidRPr="0052017E">
        <w:rPr>
          <w:rFonts w:ascii="Times New Roman" w:hAnsi="Times New Roman" w:cs="Times New Roman"/>
          <w:color w:val="000000" w:themeColor="text1"/>
          <w:sz w:val="28"/>
          <w:szCs w:val="28"/>
        </w:rPr>
        <w:t xml:space="preserve"> (рис.35</w:t>
      </w:r>
      <w:r w:rsidR="006B741A" w:rsidRPr="0052017E">
        <w:rPr>
          <w:rFonts w:ascii="Times New Roman" w:hAnsi="Times New Roman" w:cs="Times New Roman"/>
          <w:color w:val="000000" w:themeColor="text1"/>
          <w:sz w:val="28"/>
          <w:szCs w:val="28"/>
        </w:rPr>
        <w:t xml:space="preserve">) демонстрирует, как линейная структура у воды может быть насыщена функциями: кафе, рестораны, клубы, аттракционы, спортплощадки, места культурного отдыха, а также велодорожка. Планировочный эффект здесь </w:t>
      </w:r>
      <w:r w:rsidR="006B4832" w:rsidRPr="0052017E">
        <w:rPr>
          <w:rFonts w:ascii="Times New Roman" w:hAnsi="Times New Roman" w:cs="Times New Roman"/>
          <w:color w:val="000000" w:themeColor="text1"/>
          <w:sz w:val="28"/>
          <w:szCs w:val="28"/>
        </w:rPr>
        <w:t>-</w:t>
      </w:r>
      <w:r w:rsidR="006B741A" w:rsidRPr="0052017E">
        <w:rPr>
          <w:rFonts w:ascii="Times New Roman" w:hAnsi="Times New Roman" w:cs="Times New Roman"/>
          <w:color w:val="000000" w:themeColor="text1"/>
          <w:sz w:val="28"/>
          <w:szCs w:val="28"/>
        </w:rPr>
        <w:t xml:space="preserve"> сочетание транзита (прогулка, движение по линии) и “карманов активности” (точки событий и остановок). Исторически </w:t>
      </w:r>
      <w:r w:rsidR="006B741A" w:rsidRPr="0052017E">
        <w:rPr>
          <w:rFonts w:ascii="Times New Roman" w:hAnsi="Times New Roman" w:cs="Times New Roman"/>
          <w:color w:val="000000" w:themeColor="text1"/>
          <w:sz w:val="28"/>
          <w:szCs w:val="28"/>
        </w:rPr>
        <w:lastRenderedPageBreak/>
        <w:t xml:space="preserve">набережная начинается с 1881 года (Приморский бульвар); развитие связано с садово-парковыми работами (Ресселер; М. Д’Альфонс) и формированием </w:t>
      </w:r>
      <w:r w:rsidR="008741D8" w:rsidRPr="0052017E">
        <w:rPr>
          <w:rFonts w:ascii="Times New Roman" w:hAnsi="Times New Roman" w:cs="Times New Roman"/>
          <w:color w:val="000000" w:themeColor="text1"/>
          <w:sz w:val="28"/>
          <w:szCs w:val="28"/>
        </w:rPr>
        <w:t>узнаваемых объектов и доминант.</w:t>
      </w:r>
    </w:p>
    <w:p w:rsidR="006B741A" w:rsidRPr="0052017E" w:rsidRDefault="006B741A"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i/>
          <w:color w:val="000000" w:themeColor="text1"/>
          <w:sz w:val="28"/>
          <w:szCs w:val="28"/>
        </w:rPr>
        <w:t>Ка</w:t>
      </w:r>
      <w:r w:rsidR="001F47ED" w:rsidRPr="0052017E">
        <w:rPr>
          <w:rFonts w:ascii="Times New Roman" w:hAnsi="Times New Roman" w:cs="Times New Roman"/>
          <w:i/>
          <w:color w:val="000000" w:themeColor="text1"/>
          <w:sz w:val="28"/>
          <w:szCs w:val="28"/>
        </w:rPr>
        <w:t>нал Нюхавн</w:t>
      </w:r>
      <w:r w:rsidR="00FB49CA" w:rsidRPr="0052017E">
        <w:rPr>
          <w:rFonts w:ascii="Times New Roman" w:hAnsi="Times New Roman" w:cs="Times New Roman"/>
          <w:color w:val="000000" w:themeColor="text1"/>
          <w:sz w:val="28"/>
          <w:szCs w:val="28"/>
        </w:rPr>
        <w:t xml:space="preserve"> в Копенгагене (рис.36</w:t>
      </w:r>
      <w:r w:rsidRPr="0052017E">
        <w:rPr>
          <w:rFonts w:ascii="Times New Roman" w:hAnsi="Times New Roman" w:cs="Times New Roman"/>
          <w:color w:val="000000" w:themeColor="text1"/>
          <w:sz w:val="28"/>
          <w:szCs w:val="28"/>
        </w:rPr>
        <w:t xml:space="preserve">) иллюстрирует приём “пешеходное пространство у воды” в плотном центре: отсутствие машин, доступность пешком и на велосипеде, активные первые этажи (рестораны), места сидения и наблюдения. Цветные фасады и человеческий масштаб формируют уют, а водная линия </w:t>
      </w:r>
      <w:r w:rsidR="006B4832"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xml:space="preserve"> сильную ориентацию и сценарий прогулки.</w:t>
      </w:r>
    </w:p>
    <w:p w:rsidR="0025304E" w:rsidRPr="0052017E" w:rsidRDefault="0025304E" w:rsidP="0015143A">
      <w:pPr>
        <w:autoSpaceDE w:val="0"/>
        <w:autoSpaceDN w:val="0"/>
        <w:adjustRightInd w:val="0"/>
        <w:spacing w:after="0" w:line="240" w:lineRule="auto"/>
        <w:ind w:firstLine="1134"/>
        <w:jc w:val="both"/>
        <w:rPr>
          <w:rFonts w:ascii="Times New Roman" w:hAnsi="Times New Roman" w:cs="Times New Roman"/>
          <w:color w:val="000000" w:themeColor="text1"/>
          <w:sz w:val="28"/>
          <w:szCs w:val="28"/>
        </w:rPr>
      </w:pPr>
    </w:p>
    <w:p w:rsidR="00F6360E" w:rsidRPr="0052017E" w:rsidRDefault="0015143A" w:rsidP="0015143A">
      <w:pPr>
        <w:autoSpaceDE w:val="0"/>
        <w:autoSpaceDN w:val="0"/>
        <w:adjustRightInd w:val="0"/>
        <w:spacing w:after="0" w:line="240" w:lineRule="auto"/>
        <w:jc w:val="center"/>
        <w:rPr>
          <w:rFonts w:ascii="Times New Roman" w:hAnsi="Times New Roman" w:cs="Times New Roman"/>
          <w:color w:val="000000" w:themeColor="text1"/>
          <w:sz w:val="28"/>
          <w:szCs w:val="28"/>
        </w:rPr>
      </w:pPr>
      <w:r w:rsidRPr="0052017E">
        <w:rPr>
          <w:noProof/>
          <w:lang w:eastAsia="ru-RU"/>
        </w:rPr>
        <w:drawing>
          <wp:inline distT="0" distB="0" distL="0" distR="0" wp14:anchorId="47E4BE0C" wp14:editId="2D5BBD6F">
            <wp:extent cx="5734050" cy="575310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cstate="email">
                      <a:extLst>
                        <a:ext uri="{28A0092B-C50C-407E-A947-70E740481C1C}">
                          <a14:useLocalDpi xmlns:a14="http://schemas.microsoft.com/office/drawing/2010/main"/>
                        </a:ext>
                      </a:extLst>
                    </a:blip>
                    <a:stretch>
                      <a:fillRect/>
                    </a:stretch>
                  </pic:blipFill>
                  <pic:spPr>
                    <a:xfrm>
                      <a:off x="0" y="0"/>
                      <a:ext cx="5734050" cy="5753100"/>
                    </a:xfrm>
                    <a:prstGeom prst="rect">
                      <a:avLst/>
                    </a:prstGeom>
                  </pic:spPr>
                </pic:pic>
              </a:graphicData>
            </a:graphic>
          </wp:inline>
        </w:drawing>
      </w:r>
    </w:p>
    <w:p w:rsidR="00F6360E" w:rsidRPr="0052017E" w:rsidRDefault="00FB49CA" w:rsidP="0015143A">
      <w:pPr>
        <w:autoSpaceDE w:val="0"/>
        <w:autoSpaceDN w:val="0"/>
        <w:adjustRightInd w:val="0"/>
        <w:spacing w:after="0" w:line="240" w:lineRule="auto"/>
        <w:jc w:val="center"/>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Рисунок 3</w:t>
      </w:r>
      <w:r w:rsidR="00BF37A7" w:rsidRPr="0052017E">
        <w:rPr>
          <w:rFonts w:ascii="Times New Roman" w:hAnsi="Times New Roman" w:cs="Times New Roman"/>
          <w:color w:val="000000" w:themeColor="text1"/>
          <w:sz w:val="28"/>
          <w:szCs w:val="28"/>
        </w:rPr>
        <w:t xml:space="preserve">6 </w:t>
      </w:r>
      <w:r w:rsidR="006B4832" w:rsidRPr="0052017E">
        <w:rPr>
          <w:rFonts w:ascii="Times New Roman" w:hAnsi="Times New Roman" w:cs="Times New Roman"/>
          <w:color w:val="000000" w:themeColor="text1"/>
          <w:sz w:val="28"/>
          <w:szCs w:val="28"/>
        </w:rPr>
        <w:t>-</w:t>
      </w:r>
      <w:r w:rsidR="00F6360E" w:rsidRPr="0052017E">
        <w:rPr>
          <w:rFonts w:ascii="Times New Roman" w:hAnsi="Times New Roman" w:cs="Times New Roman"/>
          <w:color w:val="000000" w:themeColor="text1"/>
          <w:sz w:val="28"/>
          <w:szCs w:val="28"/>
        </w:rPr>
        <w:t xml:space="preserve"> Канал Нюхавн, Копенгеган, Дания</w:t>
      </w:r>
      <w:r w:rsidR="00C71B40" w:rsidRPr="0052017E">
        <w:rPr>
          <w:rFonts w:ascii="Times New Roman" w:eastAsia="Times New Roman" w:hAnsi="Times New Roman" w:cs="Times New Roman"/>
          <w:color w:val="000000" w:themeColor="text1"/>
          <w:sz w:val="28"/>
          <w:szCs w:val="28"/>
          <w:lang w:eastAsia="ru-RU"/>
        </w:rPr>
        <w:t>: а) Вид  на набережную</w:t>
      </w:r>
      <w:r w:rsidR="00F6360E" w:rsidRPr="0052017E">
        <w:rPr>
          <w:rFonts w:ascii="Times New Roman" w:hAnsi="Times New Roman" w:cs="Times New Roman"/>
          <w:color w:val="000000" w:themeColor="text1"/>
          <w:sz w:val="28"/>
          <w:szCs w:val="28"/>
        </w:rPr>
        <w:t xml:space="preserve"> (Автор: Bjarki S., </w:t>
      </w:r>
      <w:hyperlink r:id="rId69" w:history="1">
        <w:r w:rsidR="00F6360E" w:rsidRPr="0052017E">
          <w:rPr>
            <w:rFonts w:ascii="Times New Roman" w:hAnsi="Times New Roman" w:cs="Times New Roman"/>
            <w:color w:val="000000" w:themeColor="text1"/>
            <w:sz w:val="28"/>
            <w:szCs w:val="28"/>
          </w:rPr>
          <w:t>https://commons.wikimedia.org/w/index.php?curid=196929</w:t>
        </w:r>
      </w:hyperlink>
      <w:r w:rsidR="00F6360E" w:rsidRPr="0052017E">
        <w:rPr>
          <w:rFonts w:ascii="Times New Roman" w:hAnsi="Times New Roman" w:cs="Times New Roman"/>
          <w:color w:val="000000" w:themeColor="text1"/>
          <w:sz w:val="28"/>
          <w:szCs w:val="28"/>
        </w:rPr>
        <w:t>)</w:t>
      </w:r>
      <w:r w:rsidR="00C71B40" w:rsidRPr="0052017E">
        <w:rPr>
          <w:rFonts w:ascii="Times New Roman" w:hAnsi="Times New Roman" w:cs="Times New Roman"/>
          <w:color w:val="000000" w:themeColor="text1"/>
          <w:sz w:val="28"/>
          <w:szCs w:val="28"/>
        </w:rPr>
        <w:t>;</w:t>
      </w:r>
      <w:r w:rsidR="00C71B40" w:rsidRPr="0052017E">
        <w:rPr>
          <w:rFonts w:ascii="Times New Roman" w:eastAsia="Times New Roman" w:hAnsi="Times New Roman" w:cs="Times New Roman"/>
          <w:color w:val="000000" w:themeColor="text1"/>
          <w:sz w:val="28"/>
          <w:szCs w:val="28"/>
          <w:lang w:eastAsia="ru-RU"/>
        </w:rPr>
        <w:t xml:space="preserve"> б) Снимок </w:t>
      </w:r>
      <w:r w:rsidR="00C71B40" w:rsidRPr="0052017E">
        <w:rPr>
          <w:rFonts w:ascii="Times New Roman" w:hAnsi="Times New Roman" w:cs="Times New Roman"/>
          <w:color w:val="000000" w:themeColor="text1"/>
          <w:sz w:val="28"/>
          <w:szCs w:val="28"/>
        </w:rPr>
        <w:t>Google maps</w:t>
      </w:r>
    </w:p>
    <w:p w:rsidR="0025304E" w:rsidRPr="0052017E" w:rsidRDefault="0025304E" w:rsidP="0015143A">
      <w:pPr>
        <w:autoSpaceDE w:val="0"/>
        <w:autoSpaceDN w:val="0"/>
        <w:adjustRightInd w:val="0"/>
        <w:spacing w:after="0" w:line="240" w:lineRule="auto"/>
        <w:jc w:val="center"/>
        <w:rPr>
          <w:rFonts w:ascii="Times New Roman" w:hAnsi="Times New Roman" w:cs="Times New Roman"/>
          <w:color w:val="000000" w:themeColor="text1"/>
          <w:sz w:val="28"/>
          <w:szCs w:val="28"/>
        </w:rPr>
      </w:pPr>
    </w:p>
    <w:p w:rsidR="006B741A" w:rsidRPr="0052017E" w:rsidRDefault="006B741A"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lastRenderedPageBreak/>
        <w:t>Лю</w:t>
      </w:r>
      <w:r w:rsidR="001F47ED" w:rsidRPr="0052017E">
        <w:rPr>
          <w:rFonts w:ascii="Times New Roman" w:hAnsi="Times New Roman" w:cs="Times New Roman"/>
          <w:color w:val="000000" w:themeColor="text1"/>
          <w:sz w:val="28"/>
          <w:szCs w:val="28"/>
        </w:rPr>
        <w:t>к</w:t>
      </w:r>
      <w:r w:rsidR="00FB49CA" w:rsidRPr="0052017E">
        <w:rPr>
          <w:rFonts w:ascii="Times New Roman" w:hAnsi="Times New Roman" w:cs="Times New Roman"/>
          <w:color w:val="000000" w:themeColor="text1"/>
          <w:sz w:val="28"/>
          <w:szCs w:val="28"/>
        </w:rPr>
        <w:t>сембургский сад в Париже (рис.37</w:t>
      </w:r>
      <w:r w:rsidRPr="0052017E">
        <w:rPr>
          <w:rFonts w:ascii="Times New Roman" w:hAnsi="Times New Roman" w:cs="Times New Roman"/>
          <w:color w:val="000000" w:themeColor="text1"/>
          <w:sz w:val="28"/>
          <w:szCs w:val="28"/>
        </w:rPr>
        <w:t xml:space="preserve">) важен как пример социально-ориентированного парка, где планировочные решения поддерживают разные возрастные и социальные группы: доступность, множество занятий, “мягкая” событийность. Отдельно значим приём свободно располагаемых стульев </w:t>
      </w:r>
      <w:r w:rsidR="006B4832"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xml:space="preserve"> простое решение, которое резко повышает чувство контроля пользователя над средой и разнообразие сценариев пребывания.</w:t>
      </w:r>
    </w:p>
    <w:p w:rsidR="0025304E" w:rsidRPr="0052017E" w:rsidRDefault="0025304E" w:rsidP="0015143A">
      <w:pPr>
        <w:autoSpaceDE w:val="0"/>
        <w:autoSpaceDN w:val="0"/>
        <w:adjustRightInd w:val="0"/>
        <w:spacing w:after="0" w:line="240" w:lineRule="auto"/>
        <w:ind w:firstLine="1134"/>
        <w:jc w:val="both"/>
        <w:rPr>
          <w:rFonts w:ascii="Times New Roman" w:hAnsi="Times New Roman" w:cs="Times New Roman"/>
          <w:color w:val="000000" w:themeColor="text1"/>
          <w:sz w:val="28"/>
          <w:szCs w:val="28"/>
        </w:rPr>
      </w:pPr>
    </w:p>
    <w:p w:rsidR="00F6360E" w:rsidRPr="0052017E" w:rsidRDefault="0015143A" w:rsidP="0015143A">
      <w:pPr>
        <w:autoSpaceDE w:val="0"/>
        <w:autoSpaceDN w:val="0"/>
        <w:adjustRightInd w:val="0"/>
        <w:spacing w:after="0" w:line="240" w:lineRule="auto"/>
        <w:jc w:val="center"/>
        <w:rPr>
          <w:rFonts w:ascii="Times New Roman" w:hAnsi="Times New Roman" w:cs="Times New Roman"/>
          <w:color w:val="000000" w:themeColor="text1"/>
          <w:sz w:val="28"/>
          <w:szCs w:val="28"/>
        </w:rPr>
      </w:pPr>
      <w:r w:rsidRPr="0052017E">
        <w:rPr>
          <w:noProof/>
          <w:lang w:eastAsia="ru-RU"/>
        </w:rPr>
        <w:drawing>
          <wp:inline distT="0" distB="0" distL="0" distR="0" wp14:anchorId="337F1475" wp14:editId="2D408AC5">
            <wp:extent cx="6120130" cy="2020673"/>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cstate="email">
                      <a:extLst>
                        <a:ext uri="{28A0092B-C50C-407E-A947-70E740481C1C}">
                          <a14:useLocalDpi xmlns:a14="http://schemas.microsoft.com/office/drawing/2010/main"/>
                        </a:ext>
                      </a:extLst>
                    </a:blip>
                    <a:stretch>
                      <a:fillRect/>
                    </a:stretch>
                  </pic:blipFill>
                  <pic:spPr>
                    <a:xfrm>
                      <a:off x="0" y="0"/>
                      <a:ext cx="6120130" cy="2020673"/>
                    </a:xfrm>
                    <a:prstGeom prst="rect">
                      <a:avLst/>
                    </a:prstGeom>
                  </pic:spPr>
                </pic:pic>
              </a:graphicData>
            </a:graphic>
          </wp:inline>
        </w:drawing>
      </w:r>
    </w:p>
    <w:p w:rsidR="00714851" w:rsidRPr="0052017E" w:rsidRDefault="00FB49CA" w:rsidP="0015143A">
      <w:pPr>
        <w:autoSpaceDE w:val="0"/>
        <w:autoSpaceDN w:val="0"/>
        <w:adjustRightInd w:val="0"/>
        <w:spacing w:after="0" w:line="240" w:lineRule="auto"/>
        <w:jc w:val="center"/>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Рисунок 37</w:t>
      </w:r>
      <w:r w:rsidR="00BF37A7" w:rsidRPr="0052017E">
        <w:rPr>
          <w:rFonts w:ascii="Times New Roman" w:hAnsi="Times New Roman" w:cs="Times New Roman"/>
          <w:color w:val="000000" w:themeColor="text1"/>
          <w:sz w:val="28"/>
          <w:szCs w:val="28"/>
        </w:rPr>
        <w:t xml:space="preserve"> </w:t>
      </w:r>
      <w:r w:rsidR="006B4832" w:rsidRPr="0052017E">
        <w:rPr>
          <w:rFonts w:ascii="Times New Roman" w:hAnsi="Times New Roman" w:cs="Times New Roman"/>
          <w:color w:val="000000" w:themeColor="text1"/>
          <w:sz w:val="28"/>
          <w:szCs w:val="28"/>
        </w:rPr>
        <w:t>-</w:t>
      </w:r>
      <w:r w:rsidR="00F6360E" w:rsidRPr="0052017E">
        <w:rPr>
          <w:rFonts w:ascii="Times New Roman" w:hAnsi="Times New Roman" w:cs="Times New Roman"/>
          <w:color w:val="000000" w:themeColor="text1"/>
          <w:sz w:val="28"/>
          <w:szCs w:val="28"/>
        </w:rPr>
        <w:t xml:space="preserve"> Люксембургский сад, Париж, Франция</w:t>
      </w:r>
      <w:r w:rsidR="00C71B40" w:rsidRPr="0052017E">
        <w:rPr>
          <w:rFonts w:ascii="Times New Roman" w:eastAsia="Times New Roman" w:hAnsi="Times New Roman" w:cs="Times New Roman"/>
          <w:color w:val="000000" w:themeColor="text1"/>
          <w:sz w:val="28"/>
          <w:szCs w:val="28"/>
          <w:lang w:eastAsia="ru-RU"/>
        </w:rPr>
        <w:t>: а) Вид  на сад</w:t>
      </w:r>
      <w:r w:rsidR="00F6360E" w:rsidRPr="0052017E">
        <w:rPr>
          <w:rFonts w:ascii="Times New Roman" w:hAnsi="Times New Roman" w:cs="Times New Roman"/>
          <w:color w:val="000000" w:themeColor="text1"/>
          <w:sz w:val="28"/>
          <w:szCs w:val="28"/>
        </w:rPr>
        <w:t xml:space="preserve"> (Автор: Kirua. File:LuxembourgMontparnasse.JPG, Общественное достояние, </w:t>
      </w:r>
      <w:hyperlink r:id="rId71" w:history="1">
        <w:r w:rsidR="00714851" w:rsidRPr="0052017E">
          <w:rPr>
            <w:rStyle w:val="a5"/>
            <w:rFonts w:ascii="Times New Roman" w:hAnsi="Times New Roman" w:cs="Times New Roman"/>
            <w:sz w:val="28"/>
            <w:szCs w:val="28"/>
          </w:rPr>
          <w:t>https://commons.wikimedia.org/w/index.php?curid=19149794</w:t>
        </w:r>
      </w:hyperlink>
      <w:r w:rsidR="00F6360E" w:rsidRPr="0052017E">
        <w:rPr>
          <w:rFonts w:ascii="Times New Roman" w:hAnsi="Times New Roman" w:cs="Times New Roman"/>
          <w:color w:val="000000" w:themeColor="text1"/>
          <w:sz w:val="28"/>
          <w:szCs w:val="28"/>
        </w:rPr>
        <w:t>)</w:t>
      </w:r>
      <w:r w:rsidR="00C71B40" w:rsidRPr="0052017E">
        <w:rPr>
          <w:rFonts w:ascii="Times New Roman" w:hAnsi="Times New Roman" w:cs="Times New Roman"/>
          <w:color w:val="000000" w:themeColor="text1"/>
          <w:sz w:val="28"/>
          <w:szCs w:val="28"/>
        </w:rPr>
        <w:t xml:space="preserve">; </w:t>
      </w:r>
      <w:r w:rsidR="00C71B40" w:rsidRPr="0052017E">
        <w:rPr>
          <w:rFonts w:ascii="Times New Roman" w:eastAsia="Times New Roman" w:hAnsi="Times New Roman" w:cs="Times New Roman"/>
          <w:color w:val="000000" w:themeColor="text1"/>
          <w:sz w:val="28"/>
          <w:szCs w:val="28"/>
          <w:lang w:eastAsia="ru-RU"/>
        </w:rPr>
        <w:t xml:space="preserve">б) Снимок </w:t>
      </w:r>
      <w:r w:rsidR="00C71B40" w:rsidRPr="0052017E">
        <w:rPr>
          <w:rFonts w:ascii="Times New Roman" w:hAnsi="Times New Roman" w:cs="Times New Roman"/>
          <w:color w:val="000000" w:themeColor="text1"/>
          <w:sz w:val="28"/>
          <w:szCs w:val="28"/>
        </w:rPr>
        <w:t>Google maps</w:t>
      </w:r>
    </w:p>
    <w:p w:rsidR="00C71B40" w:rsidRPr="0052017E" w:rsidRDefault="00C71B40" w:rsidP="0015143A">
      <w:pPr>
        <w:autoSpaceDE w:val="0"/>
        <w:autoSpaceDN w:val="0"/>
        <w:adjustRightInd w:val="0"/>
        <w:spacing w:after="0" w:line="240" w:lineRule="auto"/>
        <w:ind w:firstLine="1134"/>
        <w:jc w:val="both"/>
        <w:rPr>
          <w:rFonts w:ascii="Times New Roman" w:hAnsi="Times New Roman" w:cs="Times New Roman"/>
          <w:b/>
          <w:color w:val="000000" w:themeColor="text1"/>
          <w:sz w:val="28"/>
          <w:szCs w:val="28"/>
        </w:rPr>
      </w:pPr>
    </w:p>
    <w:p w:rsidR="006B741A" w:rsidRPr="0052017E" w:rsidRDefault="006B741A" w:rsidP="00520A0A">
      <w:pPr>
        <w:autoSpaceDE w:val="0"/>
        <w:autoSpaceDN w:val="0"/>
        <w:adjustRightInd w:val="0"/>
        <w:spacing w:after="0" w:line="240" w:lineRule="auto"/>
        <w:ind w:firstLine="567"/>
        <w:jc w:val="both"/>
        <w:rPr>
          <w:rFonts w:ascii="Times New Roman" w:hAnsi="Times New Roman" w:cs="Times New Roman"/>
          <w:b/>
          <w:color w:val="000000" w:themeColor="text1"/>
          <w:sz w:val="28"/>
          <w:szCs w:val="28"/>
        </w:rPr>
      </w:pPr>
      <w:r w:rsidRPr="0052017E">
        <w:rPr>
          <w:rFonts w:ascii="Times New Roman" w:hAnsi="Times New Roman" w:cs="Times New Roman"/>
          <w:b/>
          <w:color w:val="000000" w:themeColor="text1"/>
          <w:sz w:val="28"/>
          <w:szCs w:val="28"/>
        </w:rPr>
        <w:t>Озеленение и свет как инструменты безопасности и эмоционального комфорта</w:t>
      </w:r>
    </w:p>
    <w:p w:rsidR="006B741A" w:rsidRPr="0052017E" w:rsidRDefault="006B741A"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Важный блок мирового опыта связан с озеленением и освещением пешеходных пространств. Отмечается, что характер использования растительности на обычных (с транспортом) и пешеходных улицах различен: на пешеходных улицах недопустимы длинные однородные зелёные полосы; для смены впечатлений деревья через каждые 100</w:t>
      </w:r>
      <w:r w:rsidR="006B4832"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150 м чередуются с открытыми газонами и древесно-кустарниковыми группами. Растительность направляет взгляд, скрывает нежелательные элементы, создаёт иллюзию расширения/сокращения пространства, объединяет разнохарактерную застройку или, наоборот, делит пространство на части.</w:t>
      </w:r>
    </w:p>
    <w:p w:rsidR="006B741A" w:rsidRPr="0052017E" w:rsidRDefault="006B741A"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Современный подход к озеленению часто снижает общее количество насаждений, но увеличивает “значимость” каждого дерева как визуального события. Освещение становится инструментом сценарности: акцентирует живые элементы (цветник, дерево, водоём), меняет тональность и направленность в зависимости от времени суток и сезона. Климатическая специфика определяет роль озеленения: в южных городах деревья работают как теневые навесы, в других условиях важнее аэрация или ветрозащита.</w:t>
      </w:r>
    </w:p>
    <w:p w:rsidR="006B741A" w:rsidRPr="0052017E" w:rsidRDefault="006B741A"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Показательным примером является</w:t>
      </w:r>
      <w:r w:rsidR="001F47ED" w:rsidRPr="0052017E">
        <w:rPr>
          <w:rFonts w:ascii="Times New Roman" w:hAnsi="Times New Roman" w:cs="Times New Roman"/>
          <w:color w:val="000000" w:themeColor="text1"/>
          <w:sz w:val="28"/>
          <w:szCs w:val="28"/>
        </w:rPr>
        <w:t xml:space="preserve"> Ла</w:t>
      </w:r>
      <w:r w:rsidR="0002632C" w:rsidRPr="0052017E">
        <w:rPr>
          <w:rFonts w:ascii="Times New Roman" w:hAnsi="Times New Roman" w:cs="Times New Roman"/>
          <w:color w:val="000000" w:themeColor="text1"/>
          <w:sz w:val="28"/>
          <w:szCs w:val="28"/>
        </w:rPr>
        <w:t>йсвес-аллея в Каунасе (рис.38</w:t>
      </w:r>
      <w:r w:rsidRPr="0052017E">
        <w:rPr>
          <w:rFonts w:ascii="Times New Roman" w:hAnsi="Times New Roman" w:cs="Times New Roman"/>
          <w:color w:val="000000" w:themeColor="text1"/>
          <w:sz w:val="28"/>
          <w:szCs w:val="28"/>
        </w:rPr>
        <w:t xml:space="preserve">), где транспорт вынесен на параллельные улицы, а центральная зона становится </w:t>
      </w:r>
      <w:r w:rsidRPr="0052017E">
        <w:rPr>
          <w:rFonts w:ascii="Times New Roman" w:hAnsi="Times New Roman" w:cs="Times New Roman"/>
          <w:color w:val="000000" w:themeColor="text1"/>
          <w:sz w:val="28"/>
          <w:szCs w:val="28"/>
        </w:rPr>
        <w:lastRenderedPageBreak/>
        <w:t>пешеходным пространством с липовой аллеей, мощением, цветочницами, декоративными бассейнами, скамьями, кафе. Здесь проявляется базовый приём: разведение потоков и насыщение пешеходной зоны “малыми формами”, обеспечивающими удобство, безопасность и вовлечённость.</w:t>
      </w:r>
    </w:p>
    <w:p w:rsidR="00714851" w:rsidRPr="0052017E" w:rsidRDefault="00714851" w:rsidP="0015143A">
      <w:pPr>
        <w:autoSpaceDE w:val="0"/>
        <w:autoSpaceDN w:val="0"/>
        <w:adjustRightInd w:val="0"/>
        <w:spacing w:after="0" w:line="240" w:lineRule="auto"/>
        <w:ind w:firstLine="1134"/>
        <w:jc w:val="both"/>
        <w:rPr>
          <w:rFonts w:ascii="Times New Roman" w:hAnsi="Times New Roman" w:cs="Times New Roman"/>
          <w:color w:val="000000" w:themeColor="text1"/>
          <w:sz w:val="28"/>
          <w:szCs w:val="28"/>
        </w:rPr>
      </w:pPr>
    </w:p>
    <w:p w:rsidR="00F6360E" w:rsidRPr="0052017E" w:rsidRDefault="0015143A" w:rsidP="0015143A">
      <w:pPr>
        <w:autoSpaceDE w:val="0"/>
        <w:autoSpaceDN w:val="0"/>
        <w:adjustRightInd w:val="0"/>
        <w:spacing w:after="0" w:line="240" w:lineRule="auto"/>
        <w:jc w:val="center"/>
        <w:rPr>
          <w:rFonts w:ascii="Times New Roman" w:hAnsi="Times New Roman" w:cs="Times New Roman"/>
          <w:color w:val="000000" w:themeColor="text1"/>
          <w:sz w:val="28"/>
          <w:szCs w:val="28"/>
        </w:rPr>
      </w:pPr>
      <w:r w:rsidRPr="0052017E">
        <w:rPr>
          <w:noProof/>
          <w:lang w:eastAsia="ru-RU"/>
        </w:rPr>
        <w:drawing>
          <wp:inline distT="0" distB="0" distL="0" distR="0" wp14:anchorId="20187F3C" wp14:editId="66D5E834">
            <wp:extent cx="6120130" cy="5482156"/>
            <wp:effectExtent l="0" t="0" r="0" b="444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cstate="email">
                      <a:extLst>
                        <a:ext uri="{28A0092B-C50C-407E-A947-70E740481C1C}">
                          <a14:useLocalDpi xmlns:a14="http://schemas.microsoft.com/office/drawing/2010/main"/>
                        </a:ext>
                      </a:extLst>
                    </a:blip>
                    <a:stretch>
                      <a:fillRect/>
                    </a:stretch>
                  </pic:blipFill>
                  <pic:spPr>
                    <a:xfrm>
                      <a:off x="0" y="0"/>
                      <a:ext cx="6120130" cy="5482156"/>
                    </a:xfrm>
                    <a:prstGeom prst="rect">
                      <a:avLst/>
                    </a:prstGeom>
                  </pic:spPr>
                </pic:pic>
              </a:graphicData>
            </a:graphic>
          </wp:inline>
        </w:drawing>
      </w:r>
    </w:p>
    <w:p w:rsidR="00F6360E" w:rsidRPr="0052017E" w:rsidRDefault="00F6360E" w:rsidP="0015143A">
      <w:pPr>
        <w:autoSpaceDE w:val="0"/>
        <w:autoSpaceDN w:val="0"/>
        <w:adjustRightInd w:val="0"/>
        <w:spacing w:after="0" w:line="240" w:lineRule="auto"/>
        <w:jc w:val="center"/>
        <w:rPr>
          <w:rFonts w:ascii="Times New Roman" w:hAnsi="Times New Roman" w:cs="Times New Roman"/>
          <w:color w:val="000000" w:themeColor="text1"/>
          <w:sz w:val="28"/>
          <w:szCs w:val="28"/>
          <w:lang w:val="en-US"/>
        </w:rPr>
      </w:pPr>
      <w:r w:rsidRPr="0052017E">
        <w:rPr>
          <w:rFonts w:ascii="Times New Roman" w:hAnsi="Times New Roman" w:cs="Times New Roman"/>
          <w:color w:val="000000" w:themeColor="text1"/>
          <w:sz w:val="28"/>
          <w:szCs w:val="28"/>
        </w:rPr>
        <w:t xml:space="preserve">Рисунок </w:t>
      </w:r>
      <w:r w:rsidR="0002632C" w:rsidRPr="0052017E">
        <w:rPr>
          <w:rFonts w:ascii="Times New Roman" w:hAnsi="Times New Roman" w:cs="Times New Roman"/>
          <w:color w:val="000000" w:themeColor="text1"/>
          <w:sz w:val="28"/>
          <w:szCs w:val="28"/>
        </w:rPr>
        <w:t>38</w:t>
      </w:r>
      <w:r w:rsidR="00BF37A7" w:rsidRPr="0052017E">
        <w:rPr>
          <w:rFonts w:ascii="Times New Roman" w:hAnsi="Times New Roman" w:cs="Times New Roman"/>
          <w:color w:val="000000" w:themeColor="text1"/>
          <w:sz w:val="28"/>
          <w:szCs w:val="28"/>
        </w:rPr>
        <w:t xml:space="preserve"> </w:t>
      </w:r>
      <w:r w:rsidR="006B4832"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xml:space="preserve"> Лайсвес-аллея в Каунасе</w:t>
      </w:r>
      <w:r w:rsidR="00C71B40" w:rsidRPr="0052017E">
        <w:rPr>
          <w:rFonts w:ascii="Times New Roman" w:eastAsia="Times New Roman" w:hAnsi="Times New Roman" w:cs="Times New Roman"/>
          <w:color w:val="000000" w:themeColor="text1"/>
          <w:sz w:val="28"/>
          <w:szCs w:val="28"/>
          <w:lang w:eastAsia="ru-RU"/>
        </w:rPr>
        <w:t>: а) Вид  на аллею</w:t>
      </w:r>
      <w:r w:rsidRPr="0052017E">
        <w:rPr>
          <w:rFonts w:ascii="Times New Roman" w:hAnsi="Times New Roman" w:cs="Times New Roman"/>
          <w:color w:val="000000" w:themeColor="text1"/>
          <w:sz w:val="28"/>
          <w:szCs w:val="28"/>
        </w:rPr>
        <w:t xml:space="preserve"> </w:t>
      </w:r>
      <w:r w:rsidRPr="0052017E">
        <w:rPr>
          <w:rFonts w:ascii="Times New Roman" w:hAnsi="Times New Roman" w:cs="Times New Roman"/>
          <w:color w:val="000000" w:themeColor="text1"/>
          <w:sz w:val="28"/>
          <w:szCs w:val="28"/>
          <w:lang w:val="en-US"/>
        </w:rPr>
        <w:t>(</w:t>
      </w:r>
      <w:r w:rsidRPr="0052017E">
        <w:rPr>
          <w:rFonts w:ascii="Times New Roman" w:hAnsi="Times New Roman" w:cs="Times New Roman"/>
          <w:color w:val="000000" w:themeColor="text1"/>
          <w:sz w:val="28"/>
          <w:szCs w:val="28"/>
        </w:rPr>
        <w:t>Автор</w:t>
      </w:r>
      <w:r w:rsidRPr="0052017E">
        <w:rPr>
          <w:rFonts w:ascii="Times New Roman" w:hAnsi="Times New Roman" w:cs="Times New Roman"/>
          <w:color w:val="000000" w:themeColor="text1"/>
          <w:sz w:val="28"/>
          <w:szCs w:val="28"/>
          <w:lang w:val="en-US"/>
        </w:rPr>
        <w:t>: Phillip Capper,</w:t>
      </w:r>
      <w:r w:rsidR="00C71B40" w:rsidRPr="0052017E">
        <w:rPr>
          <w:rFonts w:ascii="Times New Roman" w:hAnsi="Times New Roman" w:cs="Times New Roman"/>
          <w:color w:val="000000" w:themeColor="text1"/>
          <w:sz w:val="28"/>
          <w:szCs w:val="28"/>
          <w:lang w:val="en-US"/>
        </w:rPr>
        <w:t xml:space="preserve"> </w:t>
      </w:r>
      <w:hyperlink r:id="rId73" w:history="1">
        <w:r w:rsidR="00714851" w:rsidRPr="0052017E">
          <w:rPr>
            <w:rStyle w:val="a5"/>
            <w:rFonts w:ascii="Times New Roman" w:hAnsi="Times New Roman" w:cs="Times New Roman"/>
            <w:sz w:val="28"/>
            <w:szCs w:val="28"/>
            <w:lang w:val="en-US"/>
          </w:rPr>
          <w:t>https://commons.wikimedia.org/w/index.php?curid=17726007</w:t>
        </w:r>
      </w:hyperlink>
      <w:r w:rsidRPr="0052017E">
        <w:rPr>
          <w:rFonts w:ascii="Times New Roman" w:hAnsi="Times New Roman" w:cs="Times New Roman"/>
          <w:color w:val="000000" w:themeColor="text1"/>
          <w:sz w:val="28"/>
          <w:szCs w:val="28"/>
          <w:lang w:val="en-US"/>
        </w:rPr>
        <w:t>)</w:t>
      </w:r>
      <w:r w:rsidR="00C71B40" w:rsidRPr="0052017E">
        <w:rPr>
          <w:rFonts w:ascii="Times New Roman" w:hAnsi="Times New Roman" w:cs="Times New Roman"/>
          <w:color w:val="000000" w:themeColor="text1"/>
          <w:sz w:val="28"/>
          <w:szCs w:val="28"/>
          <w:lang w:val="en-US"/>
        </w:rPr>
        <w:t>;</w:t>
      </w:r>
      <w:r w:rsidR="00C71B40" w:rsidRPr="0052017E">
        <w:rPr>
          <w:rFonts w:ascii="Times New Roman" w:eastAsia="Times New Roman" w:hAnsi="Times New Roman" w:cs="Times New Roman"/>
          <w:color w:val="000000" w:themeColor="text1"/>
          <w:sz w:val="28"/>
          <w:szCs w:val="28"/>
          <w:lang w:val="en-US" w:eastAsia="ru-RU"/>
        </w:rPr>
        <w:t xml:space="preserve"> </w:t>
      </w:r>
      <w:r w:rsidR="00C71B40" w:rsidRPr="0052017E">
        <w:rPr>
          <w:rFonts w:ascii="Times New Roman" w:eastAsia="Times New Roman" w:hAnsi="Times New Roman" w:cs="Times New Roman"/>
          <w:color w:val="000000" w:themeColor="text1"/>
          <w:sz w:val="28"/>
          <w:szCs w:val="28"/>
          <w:lang w:eastAsia="ru-RU"/>
        </w:rPr>
        <w:t>б</w:t>
      </w:r>
      <w:r w:rsidR="00C71B40" w:rsidRPr="0052017E">
        <w:rPr>
          <w:rFonts w:ascii="Times New Roman" w:eastAsia="Times New Roman" w:hAnsi="Times New Roman" w:cs="Times New Roman"/>
          <w:color w:val="000000" w:themeColor="text1"/>
          <w:sz w:val="28"/>
          <w:szCs w:val="28"/>
          <w:lang w:val="en-US" w:eastAsia="ru-RU"/>
        </w:rPr>
        <w:t xml:space="preserve">) </w:t>
      </w:r>
      <w:r w:rsidR="00C71B40" w:rsidRPr="0052017E">
        <w:rPr>
          <w:rFonts w:ascii="Times New Roman" w:eastAsia="Times New Roman" w:hAnsi="Times New Roman" w:cs="Times New Roman"/>
          <w:color w:val="000000" w:themeColor="text1"/>
          <w:sz w:val="28"/>
          <w:szCs w:val="28"/>
          <w:lang w:eastAsia="ru-RU"/>
        </w:rPr>
        <w:t>Снимок</w:t>
      </w:r>
      <w:r w:rsidR="00C71B40" w:rsidRPr="0052017E">
        <w:rPr>
          <w:rFonts w:ascii="Times New Roman" w:eastAsia="Times New Roman" w:hAnsi="Times New Roman" w:cs="Times New Roman"/>
          <w:color w:val="000000" w:themeColor="text1"/>
          <w:sz w:val="28"/>
          <w:szCs w:val="28"/>
          <w:lang w:val="en-US" w:eastAsia="ru-RU"/>
        </w:rPr>
        <w:t xml:space="preserve"> </w:t>
      </w:r>
      <w:r w:rsidR="00C71B40" w:rsidRPr="0052017E">
        <w:rPr>
          <w:rFonts w:ascii="Times New Roman" w:hAnsi="Times New Roman" w:cs="Times New Roman"/>
          <w:color w:val="000000" w:themeColor="text1"/>
          <w:sz w:val="28"/>
          <w:szCs w:val="28"/>
          <w:lang w:val="en-US"/>
        </w:rPr>
        <w:t>Google maps</w:t>
      </w:r>
    </w:p>
    <w:p w:rsidR="00714851" w:rsidRPr="0052017E" w:rsidRDefault="00714851" w:rsidP="0015143A">
      <w:pPr>
        <w:autoSpaceDE w:val="0"/>
        <w:autoSpaceDN w:val="0"/>
        <w:adjustRightInd w:val="0"/>
        <w:spacing w:after="0" w:line="240" w:lineRule="auto"/>
        <w:jc w:val="center"/>
        <w:rPr>
          <w:rFonts w:ascii="Times New Roman" w:hAnsi="Times New Roman" w:cs="Times New Roman"/>
          <w:color w:val="000000" w:themeColor="text1"/>
          <w:sz w:val="28"/>
          <w:szCs w:val="28"/>
          <w:lang w:val="en-US"/>
        </w:rPr>
      </w:pPr>
    </w:p>
    <w:p w:rsidR="00F6360E" w:rsidRPr="0052017E" w:rsidRDefault="00F6360E"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 xml:space="preserve">Сопоставление рассмотренных кейсов показывает, что повышение активности в ООП почти всегда начинается с изменения приоритета в пользу пешехода. Когда пространство освобождается от транзитного автодвижения или потоки грамотно разводятся (как в примерах перепрофилирования улиц и площадей), у людей появляется возможность не только пройти через территорию, но и задержаться: срабатывает эффект “пространства </w:t>
      </w:r>
      <w:r w:rsidRPr="0052017E">
        <w:rPr>
          <w:rFonts w:ascii="Times New Roman" w:hAnsi="Times New Roman" w:cs="Times New Roman"/>
          <w:color w:val="000000" w:themeColor="text1"/>
          <w:sz w:val="28"/>
          <w:szCs w:val="28"/>
        </w:rPr>
        <w:lastRenderedPageBreak/>
        <w:t>пребывания”, снижается напряжение, а время использования территории увеличивается.</w:t>
      </w:r>
    </w:p>
    <w:p w:rsidR="00F6360E" w:rsidRPr="0052017E" w:rsidRDefault="00F6360E"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Важным условием устойчивой вовлечённости становится функциональная насыщенность. Там, где в пределах одной площади/улицы/набережной совмещаются торговля, культура, отдых и событийные активности, резко возрастает вероятность встреч и социального обмена. Пространство начинает работать не эпизодически, а как ежедневная инфраструктура городской жизни: разные группы приходят по разным поводам и тем самым поддерживают постоянный “социальный фон”.</w:t>
      </w:r>
    </w:p>
    <w:p w:rsidR="00F6360E" w:rsidRPr="0052017E" w:rsidRDefault="00F6360E"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 xml:space="preserve">Отдельно выделяется роль сценарности планировки. Успешные пространства, как правило, не являются “пустыми плоскостями”: они организуют движение через маршруты, пороги входа, последовательность визуальных впечатлений и точки остановки. Наличие “карманов активности” (места посидеть, посмотреть, поучаствовать, укрыться от потока) делает поведение людей предсказуемым и разнообразным одновременно </w:t>
      </w:r>
      <w:r w:rsidR="006B4832"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xml:space="preserve"> человек сам выбирает формат присутствия, а пространство поддерживает этот выбор.</w:t>
      </w:r>
    </w:p>
    <w:p w:rsidR="00F6360E" w:rsidRPr="0052017E" w:rsidRDefault="00F6360E"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 xml:space="preserve">Безопасность во многом обеспечивается не только режимами охраны, а архитектурной читаемостью и визуальным контролем. Когда сохраняются открытые оси обзора, понятная структура, хорошая просматриваемость и активные </w:t>
      </w:r>
      <w:r w:rsidR="00B50D00" w:rsidRPr="0052017E">
        <w:rPr>
          <w:rFonts w:ascii="Times New Roman" w:hAnsi="Times New Roman" w:cs="Times New Roman"/>
          <w:color w:val="000000" w:themeColor="text1"/>
          <w:sz w:val="28"/>
          <w:szCs w:val="28"/>
        </w:rPr>
        <w:t>фасады</w:t>
      </w:r>
      <w:r w:rsidRPr="0052017E">
        <w:rPr>
          <w:rFonts w:ascii="Times New Roman" w:hAnsi="Times New Roman" w:cs="Times New Roman"/>
          <w:color w:val="000000" w:themeColor="text1"/>
          <w:sz w:val="28"/>
          <w:szCs w:val="28"/>
        </w:rPr>
        <w:t xml:space="preserve"> (витрины, кафе, входы, присутствие людей), усиливается субъективное чувство защищённости и уменьшаются зоны риска. По сути, пространство становится “самоконтролируемым” за счёт постоянного присутствия пользователей.</w:t>
      </w:r>
    </w:p>
    <w:p w:rsidR="00F6360E" w:rsidRPr="0052017E" w:rsidRDefault="00F6360E"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Современные практики также показывают эффективность гибкости: временные рынки, сезонные функции (летом вода/площадки, зимой каток), возможность трансформации мебели и сценариев позволяют одному и тому же месту обслуживать разные аудитории без конфликта. Такая сменяемость делает ООП “живым”: оно не закрепляется за одной группой и не выгорает функционально.</w:t>
      </w:r>
    </w:p>
    <w:p w:rsidR="00F6360E" w:rsidRPr="0052017E" w:rsidRDefault="00F6360E"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 xml:space="preserve">Сильное влияние на привязанность и идентичность оказывает сохранение “памяти места” </w:t>
      </w:r>
      <w:r w:rsidR="006B4832"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xml:space="preserve"> исторических элементов, символических маркеров, индустриальных следов. В постиндустриальных парках это особенно заметно: сохранённые конструкции не просто украшают среду, а создают уникальный образ, повышают культурную ценность территории и формируют чувство принадлежности, из-за чего пространство воспринимается не как типовое, а как “своё”.</w:t>
      </w:r>
    </w:p>
    <w:p w:rsidR="00F6360E" w:rsidRPr="0052017E" w:rsidRDefault="00F6360E"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 xml:space="preserve">Наконец, озеленение и освещение работают как инструменты не только эстетики, но и поведения. Смена впечатлений, микроклимат, акценты света на ключевых элементах и продуманная “зелёная композиция” удерживают людей в пространстве дольше, повышают комфорт и поддерживают мягкую активность. В результате ООП становится устойчивым по времени суток и </w:t>
      </w:r>
      <w:r w:rsidRPr="0052017E">
        <w:rPr>
          <w:rFonts w:ascii="Times New Roman" w:hAnsi="Times New Roman" w:cs="Times New Roman"/>
          <w:color w:val="000000" w:themeColor="text1"/>
          <w:sz w:val="28"/>
          <w:szCs w:val="28"/>
        </w:rPr>
        <w:lastRenderedPageBreak/>
        <w:t>сезонам, а качество пребывания напрямую конвертируется в интенсивность использования.</w:t>
      </w:r>
    </w:p>
    <w:p w:rsidR="005C4369" w:rsidRPr="0052017E" w:rsidRDefault="006B741A"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 xml:space="preserve">Отдельно важно учитывать мысль о самоорганизации городской среды: по мнению А.В. Иконникова жилая среда относится к «самоорганизующимся системам, не планируемым заранее, а складывающимся в процессе жизнедеятельности и постоянно трансформируемым», а её пространственный костяк </w:t>
      </w:r>
      <w:r w:rsidR="006B4832"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xml:space="preserve"> “отражение человеческ</w:t>
      </w:r>
      <w:r w:rsidR="008741D8" w:rsidRPr="0052017E">
        <w:rPr>
          <w:rFonts w:ascii="Times New Roman" w:hAnsi="Times New Roman" w:cs="Times New Roman"/>
          <w:color w:val="000000" w:themeColor="text1"/>
          <w:sz w:val="28"/>
          <w:szCs w:val="28"/>
        </w:rPr>
        <w:t>ого «я» в процессе обживания” [</w:t>
      </w:r>
      <w:r w:rsidR="00985F5E" w:rsidRPr="0052017E">
        <w:rPr>
          <w:rFonts w:ascii="Times New Roman" w:hAnsi="Times New Roman" w:cs="Times New Roman"/>
          <w:color w:val="000000" w:themeColor="text1"/>
          <w:sz w:val="28"/>
          <w:szCs w:val="28"/>
        </w:rPr>
        <w:fldChar w:fldCharType="begin"/>
      </w:r>
      <w:r w:rsidR="00985F5E" w:rsidRPr="0052017E">
        <w:rPr>
          <w:rFonts w:ascii="Times New Roman" w:hAnsi="Times New Roman" w:cs="Times New Roman"/>
          <w:color w:val="000000" w:themeColor="text1"/>
          <w:sz w:val="28"/>
          <w:szCs w:val="28"/>
        </w:rPr>
        <w:instrText xml:space="preserve"> REF _Ref222569436 \r \h </w:instrText>
      </w:r>
      <w:r w:rsidR="0025304E" w:rsidRPr="0052017E">
        <w:rPr>
          <w:rFonts w:ascii="Times New Roman" w:hAnsi="Times New Roman" w:cs="Times New Roman"/>
          <w:color w:val="000000" w:themeColor="text1"/>
          <w:sz w:val="28"/>
          <w:szCs w:val="28"/>
        </w:rPr>
        <w:instrText xml:space="preserve"> \* MERGEFORMAT </w:instrText>
      </w:r>
      <w:r w:rsidR="00985F5E" w:rsidRPr="0052017E">
        <w:rPr>
          <w:rFonts w:ascii="Times New Roman" w:hAnsi="Times New Roman" w:cs="Times New Roman"/>
          <w:color w:val="000000" w:themeColor="text1"/>
          <w:sz w:val="28"/>
          <w:szCs w:val="28"/>
        </w:rPr>
      </w:r>
      <w:r w:rsidR="00985F5E"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64</w:t>
      </w:r>
      <w:r w:rsidR="00985F5E" w:rsidRPr="0052017E">
        <w:rPr>
          <w:rFonts w:ascii="Times New Roman" w:hAnsi="Times New Roman" w:cs="Times New Roman"/>
          <w:color w:val="000000" w:themeColor="text1"/>
          <w:sz w:val="28"/>
          <w:szCs w:val="28"/>
        </w:rPr>
        <w:fldChar w:fldCharType="end"/>
      </w:r>
      <w:r w:rsidRPr="0052017E">
        <w:rPr>
          <w:rFonts w:ascii="Times New Roman" w:hAnsi="Times New Roman" w:cs="Times New Roman"/>
          <w:color w:val="000000" w:themeColor="text1"/>
          <w:sz w:val="28"/>
          <w:szCs w:val="28"/>
        </w:rPr>
        <w:t xml:space="preserve">]. В странах Центральной Европы и Северной Америки это отражается в принципах «неформального» планирования </w:t>
      </w:r>
      <w:r w:rsidR="006B4832"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xml:space="preserve"> подхода к изменению городского пространства при взаимодействии экспертов, администрации и представителей экономических и социальных «сообществ» с учётом потребно</w:t>
      </w:r>
      <w:r w:rsidR="008741D8" w:rsidRPr="0052017E">
        <w:rPr>
          <w:rFonts w:ascii="Times New Roman" w:hAnsi="Times New Roman" w:cs="Times New Roman"/>
          <w:color w:val="000000" w:themeColor="text1"/>
          <w:sz w:val="28"/>
          <w:szCs w:val="28"/>
        </w:rPr>
        <w:t>стей всех биологических видов [</w:t>
      </w:r>
      <w:r w:rsidR="00985F5E" w:rsidRPr="0052017E">
        <w:rPr>
          <w:rFonts w:ascii="Times New Roman" w:hAnsi="Times New Roman" w:cs="Times New Roman"/>
          <w:color w:val="000000" w:themeColor="text1"/>
          <w:sz w:val="28"/>
          <w:szCs w:val="28"/>
        </w:rPr>
        <w:fldChar w:fldCharType="begin"/>
      </w:r>
      <w:r w:rsidR="00985F5E" w:rsidRPr="0052017E">
        <w:rPr>
          <w:rFonts w:ascii="Times New Roman" w:hAnsi="Times New Roman" w:cs="Times New Roman"/>
          <w:color w:val="000000" w:themeColor="text1"/>
          <w:sz w:val="28"/>
          <w:szCs w:val="28"/>
        </w:rPr>
        <w:instrText xml:space="preserve"> REF _Ref222569513 \r \h </w:instrText>
      </w:r>
      <w:r w:rsidR="0025304E" w:rsidRPr="0052017E">
        <w:rPr>
          <w:rFonts w:ascii="Times New Roman" w:hAnsi="Times New Roman" w:cs="Times New Roman"/>
          <w:color w:val="000000" w:themeColor="text1"/>
          <w:sz w:val="28"/>
          <w:szCs w:val="28"/>
        </w:rPr>
        <w:instrText xml:space="preserve"> \* MERGEFORMAT </w:instrText>
      </w:r>
      <w:r w:rsidR="00985F5E" w:rsidRPr="0052017E">
        <w:rPr>
          <w:rFonts w:ascii="Times New Roman" w:hAnsi="Times New Roman" w:cs="Times New Roman"/>
          <w:color w:val="000000" w:themeColor="text1"/>
          <w:sz w:val="28"/>
          <w:szCs w:val="28"/>
        </w:rPr>
      </w:r>
      <w:r w:rsidR="00985F5E" w:rsidRPr="0052017E">
        <w:rPr>
          <w:rFonts w:ascii="Times New Roman" w:hAnsi="Times New Roman" w:cs="Times New Roman"/>
          <w:color w:val="000000" w:themeColor="text1"/>
          <w:sz w:val="28"/>
          <w:szCs w:val="28"/>
        </w:rPr>
        <w:fldChar w:fldCharType="separate"/>
      </w:r>
      <w:r w:rsidR="004C7CDE">
        <w:rPr>
          <w:rFonts w:ascii="Times New Roman" w:hAnsi="Times New Roman" w:cs="Times New Roman"/>
          <w:color w:val="000000" w:themeColor="text1"/>
          <w:sz w:val="28"/>
          <w:szCs w:val="28"/>
        </w:rPr>
        <w:t>96</w:t>
      </w:r>
      <w:r w:rsidR="00985F5E" w:rsidRPr="0052017E">
        <w:rPr>
          <w:rFonts w:ascii="Times New Roman" w:hAnsi="Times New Roman" w:cs="Times New Roman"/>
          <w:color w:val="000000" w:themeColor="text1"/>
          <w:sz w:val="28"/>
          <w:szCs w:val="28"/>
        </w:rPr>
        <w:fldChar w:fldCharType="end"/>
      </w:r>
      <w:r w:rsidRPr="0052017E">
        <w:rPr>
          <w:rFonts w:ascii="Times New Roman" w:hAnsi="Times New Roman" w:cs="Times New Roman"/>
          <w:color w:val="000000" w:themeColor="text1"/>
          <w:sz w:val="28"/>
          <w:szCs w:val="28"/>
        </w:rPr>
        <w:t>]. В таком контексте развитие ООП способствует межрайонным связям социально-экономических «сообществ» и гармоничному сосуществованию биологических «сообществ» на общей территории.</w:t>
      </w:r>
    </w:p>
    <w:p w:rsidR="00F6360E" w:rsidRPr="0052017E" w:rsidRDefault="00F6360E"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p>
    <w:p w:rsidR="00F6360E" w:rsidRPr="0052017E" w:rsidRDefault="00D31F6D" w:rsidP="00520A0A">
      <w:pPr>
        <w:pStyle w:val="2"/>
        <w:spacing w:line="240" w:lineRule="auto"/>
        <w:ind w:firstLine="567"/>
        <w:rPr>
          <w:b/>
        </w:rPr>
      </w:pPr>
      <w:bookmarkStart w:id="16" w:name="_Ref222857374"/>
      <w:bookmarkStart w:id="17" w:name="_Ref224505574"/>
      <w:bookmarkStart w:id="18" w:name="_Toc224655729"/>
      <w:r w:rsidRPr="0052017E">
        <w:rPr>
          <w:b/>
        </w:rPr>
        <w:t xml:space="preserve">Выводы по разделу </w:t>
      </w:r>
      <w:r w:rsidR="00C760C1" w:rsidRPr="0052017E">
        <w:rPr>
          <w:b/>
        </w:rPr>
        <w:t>1</w:t>
      </w:r>
      <w:bookmarkEnd w:id="16"/>
      <w:bookmarkEnd w:id="17"/>
      <w:bookmarkEnd w:id="18"/>
    </w:p>
    <w:p w:rsidR="00F6360E" w:rsidRPr="0052017E" w:rsidRDefault="00F6360E"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 xml:space="preserve">В результате анализа теоретических основ формирования открытых общественных пространств установлено, что </w:t>
      </w:r>
      <w:r w:rsidR="007B2AAC" w:rsidRPr="0052017E">
        <w:rPr>
          <w:rFonts w:ascii="Times New Roman" w:hAnsi="Times New Roman" w:cs="Times New Roman"/>
          <w:color w:val="000000" w:themeColor="text1"/>
          <w:sz w:val="28"/>
          <w:szCs w:val="28"/>
        </w:rPr>
        <w:t>открытые общественные пространства</w:t>
      </w:r>
      <w:r w:rsidRPr="0052017E">
        <w:rPr>
          <w:rFonts w:ascii="Times New Roman" w:hAnsi="Times New Roman" w:cs="Times New Roman"/>
          <w:color w:val="000000" w:themeColor="text1"/>
          <w:sz w:val="28"/>
          <w:szCs w:val="28"/>
        </w:rPr>
        <w:t xml:space="preserve"> следует рассматривать не как </w:t>
      </w:r>
      <w:r w:rsidR="007B2AAC" w:rsidRPr="0052017E">
        <w:rPr>
          <w:rFonts w:ascii="Times New Roman" w:hAnsi="Times New Roman" w:cs="Times New Roman"/>
          <w:color w:val="000000" w:themeColor="text1"/>
          <w:sz w:val="28"/>
          <w:szCs w:val="28"/>
        </w:rPr>
        <w:t>элементы материально-пространственной организации территории</w:t>
      </w:r>
      <w:r w:rsidRPr="0052017E">
        <w:rPr>
          <w:rFonts w:ascii="Times New Roman" w:hAnsi="Times New Roman" w:cs="Times New Roman"/>
          <w:color w:val="000000" w:themeColor="text1"/>
          <w:sz w:val="28"/>
          <w:szCs w:val="28"/>
        </w:rPr>
        <w:t xml:space="preserve">, </w:t>
      </w:r>
      <w:r w:rsidR="007B2AAC" w:rsidRPr="0052017E">
        <w:rPr>
          <w:rFonts w:ascii="Times New Roman" w:hAnsi="Times New Roman" w:cs="Times New Roman"/>
          <w:color w:val="000000" w:themeColor="text1"/>
          <w:sz w:val="28"/>
          <w:szCs w:val="28"/>
        </w:rPr>
        <w:t>а как инструменты воспроизводства городских социальных взаимодействий, в которых концентрируются процессы коммуникации, досуга, мобильности и формирования городской идентичности</w:t>
      </w:r>
      <w:r w:rsidRPr="0052017E">
        <w:rPr>
          <w:rFonts w:ascii="Times New Roman" w:hAnsi="Times New Roman" w:cs="Times New Roman"/>
          <w:color w:val="000000" w:themeColor="text1"/>
          <w:sz w:val="28"/>
          <w:szCs w:val="28"/>
        </w:rPr>
        <w:t>. Понятие ООП раскрывается через их публичный характер, доступность и роль площадки для взаимодействия разных социальных групп. Классификация ООП целесообразна не только по типологии (площади, улицы, парки, набережные и др.), но и по функциональной роли, степени интенсивности использования, сценариям активности, а также по пространственным характеристикам, влияющим на комфорт и безопасность.</w:t>
      </w:r>
    </w:p>
    <w:p w:rsidR="00F6360E" w:rsidRPr="0052017E" w:rsidRDefault="00F6360E"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Ключевым теоретическим положением раздела является вывод о том, что социальный феномен в архитектуре выступает проектным фактором. Поведение пользователей, сценарии использования, спонтанная активность, состав социальных групп и особенности их взаимодействия напрямую зависят от архитектурно-планировочной структуры пространства. Архитектурная форма определяет не только визуальный образ ООП, но и то, как люди перемещаются, где останавливаются, как долго остаются, вступают ли в коммуникацию, чувствуют ли себя безопасно и вовлечённо. Следовательно, качество ООП формируется на стыке пространственных параметров (масштаб, связность, просматриваемость, доступность, гибкость планировки) и социально-поведенческих механизмов, которые эти параметры запускают или, наоборот, блокируют.</w:t>
      </w:r>
    </w:p>
    <w:p w:rsidR="00F6360E" w:rsidRPr="0052017E" w:rsidRDefault="00F6360E"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lastRenderedPageBreak/>
        <w:t xml:space="preserve">Обобщение мирового опыта социально-ориентированных ООП подтверждает, что наиболее эффективны решения, в которых пешеходный приоритет, функциональная насыщенность и сценарность пространства взаимосвязаны. Успешные кейсы показывают значимость разведения потоков и ограничения транзитного транспорта, формирования “карманов активности”, читаемой структуры маршрутов и точек притяжения, а также обеспечения визуального контроля через открытые оси и активные фронты. Дополнительную устойчивость пространству придают трансформируемость (сезонные и временные функции), сохранение идентичности места и работа с комфортом через озеленение и освещение. Таким образом, социально-ориентированное ООП </w:t>
      </w:r>
      <w:r w:rsidR="006B4832" w:rsidRPr="0052017E">
        <w:rPr>
          <w:rFonts w:ascii="Times New Roman" w:hAnsi="Times New Roman" w:cs="Times New Roman"/>
          <w:color w:val="000000" w:themeColor="text1"/>
          <w:sz w:val="28"/>
          <w:szCs w:val="28"/>
        </w:rPr>
        <w:t>-</w:t>
      </w:r>
      <w:r w:rsidRPr="0052017E">
        <w:rPr>
          <w:rFonts w:ascii="Times New Roman" w:hAnsi="Times New Roman" w:cs="Times New Roman"/>
          <w:color w:val="000000" w:themeColor="text1"/>
          <w:sz w:val="28"/>
          <w:szCs w:val="28"/>
        </w:rPr>
        <w:t xml:space="preserve"> это среда, в которой архитектурно-планировочные приёмы целенаправленно формируют условия для позитивной городской активности, социальной интеграции и устойчивого функционирования пространства.</w:t>
      </w:r>
    </w:p>
    <w:p w:rsidR="00520A0A" w:rsidRPr="0052017E" w:rsidRDefault="00520A0A"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p>
    <w:p w:rsidR="00520A0A" w:rsidRPr="0052017E" w:rsidRDefault="00520A0A"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p>
    <w:p w:rsidR="00520A0A" w:rsidRPr="0052017E" w:rsidRDefault="00520A0A"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p>
    <w:p w:rsidR="00520A0A" w:rsidRPr="0052017E" w:rsidRDefault="00520A0A"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p>
    <w:p w:rsidR="00520A0A" w:rsidRPr="0052017E" w:rsidRDefault="00520A0A"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p>
    <w:p w:rsidR="00520A0A" w:rsidRPr="0052017E" w:rsidRDefault="00520A0A"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p>
    <w:p w:rsidR="00520A0A" w:rsidRPr="0052017E" w:rsidRDefault="00520A0A"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p>
    <w:p w:rsidR="00520A0A" w:rsidRPr="0052017E" w:rsidRDefault="00520A0A"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p>
    <w:p w:rsidR="00520A0A" w:rsidRPr="0052017E" w:rsidRDefault="00520A0A"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p>
    <w:p w:rsidR="00520A0A" w:rsidRPr="0052017E" w:rsidRDefault="00520A0A"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p>
    <w:p w:rsidR="00520A0A" w:rsidRPr="0052017E" w:rsidRDefault="00520A0A"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p>
    <w:p w:rsidR="00520A0A" w:rsidRPr="0052017E" w:rsidRDefault="00520A0A"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p>
    <w:p w:rsidR="00520A0A" w:rsidRPr="0052017E" w:rsidRDefault="00520A0A"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p>
    <w:p w:rsidR="00520A0A" w:rsidRPr="0052017E" w:rsidRDefault="00520A0A"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p>
    <w:p w:rsidR="00520A0A" w:rsidRPr="0052017E" w:rsidRDefault="00520A0A"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p>
    <w:p w:rsidR="00520A0A" w:rsidRPr="0052017E" w:rsidRDefault="00520A0A"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p>
    <w:p w:rsidR="00520A0A" w:rsidRPr="0052017E" w:rsidRDefault="00520A0A"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p>
    <w:p w:rsidR="00520A0A" w:rsidRPr="0052017E" w:rsidRDefault="00520A0A"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p>
    <w:p w:rsidR="00520A0A" w:rsidRPr="0052017E" w:rsidRDefault="00520A0A"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p>
    <w:p w:rsidR="00520A0A" w:rsidRPr="0052017E" w:rsidRDefault="00520A0A"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p>
    <w:p w:rsidR="00520A0A" w:rsidRPr="0052017E" w:rsidRDefault="00520A0A"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p>
    <w:p w:rsidR="00520A0A" w:rsidRPr="0052017E" w:rsidRDefault="00520A0A"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p>
    <w:p w:rsidR="00520A0A" w:rsidRPr="0052017E" w:rsidRDefault="00520A0A"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p>
    <w:p w:rsidR="00520A0A" w:rsidRPr="0052017E" w:rsidRDefault="00520A0A"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p>
    <w:p w:rsidR="00520A0A" w:rsidRPr="0052017E" w:rsidRDefault="00520A0A"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p>
    <w:p w:rsidR="00520A0A" w:rsidRPr="0052017E" w:rsidRDefault="00520A0A"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p>
    <w:p w:rsidR="00520A0A" w:rsidRPr="0052017E" w:rsidRDefault="00520A0A"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p>
    <w:p w:rsidR="00670D53" w:rsidRPr="0052017E" w:rsidRDefault="00670D53" w:rsidP="00520A0A">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p>
    <w:p w:rsidR="00670D53" w:rsidRPr="0052017E" w:rsidRDefault="00B019AB" w:rsidP="00520A0A">
      <w:pPr>
        <w:pStyle w:val="2"/>
        <w:spacing w:before="0" w:line="240" w:lineRule="auto"/>
        <w:ind w:firstLine="567"/>
        <w:rPr>
          <w:rFonts w:eastAsia="Times New Roman"/>
          <w:b/>
          <w:color w:val="000000" w:themeColor="text1"/>
          <w:lang w:eastAsia="ru-RU"/>
        </w:rPr>
      </w:pPr>
      <w:bookmarkStart w:id="19" w:name="_Ref222857380"/>
      <w:bookmarkStart w:id="20" w:name="_Toc224655730"/>
      <w:r w:rsidRPr="0052017E">
        <w:rPr>
          <w:rFonts w:eastAsia="Times New Roman"/>
          <w:b/>
          <w:color w:val="000000" w:themeColor="text1"/>
          <w:szCs w:val="28"/>
          <w:lang w:eastAsia="ru-RU"/>
        </w:rPr>
        <w:lastRenderedPageBreak/>
        <w:t>2</w:t>
      </w:r>
      <w:r w:rsidR="00670D53" w:rsidRPr="0052017E">
        <w:rPr>
          <w:rFonts w:eastAsia="Times New Roman"/>
          <w:b/>
          <w:color w:val="000000" w:themeColor="text1"/>
          <w:szCs w:val="28"/>
          <w:lang w:eastAsia="ru-RU"/>
        </w:rPr>
        <w:t xml:space="preserve">. </w:t>
      </w:r>
      <w:r w:rsidR="00670D53" w:rsidRPr="0052017E">
        <w:rPr>
          <w:rFonts w:eastAsia="Times New Roman"/>
          <w:b/>
          <w:color w:val="000000" w:themeColor="text1"/>
          <w:lang w:eastAsia="ru-RU"/>
        </w:rPr>
        <w:t>АНАЛИЗ И ОЦЕНКА АРХИТЕКТУРНО-ПЛАНИРОВОЧНОЙ ОРГАНИЗАЦИИ ОТКРЫТЫХ ОБЩЕСТВЕННЫХ ПРОСТРАНСТВ (НА ПРИМЕРЕ г. АЛМАТЫ)</w:t>
      </w:r>
      <w:bookmarkEnd w:id="19"/>
      <w:bookmarkEnd w:id="20"/>
    </w:p>
    <w:p w:rsidR="00520A0A" w:rsidRPr="0052017E" w:rsidRDefault="00520A0A" w:rsidP="00520A0A">
      <w:pPr>
        <w:rPr>
          <w:b/>
          <w:lang w:eastAsia="ru-RU"/>
        </w:rPr>
      </w:pPr>
    </w:p>
    <w:p w:rsidR="00B019AB" w:rsidRPr="0052017E" w:rsidRDefault="00B019AB" w:rsidP="00520A0A">
      <w:pPr>
        <w:pStyle w:val="2"/>
        <w:spacing w:before="0" w:line="240" w:lineRule="auto"/>
        <w:ind w:firstLine="567"/>
        <w:rPr>
          <w:rFonts w:eastAsia="Times New Roman"/>
          <w:b/>
          <w:color w:val="000000" w:themeColor="text1"/>
          <w:lang w:eastAsia="ru-RU"/>
        </w:rPr>
      </w:pPr>
      <w:bookmarkStart w:id="21" w:name="_Ref222857384"/>
      <w:bookmarkStart w:id="22" w:name="_Toc224655731"/>
      <w:r w:rsidRPr="0052017E">
        <w:rPr>
          <w:rFonts w:eastAsia="Times New Roman"/>
          <w:b/>
          <w:color w:val="000000" w:themeColor="text1"/>
          <w:lang w:eastAsia="ru-RU"/>
        </w:rPr>
        <w:t>2.1 Архитектурно-планировочная структура ООП г. Алматы</w:t>
      </w:r>
      <w:bookmarkEnd w:id="21"/>
      <w:bookmarkEnd w:id="22"/>
    </w:p>
    <w:p w:rsidR="002A2B89" w:rsidRPr="0052017E" w:rsidRDefault="00DE70FA" w:rsidP="00520A0A">
      <w:pPr>
        <w:shd w:val="clear" w:color="auto" w:fill="FFFFFF"/>
        <w:spacing w:after="0" w:line="240" w:lineRule="auto"/>
        <w:ind w:firstLine="567"/>
        <w:jc w:val="both"/>
        <w:rPr>
          <w:rFonts w:ascii="Times New Roman" w:eastAsia="Times New Roman" w:hAnsi="Times New Roman" w:cs="Times New Roman"/>
          <w:b/>
          <w:color w:val="000000" w:themeColor="text1"/>
          <w:sz w:val="28"/>
          <w:szCs w:val="28"/>
          <w:lang w:eastAsia="ru-RU"/>
        </w:rPr>
      </w:pPr>
      <w:r w:rsidRPr="0052017E">
        <w:rPr>
          <w:rFonts w:ascii="Times New Roman" w:eastAsia="Times New Roman" w:hAnsi="Times New Roman" w:cs="Times New Roman"/>
          <w:b/>
          <w:color w:val="000000" w:themeColor="text1"/>
          <w:sz w:val="28"/>
          <w:szCs w:val="28"/>
          <w:lang w:eastAsia="ru-RU"/>
        </w:rPr>
        <w:t>Исходные градостроительные условия формирования сети ООП Алматы</w:t>
      </w:r>
    </w:p>
    <w:p w:rsidR="00DE70FA" w:rsidRPr="0052017E" w:rsidRDefault="00DE70FA" w:rsidP="00520A0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Алматы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крупнейший город Казахстана, развитие которого происходит в специфических природно-климатических и топографических условиях. Город расположен у подножия Заилийского Алатау, а выраженная горная топография напрямую отражается на планировочной структуре: многие магистрали ориентированы меридионально, а рельеф формирует уклоны, террасирование и локальные видовые раскрытия, которые «включаются» в композицию общественных пространств. Эти особенности усиливают ландшафтную пластичность городской среды: даже относительно небольшие по площади скверы и аллеи могут восприниматься как пространственно «глубокие» благодаря перепадам высот, визуальным перспективам и панорамам на горы.</w:t>
      </w:r>
    </w:p>
    <w:p w:rsidR="0020047B" w:rsidRPr="0052017E" w:rsidRDefault="0020047B" w:rsidP="00520A0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Современный город Алматы состоит из 8 районов: Алатауский, Алмалинский, Ауэзовский, Бостандыкский, Жетысуский, Медеуский, Наурызбайский, Турксибский (рис.39</w:t>
      </w:r>
      <w:r w:rsidR="0001024B" w:rsidRPr="0052017E">
        <w:rPr>
          <w:rFonts w:ascii="Times New Roman" w:eastAsia="Times New Roman" w:hAnsi="Times New Roman" w:cs="Times New Roman"/>
          <w:color w:val="000000" w:themeColor="text1"/>
          <w:sz w:val="28"/>
          <w:szCs w:val="28"/>
          <w:lang w:eastAsia="ru-RU"/>
        </w:rPr>
        <w:t>, таблица 1).</w:t>
      </w:r>
    </w:p>
    <w:p w:rsidR="00837BCE" w:rsidRPr="0052017E" w:rsidRDefault="0001024B" w:rsidP="00837BC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В таблице 1 представлены данные по районам, их площадям, населению и плотностью населения на пери</w:t>
      </w:r>
      <w:r w:rsidR="000A4008" w:rsidRPr="0052017E">
        <w:rPr>
          <w:rFonts w:ascii="Times New Roman" w:eastAsia="Times New Roman" w:hAnsi="Times New Roman" w:cs="Times New Roman"/>
          <w:color w:val="000000" w:themeColor="text1"/>
          <w:sz w:val="28"/>
          <w:szCs w:val="28"/>
          <w:lang w:eastAsia="ru-RU"/>
        </w:rPr>
        <w:t>од октября 2023 года, обеспеченностью и нормой обеспеченности озелененными территориями</w:t>
      </w:r>
      <w:r w:rsidRPr="0052017E">
        <w:rPr>
          <w:rFonts w:ascii="Times New Roman" w:eastAsia="Times New Roman" w:hAnsi="Times New Roman" w:cs="Times New Roman"/>
          <w:color w:val="000000" w:themeColor="text1"/>
          <w:sz w:val="28"/>
          <w:szCs w:val="28"/>
          <w:lang w:eastAsia="ru-RU"/>
        </w:rPr>
        <w:t xml:space="preserve"> </w:t>
      </w:r>
      <w:r w:rsidR="000A4008" w:rsidRPr="0052017E">
        <w:rPr>
          <w:rFonts w:ascii="Times New Roman" w:eastAsia="Times New Roman" w:hAnsi="Times New Roman" w:cs="Times New Roman"/>
          <w:color w:val="000000" w:themeColor="text1"/>
          <w:sz w:val="28"/>
          <w:szCs w:val="28"/>
          <w:lang w:eastAsia="ru-RU"/>
        </w:rPr>
        <w:t>на тот же период. С учетом того что население Алматы на период 2026 года составляет 2 351 400 человек, следует что прирост с 2023 года составил 180 717 человек или 8,3</w:t>
      </w:r>
      <w:r w:rsidR="001D713C" w:rsidRPr="0052017E">
        <w:rPr>
          <w:rFonts w:ascii="Times New Roman" w:eastAsia="Times New Roman" w:hAnsi="Times New Roman" w:cs="Times New Roman"/>
          <w:color w:val="000000" w:themeColor="text1"/>
          <w:sz w:val="28"/>
          <w:szCs w:val="28"/>
          <w:lang w:eastAsia="ru-RU"/>
        </w:rPr>
        <w:t>2</w:t>
      </w:r>
      <w:r w:rsidR="000A4008" w:rsidRPr="0052017E">
        <w:rPr>
          <w:rFonts w:ascii="Times New Roman" w:eastAsia="Times New Roman" w:hAnsi="Times New Roman" w:cs="Times New Roman"/>
          <w:color w:val="000000" w:themeColor="text1"/>
          <w:sz w:val="28"/>
          <w:szCs w:val="28"/>
          <w:lang w:eastAsia="ru-RU"/>
        </w:rPr>
        <w:t>% за 3 года (2,77% в год) следует что норма обеспеченности с 2023 года выросла примерно на 8,33%. Если предположить что прирост населения будет расти в геометрической прогрессии</w:t>
      </w:r>
      <w:r w:rsidR="00141675" w:rsidRPr="0052017E">
        <w:rPr>
          <w:rFonts w:ascii="Times New Roman" w:eastAsia="Times New Roman" w:hAnsi="Times New Roman" w:cs="Times New Roman"/>
          <w:color w:val="000000" w:themeColor="text1"/>
          <w:sz w:val="28"/>
          <w:szCs w:val="28"/>
          <w:lang w:eastAsia="ru-RU"/>
        </w:rPr>
        <w:t>, то к 2050 году население города составит</w:t>
      </w:r>
      <w:r w:rsidR="001D713C" w:rsidRPr="0052017E">
        <w:rPr>
          <w:rFonts w:ascii="Times New Roman" w:eastAsia="Times New Roman" w:hAnsi="Times New Roman" w:cs="Times New Roman"/>
          <w:color w:val="000000" w:themeColor="text1"/>
          <w:sz w:val="28"/>
          <w:szCs w:val="28"/>
          <w:lang w:eastAsia="ru-RU"/>
        </w:rPr>
        <w:t xml:space="preserve"> 4 537 629 человек.</w:t>
      </w:r>
      <w:r w:rsidR="000A4008" w:rsidRPr="0052017E">
        <w:rPr>
          <w:rFonts w:ascii="Times New Roman" w:eastAsia="Times New Roman" w:hAnsi="Times New Roman" w:cs="Times New Roman"/>
          <w:color w:val="000000" w:themeColor="text1"/>
          <w:sz w:val="28"/>
          <w:szCs w:val="28"/>
          <w:lang w:eastAsia="ru-RU"/>
        </w:rPr>
        <w:t xml:space="preserve"> </w:t>
      </w:r>
      <w:r w:rsidR="00837BCE" w:rsidRPr="0052017E">
        <w:rPr>
          <w:rFonts w:ascii="Times New Roman" w:eastAsia="Times New Roman" w:hAnsi="Times New Roman" w:cs="Times New Roman"/>
          <w:color w:val="000000" w:themeColor="text1"/>
          <w:sz w:val="28"/>
          <w:szCs w:val="28"/>
          <w:lang w:eastAsia="ru-RU"/>
        </w:rPr>
        <w:t>Нормативная обеспеченность населения озеленёнными территориями определяется в соответствии с положениями СН РК 3.01-01-2019. Согласно данному документу, минимальный уровень обеспеченности озеленёнными территориями общего пользования (парки, сады, скверы) составляет в среднем 6</w:t>
      </w:r>
      <w:r w:rsidR="00AB32CE" w:rsidRPr="0052017E">
        <w:rPr>
          <w:rFonts w:ascii="Times New Roman" w:eastAsia="Times New Roman" w:hAnsi="Times New Roman" w:cs="Times New Roman"/>
          <w:color w:val="000000" w:themeColor="text1"/>
          <w:sz w:val="28"/>
          <w:szCs w:val="28"/>
          <w:lang w:eastAsia="ru-RU"/>
        </w:rPr>
        <w:t>-</w:t>
      </w:r>
      <w:r w:rsidR="00837BCE" w:rsidRPr="0052017E">
        <w:rPr>
          <w:rFonts w:ascii="Times New Roman" w:eastAsia="Times New Roman" w:hAnsi="Times New Roman" w:cs="Times New Roman"/>
          <w:color w:val="000000" w:themeColor="text1"/>
          <w:sz w:val="28"/>
          <w:szCs w:val="28"/>
          <w:lang w:eastAsia="ru-RU"/>
        </w:rPr>
        <w:t>10 м² на одного жителя в зависимости от категории населённого пункта и его планировочной структуры.</w:t>
      </w:r>
      <w:r w:rsidR="001D713C" w:rsidRPr="0052017E">
        <w:rPr>
          <w:rFonts w:ascii="Times New Roman" w:eastAsia="Times New Roman" w:hAnsi="Times New Roman" w:cs="Times New Roman"/>
          <w:color w:val="000000" w:themeColor="text1"/>
          <w:sz w:val="28"/>
          <w:szCs w:val="28"/>
          <w:lang w:eastAsia="ru-RU"/>
        </w:rPr>
        <w:t xml:space="preserve"> Таким </w:t>
      </w:r>
      <w:r w:rsidR="000A18CA" w:rsidRPr="0052017E">
        <w:rPr>
          <w:rFonts w:ascii="Times New Roman" w:eastAsia="Times New Roman" w:hAnsi="Times New Roman" w:cs="Times New Roman"/>
          <w:color w:val="000000" w:themeColor="text1"/>
          <w:sz w:val="28"/>
          <w:szCs w:val="28"/>
          <w:lang w:eastAsia="ru-RU"/>
        </w:rPr>
        <w:t>образом,</w:t>
      </w:r>
      <w:r w:rsidR="001D713C" w:rsidRPr="0052017E">
        <w:rPr>
          <w:rFonts w:ascii="Times New Roman" w:eastAsia="Times New Roman" w:hAnsi="Times New Roman" w:cs="Times New Roman"/>
          <w:color w:val="000000" w:themeColor="text1"/>
          <w:sz w:val="28"/>
          <w:szCs w:val="28"/>
          <w:lang w:eastAsia="ru-RU"/>
        </w:rPr>
        <w:t xml:space="preserve"> были определены перспективные нормы обеспеченности озелененными территориями на 2050 год, а также  нормы на текущий 2026 год.</w:t>
      </w:r>
    </w:p>
    <w:p w:rsidR="00837BCE" w:rsidRPr="0052017E" w:rsidRDefault="00837BCE" w:rsidP="00837BC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При этом в структуре жилых районов дополнительно нормируется доля озеленённых территорий, которая должна составлять не менее 40</w:t>
      </w:r>
      <w:r w:rsidR="00AB32CE"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60% площади жилой застройки, включая дворовые пространства, бульвары и внутриквартальные озеленённые зоны.</w:t>
      </w:r>
    </w:p>
    <w:p w:rsidR="0020047B" w:rsidRPr="0052017E" w:rsidRDefault="0020047B" w:rsidP="00520A0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p>
    <w:p w:rsidR="0020047B" w:rsidRPr="0052017E" w:rsidRDefault="0020047B" w:rsidP="0020047B">
      <w:pPr>
        <w:shd w:val="clear" w:color="auto" w:fill="FFFFFF"/>
        <w:spacing w:after="0" w:line="240" w:lineRule="auto"/>
        <w:ind w:firstLine="567"/>
        <w:jc w:val="both"/>
        <w:rPr>
          <w:rFonts w:ascii="Times New Roman" w:hAnsi="Times New Roman" w:cs="Times New Roman"/>
          <w:color w:val="000000" w:themeColor="text1"/>
          <w:sz w:val="28"/>
          <w:szCs w:val="26"/>
        </w:rPr>
      </w:pPr>
      <w:r w:rsidRPr="0052017E">
        <w:rPr>
          <w:rFonts w:ascii="Times New Roman" w:hAnsi="Times New Roman" w:cs="Times New Roman"/>
          <w:color w:val="000000" w:themeColor="text1"/>
          <w:sz w:val="28"/>
          <w:szCs w:val="26"/>
        </w:rPr>
        <w:lastRenderedPageBreak/>
        <w:t xml:space="preserve">Таблица 1 </w:t>
      </w:r>
      <w:r w:rsidR="00AB32CE" w:rsidRPr="0052017E">
        <w:rPr>
          <w:rFonts w:ascii="Times New Roman" w:hAnsi="Times New Roman" w:cs="Times New Roman"/>
          <w:color w:val="000000" w:themeColor="text1"/>
          <w:sz w:val="28"/>
          <w:szCs w:val="26"/>
        </w:rPr>
        <w:t>-</w:t>
      </w:r>
      <w:r w:rsidRPr="0052017E">
        <w:rPr>
          <w:rFonts w:ascii="Times New Roman" w:hAnsi="Times New Roman" w:cs="Times New Roman"/>
          <w:color w:val="000000" w:themeColor="text1"/>
          <w:sz w:val="28"/>
          <w:szCs w:val="26"/>
        </w:rPr>
        <w:t xml:space="preserve"> Районирование</w:t>
      </w:r>
      <w:r w:rsidR="0001024B" w:rsidRPr="0052017E">
        <w:rPr>
          <w:rFonts w:ascii="Times New Roman" w:hAnsi="Times New Roman" w:cs="Times New Roman"/>
          <w:color w:val="000000" w:themeColor="text1"/>
          <w:sz w:val="28"/>
          <w:szCs w:val="26"/>
        </w:rPr>
        <w:t xml:space="preserve"> и норма обеспеченности озелененными территориями</w:t>
      </w:r>
      <w:r w:rsidRPr="0052017E">
        <w:rPr>
          <w:rFonts w:ascii="Times New Roman" w:hAnsi="Times New Roman" w:cs="Times New Roman"/>
          <w:color w:val="000000" w:themeColor="text1"/>
          <w:sz w:val="28"/>
          <w:szCs w:val="26"/>
        </w:rPr>
        <w:t xml:space="preserve"> города Алматы</w:t>
      </w:r>
    </w:p>
    <w:tbl>
      <w:tblPr>
        <w:tblStyle w:val="af0"/>
        <w:tblW w:w="0" w:type="auto"/>
        <w:tblLayout w:type="fixed"/>
        <w:tblLook w:val="04A0" w:firstRow="1" w:lastRow="0" w:firstColumn="1" w:lastColumn="0" w:noHBand="0" w:noVBand="1"/>
      </w:tblPr>
      <w:tblGrid>
        <w:gridCol w:w="534"/>
        <w:gridCol w:w="1842"/>
        <w:gridCol w:w="851"/>
        <w:gridCol w:w="1134"/>
        <w:gridCol w:w="992"/>
        <w:gridCol w:w="1134"/>
        <w:gridCol w:w="992"/>
        <w:gridCol w:w="993"/>
        <w:gridCol w:w="992"/>
      </w:tblGrid>
      <w:tr w:rsidR="0001024B" w:rsidRPr="0052017E" w:rsidTr="0001024B">
        <w:tc>
          <w:tcPr>
            <w:tcW w:w="534" w:type="dxa"/>
          </w:tcPr>
          <w:p w:rsidR="00837BCE" w:rsidRPr="0052017E" w:rsidRDefault="00837BCE" w:rsidP="0020047B">
            <w:pPr>
              <w:jc w:val="both"/>
              <w:rPr>
                <w:rFonts w:ascii="Times New Roman" w:eastAsia="Times New Roman" w:hAnsi="Times New Roman" w:cs="Times New Roman"/>
                <w:color w:val="000000" w:themeColor="text1"/>
                <w:sz w:val="24"/>
                <w:szCs w:val="24"/>
                <w:lang w:eastAsia="ru-RU"/>
              </w:rPr>
            </w:pPr>
            <w:r w:rsidRPr="0052017E">
              <w:rPr>
                <w:rFonts w:ascii="Times New Roman" w:eastAsia="Times New Roman" w:hAnsi="Times New Roman" w:cs="Times New Roman"/>
                <w:color w:val="000000" w:themeColor="text1"/>
                <w:sz w:val="24"/>
                <w:szCs w:val="24"/>
                <w:lang w:eastAsia="ru-RU"/>
              </w:rPr>
              <w:t>№</w:t>
            </w:r>
          </w:p>
        </w:tc>
        <w:tc>
          <w:tcPr>
            <w:tcW w:w="1842" w:type="dxa"/>
          </w:tcPr>
          <w:p w:rsidR="00837BCE" w:rsidRPr="0052017E" w:rsidRDefault="00837BCE" w:rsidP="0020047B">
            <w:pPr>
              <w:jc w:val="both"/>
              <w:rPr>
                <w:rFonts w:ascii="Times New Roman" w:eastAsia="Times New Roman" w:hAnsi="Times New Roman" w:cs="Times New Roman"/>
                <w:color w:val="000000" w:themeColor="text1"/>
                <w:sz w:val="24"/>
                <w:szCs w:val="24"/>
                <w:lang w:eastAsia="ru-RU"/>
              </w:rPr>
            </w:pPr>
            <w:r w:rsidRPr="0052017E">
              <w:rPr>
                <w:rFonts w:ascii="Times New Roman" w:eastAsia="Times New Roman" w:hAnsi="Times New Roman" w:cs="Times New Roman"/>
                <w:color w:val="000000" w:themeColor="text1"/>
                <w:sz w:val="24"/>
                <w:szCs w:val="24"/>
                <w:lang w:eastAsia="ru-RU"/>
              </w:rPr>
              <w:t>Район</w:t>
            </w:r>
          </w:p>
        </w:tc>
        <w:tc>
          <w:tcPr>
            <w:tcW w:w="851" w:type="dxa"/>
          </w:tcPr>
          <w:p w:rsidR="00837BCE" w:rsidRPr="0052017E" w:rsidRDefault="00837BCE" w:rsidP="0020047B">
            <w:pPr>
              <w:jc w:val="both"/>
              <w:rPr>
                <w:rFonts w:ascii="Times New Roman" w:eastAsia="Times New Roman" w:hAnsi="Times New Roman" w:cs="Times New Roman"/>
                <w:color w:val="000000" w:themeColor="text1"/>
                <w:sz w:val="24"/>
                <w:szCs w:val="24"/>
                <w:lang w:eastAsia="ru-RU"/>
              </w:rPr>
            </w:pPr>
            <w:r w:rsidRPr="0052017E">
              <w:rPr>
                <w:rFonts w:ascii="Times New Roman" w:eastAsia="Times New Roman" w:hAnsi="Times New Roman" w:cs="Times New Roman"/>
                <w:color w:val="000000" w:themeColor="text1"/>
                <w:sz w:val="24"/>
                <w:szCs w:val="24"/>
                <w:lang w:eastAsia="ru-RU"/>
              </w:rPr>
              <w:t>Площадь, км</w:t>
            </w:r>
            <w:r w:rsidRPr="0052017E">
              <w:rPr>
                <w:rFonts w:ascii="Times New Roman" w:eastAsia="Times New Roman" w:hAnsi="Times New Roman" w:cs="Times New Roman"/>
                <w:color w:val="000000" w:themeColor="text1"/>
                <w:sz w:val="24"/>
                <w:szCs w:val="24"/>
                <w:vertAlign w:val="superscript"/>
                <w:lang w:eastAsia="ru-RU"/>
              </w:rPr>
              <w:t>2</w:t>
            </w:r>
          </w:p>
        </w:tc>
        <w:tc>
          <w:tcPr>
            <w:tcW w:w="1134" w:type="dxa"/>
          </w:tcPr>
          <w:p w:rsidR="00837BCE" w:rsidRPr="0052017E" w:rsidRDefault="00837BCE" w:rsidP="0020047B">
            <w:pPr>
              <w:jc w:val="both"/>
              <w:rPr>
                <w:rFonts w:ascii="Times New Roman" w:eastAsia="Times New Roman" w:hAnsi="Times New Roman" w:cs="Times New Roman"/>
                <w:color w:val="000000" w:themeColor="text1"/>
                <w:sz w:val="24"/>
                <w:szCs w:val="24"/>
                <w:lang w:eastAsia="ru-RU"/>
              </w:rPr>
            </w:pPr>
            <w:r w:rsidRPr="0052017E">
              <w:rPr>
                <w:rFonts w:ascii="Times New Roman" w:eastAsia="Times New Roman" w:hAnsi="Times New Roman" w:cs="Times New Roman"/>
                <w:color w:val="000000" w:themeColor="text1"/>
                <w:sz w:val="24"/>
                <w:szCs w:val="24"/>
                <w:lang w:eastAsia="ru-RU"/>
              </w:rPr>
              <w:t>Население, тыс. чел.</w:t>
            </w:r>
          </w:p>
        </w:tc>
        <w:tc>
          <w:tcPr>
            <w:tcW w:w="992" w:type="dxa"/>
          </w:tcPr>
          <w:p w:rsidR="00837BCE" w:rsidRPr="0052017E" w:rsidRDefault="00837BCE" w:rsidP="0020047B">
            <w:pPr>
              <w:jc w:val="both"/>
              <w:rPr>
                <w:rFonts w:ascii="Times New Roman" w:eastAsia="Times New Roman" w:hAnsi="Times New Roman" w:cs="Times New Roman"/>
                <w:color w:val="000000" w:themeColor="text1"/>
                <w:sz w:val="24"/>
                <w:szCs w:val="24"/>
                <w:lang w:eastAsia="ru-RU"/>
              </w:rPr>
            </w:pPr>
            <w:r w:rsidRPr="0052017E">
              <w:rPr>
                <w:rFonts w:ascii="Times New Roman" w:eastAsia="Times New Roman" w:hAnsi="Times New Roman" w:cs="Times New Roman"/>
                <w:color w:val="000000" w:themeColor="text1"/>
                <w:sz w:val="24"/>
                <w:szCs w:val="24"/>
                <w:lang w:eastAsia="ru-RU"/>
              </w:rPr>
              <w:t>Плотность населения, чел/км</w:t>
            </w:r>
            <w:r w:rsidRPr="0052017E">
              <w:rPr>
                <w:rFonts w:ascii="Times New Roman" w:eastAsia="Times New Roman" w:hAnsi="Times New Roman" w:cs="Times New Roman"/>
                <w:color w:val="000000" w:themeColor="text1"/>
                <w:sz w:val="24"/>
                <w:szCs w:val="24"/>
                <w:vertAlign w:val="superscript"/>
                <w:lang w:eastAsia="ru-RU"/>
              </w:rPr>
              <w:t>2</w:t>
            </w:r>
          </w:p>
        </w:tc>
        <w:tc>
          <w:tcPr>
            <w:tcW w:w="1134" w:type="dxa"/>
          </w:tcPr>
          <w:p w:rsidR="00837BCE" w:rsidRPr="0052017E" w:rsidRDefault="00837BCE" w:rsidP="00837BCE">
            <w:pPr>
              <w:jc w:val="both"/>
              <w:rPr>
                <w:rFonts w:ascii="Times New Roman" w:eastAsia="Times New Roman" w:hAnsi="Times New Roman" w:cs="Times New Roman"/>
                <w:color w:val="000000" w:themeColor="text1"/>
                <w:sz w:val="24"/>
                <w:szCs w:val="24"/>
                <w:lang w:eastAsia="ru-RU"/>
              </w:rPr>
            </w:pPr>
            <w:r w:rsidRPr="0052017E">
              <w:rPr>
                <w:rFonts w:ascii="Times New Roman" w:eastAsia="Times New Roman" w:hAnsi="Times New Roman" w:cs="Times New Roman"/>
                <w:color w:val="000000" w:themeColor="text1"/>
                <w:sz w:val="24"/>
                <w:szCs w:val="24"/>
                <w:lang w:eastAsia="ru-RU"/>
              </w:rPr>
              <w:t>Обесп-ть озел. терр., га</w:t>
            </w:r>
          </w:p>
        </w:tc>
        <w:tc>
          <w:tcPr>
            <w:tcW w:w="992" w:type="dxa"/>
          </w:tcPr>
          <w:p w:rsidR="00837BCE" w:rsidRPr="0052017E" w:rsidRDefault="00837BCE" w:rsidP="0001024B">
            <w:pPr>
              <w:jc w:val="both"/>
              <w:rPr>
                <w:rFonts w:ascii="Times New Roman" w:eastAsia="Times New Roman" w:hAnsi="Times New Roman" w:cs="Times New Roman"/>
                <w:color w:val="000000" w:themeColor="text1"/>
                <w:sz w:val="24"/>
                <w:szCs w:val="24"/>
                <w:lang w:eastAsia="ru-RU"/>
              </w:rPr>
            </w:pPr>
            <w:r w:rsidRPr="0052017E">
              <w:rPr>
                <w:rFonts w:ascii="Times New Roman" w:eastAsia="Times New Roman" w:hAnsi="Times New Roman" w:cs="Times New Roman"/>
                <w:color w:val="000000" w:themeColor="text1"/>
                <w:sz w:val="24"/>
                <w:szCs w:val="24"/>
                <w:lang w:eastAsia="ru-RU"/>
              </w:rPr>
              <w:t>Норма обесп-ти., га</w:t>
            </w:r>
          </w:p>
        </w:tc>
        <w:tc>
          <w:tcPr>
            <w:tcW w:w="993" w:type="dxa"/>
          </w:tcPr>
          <w:p w:rsidR="00837BCE" w:rsidRPr="0052017E" w:rsidRDefault="00837BCE" w:rsidP="0020047B">
            <w:pPr>
              <w:jc w:val="both"/>
              <w:rPr>
                <w:rFonts w:ascii="Times New Roman" w:eastAsia="Times New Roman" w:hAnsi="Times New Roman" w:cs="Times New Roman"/>
                <w:color w:val="000000" w:themeColor="text1"/>
                <w:sz w:val="24"/>
                <w:szCs w:val="24"/>
                <w:lang w:eastAsia="ru-RU"/>
              </w:rPr>
            </w:pPr>
            <w:r w:rsidRPr="0052017E">
              <w:rPr>
                <w:rFonts w:ascii="Times New Roman" w:eastAsia="Times New Roman" w:hAnsi="Times New Roman" w:cs="Times New Roman"/>
                <w:color w:val="000000" w:themeColor="text1"/>
                <w:sz w:val="24"/>
                <w:szCs w:val="24"/>
                <w:lang w:eastAsia="ru-RU"/>
              </w:rPr>
              <w:t>Норма с учетом прироста, на 2026г.</w:t>
            </w:r>
          </w:p>
        </w:tc>
        <w:tc>
          <w:tcPr>
            <w:tcW w:w="992" w:type="dxa"/>
          </w:tcPr>
          <w:p w:rsidR="00837BCE" w:rsidRPr="0052017E" w:rsidRDefault="00837BCE" w:rsidP="00837BCE">
            <w:pPr>
              <w:jc w:val="both"/>
              <w:rPr>
                <w:rFonts w:ascii="Times New Roman" w:eastAsia="Times New Roman" w:hAnsi="Times New Roman" w:cs="Times New Roman"/>
                <w:color w:val="000000" w:themeColor="text1"/>
                <w:sz w:val="24"/>
                <w:szCs w:val="24"/>
                <w:lang w:eastAsia="ru-RU"/>
              </w:rPr>
            </w:pPr>
            <w:r w:rsidRPr="0052017E">
              <w:rPr>
                <w:rFonts w:ascii="Times New Roman" w:eastAsia="Times New Roman" w:hAnsi="Times New Roman" w:cs="Times New Roman"/>
                <w:color w:val="000000" w:themeColor="text1"/>
                <w:sz w:val="24"/>
                <w:szCs w:val="24"/>
                <w:lang w:eastAsia="ru-RU"/>
              </w:rPr>
              <w:t>Норма с учетом прироста, на 2050г.</w:t>
            </w:r>
          </w:p>
        </w:tc>
      </w:tr>
      <w:tr w:rsidR="0001024B" w:rsidRPr="0052017E" w:rsidTr="0001024B">
        <w:tc>
          <w:tcPr>
            <w:tcW w:w="534" w:type="dxa"/>
          </w:tcPr>
          <w:p w:rsidR="00837BCE" w:rsidRPr="0052017E" w:rsidRDefault="00837BCE" w:rsidP="0020047B">
            <w:pPr>
              <w:jc w:val="center"/>
              <w:rPr>
                <w:rFonts w:ascii="Times New Roman" w:eastAsia="Times New Roman" w:hAnsi="Times New Roman" w:cs="Times New Roman"/>
                <w:color w:val="000000" w:themeColor="text1"/>
                <w:sz w:val="24"/>
                <w:szCs w:val="24"/>
                <w:lang w:eastAsia="ru-RU"/>
              </w:rPr>
            </w:pPr>
            <w:r w:rsidRPr="0052017E">
              <w:rPr>
                <w:rFonts w:ascii="Times New Roman" w:eastAsia="Times New Roman" w:hAnsi="Times New Roman" w:cs="Times New Roman"/>
                <w:color w:val="000000" w:themeColor="text1"/>
                <w:sz w:val="24"/>
                <w:szCs w:val="24"/>
                <w:lang w:eastAsia="ru-RU"/>
              </w:rPr>
              <w:t>1</w:t>
            </w:r>
          </w:p>
        </w:tc>
        <w:tc>
          <w:tcPr>
            <w:tcW w:w="1842" w:type="dxa"/>
          </w:tcPr>
          <w:p w:rsidR="00837BCE" w:rsidRPr="0052017E" w:rsidRDefault="00837BCE" w:rsidP="0020047B">
            <w:pPr>
              <w:jc w:val="center"/>
              <w:rPr>
                <w:rFonts w:ascii="Times New Roman" w:eastAsia="Times New Roman" w:hAnsi="Times New Roman" w:cs="Times New Roman"/>
                <w:color w:val="000000" w:themeColor="text1"/>
                <w:sz w:val="24"/>
                <w:szCs w:val="24"/>
                <w:lang w:eastAsia="ru-RU"/>
              </w:rPr>
            </w:pPr>
            <w:r w:rsidRPr="0052017E">
              <w:rPr>
                <w:rFonts w:ascii="Times New Roman" w:eastAsia="Times New Roman" w:hAnsi="Times New Roman" w:cs="Times New Roman"/>
                <w:color w:val="000000" w:themeColor="text1"/>
                <w:sz w:val="24"/>
                <w:szCs w:val="24"/>
                <w:lang w:eastAsia="ru-RU"/>
              </w:rPr>
              <w:t>2</w:t>
            </w:r>
          </w:p>
        </w:tc>
        <w:tc>
          <w:tcPr>
            <w:tcW w:w="851" w:type="dxa"/>
          </w:tcPr>
          <w:p w:rsidR="00837BCE" w:rsidRPr="0052017E" w:rsidRDefault="00837BCE" w:rsidP="0020047B">
            <w:pPr>
              <w:jc w:val="center"/>
              <w:rPr>
                <w:rFonts w:ascii="Times New Roman" w:eastAsia="Times New Roman" w:hAnsi="Times New Roman" w:cs="Times New Roman"/>
                <w:color w:val="000000" w:themeColor="text1"/>
                <w:sz w:val="24"/>
                <w:szCs w:val="24"/>
                <w:lang w:eastAsia="ru-RU"/>
              </w:rPr>
            </w:pPr>
            <w:r w:rsidRPr="0052017E">
              <w:rPr>
                <w:rFonts w:ascii="Times New Roman" w:eastAsia="Times New Roman" w:hAnsi="Times New Roman" w:cs="Times New Roman"/>
                <w:color w:val="000000" w:themeColor="text1"/>
                <w:sz w:val="24"/>
                <w:szCs w:val="24"/>
                <w:lang w:eastAsia="ru-RU"/>
              </w:rPr>
              <w:t>3</w:t>
            </w:r>
          </w:p>
        </w:tc>
        <w:tc>
          <w:tcPr>
            <w:tcW w:w="1134" w:type="dxa"/>
          </w:tcPr>
          <w:p w:rsidR="00837BCE" w:rsidRPr="0052017E" w:rsidRDefault="00837BCE" w:rsidP="0020047B">
            <w:pPr>
              <w:jc w:val="center"/>
              <w:rPr>
                <w:rFonts w:ascii="Times New Roman" w:eastAsia="Times New Roman" w:hAnsi="Times New Roman" w:cs="Times New Roman"/>
                <w:color w:val="000000" w:themeColor="text1"/>
                <w:sz w:val="24"/>
                <w:szCs w:val="24"/>
                <w:lang w:eastAsia="ru-RU"/>
              </w:rPr>
            </w:pPr>
            <w:r w:rsidRPr="0052017E">
              <w:rPr>
                <w:rFonts w:ascii="Times New Roman" w:eastAsia="Times New Roman" w:hAnsi="Times New Roman" w:cs="Times New Roman"/>
                <w:color w:val="000000" w:themeColor="text1"/>
                <w:sz w:val="24"/>
                <w:szCs w:val="24"/>
                <w:lang w:eastAsia="ru-RU"/>
              </w:rPr>
              <w:t>4</w:t>
            </w:r>
          </w:p>
        </w:tc>
        <w:tc>
          <w:tcPr>
            <w:tcW w:w="992" w:type="dxa"/>
          </w:tcPr>
          <w:p w:rsidR="00837BCE" w:rsidRPr="0052017E" w:rsidRDefault="00837BCE" w:rsidP="0020047B">
            <w:pPr>
              <w:jc w:val="center"/>
              <w:rPr>
                <w:rFonts w:ascii="Times New Roman" w:eastAsia="Times New Roman" w:hAnsi="Times New Roman" w:cs="Times New Roman"/>
                <w:color w:val="000000" w:themeColor="text1"/>
                <w:sz w:val="24"/>
                <w:szCs w:val="24"/>
                <w:lang w:eastAsia="ru-RU"/>
              </w:rPr>
            </w:pPr>
            <w:r w:rsidRPr="0052017E">
              <w:rPr>
                <w:rFonts w:ascii="Times New Roman" w:eastAsia="Times New Roman" w:hAnsi="Times New Roman" w:cs="Times New Roman"/>
                <w:color w:val="000000" w:themeColor="text1"/>
                <w:sz w:val="24"/>
                <w:szCs w:val="24"/>
                <w:lang w:eastAsia="ru-RU"/>
              </w:rPr>
              <w:t>5</w:t>
            </w:r>
          </w:p>
        </w:tc>
        <w:tc>
          <w:tcPr>
            <w:tcW w:w="1134" w:type="dxa"/>
          </w:tcPr>
          <w:p w:rsidR="00837BCE" w:rsidRPr="0052017E" w:rsidRDefault="00837BCE" w:rsidP="0020047B">
            <w:pPr>
              <w:jc w:val="center"/>
              <w:rPr>
                <w:rFonts w:ascii="Times New Roman" w:eastAsia="Times New Roman" w:hAnsi="Times New Roman" w:cs="Times New Roman"/>
                <w:color w:val="000000" w:themeColor="text1"/>
                <w:sz w:val="24"/>
                <w:szCs w:val="24"/>
                <w:lang w:eastAsia="ru-RU"/>
              </w:rPr>
            </w:pPr>
            <w:r w:rsidRPr="0052017E">
              <w:rPr>
                <w:rFonts w:ascii="Times New Roman" w:eastAsia="Times New Roman" w:hAnsi="Times New Roman" w:cs="Times New Roman"/>
                <w:color w:val="000000" w:themeColor="text1"/>
                <w:sz w:val="24"/>
                <w:szCs w:val="24"/>
                <w:lang w:eastAsia="ru-RU"/>
              </w:rPr>
              <w:t>6</w:t>
            </w:r>
          </w:p>
        </w:tc>
        <w:tc>
          <w:tcPr>
            <w:tcW w:w="992" w:type="dxa"/>
          </w:tcPr>
          <w:p w:rsidR="00837BCE" w:rsidRPr="0052017E" w:rsidRDefault="00837BCE" w:rsidP="0001024B">
            <w:pPr>
              <w:jc w:val="center"/>
              <w:rPr>
                <w:rFonts w:ascii="Times New Roman" w:eastAsia="Times New Roman" w:hAnsi="Times New Roman" w:cs="Times New Roman"/>
                <w:color w:val="000000" w:themeColor="text1"/>
                <w:sz w:val="24"/>
                <w:szCs w:val="24"/>
                <w:lang w:eastAsia="ru-RU"/>
              </w:rPr>
            </w:pPr>
            <w:r w:rsidRPr="0052017E">
              <w:rPr>
                <w:rFonts w:ascii="Times New Roman" w:eastAsia="Times New Roman" w:hAnsi="Times New Roman" w:cs="Times New Roman"/>
                <w:color w:val="000000" w:themeColor="text1"/>
                <w:sz w:val="24"/>
                <w:szCs w:val="24"/>
                <w:lang w:eastAsia="ru-RU"/>
              </w:rPr>
              <w:t>7</w:t>
            </w:r>
          </w:p>
        </w:tc>
        <w:tc>
          <w:tcPr>
            <w:tcW w:w="993" w:type="dxa"/>
          </w:tcPr>
          <w:p w:rsidR="00837BCE" w:rsidRPr="0052017E" w:rsidRDefault="0001024B" w:rsidP="0020047B">
            <w:pPr>
              <w:jc w:val="center"/>
              <w:rPr>
                <w:rFonts w:ascii="Times New Roman" w:eastAsia="Times New Roman" w:hAnsi="Times New Roman" w:cs="Times New Roman"/>
                <w:color w:val="000000" w:themeColor="text1"/>
                <w:sz w:val="24"/>
                <w:szCs w:val="24"/>
                <w:lang w:eastAsia="ru-RU"/>
              </w:rPr>
            </w:pPr>
            <w:r w:rsidRPr="0052017E">
              <w:rPr>
                <w:rFonts w:ascii="Times New Roman" w:eastAsia="Times New Roman" w:hAnsi="Times New Roman" w:cs="Times New Roman"/>
                <w:color w:val="000000" w:themeColor="text1"/>
                <w:sz w:val="24"/>
                <w:szCs w:val="24"/>
                <w:lang w:eastAsia="ru-RU"/>
              </w:rPr>
              <w:t>8</w:t>
            </w:r>
          </w:p>
        </w:tc>
        <w:tc>
          <w:tcPr>
            <w:tcW w:w="992" w:type="dxa"/>
          </w:tcPr>
          <w:p w:rsidR="00837BCE" w:rsidRPr="0052017E" w:rsidRDefault="0001024B" w:rsidP="0020047B">
            <w:pPr>
              <w:jc w:val="center"/>
              <w:rPr>
                <w:rFonts w:ascii="Times New Roman" w:eastAsia="Times New Roman" w:hAnsi="Times New Roman" w:cs="Times New Roman"/>
                <w:color w:val="000000" w:themeColor="text1"/>
                <w:sz w:val="24"/>
                <w:szCs w:val="24"/>
                <w:lang w:eastAsia="ru-RU"/>
              </w:rPr>
            </w:pPr>
            <w:r w:rsidRPr="0052017E">
              <w:rPr>
                <w:rFonts w:ascii="Times New Roman" w:eastAsia="Times New Roman" w:hAnsi="Times New Roman" w:cs="Times New Roman"/>
                <w:color w:val="000000" w:themeColor="text1"/>
                <w:sz w:val="24"/>
                <w:szCs w:val="24"/>
                <w:lang w:eastAsia="ru-RU"/>
              </w:rPr>
              <w:t>9</w:t>
            </w:r>
          </w:p>
        </w:tc>
      </w:tr>
      <w:tr w:rsidR="00AB32CE" w:rsidRPr="0052017E" w:rsidTr="0001024B">
        <w:tc>
          <w:tcPr>
            <w:tcW w:w="534" w:type="dxa"/>
          </w:tcPr>
          <w:p w:rsidR="00AB32CE" w:rsidRPr="0052017E" w:rsidRDefault="00AB32CE" w:rsidP="0020047B">
            <w:pPr>
              <w:jc w:val="both"/>
              <w:rPr>
                <w:rFonts w:ascii="Times New Roman" w:eastAsia="Times New Roman" w:hAnsi="Times New Roman" w:cs="Times New Roman"/>
                <w:color w:val="000000" w:themeColor="text1"/>
                <w:sz w:val="24"/>
                <w:szCs w:val="24"/>
                <w:lang w:eastAsia="ru-RU"/>
              </w:rPr>
            </w:pPr>
            <w:r w:rsidRPr="0052017E">
              <w:rPr>
                <w:rFonts w:ascii="Times New Roman" w:eastAsia="Times New Roman" w:hAnsi="Times New Roman" w:cs="Times New Roman"/>
                <w:color w:val="000000" w:themeColor="text1"/>
                <w:sz w:val="24"/>
                <w:szCs w:val="24"/>
                <w:lang w:eastAsia="ru-RU"/>
              </w:rPr>
              <w:t>1.</w:t>
            </w:r>
          </w:p>
        </w:tc>
        <w:tc>
          <w:tcPr>
            <w:tcW w:w="1842" w:type="dxa"/>
          </w:tcPr>
          <w:p w:rsidR="00AB32CE" w:rsidRPr="0052017E" w:rsidRDefault="00AB32CE" w:rsidP="0020047B">
            <w:pPr>
              <w:jc w:val="both"/>
              <w:rPr>
                <w:rFonts w:ascii="Times New Roman" w:eastAsia="Times New Roman" w:hAnsi="Times New Roman" w:cs="Times New Roman"/>
                <w:color w:val="000000" w:themeColor="text1"/>
                <w:sz w:val="24"/>
                <w:szCs w:val="24"/>
                <w:lang w:eastAsia="ru-RU"/>
              </w:rPr>
            </w:pPr>
            <w:r w:rsidRPr="0052017E">
              <w:rPr>
                <w:rFonts w:ascii="Times New Roman" w:eastAsia="Times New Roman" w:hAnsi="Times New Roman" w:cs="Times New Roman"/>
                <w:color w:val="000000" w:themeColor="text1"/>
                <w:sz w:val="24"/>
                <w:szCs w:val="24"/>
                <w:lang w:eastAsia="ru-RU"/>
              </w:rPr>
              <w:t>Алатауский</w:t>
            </w:r>
          </w:p>
        </w:tc>
        <w:tc>
          <w:tcPr>
            <w:tcW w:w="851" w:type="dxa"/>
            <w:vAlign w:val="center"/>
          </w:tcPr>
          <w:p w:rsidR="00AB32CE" w:rsidRPr="0052017E" w:rsidRDefault="00AB32CE" w:rsidP="00837BCE">
            <w:pPr>
              <w:jc w:val="both"/>
              <w:rPr>
                <w:rFonts w:ascii="Times New Roman" w:eastAsia="Times New Roman" w:hAnsi="Times New Roman" w:cs="Times New Roman"/>
                <w:color w:val="000000" w:themeColor="text1"/>
                <w:sz w:val="24"/>
                <w:szCs w:val="24"/>
                <w:lang w:eastAsia="ru-RU"/>
              </w:rPr>
            </w:pPr>
            <w:r w:rsidRPr="0052017E">
              <w:rPr>
                <w:rFonts w:ascii="Times New Roman" w:eastAsia="Times New Roman" w:hAnsi="Times New Roman" w:cs="Times New Roman"/>
                <w:color w:val="000000" w:themeColor="text1"/>
                <w:sz w:val="24"/>
                <w:szCs w:val="24"/>
                <w:lang w:eastAsia="ru-RU"/>
              </w:rPr>
              <w:t>104,95</w:t>
            </w:r>
          </w:p>
        </w:tc>
        <w:tc>
          <w:tcPr>
            <w:tcW w:w="1134" w:type="dxa"/>
          </w:tcPr>
          <w:p w:rsidR="00AB32CE" w:rsidRPr="0052017E" w:rsidRDefault="00AB32CE" w:rsidP="00837BCE">
            <w:pPr>
              <w:jc w:val="both"/>
              <w:rPr>
                <w:rFonts w:ascii="Times New Roman" w:eastAsia="Times New Roman" w:hAnsi="Times New Roman" w:cs="Times New Roman"/>
                <w:color w:val="000000" w:themeColor="text1"/>
                <w:sz w:val="24"/>
                <w:szCs w:val="24"/>
                <w:lang w:eastAsia="ru-RU"/>
              </w:rPr>
            </w:pPr>
            <w:r w:rsidRPr="0052017E">
              <w:rPr>
                <w:rFonts w:ascii="Times New Roman" w:eastAsia="Times New Roman" w:hAnsi="Times New Roman" w:cs="Times New Roman"/>
                <w:color w:val="000000" w:themeColor="text1"/>
                <w:sz w:val="24"/>
                <w:szCs w:val="24"/>
                <w:lang w:eastAsia="ru-RU"/>
              </w:rPr>
              <w:t>357, 159</w:t>
            </w:r>
          </w:p>
          <w:p w:rsidR="00AB32CE" w:rsidRPr="0052017E" w:rsidRDefault="00AB32CE" w:rsidP="00837BCE">
            <w:pPr>
              <w:jc w:val="both"/>
              <w:rPr>
                <w:rFonts w:ascii="Times New Roman" w:eastAsia="Times New Roman" w:hAnsi="Times New Roman" w:cs="Times New Roman"/>
                <w:color w:val="000000" w:themeColor="text1"/>
                <w:sz w:val="24"/>
                <w:szCs w:val="24"/>
                <w:lang w:eastAsia="ru-RU"/>
              </w:rPr>
            </w:pPr>
          </w:p>
        </w:tc>
        <w:tc>
          <w:tcPr>
            <w:tcW w:w="992" w:type="dxa"/>
            <w:vAlign w:val="center"/>
          </w:tcPr>
          <w:p w:rsidR="00AB32CE" w:rsidRPr="0052017E" w:rsidRDefault="00AB32CE" w:rsidP="00837BCE">
            <w:pPr>
              <w:jc w:val="both"/>
              <w:rPr>
                <w:rFonts w:ascii="Times New Roman" w:eastAsia="Times New Roman" w:hAnsi="Times New Roman" w:cs="Times New Roman"/>
                <w:color w:val="000000" w:themeColor="text1"/>
                <w:sz w:val="24"/>
                <w:szCs w:val="24"/>
                <w:lang w:eastAsia="ru-RU"/>
              </w:rPr>
            </w:pPr>
            <w:r w:rsidRPr="0052017E">
              <w:rPr>
                <w:rFonts w:ascii="Times New Roman" w:eastAsia="Times New Roman" w:hAnsi="Times New Roman" w:cs="Times New Roman"/>
                <w:color w:val="000000" w:themeColor="text1"/>
                <w:sz w:val="24"/>
                <w:szCs w:val="24"/>
                <w:lang w:eastAsia="ru-RU"/>
              </w:rPr>
              <w:t>3 403</w:t>
            </w:r>
          </w:p>
        </w:tc>
        <w:tc>
          <w:tcPr>
            <w:tcW w:w="1134" w:type="dxa"/>
          </w:tcPr>
          <w:p w:rsidR="00AB32CE" w:rsidRPr="0052017E" w:rsidRDefault="00AB32CE" w:rsidP="00837BCE">
            <w:pPr>
              <w:jc w:val="both"/>
              <w:rPr>
                <w:rFonts w:ascii="Times New Roman" w:eastAsia="Times New Roman" w:hAnsi="Times New Roman" w:cs="Times New Roman"/>
                <w:color w:val="000000" w:themeColor="text1"/>
                <w:sz w:val="24"/>
                <w:szCs w:val="24"/>
                <w:lang w:eastAsia="ru-RU"/>
              </w:rPr>
            </w:pPr>
            <w:r w:rsidRPr="0052017E">
              <w:rPr>
                <w:rFonts w:ascii="Times New Roman" w:eastAsia="Times New Roman" w:hAnsi="Times New Roman" w:cs="Times New Roman"/>
                <w:color w:val="000000" w:themeColor="text1"/>
                <w:sz w:val="24"/>
                <w:szCs w:val="24"/>
                <w:lang w:eastAsia="ru-RU"/>
              </w:rPr>
              <w:t>42,98</w:t>
            </w:r>
          </w:p>
        </w:tc>
        <w:tc>
          <w:tcPr>
            <w:tcW w:w="992" w:type="dxa"/>
          </w:tcPr>
          <w:p w:rsidR="00AB32CE" w:rsidRPr="0052017E" w:rsidRDefault="00AB32CE" w:rsidP="0001024B">
            <w:pPr>
              <w:jc w:val="both"/>
              <w:rPr>
                <w:rFonts w:ascii="Times New Roman" w:eastAsia="Times New Roman" w:hAnsi="Times New Roman" w:cs="Times New Roman"/>
                <w:color w:val="000000" w:themeColor="text1"/>
                <w:sz w:val="24"/>
                <w:szCs w:val="24"/>
                <w:lang w:eastAsia="ru-RU"/>
              </w:rPr>
            </w:pPr>
            <w:r w:rsidRPr="0052017E">
              <w:rPr>
                <w:rFonts w:ascii="Times New Roman" w:eastAsia="Times New Roman" w:hAnsi="Times New Roman" w:cs="Times New Roman"/>
                <w:color w:val="000000" w:themeColor="text1"/>
                <w:sz w:val="24"/>
                <w:szCs w:val="24"/>
                <w:lang w:eastAsia="ru-RU"/>
              </w:rPr>
              <w:t>214,3-357,1</w:t>
            </w:r>
          </w:p>
        </w:tc>
        <w:tc>
          <w:tcPr>
            <w:tcW w:w="993" w:type="dxa"/>
          </w:tcPr>
          <w:p w:rsidR="00AB32CE" w:rsidRPr="0052017E" w:rsidRDefault="00AB32CE" w:rsidP="000A18CA">
            <w:pPr>
              <w:rPr>
                <w:rFonts w:ascii="Times New Roman" w:hAnsi="Times New Roman" w:cs="Times New Roman"/>
                <w:sz w:val="24"/>
                <w:szCs w:val="24"/>
              </w:rPr>
            </w:pPr>
            <w:r w:rsidRPr="0052017E">
              <w:rPr>
                <w:rFonts w:ascii="Times New Roman" w:hAnsi="Times New Roman" w:cs="Times New Roman"/>
                <w:sz w:val="24"/>
                <w:szCs w:val="24"/>
              </w:rPr>
              <w:t>232,2- 386,9</w:t>
            </w:r>
          </w:p>
        </w:tc>
        <w:tc>
          <w:tcPr>
            <w:tcW w:w="992" w:type="dxa"/>
          </w:tcPr>
          <w:p w:rsidR="00AB32CE" w:rsidRPr="0052017E" w:rsidRDefault="00AB32CE" w:rsidP="00AB32CE">
            <w:pPr>
              <w:rPr>
                <w:rFonts w:ascii="Times New Roman" w:hAnsi="Times New Roman" w:cs="Times New Roman"/>
                <w:sz w:val="24"/>
                <w:szCs w:val="24"/>
              </w:rPr>
            </w:pPr>
            <w:r w:rsidRPr="0052017E">
              <w:rPr>
                <w:rFonts w:ascii="Times New Roman" w:hAnsi="Times New Roman" w:cs="Times New Roman"/>
                <w:sz w:val="24"/>
                <w:szCs w:val="24"/>
              </w:rPr>
              <w:t>448,2- 746,4</w:t>
            </w:r>
          </w:p>
        </w:tc>
      </w:tr>
      <w:tr w:rsidR="00AB32CE" w:rsidRPr="0052017E" w:rsidTr="0001024B">
        <w:tc>
          <w:tcPr>
            <w:tcW w:w="534" w:type="dxa"/>
          </w:tcPr>
          <w:p w:rsidR="00AB32CE" w:rsidRPr="0052017E" w:rsidRDefault="00AB32CE" w:rsidP="0020047B">
            <w:pPr>
              <w:jc w:val="both"/>
              <w:rPr>
                <w:rFonts w:ascii="Times New Roman" w:eastAsia="Times New Roman" w:hAnsi="Times New Roman" w:cs="Times New Roman"/>
                <w:color w:val="000000" w:themeColor="text1"/>
                <w:sz w:val="24"/>
                <w:szCs w:val="24"/>
                <w:lang w:eastAsia="ru-RU"/>
              </w:rPr>
            </w:pPr>
            <w:r w:rsidRPr="0052017E">
              <w:rPr>
                <w:rFonts w:ascii="Times New Roman" w:eastAsia="Times New Roman" w:hAnsi="Times New Roman" w:cs="Times New Roman"/>
                <w:color w:val="000000" w:themeColor="text1"/>
                <w:sz w:val="24"/>
                <w:szCs w:val="24"/>
                <w:lang w:eastAsia="ru-RU"/>
              </w:rPr>
              <w:t>2.</w:t>
            </w:r>
          </w:p>
        </w:tc>
        <w:tc>
          <w:tcPr>
            <w:tcW w:w="1842" w:type="dxa"/>
          </w:tcPr>
          <w:p w:rsidR="00AB32CE" w:rsidRPr="0052017E" w:rsidRDefault="00AB32CE" w:rsidP="0020047B">
            <w:pPr>
              <w:jc w:val="both"/>
              <w:rPr>
                <w:rFonts w:ascii="Times New Roman" w:eastAsia="Times New Roman" w:hAnsi="Times New Roman" w:cs="Times New Roman"/>
                <w:color w:val="000000" w:themeColor="text1"/>
                <w:sz w:val="24"/>
                <w:szCs w:val="24"/>
                <w:lang w:eastAsia="ru-RU"/>
              </w:rPr>
            </w:pPr>
            <w:r w:rsidRPr="0052017E">
              <w:rPr>
                <w:rFonts w:ascii="Times New Roman" w:eastAsia="Times New Roman" w:hAnsi="Times New Roman" w:cs="Times New Roman"/>
                <w:color w:val="000000" w:themeColor="text1"/>
                <w:sz w:val="24"/>
                <w:szCs w:val="24"/>
                <w:lang w:eastAsia="ru-RU"/>
              </w:rPr>
              <w:t>Алмалинский</w:t>
            </w:r>
          </w:p>
        </w:tc>
        <w:tc>
          <w:tcPr>
            <w:tcW w:w="851" w:type="dxa"/>
            <w:vAlign w:val="center"/>
          </w:tcPr>
          <w:p w:rsidR="00AB32CE" w:rsidRPr="0052017E" w:rsidRDefault="00AB32CE" w:rsidP="00837BCE">
            <w:pPr>
              <w:jc w:val="both"/>
              <w:rPr>
                <w:rFonts w:ascii="Times New Roman" w:eastAsia="Times New Roman" w:hAnsi="Times New Roman" w:cs="Times New Roman"/>
                <w:color w:val="000000" w:themeColor="text1"/>
                <w:sz w:val="24"/>
                <w:szCs w:val="24"/>
                <w:lang w:eastAsia="ru-RU"/>
              </w:rPr>
            </w:pPr>
            <w:r w:rsidRPr="0052017E">
              <w:rPr>
                <w:rFonts w:ascii="Times New Roman" w:eastAsia="Times New Roman" w:hAnsi="Times New Roman" w:cs="Times New Roman"/>
                <w:color w:val="000000" w:themeColor="text1"/>
                <w:sz w:val="24"/>
                <w:szCs w:val="24"/>
                <w:lang w:eastAsia="ru-RU"/>
              </w:rPr>
              <w:t>18,2</w:t>
            </w:r>
          </w:p>
        </w:tc>
        <w:tc>
          <w:tcPr>
            <w:tcW w:w="1134" w:type="dxa"/>
          </w:tcPr>
          <w:p w:rsidR="00AB32CE" w:rsidRPr="0052017E" w:rsidRDefault="00AB32CE" w:rsidP="00837BCE">
            <w:pPr>
              <w:jc w:val="both"/>
              <w:rPr>
                <w:rFonts w:ascii="Times New Roman" w:eastAsia="Times New Roman" w:hAnsi="Times New Roman" w:cs="Times New Roman"/>
                <w:color w:val="000000" w:themeColor="text1"/>
                <w:sz w:val="24"/>
                <w:szCs w:val="24"/>
                <w:lang w:eastAsia="ru-RU"/>
              </w:rPr>
            </w:pPr>
            <w:r w:rsidRPr="0052017E">
              <w:rPr>
                <w:rFonts w:ascii="Times New Roman" w:eastAsia="Times New Roman" w:hAnsi="Times New Roman" w:cs="Times New Roman"/>
                <w:color w:val="000000" w:themeColor="text1"/>
                <w:sz w:val="24"/>
                <w:szCs w:val="24"/>
                <w:lang w:eastAsia="ru-RU"/>
              </w:rPr>
              <w:t>263, 043</w:t>
            </w:r>
          </w:p>
          <w:p w:rsidR="00AB32CE" w:rsidRPr="0052017E" w:rsidRDefault="00AB32CE" w:rsidP="00837BCE">
            <w:pPr>
              <w:jc w:val="both"/>
              <w:rPr>
                <w:rFonts w:ascii="Times New Roman" w:eastAsia="Times New Roman" w:hAnsi="Times New Roman" w:cs="Times New Roman"/>
                <w:color w:val="000000" w:themeColor="text1"/>
                <w:sz w:val="24"/>
                <w:szCs w:val="24"/>
                <w:lang w:eastAsia="ru-RU"/>
              </w:rPr>
            </w:pPr>
          </w:p>
        </w:tc>
        <w:tc>
          <w:tcPr>
            <w:tcW w:w="992" w:type="dxa"/>
            <w:vAlign w:val="center"/>
          </w:tcPr>
          <w:p w:rsidR="00AB32CE" w:rsidRPr="0052017E" w:rsidRDefault="00AB32CE" w:rsidP="00837BCE">
            <w:pPr>
              <w:jc w:val="both"/>
              <w:rPr>
                <w:rFonts w:ascii="Times New Roman" w:eastAsia="Times New Roman" w:hAnsi="Times New Roman" w:cs="Times New Roman"/>
                <w:color w:val="000000" w:themeColor="text1"/>
                <w:sz w:val="24"/>
                <w:szCs w:val="24"/>
                <w:lang w:eastAsia="ru-RU"/>
              </w:rPr>
            </w:pPr>
            <w:r w:rsidRPr="0052017E">
              <w:rPr>
                <w:rFonts w:ascii="Times New Roman" w:eastAsia="Times New Roman" w:hAnsi="Times New Roman" w:cs="Times New Roman"/>
                <w:color w:val="000000" w:themeColor="text1"/>
                <w:sz w:val="24"/>
                <w:szCs w:val="24"/>
                <w:lang w:eastAsia="ru-RU"/>
              </w:rPr>
              <w:t>14 450</w:t>
            </w:r>
          </w:p>
        </w:tc>
        <w:tc>
          <w:tcPr>
            <w:tcW w:w="1134" w:type="dxa"/>
          </w:tcPr>
          <w:p w:rsidR="00AB32CE" w:rsidRPr="0052017E" w:rsidRDefault="00AB32CE" w:rsidP="00837BCE">
            <w:pPr>
              <w:jc w:val="both"/>
              <w:rPr>
                <w:rFonts w:ascii="Times New Roman" w:eastAsia="Times New Roman" w:hAnsi="Times New Roman" w:cs="Times New Roman"/>
                <w:color w:val="000000" w:themeColor="text1"/>
                <w:sz w:val="24"/>
                <w:szCs w:val="24"/>
                <w:lang w:eastAsia="ru-RU"/>
              </w:rPr>
            </w:pPr>
            <w:r w:rsidRPr="0052017E">
              <w:rPr>
                <w:rFonts w:ascii="Times New Roman" w:eastAsia="Times New Roman" w:hAnsi="Times New Roman" w:cs="Times New Roman"/>
                <w:color w:val="000000" w:themeColor="text1"/>
                <w:sz w:val="24"/>
                <w:szCs w:val="24"/>
                <w:lang w:eastAsia="ru-RU"/>
              </w:rPr>
              <w:t>59,05</w:t>
            </w:r>
          </w:p>
        </w:tc>
        <w:tc>
          <w:tcPr>
            <w:tcW w:w="992" w:type="dxa"/>
          </w:tcPr>
          <w:p w:rsidR="00AB32CE" w:rsidRPr="0052017E" w:rsidRDefault="00AB32CE" w:rsidP="0001024B">
            <w:pPr>
              <w:jc w:val="both"/>
              <w:rPr>
                <w:rFonts w:ascii="Times New Roman" w:eastAsia="Times New Roman" w:hAnsi="Times New Roman" w:cs="Times New Roman"/>
                <w:color w:val="000000" w:themeColor="text1"/>
                <w:sz w:val="24"/>
                <w:szCs w:val="24"/>
                <w:lang w:eastAsia="ru-RU"/>
              </w:rPr>
            </w:pPr>
            <w:r w:rsidRPr="0052017E">
              <w:rPr>
                <w:rFonts w:ascii="Times New Roman" w:eastAsia="Times New Roman" w:hAnsi="Times New Roman" w:cs="Times New Roman"/>
                <w:color w:val="000000" w:themeColor="text1"/>
                <w:sz w:val="24"/>
                <w:szCs w:val="24"/>
                <w:lang w:eastAsia="ru-RU"/>
              </w:rPr>
              <w:t>157,8-263</w:t>
            </w:r>
          </w:p>
        </w:tc>
        <w:tc>
          <w:tcPr>
            <w:tcW w:w="993" w:type="dxa"/>
          </w:tcPr>
          <w:p w:rsidR="00AB32CE" w:rsidRPr="0052017E" w:rsidRDefault="00AB32CE" w:rsidP="00AB32CE">
            <w:pPr>
              <w:rPr>
                <w:rFonts w:ascii="Times New Roman" w:hAnsi="Times New Roman" w:cs="Times New Roman"/>
                <w:sz w:val="24"/>
                <w:szCs w:val="24"/>
              </w:rPr>
            </w:pPr>
            <w:r w:rsidRPr="0052017E">
              <w:rPr>
                <w:rFonts w:ascii="Times New Roman" w:hAnsi="Times New Roman" w:cs="Times New Roman"/>
                <w:sz w:val="24"/>
                <w:szCs w:val="24"/>
              </w:rPr>
              <w:t>171- 284,9</w:t>
            </w:r>
          </w:p>
        </w:tc>
        <w:tc>
          <w:tcPr>
            <w:tcW w:w="992" w:type="dxa"/>
          </w:tcPr>
          <w:p w:rsidR="00AB32CE" w:rsidRPr="0052017E" w:rsidRDefault="00AB32CE" w:rsidP="00AB32CE">
            <w:pPr>
              <w:rPr>
                <w:rFonts w:ascii="Times New Roman" w:hAnsi="Times New Roman" w:cs="Times New Roman"/>
                <w:sz w:val="24"/>
                <w:szCs w:val="24"/>
              </w:rPr>
            </w:pPr>
            <w:r w:rsidRPr="0052017E">
              <w:rPr>
                <w:rFonts w:ascii="Times New Roman" w:hAnsi="Times New Roman" w:cs="Times New Roman"/>
                <w:sz w:val="24"/>
                <w:szCs w:val="24"/>
              </w:rPr>
              <w:t>330,2- 549,6</w:t>
            </w:r>
          </w:p>
        </w:tc>
      </w:tr>
      <w:tr w:rsidR="00AB32CE" w:rsidRPr="0052017E" w:rsidTr="0001024B">
        <w:tc>
          <w:tcPr>
            <w:tcW w:w="534" w:type="dxa"/>
          </w:tcPr>
          <w:p w:rsidR="00AB32CE" w:rsidRPr="0052017E" w:rsidRDefault="00AB32CE" w:rsidP="0020047B">
            <w:pPr>
              <w:jc w:val="both"/>
              <w:rPr>
                <w:rFonts w:ascii="Times New Roman" w:eastAsia="Times New Roman" w:hAnsi="Times New Roman" w:cs="Times New Roman"/>
                <w:color w:val="000000" w:themeColor="text1"/>
                <w:sz w:val="24"/>
                <w:szCs w:val="24"/>
                <w:lang w:eastAsia="ru-RU"/>
              </w:rPr>
            </w:pPr>
            <w:r w:rsidRPr="0052017E">
              <w:rPr>
                <w:rFonts w:ascii="Times New Roman" w:eastAsia="Times New Roman" w:hAnsi="Times New Roman" w:cs="Times New Roman"/>
                <w:color w:val="000000" w:themeColor="text1"/>
                <w:sz w:val="24"/>
                <w:szCs w:val="24"/>
                <w:lang w:eastAsia="ru-RU"/>
              </w:rPr>
              <w:t>3.</w:t>
            </w:r>
          </w:p>
        </w:tc>
        <w:tc>
          <w:tcPr>
            <w:tcW w:w="1842" w:type="dxa"/>
          </w:tcPr>
          <w:p w:rsidR="00AB32CE" w:rsidRPr="0052017E" w:rsidRDefault="00AB32CE" w:rsidP="0020047B">
            <w:pPr>
              <w:jc w:val="both"/>
              <w:rPr>
                <w:rFonts w:ascii="Times New Roman" w:eastAsia="Times New Roman" w:hAnsi="Times New Roman" w:cs="Times New Roman"/>
                <w:color w:val="000000" w:themeColor="text1"/>
                <w:sz w:val="24"/>
                <w:szCs w:val="24"/>
                <w:lang w:eastAsia="ru-RU"/>
              </w:rPr>
            </w:pPr>
            <w:r w:rsidRPr="0052017E">
              <w:rPr>
                <w:rFonts w:ascii="Times New Roman" w:eastAsia="Times New Roman" w:hAnsi="Times New Roman" w:cs="Times New Roman"/>
                <w:color w:val="000000" w:themeColor="text1"/>
                <w:sz w:val="24"/>
                <w:szCs w:val="24"/>
                <w:lang w:eastAsia="ru-RU"/>
              </w:rPr>
              <w:t>Ауэзовский</w:t>
            </w:r>
          </w:p>
        </w:tc>
        <w:tc>
          <w:tcPr>
            <w:tcW w:w="851" w:type="dxa"/>
            <w:vAlign w:val="center"/>
          </w:tcPr>
          <w:p w:rsidR="00AB32CE" w:rsidRPr="0052017E" w:rsidRDefault="00AB32CE" w:rsidP="00837BCE">
            <w:pPr>
              <w:jc w:val="both"/>
              <w:rPr>
                <w:rFonts w:ascii="Times New Roman" w:eastAsia="Times New Roman" w:hAnsi="Times New Roman" w:cs="Times New Roman"/>
                <w:color w:val="000000" w:themeColor="text1"/>
                <w:sz w:val="24"/>
                <w:szCs w:val="24"/>
                <w:lang w:eastAsia="ru-RU"/>
              </w:rPr>
            </w:pPr>
            <w:r w:rsidRPr="0052017E">
              <w:rPr>
                <w:rFonts w:ascii="Times New Roman" w:eastAsia="Times New Roman" w:hAnsi="Times New Roman" w:cs="Times New Roman"/>
                <w:color w:val="000000" w:themeColor="text1"/>
                <w:sz w:val="24"/>
                <w:szCs w:val="24"/>
                <w:lang w:eastAsia="ru-RU"/>
              </w:rPr>
              <w:t>23,5</w:t>
            </w:r>
          </w:p>
        </w:tc>
        <w:tc>
          <w:tcPr>
            <w:tcW w:w="1134" w:type="dxa"/>
          </w:tcPr>
          <w:p w:rsidR="00AB32CE" w:rsidRPr="0052017E" w:rsidRDefault="00AB32CE" w:rsidP="00837BCE">
            <w:pPr>
              <w:jc w:val="both"/>
              <w:rPr>
                <w:rFonts w:ascii="Times New Roman" w:eastAsia="Times New Roman" w:hAnsi="Times New Roman" w:cs="Times New Roman"/>
                <w:color w:val="000000" w:themeColor="text1"/>
                <w:sz w:val="24"/>
                <w:szCs w:val="24"/>
                <w:lang w:eastAsia="ru-RU"/>
              </w:rPr>
            </w:pPr>
            <w:r w:rsidRPr="0052017E">
              <w:rPr>
                <w:rFonts w:ascii="Times New Roman" w:eastAsia="Times New Roman" w:hAnsi="Times New Roman" w:cs="Times New Roman"/>
                <w:color w:val="000000" w:themeColor="text1"/>
                <w:sz w:val="24"/>
                <w:szCs w:val="24"/>
                <w:lang w:eastAsia="ru-RU"/>
              </w:rPr>
              <w:t>355, 31</w:t>
            </w:r>
          </w:p>
          <w:p w:rsidR="00AB32CE" w:rsidRPr="0052017E" w:rsidRDefault="00AB32CE" w:rsidP="00837BCE">
            <w:pPr>
              <w:jc w:val="both"/>
              <w:rPr>
                <w:rFonts w:ascii="Times New Roman" w:eastAsia="Times New Roman" w:hAnsi="Times New Roman" w:cs="Times New Roman"/>
                <w:color w:val="000000" w:themeColor="text1"/>
                <w:sz w:val="24"/>
                <w:szCs w:val="24"/>
                <w:lang w:eastAsia="ru-RU"/>
              </w:rPr>
            </w:pPr>
          </w:p>
        </w:tc>
        <w:tc>
          <w:tcPr>
            <w:tcW w:w="992" w:type="dxa"/>
            <w:vAlign w:val="center"/>
          </w:tcPr>
          <w:p w:rsidR="00AB32CE" w:rsidRPr="0052017E" w:rsidRDefault="00AB32CE" w:rsidP="00837BCE">
            <w:pPr>
              <w:jc w:val="both"/>
              <w:rPr>
                <w:rFonts w:ascii="Times New Roman" w:eastAsia="Times New Roman" w:hAnsi="Times New Roman" w:cs="Times New Roman"/>
                <w:color w:val="000000" w:themeColor="text1"/>
                <w:sz w:val="24"/>
                <w:szCs w:val="24"/>
                <w:lang w:eastAsia="ru-RU"/>
              </w:rPr>
            </w:pPr>
            <w:r w:rsidRPr="0052017E">
              <w:rPr>
                <w:rFonts w:ascii="Times New Roman" w:eastAsia="Times New Roman" w:hAnsi="Times New Roman" w:cs="Times New Roman"/>
                <w:color w:val="000000" w:themeColor="text1"/>
                <w:sz w:val="24"/>
                <w:szCs w:val="24"/>
                <w:lang w:eastAsia="ru-RU"/>
              </w:rPr>
              <w:t>15 120</w:t>
            </w:r>
          </w:p>
        </w:tc>
        <w:tc>
          <w:tcPr>
            <w:tcW w:w="1134" w:type="dxa"/>
          </w:tcPr>
          <w:p w:rsidR="00AB32CE" w:rsidRPr="0052017E" w:rsidRDefault="00AB32CE" w:rsidP="00837BCE">
            <w:pPr>
              <w:jc w:val="both"/>
              <w:rPr>
                <w:rFonts w:ascii="Times New Roman" w:eastAsia="Times New Roman" w:hAnsi="Times New Roman" w:cs="Times New Roman"/>
                <w:color w:val="000000" w:themeColor="text1"/>
                <w:sz w:val="24"/>
                <w:szCs w:val="24"/>
                <w:lang w:eastAsia="ru-RU"/>
              </w:rPr>
            </w:pPr>
            <w:r w:rsidRPr="0052017E">
              <w:rPr>
                <w:rFonts w:ascii="Times New Roman" w:eastAsia="Times New Roman" w:hAnsi="Times New Roman" w:cs="Times New Roman"/>
                <w:color w:val="000000" w:themeColor="text1"/>
                <w:sz w:val="24"/>
                <w:szCs w:val="24"/>
                <w:lang w:eastAsia="ru-RU"/>
              </w:rPr>
              <w:t>107,72</w:t>
            </w:r>
          </w:p>
        </w:tc>
        <w:tc>
          <w:tcPr>
            <w:tcW w:w="992" w:type="dxa"/>
          </w:tcPr>
          <w:p w:rsidR="00AB32CE" w:rsidRPr="0052017E" w:rsidRDefault="00AB32CE" w:rsidP="0001024B">
            <w:pPr>
              <w:jc w:val="both"/>
              <w:rPr>
                <w:rFonts w:ascii="Times New Roman" w:eastAsia="Times New Roman" w:hAnsi="Times New Roman" w:cs="Times New Roman"/>
                <w:color w:val="000000" w:themeColor="text1"/>
                <w:sz w:val="24"/>
                <w:szCs w:val="24"/>
                <w:lang w:eastAsia="ru-RU"/>
              </w:rPr>
            </w:pPr>
            <w:r w:rsidRPr="0052017E">
              <w:rPr>
                <w:rFonts w:ascii="Times New Roman" w:eastAsia="Times New Roman" w:hAnsi="Times New Roman" w:cs="Times New Roman"/>
                <w:color w:val="000000" w:themeColor="text1"/>
                <w:sz w:val="24"/>
                <w:szCs w:val="24"/>
                <w:lang w:eastAsia="ru-RU"/>
              </w:rPr>
              <w:t>213,2-355,3</w:t>
            </w:r>
          </w:p>
        </w:tc>
        <w:tc>
          <w:tcPr>
            <w:tcW w:w="993" w:type="dxa"/>
          </w:tcPr>
          <w:p w:rsidR="00AB32CE" w:rsidRPr="0052017E" w:rsidRDefault="00AB32CE" w:rsidP="000A18CA">
            <w:pPr>
              <w:rPr>
                <w:rFonts w:ascii="Times New Roman" w:hAnsi="Times New Roman" w:cs="Times New Roman"/>
                <w:sz w:val="24"/>
                <w:szCs w:val="24"/>
              </w:rPr>
            </w:pPr>
            <w:r w:rsidRPr="0052017E">
              <w:rPr>
                <w:rFonts w:ascii="Times New Roman" w:hAnsi="Times New Roman" w:cs="Times New Roman"/>
                <w:sz w:val="24"/>
                <w:szCs w:val="24"/>
              </w:rPr>
              <w:t>231- 384,9</w:t>
            </w:r>
          </w:p>
        </w:tc>
        <w:tc>
          <w:tcPr>
            <w:tcW w:w="992" w:type="dxa"/>
          </w:tcPr>
          <w:p w:rsidR="00AB32CE" w:rsidRPr="0052017E" w:rsidRDefault="00AB32CE" w:rsidP="00AB32CE">
            <w:pPr>
              <w:rPr>
                <w:rFonts w:ascii="Times New Roman" w:hAnsi="Times New Roman" w:cs="Times New Roman"/>
                <w:sz w:val="24"/>
                <w:szCs w:val="24"/>
              </w:rPr>
            </w:pPr>
            <w:r w:rsidRPr="0052017E">
              <w:rPr>
                <w:rFonts w:ascii="Times New Roman" w:hAnsi="Times New Roman" w:cs="Times New Roman"/>
                <w:sz w:val="24"/>
                <w:szCs w:val="24"/>
              </w:rPr>
              <w:t>445,9- 742,9</w:t>
            </w:r>
          </w:p>
        </w:tc>
      </w:tr>
      <w:tr w:rsidR="00AB32CE" w:rsidRPr="0052017E" w:rsidTr="0001024B">
        <w:tc>
          <w:tcPr>
            <w:tcW w:w="534" w:type="dxa"/>
          </w:tcPr>
          <w:p w:rsidR="00AB32CE" w:rsidRPr="0052017E" w:rsidRDefault="00AB32CE" w:rsidP="0020047B">
            <w:pPr>
              <w:jc w:val="both"/>
              <w:rPr>
                <w:rFonts w:ascii="Times New Roman" w:eastAsia="Times New Roman" w:hAnsi="Times New Roman" w:cs="Times New Roman"/>
                <w:color w:val="000000" w:themeColor="text1"/>
                <w:sz w:val="24"/>
                <w:szCs w:val="24"/>
                <w:lang w:eastAsia="ru-RU"/>
              </w:rPr>
            </w:pPr>
            <w:r w:rsidRPr="0052017E">
              <w:rPr>
                <w:rFonts w:ascii="Times New Roman" w:eastAsia="Times New Roman" w:hAnsi="Times New Roman" w:cs="Times New Roman"/>
                <w:color w:val="000000" w:themeColor="text1"/>
                <w:sz w:val="24"/>
                <w:szCs w:val="24"/>
                <w:lang w:eastAsia="ru-RU"/>
              </w:rPr>
              <w:t>4.</w:t>
            </w:r>
          </w:p>
        </w:tc>
        <w:tc>
          <w:tcPr>
            <w:tcW w:w="1842" w:type="dxa"/>
          </w:tcPr>
          <w:p w:rsidR="00AB32CE" w:rsidRPr="0052017E" w:rsidRDefault="00AB32CE" w:rsidP="0020047B">
            <w:pPr>
              <w:jc w:val="both"/>
              <w:rPr>
                <w:rFonts w:ascii="Times New Roman" w:eastAsia="Times New Roman" w:hAnsi="Times New Roman" w:cs="Times New Roman"/>
                <w:color w:val="000000" w:themeColor="text1"/>
                <w:sz w:val="24"/>
                <w:szCs w:val="24"/>
                <w:lang w:eastAsia="ru-RU"/>
              </w:rPr>
            </w:pPr>
            <w:r w:rsidRPr="0052017E">
              <w:rPr>
                <w:rFonts w:ascii="Times New Roman" w:eastAsia="Times New Roman" w:hAnsi="Times New Roman" w:cs="Times New Roman"/>
                <w:color w:val="000000" w:themeColor="text1"/>
                <w:sz w:val="24"/>
                <w:szCs w:val="24"/>
                <w:lang w:eastAsia="ru-RU"/>
              </w:rPr>
              <w:t>Бостандыкский</w:t>
            </w:r>
          </w:p>
        </w:tc>
        <w:tc>
          <w:tcPr>
            <w:tcW w:w="851" w:type="dxa"/>
            <w:vAlign w:val="center"/>
          </w:tcPr>
          <w:p w:rsidR="00AB32CE" w:rsidRPr="0052017E" w:rsidRDefault="00AB32CE" w:rsidP="00837BCE">
            <w:pPr>
              <w:jc w:val="both"/>
              <w:rPr>
                <w:rFonts w:ascii="Times New Roman" w:eastAsia="Times New Roman" w:hAnsi="Times New Roman" w:cs="Times New Roman"/>
                <w:color w:val="000000" w:themeColor="text1"/>
                <w:sz w:val="24"/>
                <w:szCs w:val="24"/>
                <w:lang w:eastAsia="ru-RU"/>
              </w:rPr>
            </w:pPr>
            <w:r w:rsidRPr="0052017E">
              <w:rPr>
                <w:rFonts w:ascii="Times New Roman" w:eastAsia="Times New Roman" w:hAnsi="Times New Roman" w:cs="Times New Roman"/>
                <w:color w:val="000000" w:themeColor="text1"/>
                <w:sz w:val="24"/>
                <w:szCs w:val="24"/>
                <w:lang w:eastAsia="ru-RU"/>
              </w:rPr>
              <w:t>99,43</w:t>
            </w:r>
          </w:p>
        </w:tc>
        <w:tc>
          <w:tcPr>
            <w:tcW w:w="1134" w:type="dxa"/>
          </w:tcPr>
          <w:p w:rsidR="00AB32CE" w:rsidRPr="0052017E" w:rsidRDefault="00AB32CE" w:rsidP="00837BCE">
            <w:pPr>
              <w:jc w:val="both"/>
              <w:rPr>
                <w:rFonts w:ascii="Times New Roman" w:eastAsia="Times New Roman" w:hAnsi="Times New Roman" w:cs="Times New Roman"/>
                <w:color w:val="000000" w:themeColor="text1"/>
                <w:sz w:val="24"/>
                <w:szCs w:val="24"/>
                <w:lang w:eastAsia="ru-RU"/>
              </w:rPr>
            </w:pPr>
            <w:r w:rsidRPr="0052017E">
              <w:rPr>
                <w:rFonts w:ascii="Times New Roman" w:eastAsia="Times New Roman" w:hAnsi="Times New Roman" w:cs="Times New Roman"/>
                <w:color w:val="000000" w:themeColor="text1"/>
                <w:sz w:val="24"/>
                <w:szCs w:val="24"/>
                <w:lang w:eastAsia="ru-RU"/>
              </w:rPr>
              <w:t>320,544</w:t>
            </w:r>
          </w:p>
          <w:p w:rsidR="00AB32CE" w:rsidRPr="0052017E" w:rsidRDefault="00AB32CE" w:rsidP="00837BCE">
            <w:pPr>
              <w:jc w:val="both"/>
              <w:rPr>
                <w:rFonts w:ascii="Times New Roman" w:eastAsia="Times New Roman" w:hAnsi="Times New Roman" w:cs="Times New Roman"/>
                <w:color w:val="000000" w:themeColor="text1"/>
                <w:sz w:val="24"/>
                <w:szCs w:val="24"/>
                <w:lang w:eastAsia="ru-RU"/>
              </w:rPr>
            </w:pPr>
          </w:p>
        </w:tc>
        <w:tc>
          <w:tcPr>
            <w:tcW w:w="992" w:type="dxa"/>
            <w:vAlign w:val="center"/>
          </w:tcPr>
          <w:p w:rsidR="00AB32CE" w:rsidRPr="0052017E" w:rsidRDefault="00AB32CE" w:rsidP="00837BCE">
            <w:pPr>
              <w:jc w:val="both"/>
              <w:rPr>
                <w:rFonts w:ascii="Times New Roman" w:eastAsia="Times New Roman" w:hAnsi="Times New Roman" w:cs="Times New Roman"/>
                <w:color w:val="000000" w:themeColor="text1"/>
                <w:sz w:val="24"/>
                <w:szCs w:val="24"/>
                <w:lang w:eastAsia="ru-RU"/>
              </w:rPr>
            </w:pPr>
            <w:r w:rsidRPr="0052017E">
              <w:rPr>
                <w:rFonts w:ascii="Times New Roman" w:eastAsia="Times New Roman" w:hAnsi="Times New Roman" w:cs="Times New Roman"/>
                <w:color w:val="000000" w:themeColor="text1"/>
                <w:sz w:val="24"/>
                <w:szCs w:val="24"/>
                <w:lang w:eastAsia="ru-RU"/>
              </w:rPr>
              <w:t>3 224</w:t>
            </w:r>
          </w:p>
        </w:tc>
        <w:tc>
          <w:tcPr>
            <w:tcW w:w="1134" w:type="dxa"/>
          </w:tcPr>
          <w:p w:rsidR="00AB32CE" w:rsidRPr="0052017E" w:rsidRDefault="00AB32CE" w:rsidP="00837BCE">
            <w:pPr>
              <w:jc w:val="both"/>
              <w:rPr>
                <w:rFonts w:ascii="Times New Roman" w:eastAsia="Times New Roman" w:hAnsi="Times New Roman" w:cs="Times New Roman"/>
                <w:color w:val="000000" w:themeColor="text1"/>
                <w:sz w:val="24"/>
                <w:szCs w:val="24"/>
                <w:lang w:eastAsia="ru-RU"/>
              </w:rPr>
            </w:pPr>
            <w:r w:rsidRPr="0052017E">
              <w:rPr>
                <w:rFonts w:ascii="Times New Roman" w:eastAsia="Times New Roman" w:hAnsi="Times New Roman" w:cs="Times New Roman"/>
                <w:color w:val="000000" w:themeColor="text1"/>
                <w:sz w:val="24"/>
                <w:szCs w:val="24"/>
                <w:lang w:eastAsia="ru-RU"/>
              </w:rPr>
              <w:t>166,469</w:t>
            </w:r>
          </w:p>
        </w:tc>
        <w:tc>
          <w:tcPr>
            <w:tcW w:w="992" w:type="dxa"/>
          </w:tcPr>
          <w:p w:rsidR="00AB32CE" w:rsidRPr="0052017E" w:rsidRDefault="00AB32CE" w:rsidP="0001024B">
            <w:pPr>
              <w:jc w:val="both"/>
              <w:rPr>
                <w:rFonts w:ascii="Times New Roman" w:eastAsia="Times New Roman" w:hAnsi="Times New Roman" w:cs="Times New Roman"/>
                <w:color w:val="000000" w:themeColor="text1"/>
                <w:sz w:val="24"/>
                <w:szCs w:val="24"/>
                <w:lang w:eastAsia="ru-RU"/>
              </w:rPr>
            </w:pPr>
            <w:r w:rsidRPr="0052017E">
              <w:rPr>
                <w:rFonts w:ascii="Times New Roman" w:eastAsia="Times New Roman" w:hAnsi="Times New Roman" w:cs="Times New Roman"/>
                <w:color w:val="000000" w:themeColor="text1"/>
                <w:sz w:val="24"/>
                <w:szCs w:val="24"/>
                <w:lang w:eastAsia="ru-RU"/>
              </w:rPr>
              <w:t>192,3-320,5</w:t>
            </w:r>
          </w:p>
        </w:tc>
        <w:tc>
          <w:tcPr>
            <w:tcW w:w="993" w:type="dxa"/>
          </w:tcPr>
          <w:p w:rsidR="00AB32CE" w:rsidRPr="0052017E" w:rsidRDefault="00AB32CE" w:rsidP="00AB32CE">
            <w:pPr>
              <w:rPr>
                <w:rFonts w:ascii="Times New Roman" w:hAnsi="Times New Roman" w:cs="Times New Roman"/>
                <w:sz w:val="24"/>
                <w:szCs w:val="24"/>
              </w:rPr>
            </w:pPr>
            <w:r w:rsidRPr="0052017E">
              <w:rPr>
                <w:rFonts w:ascii="Times New Roman" w:hAnsi="Times New Roman" w:cs="Times New Roman"/>
                <w:sz w:val="24"/>
                <w:szCs w:val="24"/>
              </w:rPr>
              <w:t>208,3- 347,2</w:t>
            </w:r>
          </w:p>
        </w:tc>
        <w:tc>
          <w:tcPr>
            <w:tcW w:w="992" w:type="dxa"/>
          </w:tcPr>
          <w:p w:rsidR="00AB32CE" w:rsidRPr="0052017E" w:rsidRDefault="00AB32CE" w:rsidP="00AB32CE">
            <w:pPr>
              <w:rPr>
                <w:rFonts w:ascii="Times New Roman" w:hAnsi="Times New Roman" w:cs="Times New Roman"/>
                <w:sz w:val="24"/>
                <w:szCs w:val="24"/>
              </w:rPr>
            </w:pPr>
            <w:r w:rsidRPr="0052017E">
              <w:rPr>
                <w:rFonts w:ascii="Times New Roman" w:hAnsi="Times New Roman" w:cs="Times New Roman"/>
                <w:sz w:val="24"/>
                <w:szCs w:val="24"/>
              </w:rPr>
              <w:t>402,1- 670,1</w:t>
            </w:r>
          </w:p>
        </w:tc>
      </w:tr>
      <w:tr w:rsidR="00AB32CE" w:rsidRPr="0052017E" w:rsidTr="0001024B">
        <w:tc>
          <w:tcPr>
            <w:tcW w:w="534" w:type="dxa"/>
          </w:tcPr>
          <w:p w:rsidR="00AB32CE" w:rsidRPr="0052017E" w:rsidRDefault="00AB32CE" w:rsidP="0020047B">
            <w:pPr>
              <w:jc w:val="both"/>
              <w:rPr>
                <w:rFonts w:ascii="Times New Roman" w:eastAsia="Times New Roman" w:hAnsi="Times New Roman" w:cs="Times New Roman"/>
                <w:color w:val="000000" w:themeColor="text1"/>
                <w:sz w:val="24"/>
                <w:szCs w:val="24"/>
                <w:lang w:eastAsia="ru-RU"/>
              </w:rPr>
            </w:pPr>
            <w:r w:rsidRPr="0052017E">
              <w:rPr>
                <w:rFonts w:ascii="Times New Roman" w:eastAsia="Times New Roman" w:hAnsi="Times New Roman" w:cs="Times New Roman"/>
                <w:color w:val="000000" w:themeColor="text1"/>
                <w:sz w:val="24"/>
                <w:szCs w:val="24"/>
                <w:lang w:eastAsia="ru-RU"/>
              </w:rPr>
              <w:t>5.</w:t>
            </w:r>
          </w:p>
        </w:tc>
        <w:tc>
          <w:tcPr>
            <w:tcW w:w="1842" w:type="dxa"/>
          </w:tcPr>
          <w:p w:rsidR="00AB32CE" w:rsidRPr="0052017E" w:rsidRDefault="00AB32CE" w:rsidP="0020047B">
            <w:pPr>
              <w:jc w:val="both"/>
              <w:rPr>
                <w:rFonts w:ascii="Times New Roman" w:eastAsia="Times New Roman" w:hAnsi="Times New Roman" w:cs="Times New Roman"/>
                <w:color w:val="000000" w:themeColor="text1"/>
                <w:sz w:val="24"/>
                <w:szCs w:val="24"/>
                <w:lang w:eastAsia="ru-RU"/>
              </w:rPr>
            </w:pPr>
            <w:r w:rsidRPr="0052017E">
              <w:rPr>
                <w:rFonts w:ascii="Times New Roman" w:eastAsia="Times New Roman" w:hAnsi="Times New Roman" w:cs="Times New Roman"/>
                <w:color w:val="000000" w:themeColor="text1"/>
                <w:sz w:val="24"/>
                <w:szCs w:val="24"/>
                <w:lang w:eastAsia="ru-RU"/>
              </w:rPr>
              <w:t>Жетысуский</w:t>
            </w:r>
          </w:p>
        </w:tc>
        <w:tc>
          <w:tcPr>
            <w:tcW w:w="851" w:type="dxa"/>
            <w:vAlign w:val="center"/>
          </w:tcPr>
          <w:p w:rsidR="00AB32CE" w:rsidRPr="0052017E" w:rsidRDefault="00AB32CE" w:rsidP="00837BCE">
            <w:pPr>
              <w:jc w:val="both"/>
              <w:rPr>
                <w:rFonts w:ascii="Times New Roman" w:eastAsia="Times New Roman" w:hAnsi="Times New Roman" w:cs="Times New Roman"/>
                <w:color w:val="000000" w:themeColor="text1"/>
                <w:sz w:val="24"/>
                <w:szCs w:val="24"/>
                <w:lang w:eastAsia="ru-RU"/>
              </w:rPr>
            </w:pPr>
            <w:r w:rsidRPr="0052017E">
              <w:rPr>
                <w:rFonts w:ascii="Times New Roman" w:eastAsia="Times New Roman" w:hAnsi="Times New Roman" w:cs="Times New Roman"/>
                <w:color w:val="000000" w:themeColor="text1"/>
                <w:sz w:val="24"/>
                <w:szCs w:val="24"/>
                <w:lang w:eastAsia="ru-RU"/>
              </w:rPr>
              <w:t>39,6</w:t>
            </w:r>
          </w:p>
        </w:tc>
        <w:tc>
          <w:tcPr>
            <w:tcW w:w="1134" w:type="dxa"/>
          </w:tcPr>
          <w:p w:rsidR="00AB32CE" w:rsidRPr="0052017E" w:rsidRDefault="00AB32CE" w:rsidP="00837BCE">
            <w:pPr>
              <w:jc w:val="both"/>
              <w:rPr>
                <w:rFonts w:ascii="Times New Roman" w:eastAsia="Times New Roman" w:hAnsi="Times New Roman" w:cs="Times New Roman"/>
                <w:color w:val="000000" w:themeColor="text1"/>
                <w:sz w:val="24"/>
                <w:szCs w:val="24"/>
                <w:lang w:eastAsia="ru-RU"/>
              </w:rPr>
            </w:pPr>
            <w:r w:rsidRPr="0052017E">
              <w:rPr>
                <w:rFonts w:ascii="Times New Roman" w:eastAsia="Times New Roman" w:hAnsi="Times New Roman" w:cs="Times New Roman"/>
                <w:color w:val="000000" w:themeColor="text1"/>
                <w:sz w:val="24"/>
                <w:szCs w:val="24"/>
                <w:lang w:eastAsia="ru-RU"/>
              </w:rPr>
              <w:t>196, 115</w:t>
            </w:r>
          </w:p>
          <w:p w:rsidR="00AB32CE" w:rsidRPr="0052017E" w:rsidRDefault="00AB32CE" w:rsidP="00837BCE">
            <w:pPr>
              <w:jc w:val="both"/>
              <w:rPr>
                <w:rFonts w:ascii="Times New Roman" w:eastAsia="Times New Roman" w:hAnsi="Times New Roman" w:cs="Times New Roman"/>
                <w:color w:val="000000" w:themeColor="text1"/>
                <w:sz w:val="24"/>
                <w:szCs w:val="24"/>
                <w:lang w:eastAsia="ru-RU"/>
              </w:rPr>
            </w:pPr>
          </w:p>
        </w:tc>
        <w:tc>
          <w:tcPr>
            <w:tcW w:w="992" w:type="dxa"/>
            <w:vAlign w:val="center"/>
          </w:tcPr>
          <w:p w:rsidR="00AB32CE" w:rsidRPr="0052017E" w:rsidRDefault="00AB32CE" w:rsidP="00837BCE">
            <w:pPr>
              <w:jc w:val="both"/>
              <w:rPr>
                <w:rFonts w:ascii="Times New Roman" w:eastAsia="Times New Roman" w:hAnsi="Times New Roman" w:cs="Times New Roman"/>
                <w:color w:val="000000" w:themeColor="text1"/>
                <w:sz w:val="24"/>
                <w:szCs w:val="24"/>
                <w:lang w:eastAsia="ru-RU"/>
              </w:rPr>
            </w:pPr>
            <w:r w:rsidRPr="0052017E">
              <w:rPr>
                <w:rFonts w:ascii="Times New Roman" w:eastAsia="Times New Roman" w:hAnsi="Times New Roman" w:cs="Times New Roman"/>
                <w:color w:val="000000" w:themeColor="text1"/>
                <w:sz w:val="24"/>
                <w:szCs w:val="24"/>
                <w:lang w:eastAsia="ru-RU"/>
              </w:rPr>
              <w:t>4 952</w:t>
            </w:r>
          </w:p>
        </w:tc>
        <w:tc>
          <w:tcPr>
            <w:tcW w:w="1134" w:type="dxa"/>
          </w:tcPr>
          <w:p w:rsidR="00AB32CE" w:rsidRPr="0052017E" w:rsidRDefault="00AB32CE" w:rsidP="00837BCE">
            <w:pPr>
              <w:jc w:val="both"/>
              <w:rPr>
                <w:rFonts w:ascii="Times New Roman" w:eastAsia="Times New Roman" w:hAnsi="Times New Roman" w:cs="Times New Roman"/>
                <w:color w:val="000000" w:themeColor="text1"/>
                <w:sz w:val="24"/>
                <w:szCs w:val="24"/>
                <w:lang w:eastAsia="ru-RU"/>
              </w:rPr>
            </w:pPr>
            <w:r w:rsidRPr="0052017E">
              <w:rPr>
                <w:rFonts w:ascii="Times New Roman" w:eastAsia="Times New Roman" w:hAnsi="Times New Roman" w:cs="Times New Roman"/>
                <w:color w:val="000000" w:themeColor="text1"/>
                <w:sz w:val="24"/>
                <w:szCs w:val="24"/>
                <w:lang w:eastAsia="ru-RU"/>
              </w:rPr>
              <w:t>43,46</w:t>
            </w:r>
          </w:p>
        </w:tc>
        <w:tc>
          <w:tcPr>
            <w:tcW w:w="992" w:type="dxa"/>
          </w:tcPr>
          <w:p w:rsidR="00AB32CE" w:rsidRPr="0052017E" w:rsidRDefault="00AB32CE" w:rsidP="0001024B">
            <w:pPr>
              <w:jc w:val="both"/>
              <w:rPr>
                <w:rFonts w:ascii="Times New Roman" w:eastAsia="Times New Roman" w:hAnsi="Times New Roman" w:cs="Times New Roman"/>
                <w:color w:val="000000" w:themeColor="text1"/>
                <w:sz w:val="24"/>
                <w:szCs w:val="24"/>
                <w:lang w:eastAsia="ru-RU"/>
              </w:rPr>
            </w:pPr>
            <w:r w:rsidRPr="0052017E">
              <w:rPr>
                <w:rFonts w:ascii="Times New Roman" w:eastAsia="Times New Roman" w:hAnsi="Times New Roman" w:cs="Times New Roman"/>
                <w:color w:val="000000" w:themeColor="text1"/>
                <w:sz w:val="24"/>
                <w:szCs w:val="24"/>
                <w:lang w:eastAsia="ru-RU"/>
              </w:rPr>
              <w:t>117,7-196,1</w:t>
            </w:r>
          </w:p>
        </w:tc>
        <w:tc>
          <w:tcPr>
            <w:tcW w:w="993" w:type="dxa"/>
          </w:tcPr>
          <w:p w:rsidR="00AB32CE" w:rsidRPr="0052017E" w:rsidRDefault="00AB32CE" w:rsidP="00AB32CE">
            <w:pPr>
              <w:rPr>
                <w:rFonts w:ascii="Times New Roman" w:hAnsi="Times New Roman" w:cs="Times New Roman"/>
                <w:sz w:val="24"/>
                <w:szCs w:val="24"/>
              </w:rPr>
            </w:pPr>
            <w:r w:rsidRPr="0052017E">
              <w:rPr>
                <w:rFonts w:ascii="Times New Roman" w:hAnsi="Times New Roman" w:cs="Times New Roman"/>
                <w:sz w:val="24"/>
                <w:szCs w:val="24"/>
              </w:rPr>
              <w:t>127,5- 212,4</w:t>
            </w:r>
          </w:p>
        </w:tc>
        <w:tc>
          <w:tcPr>
            <w:tcW w:w="992" w:type="dxa"/>
          </w:tcPr>
          <w:p w:rsidR="00AB32CE" w:rsidRPr="0052017E" w:rsidRDefault="00AB32CE" w:rsidP="00AB32CE">
            <w:pPr>
              <w:rPr>
                <w:rFonts w:ascii="Times New Roman" w:hAnsi="Times New Roman" w:cs="Times New Roman"/>
                <w:sz w:val="24"/>
                <w:szCs w:val="24"/>
              </w:rPr>
            </w:pPr>
            <w:r w:rsidRPr="0052017E">
              <w:rPr>
                <w:rFonts w:ascii="Times New Roman" w:hAnsi="Times New Roman" w:cs="Times New Roman"/>
                <w:sz w:val="24"/>
                <w:szCs w:val="24"/>
              </w:rPr>
              <w:t>246,2- 410,0</w:t>
            </w:r>
          </w:p>
        </w:tc>
      </w:tr>
      <w:tr w:rsidR="00AB32CE" w:rsidRPr="0052017E" w:rsidTr="0001024B">
        <w:tc>
          <w:tcPr>
            <w:tcW w:w="534" w:type="dxa"/>
          </w:tcPr>
          <w:p w:rsidR="00AB32CE" w:rsidRPr="0052017E" w:rsidRDefault="00AB32CE" w:rsidP="0020047B">
            <w:pPr>
              <w:jc w:val="both"/>
              <w:rPr>
                <w:rFonts w:ascii="Times New Roman" w:eastAsia="Times New Roman" w:hAnsi="Times New Roman" w:cs="Times New Roman"/>
                <w:color w:val="000000" w:themeColor="text1"/>
                <w:sz w:val="24"/>
                <w:szCs w:val="24"/>
                <w:lang w:eastAsia="ru-RU"/>
              </w:rPr>
            </w:pPr>
            <w:r w:rsidRPr="0052017E">
              <w:rPr>
                <w:rFonts w:ascii="Times New Roman" w:eastAsia="Times New Roman" w:hAnsi="Times New Roman" w:cs="Times New Roman"/>
                <w:color w:val="000000" w:themeColor="text1"/>
                <w:sz w:val="24"/>
                <w:szCs w:val="24"/>
                <w:lang w:eastAsia="ru-RU"/>
              </w:rPr>
              <w:t>6.</w:t>
            </w:r>
          </w:p>
        </w:tc>
        <w:tc>
          <w:tcPr>
            <w:tcW w:w="1842" w:type="dxa"/>
          </w:tcPr>
          <w:p w:rsidR="00AB32CE" w:rsidRPr="0052017E" w:rsidRDefault="00AB32CE" w:rsidP="0020047B">
            <w:pPr>
              <w:jc w:val="both"/>
              <w:rPr>
                <w:rFonts w:ascii="Times New Roman" w:eastAsia="Times New Roman" w:hAnsi="Times New Roman" w:cs="Times New Roman"/>
                <w:color w:val="000000" w:themeColor="text1"/>
                <w:sz w:val="24"/>
                <w:szCs w:val="24"/>
                <w:lang w:eastAsia="ru-RU"/>
              </w:rPr>
            </w:pPr>
            <w:r w:rsidRPr="0052017E">
              <w:rPr>
                <w:rFonts w:ascii="Times New Roman" w:eastAsia="Times New Roman" w:hAnsi="Times New Roman" w:cs="Times New Roman"/>
                <w:color w:val="000000" w:themeColor="text1"/>
                <w:sz w:val="24"/>
                <w:szCs w:val="24"/>
                <w:lang w:eastAsia="ru-RU"/>
              </w:rPr>
              <w:t>Медеуский</w:t>
            </w:r>
          </w:p>
        </w:tc>
        <w:tc>
          <w:tcPr>
            <w:tcW w:w="851" w:type="dxa"/>
            <w:vAlign w:val="center"/>
          </w:tcPr>
          <w:p w:rsidR="00AB32CE" w:rsidRPr="0052017E" w:rsidRDefault="00AB32CE" w:rsidP="00837BCE">
            <w:pPr>
              <w:jc w:val="both"/>
              <w:rPr>
                <w:rFonts w:ascii="Times New Roman" w:eastAsia="Times New Roman" w:hAnsi="Times New Roman" w:cs="Times New Roman"/>
                <w:color w:val="000000" w:themeColor="text1"/>
                <w:sz w:val="24"/>
                <w:szCs w:val="24"/>
                <w:lang w:eastAsia="ru-RU"/>
              </w:rPr>
            </w:pPr>
            <w:r w:rsidRPr="0052017E">
              <w:rPr>
                <w:rFonts w:ascii="Times New Roman" w:eastAsia="Times New Roman" w:hAnsi="Times New Roman" w:cs="Times New Roman"/>
                <w:color w:val="000000" w:themeColor="text1"/>
                <w:sz w:val="24"/>
                <w:szCs w:val="24"/>
                <w:lang w:eastAsia="ru-RU"/>
              </w:rPr>
              <w:t>253,4</w:t>
            </w:r>
          </w:p>
        </w:tc>
        <w:tc>
          <w:tcPr>
            <w:tcW w:w="1134" w:type="dxa"/>
          </w:tcPr>
          <w:p w:rsidR="00AB32CE" w:rsidRPr="0052017E" w:rsidRDefault="00AB32CE" w:rsidP="00837BCE">
            <w:pPr>
              <w:jc w:val="both"/>
              <w:rPr>
                <w:rFonts w:ascii="Times New Roman" w:eastAsia="Times New Roman" w:hAnsi="Times New Roman" w:cs="Times New Roman"/>
                <w:color w:val="000000" w:themeColor="text1"/>
                <w:sz w:val="24"/>
                <w:szCs w:val="24"/>
                <w:lang w:eastAsia="ru-RU"/>
              </w:rPr>
            </w:pPr>
            <w:r w:rsidRPr="0052017E">
              <w:rPr>
                <w:rFonts w:ascii="Times New Roman" w:eastAsia="Times New Roman" w:hAnsi="Times New Roman" w:cs="Times New Roman"/>
                <w:color w:val="000000" w:themeColor="text1"/>
                <w:sz w:val="24"/>
                <w:szCs w:val="24"/>
                <w:lang w:eastAsia="ru-RU"/>
              </w:rPr>
              <w:t>242, 036</w:t>
            </w:r>
          </w:p>
          <w:p w:rsidR="00AB32CE" w:rsidRPr="0052017E" w:rsidRDefault="00AB32CE" w:rsidP="00837BCE">
            <w:pPr>
              <w:jc w:val="both"/>
              <w:rPr>
                <w:rFonts w:ascii="Times New Roman" w:eastAsia="Times New Roman" w:hAnsi="Times New Roman" w:cs="Times New Roman"/>
                <w:color w:val="000000" w:themeColor="text1"/>
                <w:sz w:val="24"/>
                <w:szCs w:val="24"/>
                <w:lang w:eastAsia="ru-RU"/>
              </w:rPr>
            </w:pPr>
          </w:p>
        </w:tc>
        <w:tc>
          <w:tcPr>
            <w:tcW w:w="992" w:type="dxa"/>
            <w:vAlign w:val="center"/>
          </w:tcPr>
          <w:p w:rsidR="00AB32CE" w:rsidRPr="0052017E" w:rsidRDefault="00AB32CE" w:rsidP="00837BCE">
            <w:pPr>
              <w:jc w:val="both"/>
              <w:rPr>
                <w:rFonts w:ascii="Times New Roman" w:eastAsia="Times New Roman" w:hAnsi="Times New Roman" w:cs="Times New Roman"/>
                <w:color w:val="000000" w:themeColor="text1"/>
                <w:sz w:val="24"/>
                <w:szCs w:val="24"/>
                <w:lang w:eastAsia="ru-RU"/>
              </w:rPr>
            </w:pPr>
            <w:r w:rsidRPr="0052017E">
              <w:rPr>
                <w:rFonts w:ascii="Times New Roman" w:eastAsia="Times New Roman" w:hAnsi="Times New Roman" w:cs="Times New Roman"/>
                <w:color w:val="000000" w:themeColor="text1"/>
                <w:sz w:val="24"/>
                <w:szCs w:val="24"/>
                <w:lang w:eastAsia="ru-RU"/>
              </w:rPr>
              <w:t>955</w:t>
            </w:r>
          </w:p>
        </w:tc>
        <w:tc>
          <w:tcPr>
            <w:tcW w:w="1134" w:type="dxa"/>
          </w:tcPr>
          <w:p w:rsidR="00AB32CE" w:rsidRPr="0052017E" w:rsidRDefault="00AB32CE" w:rsidP="0004490C">
            <w:pPr>
              <w:jc w:val="both"/>
              <w:rPr>
                <w:rFonts w:ascii="Times New Roman" w:eastAsia="Times New Roman" w:hAnsi="Times New Roman" w:cs="Times New Roman"/>
                <w:color w:val="000000" w:themeColor="text1"/>
                <w:sz w:val="24"/>
                <w:szCs w:val="24"/>
                <w:lang w:eastAsia="ru-RU"/>
              </w:rPr>
            </w:pPr>
            <w:r w:rsidRPr="0052017E">
              <w:rPr>
                <w:rFonts w:ascii="Times New Roman" w:eastAsia="Times New Roman" w:hAnsi="Times New Roman" w:cs="Times New Roman"/>
                <w:color w:val="000000" w:themeColor="text1"/>
                <w:sz w:val="24"/>
                <w:szCs w:val="24"/>
                <w:lang w:eastAsia="ru-RU"/>
              </w:rPr>
              <w:t>216,82</w:t>
            </w:r>
          </w:p>
        </w:tc>
        <w:tc>
          <w:tcPr>
            <w:tcW w:w="992" w:type="dxa"/>
          </w:tcPr>
          <w:p w:rsidR="00AB32CE" w:rsidRPr="0052017E" w:rsidRDefault="00AB32CE" w:rsidP="0001024B">
            <w:pPr>
              <w:jc w:val="both"/>
              <w:rPr>
                <w:rFonts w:ascii="Times New Roman" w:eastAsia="Times New Roman" w:hAnsi="Times New Roman" w:cs="Times New Roman"/>
                <w:color w:val="000000" w:themeColor="text1"/>
                <w:sz w:val="24"/>
                <w:szCs w:val="24"/>
                <w:lang w:eastAsia="ru-RU"/>
              </w:rPr>
            </w:pPr>
            <w:r w:rsidRPr="0052017E">
              <w:rPr>
                <w:rFonts w:ascii="Times New Roman" w:eastAsia="Times New Roman" w:hAnsi="Times New Roman" w:cs="Times New Roman"/>
                <w:color w:val="000000" w:themeColor="text1"/>
                <w:sz w:val="24"/>
                <w:szCs w:val="24"/>
                <w:lang w:eastAsia="ru-RU"/>
              </w:rPr>
              <w:t>145,2-242</w:t>
            </w:r>
          </w:p>
        </w:tc>
        <w:tc>
          <w:tcPr>
            <w:tcW w:w="993" w:type="dxa"/>
          </w:tcPr>
          <w:p w:rsidR="00AB32CE" w:rsidRPr="0052017E" w:rsidRDefault="00AB32CE" w:rsidP="00AB32CE">
            <w:pPr>
              <w:rPr>
                <w:rFonts w:ascii="Times New Roman" w:hAnsi="Times New Roman" w:cs="Times New Roman"/>
                <w:sz w:val="24"/>
                <w:szCs w:val="24"/>
              </w:rPr>
            </w:pPr>
            <w:r w:rsidRPr="0052017E">
              <w:rPr>
                <w:rFonts w:ascii="Times New Roman" w:hAnsi="Times New Roman" w:cs="Times New Roman"/>
                <w:sz w:val="24"/>
                <w:szCs w:val="24"/>
              </w:rPr>
              <w:t>157,3- 262,2</w:t>
            </w:r>
          </w:p>
        </w:tc>
        <w:tc>
          <w:tcPr>
            <w:tcW w:w="992" w:type="dxa"/>
          </w:tcPr>
          <w:p w:rsidR="00AB32CE" w:rsidRPr="0052017E" w:rsidRDefault="00AB32CE" w:rsidP="00AB32CE">
            <w:pPr>
              <w:rPr>
                <w:rFonts w:ascii="Times New Roman" w:hAnsi="Times New Roman" w:cs="Times New Roman"/>
                <w:sz w:val="24"/>
                <w:szCs w:val="24"/>
              </w:rPr>
            </w:pPr>
            <w:r w:rsidRPr="0052017E">
              <w:rPr>
                <w:rFonts w:ascii="Times New Roman" w:hAnsi="Times New Roman" w:cs="Times New Roman"/>
                <w:sz w:val="24"/>
                <w:szCs w:val="24"/>
              </w:rPr>
              <w:t>303,6- 506,1</w:t>
            </w:r>
          </w:p>
        </w:tc>
      </w:tr>
      <w:tr w:rsidR="00AB32CE" w:rsidRPr="0052017E" w:rsidTr="0001024B">
        <w:tc>
          <w:tcPr>
            <w:tcW w:w="534" w:type="dxa"/>
          </w:tcPr>
          <w:p w:rsidR="00AB32CE" w:rsidRPr="0052017E" w:rsidRDefault="00AB32CE" w:rsidP="0020047B">
            <w:pPr>
              <w:jc w:val="both"/>
              <w:rPr>
                <w:rFonts w:ascii="Times New Roman" w:eastAsia="Times New Roman" w:hAnsi="Times New Roman" w:cs="Times New Roman"/>
                <w:color w:val="000000" w:themeColor="text1"/>
                <w:sz w:val="24"/>
                <w:szCs w:val="24"/>
                <w:lang w:eastAsia="ru-RU"/>
              </w:rPr>
            </w:pPr>
            <w:r w:rsidRPr="0052017E">
              <w:rPr>
                <w:rFonts w:ascii="Times New Roman" w:eastAsia="Times New Roman" w:hAnsi="Times New Roman" w:cs="Times New Roman"/>
                <w:color w:val="000000" w:themeColor="text1"/>
                <w:sz w:val="24"/>
                <w:szCs w:val="24"/>
                <w:lang w:eastAsia="ru-RU"/>
              </w:rPr>
              <w:t>7.</w:t>
            </w:r>
          </w:p>
        </w:tc>
        <w:tc>
          <w:tcPr>
            <w:tcW w:w="1842" w:type="dxa"/>
          </w:tcPr>
          <w:p w:rsidR="00AB32CE" w:rsidRPr="0052017E" w:rsidRDefault="00AB32CE" w:rsidP="0020047B">
            <w:pPr>
              <w:jc w:val="both"/>
              <w:rPr>
                <w:rFonts w:ascii="Times New Roman" w:eastAsia="Times New Roman" w:hAnsi="Times New Roman" w:cs="Times New Roman"/>
                <w:color w:val="000000" w:themeColor="text1"/>
                <w:sz w:val="24"/>
                <w:szCs w:val="24"/>
                <w:lang w:eastAsia="ru-RU"/>
              </w:rPr>
            </w:pPr>
            <w:r w:rsidRPr="0052017E">
              <w:rPr>
                <w:rFonts w:ascii="Times New Roman" w:eastAsia="Times New Roman" w:hAnsi="Times New Roman" w:cs="Times New Roman"/>
                <w:color w:val="000000" w:themeColor="text1"/>
                <w:sz w:val="24"/>
                <w:szCs w:val="24"/>
                <w:lang w:eastAsia="ru-RU"/>
              </w:rPr>
              <w:t>Наурызбайский</w:t>
            </w:r>
          </w:p>
        </w:tc>
        <w:tc>
          <w:tcPr>
            <w:tcW w:w="851" w:type="dxa"/>
            <w:vAlign w:val="center"/>
          </w:tcPr>
          <w:p w:rsidR="00AB32CE" w:rsidRPr="0052017E" w:rsidRDefault="00AB32CE" w:rsidP="00837BCE">
            <w:pPr>
              <w:jc w:val="both"/>
              <w:rPr>
                <w:rFonts w:ascii="Times New Roman" w:eastAsia="Times New Roman" w:hAnsi="Times New Roman" w:cs="Times New Roman"/>
                <w:color w:val="000000" w:themeColor="text1"/>
                <w:sz w:val="24"/>
                <w:szCs w:val="24"/>
                <w:lang w:eastAsia="ru-RU"/>
              </w:rPr>
            </w:pPr>
            <w:r w:rsidRPr="0052017E">
              <w:rPr>
                <w:rFonts w:ascii="Times New Roman" w:eastAsia="Times New Roman" w:hAnsi="Times New Roman" w:cs="Times New Roman"/>
                <w:color w:val="000000" w:themeColor="text1"/>
                <w:sz w:val="24"/>
                <w:szCs w:val="24"/>
                <w:lang w:eastAsia="ru-RU"/>
              </w:rPr>
              <w:t>69,67</w:t>
            </w:r>
          </w:p>
        </w:tc>
        <w:tc>
          <w:tcPr>
            <w:tcW w:w="1134" w:type="dxa"/>
          </w:tcPr>
          <w:p w:rsidR="00AB32CE" w:rsidRPr="0052017E" w:rsidRDefault="00AB32CE" w:rsidP="00837BCE">
            <w:pPr>
              <w:jc w:val="both"/>
              <w:rPr>
                <w:rFonts w:ascii="Times New Roman" w:eastAsia="Times New Roman" w:hAnsi="Times New Roman" w:cs="Times New Roman"/>
                <w:color w:val="000000" w:themeColor="text1"/>
                <w:sz w:val="24"/>
                <w:szCs w:val="24"/>
                <w:lang w:eastAsia="ru-RU"/>
              </w:rPr>
            </w:pPr>
            <w:r w:rsidRPr="0052017E">
              <w:rPr>
                <w:rFonts w:ascii="Times New Roman" w:eastAsia="Times New Roman" w:hAnsi="Times New Roman" w:cs="Times New Roman"/>
                <w:color w:val="000000" w:themeColor="text1"/>
                <w:sz w:val="24"/>
                <w:szCs w:val="24"/>
                <w:lang w:eastAsia="ru-RU"/>
              </w:rPr>
              <w:t>183, 632</w:t>
            </w:r>
          </w:p>
          <w:p w:rsidR="00AB32CE" w:rsidRPr="0052017E" w:rsidRDefault="00AB32CE" w:rsidP="00837BCE">
            <w:pPr>
              <w:jc w:val="both"/>
              <w:rPr>
                <w:rFonts w:ascii="Times New Roman" w:eastAsia="Times New Roman" w:hAnsi="Times New Roman" w:cs="Times New Roman"/>
                <w:color w:val="000000" w:themeColor="text1"/>
                <w:sz w:val="24"/>
                <w:szCs w:val="24"/>
                <w:lang w:eastAsia="ru-RU"/>
              </w:rPr>
            </w:pPr>
          </w:p>
        </w:tc>
        <w:tc>
          <w:tcPr>
            <w:tcW w:w="992" w:type="dxa"/>
            <w:vAlign w:val="center"/>
          </w:tcPr>
          <w:p w:rsidR="00AB32CE" w:rsidRPr="0052017E" w:rsidRDefault="00AB32CE" w:rsidP="00837BCE">
            <w:pPr>
              <w:jc w:val="both"/>
              <w:rPr>
                <w:rFonts w:ascii="Times New Roman" w:eastAsia="Times New Roman" w:hAnsi="Times New Roman" w:cs="Times New Roman"/>
                <w:color w:val="000000" w:themeColor="text1"/>
                <w:sz w:val="24"/>
                <w:szCs w:val="24"/>
                <w:lang w:eastAsia="ru-RU"/>
              </w:rPr>
            </w:pPr>
            <w:r w:rsidRPr="0052017E">
              <w:rPr>
                <w:rFonts w:ascii="Times New Roman" w:eastAsia="Times New Roman" w:hAnsi="Times New Roman" w:cs="Times New Roman"/>
                <w:color w:val="000000" w:themeColor="text1"/>
                <w:sz w:val="24"/>
                <w:szCs w:val="24"/>
                <w:lang w:eastAsia="ru-RU"/>
              </w:rPr>
              <w:t>2 636</w:t>
            </w:r>
          </w:p>
        </w:tc>
        <w:tc>
          <w:tcPr>
            <w:tcW w:w="1134" w:type="dxa"/>
          </w:tcPr>
          <w:p w:rsidR="00AB32CE" w:rsidRPr="0052017E" w:rsidRDefault="00AB32CE" w:rsidP="00837BCE">
            <w:pPr>
              <w:jc w:val="both"/>
              <w:rPr>
                <w:rFonts w:ascii="Times New Roman" w:eastAsia="Times New Roman" w:hAnsi="Times New Roman" w:cs="Times New Roman"/>
                <w:color w:val="000000" w:themeColor="text1"/>
                <w:sz w:val="24"/>
                <w:szCs w:val="24"/>
                <w:lang w:eastAsia="ru-RU"/>
              </w:rPr>
            </w:pPr>
            <w:r w:rsidRPr="0052017E">
              <w:rPr>
                <w:rFonts w:ascii="Times New Roman" w:eastAsia="Times New Roman" w:hAnsi="Times New Roman" w:cs="Times New Roman"/>
                <w:color w:val="000000" w:themeColor="text1"/>
                <w:sz w:val="24"/>
                <w:szCs w:val="24"/>
                <w:lang w:eastAsia="ru-RU"/>
              </w:rPr>
              <w:t>5,16</w:t>
            </w:r>
          </w:p>
        </w:tc>
        <w:tc>
          <w:tcPr>
            <w:tcW w:w="992" w:type="dxa"/>
          </w:tcPr>
          <w:p w:rsidR="00AB32CE" w:rsidRPr="0052017E" w:rsidRDefault="00AB32CE" w:rsidP="0001024B">
            <w:pPr>
              <w:jc w:val="both"/>
              <w:rPr>
                <w:rFonts w:ascii="Times New Roman" w:eastAsia="Times New Roman" w:hAnsi="Times New Roman" w:cs="Times New Roman"/>
                <w:color w:val="000000" w:themeColor="text1"/>
                <w:sz w:val="24"/>
                <w:szCs w:val="24"/>
                <w:lang w:eastAsia="ru-RU"/>
              </w:rPr>
            </w:pPr>
            <w:r w:rsidRPr="0052017E">
              <w:rPr>
                <w:rFonts w:ascii="Times New Roman" w:eastAsia="Times New Roman" w:hAnsi="Times New Roman" w:cs="Times New Roman"/>
                <w:color w:val="000000" w:themeColor="text1"/>
                <w:sz w:val="24"/>
                <w:szCs w:val="24"/>
                <w:lang w:eastAsia="ru-RU"/>
              </w:rPr>
              <w:t>110,2-183,6</w:t>
            </w:r>
          </w:p>
        </w:tc>
        <w:tc>
          <w:tcPr>
            <w:tcW w:w="993" w:type="dxa"/>
          </w:tcPr>
          <w:p w:rsidR="00AB32CE" w:rsidRPr="0052017E" w:rsidRDefault="00AB32CE" w:rsidP="000A18CA">
            <w:pPr>
              <w:rPr>
                <w:rFonts w:ascii="Times New Roman" w:hAnsi="Times New Roman" w:cs="Times New Roman"/>
                <w:sz w:val="24"/>
                <w:szCs w:val="24"/>
              </w:rPr>
            </w:pPr>
            <w:r w:rsidRPr="0052017E">
              <w:rPr>
                <w:rFonts w:ascii="Times New Roman" w:hAnsi="Times New Roman" w:cs="Times New Roman"/>
                <w:sz w:val="24"/>
                <w:szCs w:val="24"/>
              </w:rPr>
              <w:t>119,4- 198,9</w:t>
            </w:r>
          </w:p>
        </w:tc>
        <w:tc>
          <w:tcPr>
            <w:tcW w:w="992" w:type="dxa"/>
          </w:tcPr>
          <w:p w:rsidR="00AB32CE" w:rsidRPr="0052017E" w:rsidRDefault="00AB32CE" w:rsidP="00AB32CE">
            <w:pPr>
              <w:rPr>
                <w:rFonts w:ascii="Times New Roman" w:hAnsi="Times New Roman" w:cs="Times New Roman"/>
                <w:sz w:val="24"/>
                <w:szCs w:val="24"/>
              </w:rPr>
            </w:pPr>
            <w:r w:rsidRPr="0052017E">
              <w:rPr>
                <w:rFonts w:ascii="Times New Roman" w:hAnsi="Times New Roman" w:cs="Times New Roman"/>
                <w:sz w:val="24"/>
                <w:szCs w:val="24"/>
              </w:rPr>
              <w:t>230,4- 383,8</w:t>
            </w:r>
          </w:p>
        </w:tc>
      </w:tr>
      <w:tr w:rsidR="00AB32CE" w:rsidRPr="0052017E" w:rsidTr="0001024B">
        <w:tc>
          <w:tcPr>
            <w:tcW w:w="534" w:type="dxa"/>
          </w:tcPr>
          <w:p w:rsidR="00AB32CE" w:rsidRPr="0052017E" w:rsidRDefault="00AB32CE" w:rsidP="0020047B">
            <w:pPr>
              <w:jc w:val="both"/>
              <w:rPr>
                <w:rFonts w:ascii="Times New Roman" w:eastAsia="Times New Roman" w:hAnsi="Times New Roman" w:cs="Times New Roman"/>
                <w:color w:val="000000" w:themeColor="text1"/>
                <w:sz w:val="24"/>
                <w:szCs w:val="24"/>
                <w:lang w:eastAsia="ru-RU"/>
              </w:rPr>
            </w:pPr>
            <w:r w:rsidRPr="0052017E">
              <w:rPr>
                <w:rFonts w:ascii="Times New Roman" w:eastAsia="Times New Roman" w:hAnsi="Times New Roman" w:cs="Times New Roman"/>
                <w:color w:val="000000" w:themeColor="text1"/>
                <w:sz w:val="24"/>
                <w:szCs w:val="24"/>
                <w:lang w:eastAsia="ru-RU"/>
              </w:rPr>
              <w:t>8.</w:t>
            </w:r>
          </w:p>
        </w:tc>
        <w:tc>
          <w:tcPr>
            <w:tcW w:w="1842" w:type="dxa"/>
          </w:tcPr>
          <w:p w:rsidR="00AB32CE" w:rsidRPr="0052017E" w:rsidRDefault="00AB32CE" w:rsidP="0020047B">
            <w:pPr>
              <w:jc w:val="both"/>
              <w:rPr>
                <w:rFonts w:ascii="Times New Roman" w:eastAsia="Times New Roman" w:hAnsi="Times New Roman" w:cs="Times New Roman"/>
                <w:color w:val="000000" w:themeColor="text1"/>
                <w:sz w:val="24"/>
                <w:szCs w:val="24"/>
                <w:lang w:eastAsia="ru-RU"/>
              </w:rPr>
            </w:pPr>
            <w:r w:rsidRPr="0052017E">
              <w:rPr>
                <w:rFonts w:ascii="Times New Roman" w:eastAsia="Times New Roman" w:hAnsi="Times New Roman" w:cs="Times New Roman"/>
                <w:color w:val="000000" w:themeColor="text1"/>
                <w:sz w:val="24"/>
                <w:szCs w:val="24"/>
                <w:lang w:eastAsia="ru-RU"/>
              </w:rPr>
              <w:t>Турксибский</w:t>
            </w:r>
          </w:p>
        </w:tc>
        <w:tc>
          <w:tcPr>
            <w:tcW w:w="851" w:type="dxa"/>
            <w:vAlign w:val="center"/>
          </w:tcPr>
          <w:p w:rsidR="00AB32CE" w:rsidRPr="0052017E" w:rsidRDefault="00AB32CE" w:rsidP="00837BCE">
            <w:pPr>
              <w:jc w:val="both"/>
              <w:rPr>
                <w:rFonts w:ascii="Times New Roman" w:eastAsia="Times New Roman" w:hAnsi="Times New Roman" w:cs="Times New Roman"/>
                <w:color w:val="000000" w:themeColor="text1"/>
                <w:sz w:val="24"/>
                <w:szCs w:val="24"/>
                <w:lang w:eastAsia="ru-RU"/>
              </w:rPr>
            </w:pPr>
            <w:r w:rsidRPr="0052017E">
              <w:rPr>
                <w:rFonts w:ascii="Times New Roman" w:eastAsia="Times New Roman" w:hAnsi="Times New Roman" w:cs="Times New Roman"/>
                <w:color w:val="000000" w:themeColor="text1"/>
                <w:sz w:val="24"/>
                <w:szCs w:val="24"/>
                <w:lang w:eastAsia="ru-RU"/>
              </w:rPr>
              <w:t>75,75</w:t>
            </w:r>
          </w:p>
        </w:tc>
        <w:tc>
          <w:tcPr>
            <w:tcW w:w="1134" w:type="dxa"/>
          </w:tcPr>
          <w:p w:rsidR="00AB32CE" w:rsidRPr="0052017E" w:rsidRDefault="00AB32CE" w:rsidP="00837BCE">
            <w:pPr>
              <w:jc w:val="both"/>
              <w:rPr>
                <w:rFonts w:ascii="Times New Roman" w:eastAsia="Times New Roman" w:hAnsi="Times New Roman" w:cs="Times New Roman"/>
                <w:color w:val="000000" w:themeColor="text1"/>
                <w:sz w:val="24"/>
                <w:szCs w:val="24"/>
                <w:lang w:eastAsia="ru-RU"/>
              </w:rPr>
            </w:pPr>
            <w:r w:rsidRPr="0052017E">
              <w:rPr>
                <w:rFonts w:ascii="Times New Roman" w:eastAsia="Times New Roman" w:hAnsi="Times New Roman" w:cs="Times New Roman"/>
                <w:color w:val="000000" w:themeColor="text1"/>
                <w:sz w:val="24"/>
                <w:szCs w:val="24"/>
                <w:lang w:eastAsia="ru-RU"/>
              </w:rPr>
              <w:t>252, 845</w:t>
            </w:r>
          </w:p>
          <w:p w:rsidR="00AB32CE" w:rsidRPr="0052017E" w:rsidRDefault="00AB32CE" w:rsidP="00837BCE">
            <w:pPr>
              <w:jc w:val="both"/>
              <w:rPr>
                <w:rFonts w:ascii="Times New Roman" w:eastAsia="Times New Roman" w:hAnsi="Times New Roman" w:cs="Times New Roman"/>
                <w:color w:val="000000" w:themeColor="text1"/>
                <w:sz w:val="24"/>
                <w:szCs w:val="24"/>
                <w:lang w:eastAsia="ru-RU"/>
              </w:rPr>
            </w:pPr>
          </w:p>
        </w:tc>
        <w:tc>
          <w:tcPr>
            <w:tcW w:w="992" w:type="dxa"/>
            <w:vAlign w:val="center"/>
          </w:tcPr>
          <w:p w:rsidR="00AB32CE" w:rsidRPr="0052017E" w:rsidRDefault="00AB32CE" w:rsidP="00837BCE">
            <w:pPr>
              <w:jc w:val="both"/>
              <w:rPr>
                <w:rFonts w:ascii="Times New Roman" w:eastAsia="Times New Roman" w:hAnsi="Times New Roman" w:cs="Times New Roman"/>
                <w:color w:val="000000" w:themeColor="text1"/>
                <w:sz w:val="24"/>
                <w:szCs w:val="24"/>
                <w:lang w:eastAsia="ru-RU"/>
              </w:rPr>
            </w:pPr>
            <w:r w:rsidRPr="0052017E">
              <w:rPr>
                <w:rFonts w:ascii="Times New Roman" w:eastAsia="Times New Roman" w:hAnsi="Times New Roman" w:cs="Times New Roman"/>
                <w:color w:val="000000" w:themeColor="text1"/>
                <w:sz w:val="24"/>
                <w:szCs w:val="24"/>
                <w:lang w:eastAsia="ru-RU"/>
              </w:rPr>
              <w:t>3 337</w:t>
            </w:r>
          </w:p>
        </w:tc>
        <w:tc>
          <w:tcPr>
            <w:tcW w:w="1134" w:type="dxa"/>
          </w:tcPr>
          <w:p w:rsidR="00AB32CE" w:rsidRPr="0052017E" w:rsidRDefault="00AB32CE" w:rsidP="00837BCE">
            <w:pPr>
              <w:jc w:val="both"/>
              <w:rPr>
                <w:rFonts w:ascii="Times New Roman" w:eastAsia="Times New Roman" w:hAnsi="Times New Roman" w:cs="Times New Roman"/>
                <w:color w:val="000000" w:themeColor="text1"/>
                <w:sz w:val="24"/>
                <w:szCs w:val="24"/>
                <w:lang w:eastAsia="ru-RU"/>
              </w:rPr>
            </w:pPr>
            <w:r w:rsidRPr="0052017E">
              <w:rPr>
                <w:rFonts w:ascii="Times New Roman" w:eastAsia="Times New Roman" w:hAnsi="Times New Roman" w:cs="Times New Roman"/>
                <w:color w:val="000000" w:themeColor="text1"/>
                <w:sz w:val="24"/>
                <w:szCs w:val="24"/>
                <w:lang w:eastAsia="ru-RU"/>
              </w:rPr>
              <w:t>279,57</w:t>
            </w:r>
          </w:p>
        </w:tc>
        <w:tc>
          <w:tcPr>
            <w:tcW w:w="992" w:type="dxa"/>
          </w:tcPr>
          <w:p w:rsidR="00AB32CE" w:rsidRPr="0052017E" w:rsidRDefault="00AB32CE" w:rsidP="0001024B">
            <w:pPr>
              <w:jc w:val="both"/>
              <w:rPr>
                <w:rFonts w:ascii="Times New Roman" w:eastAsia="Times New Roman" w:hAnsi="Times New Roman" w:cs="Times New Roman"/>
                <w:color w:val="000000" w:themeColor="text1"/>
                <w:sz w:val="24"/>
                <w:szCs w:val="24"/>
                <w:lang w:eastAsia="ru-RU"/>
              </w:rPr>
            </w:pPr>
            <w:r w:rsidRPr="0052017E">
              <w:rPr>
                <w:rFonts w:ascii="Times New Roman" w:eastAsia="Times New Roman" w:hAnsi="Times New Roman" w:cs="Times New Roman"/>
                <w:color w:val="000000" w:themeColor="text1"/>
                <w:sz w:val="24"/>
                <w:szCs w:val="24"/>
                <w:lang w:eastAsia="ru-RU"/>
              </w:rPr>
              <w:t>151,7-252,8</w:t>
            </w:r>
          </w:p>
        </w:tc>
        <w:tc>
          <w:tcPr>
            <w:tcW w:w="993" w:type="dxa"/>
          </w:tcPr>
          <w:p w:rsidR="00AB32CE" w:rsidRPr="0052017E" w:rsidRDefault="00AB32CE" w:rsidP="000A18CA">
            <w:pPr>
              <w:rPr>
                <w:rFonts w:ascii="Times New Roman" w:hAnsi="Times New Roman" w:cs="Times New Roman"/>
                <w:sz w:val="24"/>
                <w:szCs w:val="24"/>
              </w:rPr>
            </w:pPr>
            <w:r w:rsidRPr="0052017E">
              <w:rPr>
                <w:rFonts w:ascii="Times New Roman" w:hAnsi="Times New Roman" w:cs="Times New Roman"/>
                <w:sz w:val="24"/>
                <w:szCs w:val="24"/>
              </w:rPr>
              <w:t>164,3- 273,8</w:t>
            </w:r>
          </w:p>
        </w:tc>
        <w:tc>
          <w:tcPr>
            <w:tcW w:w="992" w:type="dxa"/>
          </w:tcPr>
          <w:p w:rsidR="00AB32CE" w:rsidRPr="0052017E" w:rsidRDefault="00AB32CE" w:rsidP="000A18CA">
            <w:pPr>
              <w:rPr>
                <w:rFonts w:ascii="Times New Roman" w:hAnsi="Times New Roman" w:cs="Times New Roman"/>
                <w:sz w:val="24"/>
                <w:szCs w:val="24"/>
              </w:rPr>
            </w:pPr>
            <w:r w:rsidRPr="0052017E">
              <w:rPr>
                <w:rFonts w:ascii="Times New Roman" w:hAnsi="Times New Roman" w:cs="Times New Roman"/>
                <w:sz w:val="24"/>
                <w:szCs w:val="24"/>
              </w:rPr>
              <w:t>317- 528,4</w:t>
            </w:r>
          </w:p>
        </w:tc>
      </w:tr>
      <w:tr w:rsidR="00AB32CE" w:rsidRPr="0052017E" w:rsidTr="0001024B">
        <w:tc>
          <w:tcPr>
            <w:tcW w:w="534" w:type="dxa"/>
          </w:tcPr>
          <w:p w:rsidR="00AB32CE" w:rsidRPr="0052017E" w:rsidRDefault="00AB32CE" w:rsidP="0020047B">
            <w:pPr>
              <w:jc w:val="both"/>
              <w:rPr>
                <w:rFonts w:ascii="Times New Roman" w:eastAsia="Times New Roman" w:hAnsi="Times New Roman" w:cs="Times New Roman"/>
                <w:color w:val="000000" w:themeColor="text1"/>
                <w:sz w:val="24"/>
                <w:szCs w:val="24"/>
                <w:lang w:eastAsia="ru-RU"/>
              </w:rPr>
            </w:pPr>
            <w:r w:rsidRPr="0052017E">
              <w:rPr>
                <w:rFonts w:ascii="Times New Roman" w:eastAsia="Times New Roman" w:hAnsi="Times New Roman" w:cs="Times New Roman"/>
                <w:color w:val="000000" w:themeColor="text1"/>
                <w:sz w:val="24"/>
                <w:szCs w:val="24"/>
                <w:lang w:eastAsia="ru-RU"/>
              </w:rPr>
              <w:t>9.</w:t>
            </w:r>
          </w:p>
        </w:tc>
        <w:tc>
          <w:tcPr>
            <w:tcW w:w="1842" w:type="dxa"/>
          </w:tcPr>
          <w:p w:rsidR="00AB32CE" w:rsidRPr="0052017E" w:rsidRDefault="00AB32CE" w:rsidP="0020047B">
            <w:pPr>
              <w:jc w:val="both"/>
              <w:rPr>
                <w:rFonts w:ascii="Times New Roman" w:eastAsia="Times New Roman" w:hAnsi="Times New Roman" w:cs="Times New Roman"/>
                <w:color w:val="000000" w:themeColor="text1"/>
                <w:sz w:val="24"/>
                <w:szCs w:val="24"/>
                <w:lang w:eastAsia="ru-RU"/>
              </w:rPr>
            </w:pPr>
            <w:r w:rsidRPr="0052017E">
              <w:rPr>
                <w:rFonts w:ascii="Times New Roman" w:eastAsia="Times New Roman" w:hAnsi="Times New Roman" w:cs="Times New Roman"/>
                <w:color w:val="000000" w:themeColor="text1"/>
                <w:sz w:val="24"/>
                <w:szCs w:val="24"/>
                <w:lang w:eastAsia="ru-RU"/>
              </w:rPr>
              <w:t>ИТОГО</w:t>
            </w:r>
          </w:p>
        </w:tc>
        <w:tc>
          <w:tcPr>
            <w:tcW w:w="851" w:type="dxa"/>
            <w:vAlign w:val="center"/>
          </w:tcPr>
          <w:p w:rsidR="00AB32CE" w:rsidRPr="0052017E" w:rsidRDefault="00AB32CE" w:rsidP="00837BCE">
            <w:pPr>
              <w:jc w:val="both"/>
              <w:rPr>
                <w:rFonts w:ascii="Times New Roman" w:eastAsia="Times New Roman" w:hAnsi="Times New Roman" w:cs="Times New Roman"/>
                <w:color w:val="000000" w:themeColor="text1"/>
                <w:sz w:val="24"/>
                <w:szCs w:val="24"/>
                <w:lang w:eastAsia="ru-RU"/>
              </w:rPr>
            </w:pPr>
            <w:r w:rsidRPr="0052017E">
              <w:rPr>
                <w:rFonts w:ascii="Times New Roman" w:eastAsia="Times New Roman" w:hAnsi="Times New Roman" w:cs="Times New Roman"/>
                <w:color w:val="000000" w:themeColor="text1"/>
                <w:sz w:val="24"/>
                <w:szCs w:val="24"/>
                <w:lang w:eastAsia="ru-RU"/>
              </w:rPr>
              <w:t>684,5</w:t>
            </w:r>
          </w:p>
        </w:tc>
        <w:tc>
          <w:tcPr>
            <w:tcW w:w="1134" w:type="dxa"/>
          </w:tcPr>
          <w:p w:rsidR="00AB32CE" w:rsidRPr="0052017E" w:rsidRDefault="00AB32CE" w:rsidP="00837BCE">
            <w:pPr>
              <w:jc w:val="both"/>
              <w:rPr>
                <w:rFonts w:ascii="Times New Roman" w:eastAsia="Times New Roman" w:hAnsi="Times New Roman" w:cs="Times New Roman"/>
                <w:color w:val="000000" w:themeColor="text1"/>
                <w:sz w:val="24"/>
                <w:szCs w:val="24"/>
                <w:lang w:eastAsia="ru-RU"/>
              </w:rPr>
            </w:pPr>
            <w:r w:rsidRPr="0052017E">
              <w:rPr>
                <w:rFonts w:ascii="Times New Roman" w:eastAsia="Times New Roman" w:hAnsi="Times New Roman" w:cs="Times New Roman"/>
                <w:color w:val="000000" w:themeColor="text1"/>
                <w:sz w:val="24"/>
                <w:szCs w:val="24"/>
                <w:lang w:eastAsia="ru-RU"/>
              </w:rPr>
              <w:t>2 170, 683</w:t>
            </w:r>
          </w:p>
          <w:p w:rsidR="00AB32CE" w:rsidRPr="0052017E" w:rsidRDefault="00AB32CE" w:rsidP="00837BCE">
            <w:pPr>
              <w:jc w:val="both"/>
              <w:rPr>
                <w:rFonts w:ascii="Times New Roman" w:eastAsia="Times New Roman" w:hAnsi="Times New Roman" w:cs="Times New Roman"/>
                <w:color w:val="000000" w:themeColor="text1"/>
                <w:sz w:val="24"/>
                <w:szCs w:val="24"/>
                <w:lang w:eastAsia="ru-RU"/>
              </w:rPr>
            </w:pPr>
          </w:p>
        </w:tc>
        <w:tc>
          <w:tcPr>
            <w:tcW w:w="992" w:type="dxa"/>
            <w:vAlign w:val="center"/>
          </w:tcPr>
          <w:p w:rsidR="00AB32CE" w:rsidRPr="0052017E" w:rsidRDefault="00AB32CE" w:rsidP="00837BCE">
            <w:pPr>
              <w:jc w:val="both"/>
              <w:rPr>
                <w:rFonts w:ascii="Times New Roman" w:eastAsia="Times New Roman" w:hAnsi="Times New Roman" w:cs="Times New Roman"/>
                <w:color w:val="000000" w:themeColor="text1"/>
                <w:sz w:val="24"/>
                <w:szCs w:val="24"/>
                <w:lang w:eastAsia="ru-RU"/>
              </w:rPr>
            </w:pPr>
            <w:r w:rsidRPr="0052017E">
              <w:rPr>
                <w:rFonts w:ascii="Times New Roman" w:eastAsia="Times New Roman" w:hAnsi="Times New Roman" w:cs="Times New Roman"/>
                <w:color w:val="000000" w:themeColor="text1"/>
                <w:sz w:val="24"/>
                <w:szCs w:val="24"/>
                <w:lang w:eastAsia="ru-RU"/>
              </w:rPr>
              <w:t>3 171</w:t>
            </w:r>
          </w:p>
        </w:tc>
        <w:tc>
          <w:tcPr>
            <w:tcW w:w="1134" w:type="dxa"/>
          </w:tcPr>
          <w:p w:rsidR="00AB32CE" w:rsidRPr="0052017E" w:rsidRDefault="00AB32CE" w:rsidP="00837BCE">
            <w:pPr>
              <w:jc w:val="both"/>
              <w:rPr>
                <w:rFonts w:ascii="Times New Roman" w:eastAsia="Times New Roman" w:hAnsi="Times New Roman" w:cs="Times New Roman"/>
                <w:color w:val="000000" w:themeColor="text1"/>
                <w:sz w:val="24"/>
                <w:szCs w:val="24"/>
                <w:lang w:eastAsia="ru-RU"/>
              </w:rPr>
            </w:pPr>
            <w:r w:rsidRPr="0052017E">
              <w:rPr>
                <w:rFonts w:ascii="Times New Roman" w:eastAsia="Times New Roman" w:hAnsi="Times New Roman" w:cs="Times New Roman"/>
                <w:color w:val="000000" w:themeColor="text1"/>
                <w:sz w:val="24"/>
                <w:szCs w:val="24"/>
                <w:lang w:eastAsia="ru-RU"/>
              </w:rPr>
              <w:t>921,229</w:t>
            </w:r>
          </w:p>
        </w:tc>
        <w:tc>
          <w:tcPr>
            <w:tcW w:w="992" w:type="dxa"/>
          </w:tcPr>
          <w:p w:rsidR="00AB32CE" w:rsidRPr="0052017E" w:rsidRDefault="00AB32CE" w:rsidP="0001024B">
            <w:pPr>
              <w:jc w:val="both"/>
              <w:rPr>
                <w:rFonts w:ascii="Times New Roman" w:eastAsia="Times New Roman" w:hAnsi="Times New Roman" w:cs="Times New Roman"/>
                <w:color w:val="000000" w:themeColor="text1"/>
                <w:sz w:val="24"/>
                <w:szCs w:val="24"/>
                <w:lang w:eastAsia="ru-RU"/>
              </w:rPr>
            </w:pPr>
            <w:r w:rsidRPr="0052017E">
              <w:rPr>
                <w:rFonts w:ascii="Times New Roman" w:eastAsia="Times New Roman" w:hAnsi="Times New Roman" w:cs="Times New Roman"/>
                <w:color w:val="000000" w:themeColor="text1"/>
                <w:sz w:val="24"/>
                <w:szCs w:val="24"/>
                <w:lang w:eastAsia="ru-RU"/>
              </w:rPr>
              <w:t>1302,4-2170,6</w:t>
            </w:r>
          </w:p>
        </w:tc>
        <w:tc>
          <w:tcPr>
            <w:tcW w:w="993" w:type="dxa"/>
          </w:tcPr>
          <w:p w:rsidR="00AB32CE" w:rsidRPr="0052017E" w:rsidRDefault="00AB32CE" w:rsidP="000A18CA">
            <w:pPr>
              <w:rPr>
                <w:rFonts w:ascii="Times New Roman" w:hAnsi="Times New Roman" w:cs="Times New Roman"/>
                <w:sz w:val="24"/>
                <w:szCs w:val="24"/>
              </w:rPr>
            </w:pPr>
            <w:r w:rsidRPr="0052017E">
              <w:rPr>
                <w:rFonts w:ascii="Times New Roman" w:hAnsi="Times New Roman" w:cs="Times New Roman"/>
                <w:sz w:val="24"/>
                <w:szCs w:val="24"/>
              </w:rPr>
              <w:t>1410,9- 2351,5</w:t>
            </w:r>
          </w:p>
        </w:tc>
        <w:tc>
          <w:tcPr>
            <w:tcW w:w="992" w:type="dxa"/>
          </w:tcPr>
          <w:p w:rsidR="00AB32CE" w:rsidRPr="0052017E" w:rsidRDefault="00AB32CE" w:rsidP="00AB32CE">
            <w:pPr>
              <w:rPr>
                <w:rFonts w:ascii="Times New Roman" w:hAnsi="Times New Roman" w:cs="Times New Roman"/>
                <w:sz w:val="24"/>
                <w:szCs w:val="24"/>
              </w:rPr>
            </w:pPr>
            <w:r w:rsidRPr="0052017E">
              <w:rPr>
                <w:rFonts w:ascii="Times New Roman" w:hAnsi="Times New Roman" w:cs="Times New Roman"/>
                <w:sz w:val="24"/>
                <w:szCs w:val="24"/>
              </w:rPr>
              <w:t>2722,8- 4537,7</w:t>
            </w:r>
          </w:p>
        </w:tc>
      </w:tr>
    </w:tbl>
    <w:p w:rsidR="0020047B" w:rsidRPr="0052017E" w:rsidRDefault="0020047B" w:rsidP="0020047B">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p>
    <w:p w:rsidR="000A18CA" w:rsidRPr="0052017E" w:rsidRDefault="000A18CA" w:rsidP="000A18C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Таким образом, нормативы СНиП формируют базовый уровень обеспеченности озеленением, который в современных условиях (в том числе в г. Алматы) рассматривается как минимальный и подлежит увеличению с учётом требований экологической устойчивости и повышения качества городской среды.</w:t>
      </w:r>
    </w:p>
    <w:p w:rsidR="00DE70FA" w:rsidRPr="0052017E" w:rsidRDefault="00DE70FA" w:rsidP="00520A0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Континентальный климат Алматы (жаркое сухое лето и холодная зима) задаёт важное проектное ограничение: комфортность открытых пространств заметно меняется по сезонам и времени суток. В летний период критичны тень, защита от перегрева, наличие водных элементов и «прохладных» покрытий; зимой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устойчивость покрытий к обледенению, ветровая защита, читаемость маршрутов и безопасность. Следовательно, архитектурно-планировочные решения ООП в Алматы не могут оцениваться только по композиции и функциональной насыщенности: требуется учитывать сезонные сценарии использования и микроклиматическую адаптацию.</w:t>
      </w:r>
    </w:p>
    <w:p w:rsidR="002A2B89" w:rsidRPr="0052017E" w:rsidRDefault="00DE70FA" w:rsidP="00520A0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Градостроительная структура Алматы неоднородна по плотности застройки: от высокоплотных центральных районов с многоэтажной жилой и </w:t>
      </w:r>
      <w:r w:rsidRPr="0052017E">
        <w:rPr>
          <w:rFonts w:ascii="Times New Roman" w:eastAsia="Times New Roman" w:hAnsi="Times New Roman" w:cs="Times New Roman"/>
          <w:color w:val="000000" w:themeColor="text1"/>
          <w:sz w:val="28"/>
          <w:szCs w:val="28"/>
          <w:lang w:eastAsia="ru-RU"/>
        </w:rPr>
        <w:lastRenderedPageBreak/>
        <w:t xml:space="preserve">общественно-деловой застройкой до более разреженных периферийных территорий. Это влияет на характер ООП: в центре повышается роль транзитных пространств и «городских гостиных» (скверов, бульваров, площадей), а на периферии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локальных рекреационных узлов и внутриквартальных пространств, часто менее насыщенных функциями и благоустройством. Культурные особенности города (полиэтничность, развитая культура городского досуга, событийность, высокая роль общественной жизни) усиливают значимость ООП как площадок социальной коммуникации: пространствам требуется быть не только «зелёными», но и социально активными, удобными, безопасными и многосценарными.</w:t>
      </w:r>
      <w:bookmarkStart w:id="23" w:name="_Ref222857389"/>
    </w:p>
    <w:p w:rsidR="00C97F8C" w:rsidRPr="0052017E" w:rsidRDefault="00C97F8C" w:rsidP="00520A0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p>
    <w:p w:rsidR="00DE70FA" w:rsidRPr="0052017E" w:rsidRDefault="00EB7235" w:rsidP="00520A0A">
      <w:pPr>
        <w:pStyle w:val="2"/>
        <w:spacing w:before="0" w:line="240" w:lineRule="auto"/>
        <w:ind w:firstLine="567"/>
        <w:rPr>
          <w:rFonts w:eastAsia="Times New Roman"/>
          <w:b/>
          <w:lang w:eastAsia="ru-RU"/>
        </w:rPr>
      </w:pPr>
      <w:bookmarkStart w:id="24" w:name="_Toc224655732"/>
      <w:bookmarkStart w:id="25" w:name="_Ref224660007"/>
      <w:bookmarkStart w:id="26" w:name="_Ref228453632"/>
      <w:r w:rsidRPr="0052017E">
        <w:rPr>
          <w:rFonts w:eastAsia="Times New Roman"/>
          <w:b/>
          <w:lang w:eastAsia="ru-RU"/>
        </w:rPr>
        <w:t>2.1.1</w:t>
      </w:r>
      <w:r w:rsidR="00DE70FA" w:rsidRPr="0052017E">
        <w:rPr>
          <w:rFonts w:eastAsia="Times New Roman"/>
          <w:b/>
          <w:lang w:eastAsia="ru-RU"/>
        </w:rPr>
        <w:t xml:space="preserve"> </w:t>
      </w:r>
      <w:r w:rsidR="009A06B4" w:rsidRPr="0052017E">
        <w:rPr>
          <w:rFonts w:eastAsia="Times New Roman"/>
          <w:b/>
          <w:lang w:eastAsia="ru-RU"/>
        </w:rPr>
        <w:t>Систематизация данных и</w:t>
      </w:r>
      <w:r w:rsidR="00DE70FA" w:rsidRPr="0052017E">
        <w:rPr>
          <w:rFonts w:eastAsia="Times New Roman"/>
          <w:b/>
          <w:lang w:eastAsia="ru-RU"/>
        </w:rPr>
        <w:t xml:space="preserve"> метод исследования сети ООП</w:t>
      </w:r>
      <w:bookmarkEnd w:id="23"/>
      <w:bookmarkEnd w:id="24"/>
      <w:bookmarkEnd w:id="25"/>
      <w:bookmarkEnd w:id="26"/>
    </w:p>
    <w:p w:rsidR="002A2B89" w:rsidRPr="0052017E" w:rsidRDefault="00DE70FA" w:rsidP="00520A0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Официальные открытые источники не всегда отражают реальную картину. Например, на официальной карте Ситуационного центра г. Алматы в открытом доступе обозначено ограниченное число парков</w:t>
      </w:r>
      <w:r w:rsidR="006467FD" w:rsidRPr="0052017E">
        <w:rPr>
          <w:rFonts w:ascii="Times New Roman" w:eastAsia="Times New Roman" w:hAnsi="Times New Roman" w:cs="Times New Roman"/>
          <w:color w:val="000000" w:themeColor="text1"/>
          <w:sz w:val="28"/>
          <w:szCs w:val="28"/>
          <w:lang w:eastAsia="ru-RU"/>
        </w:rPr>
        <w:t xml:space="preserve"> [</w:t>
      </w:r>
      <w:r w:rsidR="006467FD" w:rsidRPr="0052017E">
        <w:rPr>
          <w:rFonts w:ascii="Times New Roman" w:eastAsia="Times New Roman" w:hAnsi="Times New Roman" w:cs="Times New Roman"/>
          <w:color w:val="000000" w:themeColor="text1"/>
          <w:sz w:val="28"/>
          <w:szCs w:val="28"/>
          <w:lang w:eastAsia="ru-RU"/>
        </w:rPr>
        <w:fldChar w:fldCharType="begin"/>
      </w:r>
      <w:r w:rsidR="006467FD" w:rsidRPr="0052017E">
        <w:rPr>
          <w:rFonts w:ascii="Times New Roman" w:eastAsia="Times New Roman" w:hAnsi="Times New Roman" w:cs="Times New Roman"/>
          <w:color w:val="000000" w:themeColor="text1"/>
          <w:sz w:val="28"/>
          <w:szCs w:val="28"/>
          <w:lang w:eastAsia="ru-RU"/>
        </w:rPr>
        <w:instrText xml:space="preserve"> REF _Ref222257066 \r \h </w:instrText>
      </w:r>
      <w:r w:rsidR="006C7CD3" w:rsidRPr="0052017E">
        <w:rPr>
          <w:rFonts w:ascii="Times New Roman" w:eastAsia="Times New Roman" w:hAnsi="Times New Roman" w:cs="Times New Roman"/>
          <w:color w:val="000000" w:themeColor="text1"/>
          <w:sz w:val="28"/>
          <w:szCs w:val="28"/>
          <w:lang w:eastAsia="ru-RU"/>
        </w:rPr>
        <w:instrText xml:space="preserve"> \* MERGEFORMAT </w:instrText>
      </w:r>
      <w:r w:rsidR="006467FD" w:rsidRPr="0052017E">
        <w:rPr>
          <w:rFonts w:ascii="Times New Roman" w:eastAsia="Times New Roman" w:hAnsi="Times New Roman" w:cs="Times New Roman"/>
          <w:color w:val="000000" w:themeColor="text1"/>
          <w:sz w:val="28"/>
          <w:szCs w:val="28"/>
          <w:lang w:eastAsia="ru-RU"/>
        </w:rPr>
      </w:r>
      <w:r w:rsidR="006467FD" w:rsidRPr="0052017E">
        <w:rPr>
          <w:rFonts w:ascii="Times New Roman" w:eastAsia="Times New Roman" w:hAnsi="Times New Roman" w:cs="Times New Roman"/>
          <w:color w:val="000000" w:themeColor="text1"/>
          <w:sz w:val="28"/>
          <w:szCs w:val="28"/>
          <w:lang w:eastAsia="ru-RU"/>
        </w:rPr>
        <w:fldChar w:fldCharType="separate"/>
      </w:r>
      <w:r w:rsidR="004C7CDE">
        <w:rPr>
          <w:rFonts w:ascii="Times New Roman" w:eastAsia="Times New Roman" w:hAnsi="Times New Roman" w:cs="Times New Roman"/>
          <w:color w:val="000000" w:themeColor="text1"/>
          <w:sz w:val="28"/>
          <w:szCs w:val="28"/>
          <w:lang w:eastAsia="ru-RU"/>
        </w:rPr>
        <w:t>97</w:t>
      </w:r>
      <w:r w:rsidR="006467FD" w:rsidRPr="0052017E">
        <w:rPr>
          <w:rFonts w:ascii="Times New Roman" w:eastAsia="Times New Roman" w:hAnsi="Times New Roman" w:cs="Times New Roman"/>
          <w:color w:val="000000" w:themeColor="text1"/>
          <w:sz w:val="28"/>
          <w:szCs w:val="28"/>
          <w:lang w:eastAsia="ru-RU"/>
        </w:rPr>
        <w:fldChar w:fldCharType="end"/>
      </w:r>
      <w:r w:rsidR="006467FD"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тогда как полевые обходы и анализ картографических сервисов показывают более широкую сеть объектов. При этом цифровые платформы (Google Maps, 2GIS) редко дают сведения, необходимые для научного анализа: точные площади, функциональный тип, степень благоустройства, планировочную структуру, связь с застройкой и транспортом. В связи с этим возникла необходимость самостоятельного комплексного исследования сети ООП города: фиксации фактического количества пространств, их классификации и выявления архитектурно-планировочных особенностей.</w:t>
      </w:r>
    </w:p>
    <w:p w:rsidR="00DE70FA" w:rsidRPr="0052017E" w:rsidRDefault="00887A61" w:rsidP="00520A0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Целью этапа</w:t>
      </w:r>
      <w:r w:rsidR="00DE70FA" w:rsidRPr="0052017E">
        <w:rPr>
          <w:rFonts w:ascii="Times New Roman" w:eastAsia="Times New Roman" w:hAnsi="Times New Roman" w:cs="Times New Roman"/>
          <w:color w:val="000000" w:themeColor="text1"/>
          <w:sz w:val="28"/>
          <w:szCs w:val="28"/>
          <w:lang w:eastAsia="ru-RU"/>
        </w:rPr>
        <w:t xml:space="preserve"> стало раскрытие типологических характеристик открытых общественных пространств Алматы и описание их планировочной организации как городской системы. Исследование опиралось на:</w:t>
      </w:r>
    </w:p>
    <w:p w:rsidR="00DE70FA" w:rsidRPr="0052017E" w:rsidRDefault="00DE70FA" w:rsidP="00520A0A">
      <w:pPr>
        <w:shd w:val="clear" w:color="auto" w:fill="FFFFFF"/>
        <w:tabs>
          <w:tab w:val="left" w:pos="1134"/>
        </w:tabs>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1. полевые обходы и визуальные обследования;</w:t>
      </w:r>
    </w:p>
    <w:p w:rsidR="00DE70FA" w:rsidRPr="0052017E" w:rsidRDefault="00DE70FA" w:rsidP="00520A0A">
      <w:pPr>
        <w:shd w:val="clear" w:color="auto" w:fill="FFFFFF"/>
        <w:tabs>
          <w:tab w:val="left" w:pos="1134"/>
        </w:tabs>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2. анализ открытых источников и навигационных приложений;</w:t>
      </w:r>
    </w:p>
    <w:p w:rsidR="00DE70FA" w:rsidRPr="0052017E" w:rsidRDefault="00DE70FA" w:rsidP="00520A0A">
      <w:pPr>
        <w:shd w:val="clear" w:color="auto" w:fill="FFFFFF"/>
        <w:tabs>
          <w:tab w:val="left" w:pos="1134"/>
        </w:tabs>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3. сопоставление с материалами исследований и обобщениями (в т.ч. НИИ «Алматыгенплан», из информации, к которой возможен доступ к данным);</w:t>
      </w:r>
    </w:p>
    <w:p w:rsidR="00DE70FA" w:rsidRPr="0052017E" w:rsidRDefault="00DE70FA" w:rsidP="00520A0A">
      <w:pPr>
        <w:shd w:val="clear" w:color="auto" w:fill="FFFFFF"/>
        <w:tabs>
          <w:tab w:val="left" w:pos="1134"/>
        </w:tabs>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4. формирование базы данных (табличная фиксация) и графической карты.</w:t>
      </w:r>
    </w:p>
    <w:p w:rsidR="00DE70FA" w:rsidRPr="0052017E" w:rsidRDefault="00DE70FA" w:rsidP="00520A0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Первым этапом была в</w:t>
      </w:r>
      <w:r w:rsidR="0002632C" w:rsidRPr="0052017E">
        <w:rPr>
          <w:rFonts w:ascii="Times New Roman" w:eastAsia="Times New Roman" w:hAnsi="Times New Roman" w:cs="Times New Roman"/>
          <w:color w:val="000000" w:themeColor="text1"/>
          <w:sz w:val="28"/>
          <w:szCs w:val="28"/>
          <w:lang w:eastAsia="ru-RU"/>
        </w:rPr>
        <w:t>ыполнена карта ООП Алматы (рис.</w:t>
      </w:r>
      <w:r w:rsidR="0001024B" w:rsidRPr="0052017E">
        <w:rPr>
          <w:rFonts w:ascii="Times New Roman" w:eastAsia="Times New Roman" w:hAnsi="Times New Roman" w:cs="Times New Roman"/>
          <w:color w:val="000000" w:themeColor="text1"/>
          <w:sz w:val="28"/>
          <w:szCs w:val="28"/>
          <w:lang w:eastAsia="ru-RU"/>
        </w:rPr>
        <w:t>40</w:t>
      </w:r>
      <w:r w:rsidRPr="0052017E">
        <w:rPr>
          <w:rFonts w:ascii="Times New Roman" w:eastAsia="Times New Roman" w:hAnsi="Times New Roman" w:cs="Times New Roman"/>
          <w:color w:val="000000" w:themeColor="text1"/>
          <w:sz w:val="28"/>
          <w:szCs w:val="28"/>
          <w:lang w:eastAsia="ru-RU"/>
        </w:rPr>
        <w:t xml:space="preserve">) и сбор информации в табличную форму. </w:t>
      </w:r>
    </w:p>
    <w:p w:rsidR="000A18CA" w:rsidRPr="0052017E" w:rsidRDefault="000A18CA" w:rsidP="000A18CA">
      <w:pPr>
        <w:shd w:val="clear" w:color="auto" w:fill="FFFFFF"/>
        <w:spacing w:after="0" w:line="240" w:lineRule="auto"/>
        <w:ind w:firstLine="567"/>
        <w:jc w:val="both"/>
        <w:rPr>
          <w:rFonts w:ascii="Times New Roman" w:eastAsia="Times New Roman" w:hAnsi="Times New Roman" w:cs="Times New Roman"/>
          <w:b/>
          <w:color w:val="000000" w:themeColor="text1"/>
          <w:sz w:val="28"/>
          <w:szCs w:val="28"/>
          <w:lang w:eastAsia="ru-RU"/>
        </w:rPr>
      </w:pPr>
      <w:r w:rsidRPr="0052017E">
        <w:rPr>
          <w:rFonts w:ascii="Times New Roman" w:eastAsia="Times New Roman" w:hAnsi="Times New Roman" w:cs="Times New Roman"/>
          <w:b/>
          <w:color w:val="000000" w:themeColor="text1"/>
          <w:sz w:val="28"/>
          <w:szCs w:val="28"/>
          <w:lang w:eastAsia="ru-RU"/>
        </w:rPr>
        <w:t>Состав и распределение открытых общественных пространств в структуре города</w:t>
      </w:r>
    </w:p>
    <w:p w:rsidR="000A18CA" w:rsidRPr="0052017E" w:rsidRDefault="000A18CA" w:rsidP="000A18C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В рамках проведённой инвентаризации было исследовано 137 открытых общественных пространств различных типологических категорий. Следует отметить, что фактическое общее количество открытых общественных пространств (ООП) города Алматы является значительно большим. Однако в данное исследование были включены не все существующие объекты, что обусловлено выбранными методологическими ограничениями и критериями отбора.</w:t>
      </w:r>
    </w:p>
    <w:p w:rsidR="00DE70FA" w:rsidRPr="0052017E" w:rsidRDefault="00DE70FA" w:rsidP="0015143A">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r w:rsidRPr="0052017E">
        <w:rPr>
          <w:rFonts w:ascii="Times New Roman" w:hAnsi="Times New Roman" w:cs="Times New Roman"/>
          <w:noProof/>
          <w:color w:val="000000" w:themeColor="text1"/>
          <w:lang w:eastAsia="ru-RU"/>
        </w:rPr>
        <w:lastRenderedPageBreak/>
        <w:drawing>
          <wp:inline distT="0" distB="0" distL="0" distR="0" wp14:anchorId="3739F0B4" wp14:editId="44D3ECC0">
            <wp:extent cx="3479503" cy="3323645"/>
            <wp:effectExtent l="0" t="0" r="698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cstate="email">
                      <a:extLst>
                        <a:ext uri="{28A0092B-C50C-407E-A947-70E740481C1C}">
                          <a14:useLocalDpi xmlns:a14="http://schemas.microsoft.com/office/drawing/2010/main"/>
                        </a:ext>
                      </a:extLst>
                    </a:blip>
                    <a:stretch>
                      <a:fillRect/>
                    </a:stretch>
                  </pic:blipFill>
                  <pic:spPr>
                    <a:xfrm>
                      <a:off x="0" y="0"/>
                      <a:ext cx="3487683" cy="3331459"/>
                    </a:xfrm>
                    <a:prstGeom prst="rect">
                      <a:avLst/>
                    </a:prstGeom>
                  </pic:spPr>
                </pic:pic>
              </a:graphicData>
            </a:graphic>
          </wp:inline>
        </w:drawing>
      </w:r>
    </w:p>
    <w:p w:rsidR="00DE70FA" w:rsidRPr="0052017E" w:rsidRDefault="008F281A" w:rsidP="0015143A">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r w:rsidRPr="0052017E">
        <w:rPr>
          <w:rFonts w:ascii="Times New Roman" w:hAnsi="Times New Roman" w:cs="Times New Roman"/>
          <w:color w:val="000000" w:themeColor="text1"/>
          <w:sz w:val="28"/>
          <w:szCs w:val="28"/>
        </w:rPr>
        <w:t>Рисунок</w:t>
      </w:r>
      <w:r w:rsidRPr="0052017E">
        <w:rPr>
          <w:rFonts w:ascii="Times New Roman" w:eastAsia="Times New Roman" w:hAnsi="Times New Roman" w:cs="Times New Roman"/>
          <w:color w:val="000000" w:themeColor="text1"/>
          <w:sz w:val="28"/>
          <w:szCs w:val="28"/>
          <w:lang w:eastAsia="ru-RU"/>
        </w:rPr>
        <w:t xml:space="preserve"> </w:t>
      </w:r>
      <w:r w:rsidR="0001024B" w:rsidRPr="0052017E">
        <w:rPr>
          <w:rFonts w:ascii="Times New Roman" w:eastAsia="Times New Roman" w:hAnsi="Times New Roman" w:cs="Times New Roman"/>
          <w:color w:val="000000" w:themeColor="text1"/>
          <w:sz w:val="28"/>
          <w:szCs w:val="28"/>
          <w:lang w:eastAsia="ru-RU"/>
        </w:rPr>
        <w:t>40</w:t>
      </w:r>
      <w:r w:rsidR="00BF37A7" w:rsidRPr="0052017E">
        <w:rPr>
          <w:rFonts w:ascii="Times New Roman" w:eastAsia="Times New Roman" w:hAnsi="Times New Roman" w:cs="Times New Roman"/>
          <w:color w:val="000000" w:themeColor="text1"/>
          <w:sz w:val="28"/>
          <w:szCs w:val="28"/>
          <w:lang w:eastAsia="ru-RU"/>
        </w:rPr>
        <w:t xml:space="preserve"> </w:t>
      </w:r>
      <w:r w:rsidR="006B4832" w:rsidRPr="0052017E">
        <w:rPr>
          <w:rFonts w:ascii="Times New Roman" w:eastAsia="Times New Roman" w:hAnsi="Times New Roman" w:cs="Times New Roman"/>
          <w:color w:val="000000" w:themeColor="text1"/>
          <w:sz w:val="28"/>
          <w:szCs w:val="28"/>
          <w:lang w:eastAsia="ru-RU"/>
        </w:rPr>
        <w:t>-</w:t>
      </w:r>
      <w:r w:rsidR="00DE70FA" w:rsidRPr="0052017E">
        <w:rPr>
          <w:rFonts w:ascii="Times New Roman" w:eastAsia="Times New Roman" w:hAnsi="Times New Roman" w:cs="Times New Roman"/>
          <w:color w:val="000000" w:themeColor="text1"/>
          <w:sz w:val="28"/>
          <w:szCs w:val="28"/>
          <w:lang w:eastAsia="ru-RU"/>
        </w:rPr>
        <w:t xml:space="preserve"> Карта открытых общественных пространств города Алматы (Автор: Ануар А.И., выполнено в Google maps)</w:t>
      </w:r>
    </w:p>
    <w:p w:rsidR="000A18CA" w:rsidRPr="0052017E" w:rsidRDefault="000A18CA" w:rsidP="0015143A">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p>
    <w:p w:rsidR="006231C7" w:rsidRPr="0052017E" w:rsidRDefault="006231C7" w:rsidP="00520A0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В частности, в анализ не включались пространства, относящиеся к придомовым территориям, а также внутренние дворы многоквартирной жилой застройки, поскольку они обладают преимущественно локальным характером использования и не относятся к системе общественных пространств общегородского значения. Кроме того, из рассмотрения были исключены новые ООП, находившиеся на стадии строительства в период 2023</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2026 гг. (например, парк в микрорайоне Карасу), а также недавно созданные общественные пространства, сформированные в 2019</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2023 гг., имеющие преимущественно транзитную функцию (новые аллеи, мини-скверы и аналогичные объекты). Их исключение связано с их транзитной функцией, которая чаще является линейной структурой и не требует допольнительного анализа по структуре.</w:t>
      </w:r>
    </w:p>
    <w:p w:rsidR="00DE70FA" w:rsidRPr="0052017E" w:rsidRDefault="006231C7" w:rsidP="00520A0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Важную роль в формировании выборки сыграла исходная информационная база, полученная в ходе прохождения научно-исследовательской практики в НИИ «Алматыгенплан». Основным источником послужил рабочий документ под названием «Список парков, скверов и других объектов озеленения общего пользования». Данный документ преимущественно охватывал озеленённые общественные пространства и не включал отдельные городские площади, поэтому последние были дополнительно введены в исследование автором для обеспечения более комплексного охвата системы открытых общественных пространств города.</w:t>
      </w:r>
      <w:r w:rsidR="00DE70FA" w:rsidRPr="0052017E">
        <w:rPr>
          <w:rFonts w:ascii="Times New Roman" w:eastAsia="Times New Roman" w:hAnsi="Times New Roman" w:cs="Times New Roman"/>
          <w:color w:val="000000" w:themeColor="text1"/>
          <w:sz w:val="28"/>
          <w:szCs w:val="28"/>
          <w:lang w:eastAsia="ru-RU"/>
        </w:rPr>
        <w:t xml:space="preserve">По типам (элементам в планировочной структуре) сеть ООП включает: аллеи, бульвары, пешеходные зоны, природные парки различных статусов, рощи, </w:t>
      </w:r>
      <w:r w:rsidR="00DE70FA" w:rsidRPr="0052017E">
        <w:rPr>
          <w:rFonts w:ascii="Times New Roman" w:eastAsia="Times New Roman" w:hAnsi="Times New Roman" w:cs="Times New Roman"/>
          <w:color w:val="000000" w:themeColor="text1"/>
          <w:sz w:val="28"/>
          <w:szCs w:val="28"/>
          <w:lang w:eastAsia="ru-RU"/>
        </w:rPr>
        <w:lastRenderedPageBreak/>
        <w:t>парки, скверы, площади, а также специализированные пространства. Такая «разноформатность» важна для городской системы: она позволяет ООП работать и как рекреационные ядра, и как транзитные коридоры, и как событийные узлы.</w:t>
      </w:r>
    </w:p>
    <w:p w:rsidR="00DE70FA" w:rsidRPr="0052017E" w:rsidRDefault="00DE70FA" w:rsidP="00520A0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Распределение ООП по районам демонстрирует выраженную концентрацию в историческом центре и в районах с более развитой общественно-деловой структурой. Наибольшее число ООП фиксируется в центральных и прилегающих к центру районах (в частности, Алмалинский и Медеуский), а также в Бостандыкском районе; наи</w:t>
      </w:r>
      <w:r w:rsidR="008741D8" w:rsidRPr="0052017E">
        <w:rPr>
          <w:rFonts w:ascii="Times New Roman" w:eastAsia="Times New Roman" w:hAnsi="Times New Roman" w:cs="Times New Roman"/>
          <w:color w:val="000000" w:themeColor="text1"/>
          <w:sz w:val="28"/>
          <w:szCs w:val="28"/>
          <w:lang w:eastAsia="ru-RU"/>
        </w:rPr>
        <w:t xml:space="preserve">меньшее </w:t>
      </w:r>
      <w:r w:rsidR="006B4832" w:rsidRPr="0052017E">
        <w:rPr>
          <w:rFonts w:ascii="Times New Roman" w:eastAsia="Times New Roman" w:hAnsi="Times New Roman" w:cs="Times New Roman"/>
          <w:color w:val="000000" w:themeColor="text1"/>
          <w:sz w:val="28"/>
          <w:szCs w:val="28"/>
          <w:lang w:eastAsia="ru-RU"/>
        </w:rPr>
        <w:t>-</w:t>
      </w:r>
      <w:r w:rsidR="008741D8" w:rsidRPr="0052017E">
        <w:rPr>
          <w:rFonts w:ascii="Times New Roman" w:eastAsia="Times New Roman" w:hAnsi="Times New Roman" w:cs="Times New Roman"/>
          <w:color w:val="000000" w:themeColor="text1"/>
          <w:sz w:val="28"/>
          <w:szCs w:val="28"/>
          <w:lang w:eastAsia="ru-RU"/>
        </w:rPr>
        <w:t xml:space="preserve"> в Наурызбайском</w:t>
      </w:r>
      <w:r w:rsidR="0002632C" w:rsidRPr="0052017E">
        <w:rPr>
          <w:rFonts w:ascii="Times New Roman" w:eastAsia="Times New Roman" w:hAnsi="Times New Roman" w:cs="Times New Roman"/>
          <w:color w:val="000000" w:themeColor="text1"/>
          <w:sz w:val="28"/>
          <w:szCs w:val="28"/>
          <w:lang w:eastAsia="ru-RU"/>
        </w:rPr>
        <w:t xml:space="preserve"> (рис.</w:t>
      </w:r>
      <w:r w:rsidR="0001024B" w:rsidRPr="0052017E">
        <w:rPr>
          <w:rFonts w:ascii="Times New Roman" w:eastAsia="Times New Roman" w:hAnsi="Times New Roman" w:cs="Times New Roman"/>
          <w:color w:val="000000" w:themeColor="text1"/>
          <w:sz w:val="28"/>
          <w:szCs w:val="28"/>
          <w:lang w:eastAsia="ru-RU"/>
        </w:rPr>
        <w:t>41</w:t>
      </w:r>
      <w:r w:rsidR="006231C7"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w:t>
      </w:r>
    </w:p>
    <w:p w:rsidR="00DE70FA" w:rsidRPr="0052017E" w:rsidRDefault="00DE70FA" w:rsidP="00520A0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Эта неравномерность влияет на доступность качественной рекреации и усиливает нагрузку на несколько «магнитных» объектов общегородского уровня: жители периферии вынуждены чаще перемещаться к крупным центральным пространствам, тогда как локальные скверы и аллеи в спальных районах нередко остаются функционально бедными и менее привлекательными.</w:t>
      </w:r>
    </w:p>
    <w:p w:rsidR="002A2B89" w:rsidRPr="0052017E" w:rsidRDefault="002A2B89" w:rsidP="0015143A">
      <w:pPr>
        <w:shd w:val="clear" w:color="auto" w:fill="FFFFFF"/>
        <w:spacing w:after="0" w:line="240" w:lineRule="auto"/>
        <w:ind w:firstLine="1134"/>
        <w:jc w:val="both"/>
        <w:rPr>
          <w:rFonts w:ascii="Times New Roman" w:eastAsia="Times New Roman" w:hAnsi="Times New Roman" w:cs="Times New Roman"/>
          <w:color w:val="000000" w:themeColor="text1"/>
          <w:sz w:val="28"/>
          <w:szCs w:val="28"/>
          <w:lang w:eastAsia="ru-RU"/>
        </w:rPr>
      </w:pPr>
    </w:p>
    <w:p w:rsidR="00DE70FA" w:rsidRPr="0052017E" w:rsidRDefault="00DE70FA" w:rsidP="0015143A">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r w:rsidRPr="0052017E">
        <w:rPr>
          <w:rFonts w:ascii="Times New Roman" w:hAnsi="Times New Roman" w:cs="Times New Roman"/>
          <w:noProof/>
          <w:color w:val="000000" w:themeColor="text1"/>
          <w:lang w:eastAsia="ru-RU"/>
        </w:rPr>
        <w:drawing>
          <wp:inline distT="0" distB="0" distL="0" distR="0" wp14:anchorId="112E66E8" wp14:editId="3C2E8E00">
            <wp:extent cx="6120130" cy="4639525"/>
            <wp:effectExtent l="0" t="0" r="0" b="889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cstate="email">
                      <a:extLst>
                        <a:ext uri="{28A0092B-C50C-407E-A947-70E740481C1C}">
                          <a14:useLocalDpi xmlns:a14="http://schemas.microsoft.com/office/drawing/2010/main"/>
                        </a:ext>
                      </a:extLst>
                    </a:blip>
                    <a:stretch>
                      <a:fillRect/>
                    </a:stretch>
                  </pic:blipFill>
                  <pic:spPr>
                    <a:xfrm>
                      <a:off x="0" y="0"/>
                      <a:ext cx="6120130" cy="4639525"/>
                    </a:xfrm>
                    <a:prstGeom prst="rect">
                      <a:avLst/>
                    </a:prstGeom>
                  </pic:spPr>
                </pic:pic>
              </a:graphicData>
            </a:graphic>
          </wp:inline>
        </w:drawing>
      </w:r>
    </w:p>
    <w:p w:rsidR="00DE70FA" w:rsidRPr="0052017E" w:rsidRDefault="008F281A" w:rsidP="0015143A">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r w:rsidRPr="0052017E">
        <w:rPr>
          <w:rFonts w:ascii="Times New Roman" w:hAnsi="Times New Roman" w:cs="Times New Roman"/>
          <w:color w:val="000000" w:themeColor="text1"/>
          <w:sz w:val="28"/>
          <w:szCs w:val="28"/>
        </w:rPr>
        <w:t>Рисунок</w:t>
      </w:r>
      <w:r w:rsidRPr="0052017E">
        <w:rPr>
          <w:rFonts w:ascii="Times New Roman" w:eastAsia="Times New Roman" w:hAnsi="Times New Roman" w:cs="Times New Roman"/>
          <w:color w:val="000000" w:themeColor="text1"/>
          <w:sz w:val="28"/>
          <w:szCs w:val="28"/>
          <w:lang w:eastAsia="ru-RU"/>
        </w:rPr>
        <w:t xml:space="preserve"> </w:t>
      </w:r>
      <w:r w:rsidR="0001024B" w:rsidRPr="0052017E">
        <w:rPr>
          <w:rFonts w:ascii="Times New Roman" w:eastAsia="Times New Roman" w:hAnsi="Times New Roman" w:cs="Times New Roman"/>
          <w:color w:val="000000" w:themeColor="text1"/>
          <w:sz w:val="28"/>
          <w:szCs w:val="28"/>
          <w:lang w:eastAsia="ru-RU"/>
        </w:rPr>
        <w:t>41</w:t>
      </w:r>
      <w:r w:rsidR="006231C7" w:rsidRPr="0052017E">
        <w:rPr>
          <w:rFonts w:ascii="Times New Roman" w:eastAsia="Times New Roman" w:hAnsi="Times New Roman" w:cs="Times New Roman"/>
          <w:color w:val="000000" w:themeColor="text1"/>
          <w:sz w:val="28"/>
          <w:szCs w:val="28"/>
          <w:lang w:eastAsia="ru-RU"/>
        </w:rPr>
        <w:t xml:space="preserve"> </w:t>
      </w:r>
      <w:r w:rsidR="006B4832" w:rsidRPr="0052017E">
        <w:rPr>
          <w:rFonts w:ascii="Times New Roman" w:eastAsia="Times New Roman" w:hAnsi="Times New Roman" w:cs="Times New Roman"/>
          <w:color w:val="000000" w:themeColor="text1"/>
          <w:sz w:val="28"/>
          <w:szCs w:val="28"/>
          <w:lang w:eastAsia="ru-RU"/>
        </w:rPr>
        <w:t>-</w:t>
      </w:r>
      <w:r w:rsidR="00DE70FA" w:rsidRPr="0052017E">
        <w:rPr>
          <w:rFonts w:ascii="Times New Roman" w:eastAsia="Times New Roman" w:hAnsi="Times New Roman" w:cs="Times New Roman"/>
          <w:color w:val="000000" w:themeColor="text1"/>
          <w:sz w:val="28"/>
          <w:szCs w:val="28"/>
          <w:lang w:eastAsia="ru-RU"/>
        </w:rPr>
        <w:t xml:space="preserve"> Карта открытых общественных пространств города Алматы, основная концентрация ООП (Автор: Ануар А.И., выполнено в Google maps)</w:t>
      </w:r>
    </w:p>
    <w:p w:rsidR="00521479" w:rsidRPr="0052017E" w:rsidRDefault="00521479" w:rsidP="00520A0A">
      <w:pPr>
        <w:shd w:val="clear" w:color="auto" w:fill="FFFFFF"/>
        <w:spacing w:after="0" w:line="240" w:lineRule="auto"/>
        <w:ind w:firstLine="567"/>
        <w:jc w:val="both"/>
        <w:rPr>
          <w:rFonts w:ascii="Times New Roman" w:eastAsia="Times New Roman" w:hAnsi="Times New Roman" w:cs="Times New Roman"/>
          <w:b/>
          <w:color w:val="000000" w:themeColor="text1"/>
          <w:sz w:val="28"/>
          <w:szCs w:val="28"/>
          <w:lang w:eastAsia="ru-RU"/>
        </w:rPr>
      </w:pPr>
      <w:r w:rsidRPr="0052017E">
        <w:rPr>
          <w:rFonts w:ascii="Times New Roman" w:eastAsia="Times New Roman" w:hAnsi="Times New Roman" w:cs="Times New Roman"/>
          <w:b/>
          <w:color w:val="000000" w:themeColor="text1"/>
          <w:sz w:val="28"/>
          <w:szCs w:val="28"/>
          <w:lang w:eastAsia="ru-RU"/>
        </w:rPr>
        <w:lastRenderedPageBreak/>
        <w:t>Подход к анализу общей планировочной структуры: «карточки» ООП и выделение типовых схем</w:t>
      </w:r>
    </w:p>
    <w:p w:rsidR="00521479" w:rsidRPr="0052017E" w:rsidRDefault="00521479" w:rsidP="00520A0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Чтобы перейти от перечня объектов к архитектурно-планировочному анализу, в исследовании пр</w:t>
      </w:r>
      <w:r w:rsidR="0002632C" w:rsidRPr="0052017E">
        <w:rPr>
          <w:rFonts w:ascii="Times New Roman" w:eastAsia="Times New Roman" w:hAnsi="Times New Roman" w:cs="Times New Roman"/>
          <w:color w:val="000000" w:themeColor="text1"/>
          <w:sz w:val="28"/>
          <w:szCs w:val="28"/>
          <w:lang w:eastAsia="ru-RU"/>
        </w:rPr>
        <w:t>именялись «карточки ООП» (рис.</w:t>
      </w:r>
      <w:r w:rsidR="006231C7" w:rsidRPr="0052017E">
        <w:rPr>
          <w:rFonts w:ascii="Times New Roman" w:eastAsia="Times New Roman" w:hAnsi="Times New Roman" w:cs="Times New Roman"/>
          <w:color w:val="000000" w:themeColor="text1"/>
          <w:sz w:val="28"/>
          <w:szCs w:val="28"/>
          <w:lang w:eastAsia="ru-RU"/>
        </w:rPr>
        <w:t>4</w:t>
      </w:r>
      <w:r w:rsidR="0001024B" w:rsidRPr="0052017E">
        <w:rPr>
          <w:rFonts w:ascii="Times New Roman" w:eastAsia="Times New Roman" w:hAnsi="Times New Roman" w:cs="Times New Roman"/>
          <w:color w:val="000000" w:themeColor="text1"/>
          <w:sz w:val="28"/>
          <w:szCs w:val="28"/>
          <w:lang w:eastAsia="ru-RU"/>
        </w:rPr>
        <w:t>2</w:t>
      </w:r>
      <w:r w:rsidRPr="0052017E">
        <w:rPr>
          <w:rFonts w:ascii="Times New Roman" w:eastAsia="Times New Roman" w:hAnsi="Times New Roman" w:cs="Times New Roman"/>
          <w:color w:val="000000" w:themeColor="text1"/>
          <w:sz w:val="28"/>
          <w:szCs w:val="28"/>
          <w:lang w:eastAsia="ru-RU"/>
        </w:rPr>
        <w:t>): схематические материалы, где фиксировались границы, условные границы функциональных зон, дорожки, водные элементы, узлы активности, входы и связи с окружением. Такой метод позволяет сравнивать пространства не «по названию», а по реальной пространственной логике.</w:t>
      </w:r>
    </w:p>
    <w:p w:rsidR="000A18CA" w:rsidRPr="0052017E" w:rsidRDefault="000A18CA" w:rsidP="00520A0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p>
    <w:p w:rsidR="00521479" w:rsidRPr="0052017E" w:rsidRDefault="00306E00" w:rsidP="0015143A">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noProof/>
          <w:color w:val="000000" w:themeColor="text1"/>
          <w:sz w:val="28"/>
          <w:szCs w:val="28"/>
          <w:lang w:eastAsia="ru-RU"/>
        </w:rPr>
        <w:drawing>
          <wp:inline distT="0" distB="0" distL="0" distR="0" wp14:anchorId="610A66EC" wp14:editId="671B4C2A">
            <wp:extent cx="6120130" cy="3300770"/>
            <wp:effectExtent l="0" t="0" r="0" b="0"/>
            <wp:docPr id="21" name="Рисунок 21" descr="C:\Users\User\Desktop\Дисс док\Иллюстрации\новые\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Дисс док\Иллюстрации\новые\5.jpg"/>
                    <pic:cNvPicPr>
                      <a:picLocks noChangeAspect="1" noChangeArrowheads="1"/>
                    </pic:cNvPicPr>
                  </pic:nvPicPr>
                  <pic:blipFill>
                    <a:blip r:embed="rId76" cstate="email">
                      <a:extLst>
                        <a:ext uri="{28A0092B-C50C-407E-A947-70E740481C1C}">
                          <a14:useLocalDpi xmlns:a14="http://schemas.microsoft.com/office/drawing/2010/main"/>
                        </a:ext>
                      </a:extLst>
                    </a:blip>
                    <a:srcRect/>
                    <a:stretch>
                      <a:fillRect/>
                    </a:stretch>
                  </pic:blipFill>
                  <pic:spPr bwMode="auto">
                    <a:xfrm>
                      <a:off x="0" y="0"/>
                      <a:ext cx="6120130" cy="3300770"/>
                    </a:xfrm>
                    <a:prstGeom prst="rect">
                      <a:avLst/>
                    </a:prstGeom>
                    <a:noFill/>
                    <a:ln>
                      <a:noFill/>
                    </a:ln>
                  </pic:spPr>
                </pic:pic>
              </a:graphicData>
            </a:graphic>
          </wp:inline>
        </w:drawing>
      </w:r>
    </w:p>
    <w:p w:rsidR="00521479" w:rsidRPr="0052017E" w:rsidRDefault="00521479" w:rsidP="0015143A">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r w:rsidRPr="0052017E">
        <w:rPr>
          <w:rFonts w:ascii="Times New Roman" w:hAnsi="Times New Roman" w:cs="Times New Roman"/>
          <w:color w:val="000000" w:themeColor="text1"/>
          <w:sz w:val="28"/>
          <w:szCs w:val="28"/>
        </w:rPr>
        <w:t>Рисунок</w:t>
      </w:r>
      <w:r w:rsidRPr="0052017E">
        <w:rPr>
          <w:rFonts w:ascii="Times New Roman" w:eastAsia="Times New Roman" w:hAnsi="Times New Roman" w:cs="Times New Roman"/>
          <w:color w:val="000000" w:themeColor="text1"/>
          <w:sz w:val="28"/>
          <w:szCs w:val="28"/>
          <w:lang w:eastAsia="ru-RU"/>
        </w:rPr>
        <w:t xml:space="preserve"> </w:t>
      </w:r>
      <w:r w:rsidR="006231C7" w:rsidRPr="0052017E">
        <w:rPr>
          <w:rFonts w:ascii="Times New Roman" w:eastAsia="Times New Roman" w:hAnsi="Times New Roman" w:cs="Times New Roman"/>
          <w:color w:val="000000" w:themeColor="text1"/>
          <w:sz w:val="28"/>
          <w:szCs w:val="28"/>
          <w:lang w:eastAsia="ru-RU"/>
        </w:rPr>
        <w:t>4</w:t>
      </w:r>
      <w:r w:rsidR="0001024B" w:rsidRPr="0052017E">
        <w:rPr>
          <w:rFonts w:ascii="Times New Roman" w:eastAsia="Times New Roman" w:hAnsi="Times New Roman" w:cs="Times New Roman"/>
          <w:color w:val="000000" w:themeColor="text1"/>
          <w:sz w:val="28"/>
          <w:szCs w:val="28"/>
          <w:lang w:eastAsia="ru-RU"/>
        </w:rPr>
        <w:t>2</w:t>
      </w:r>
      <w:r w:rsidR="006231C7" w:rsidRPr="0052017E">
        <w:rPr>
          <w:rFonts w:ascii="Times New Roman" w:eastAsia="Times New Roman" w:hAnsi="Times New Roman" w:cs="Times New Roman"/>
          <w:color w:val="000000" w:themeColor="text1"/>
          <w:sz w:val="28"/>
          <w:szCs w:val="28"/>
          <w:lang w:eastAsia="ru-RU"/>
        </w:rPr>
        <w:t xml:space="preserve">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Примеры карточек ООП г. Алматы (материалы автора).</w:t>
      </w:r>
    </w:p>
    <w:p w:rsidR="002A2B89" w:rsidRPr="0052017E" w:rsidRDefault="002A2B89" w:rsidP="0015143A">
      <w:pPr>
        <w:shd w:val="clear" w:color="auto" w:fill="FFFFFF"/>
        <w:spacing w:after="0" w:line="240" w:lineRule="auto"/>
        <w:ind w:firstLine="1134"/>
        <w:jc w:val="both"/>
        <w:rPr>
          <w:rFonts w:ascii="Times New Roman" w:eastAsia="Times New Roman" w:hAnsi="Times New Roman" w:cs="Times New Roman"/>
          <w:b/>
          <w:color w:val="000000" w:themeColor="text1"/>
          <w:sz w:val="28"/>
          <w:szCs w:val="28"/>
          <w:lang w:eastAsia="ru-RU"/>
        </w:rPr>
      </w:pPr>
    </w:p>
    <w:p w:rsidR="00DE70FA" w:rsidRPr="0052017E" w:rsidRDefault="00DE70FA" w:rsidP="00520A0A">
      <w:pPr>
        <w:shd w:val="clear" w:color="auto" w:fill="FFFFFF"/>
        <w:spacing w:after="0" w:line="240" w:lineRule="auto"/>
        <w:ind w:firstLine="567"/>
        <w:jc w:val="both"/>
        <w:rPr>
          <w:rFonts w:ascii="Times New Roman" w:eastAsia="Times New Roman" w:hAnsi="Times New Roman" w:cs="Times New Roman"/>
          <w:b/>
          <w:color w:val="000000" w:themeColor="text1"/>
          <w:sz w:val="28"/>
          <w:szCs w:val="28"/>
          <w:lang w:eastAsia="ru-RU"/>
        </w:rPr>
      </w:pPr>
      <w:r w:rsidRPr="0052017E">
        <w:rPr>
          <w:rFonts w:ascii="Times New Roman" w:eastAsia="Times New Roman" w:hAnsi="Times New Roman" w:cs="Times New Roman"/>
          <w:b/>
          <w:color w:val="000000" w:themeColor="text1"/>
          <w:sz w:val="28"/>
          <w:szCs w:val="28"/>
          <w:lang w:eastAsia="ru-RU"/>
        </w:rPr>
        <w:t>Классификация ООП по уровню значимости в городской структуре</w:t>
      </w:r>
    </w:p>
    <w:p w:rsidR="00DE70FA" w:rsidRPr="0052017E" w:rsidRDefault="00DE70FA" w:rsidP="00520A0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Для анализа архитектурно-планировочной организации важно различать пространства не только по «названию» (парк/сквер), но и по масштабу влияния и уровню обслуживаемого потока. В рамках исследования применено деление по значимости: местного значения, районного значения, общегородского значения. Критериями выступали расположение, функциональное назначение и характер использования территор</w:t>
      </w:r>
      <w:r w:rsidR="008741D8" w:rsidRPr="0052017E">
        <w:rPr>
          <w:rFonts w:ascii="Times New Roman" w:eastAsia="Times New Roman" w:hAnsi="Times New Roman" w:cs="Times New Roman"/>
          <w:color w:val="000000" w:themeColor="text1"/>
          <w:sz w:val="28"/>
          <w:szCs w:val="28"/>
          <w:lang w:eastAsia="ru-RU"/>
        </w:rPr>
        <w:t>ии</w:t>
      </w:r>
      <w:r w:rsidRPr="0052017E">
        <w:rPr>
          <w:rFonts w:ascii="Times New Roman" w:eastAsia="Times New Roman" w:hAnsi="Times New Roman" w:cs="Times New Roman"/>
          <w:color w:val="000000" w:themeColor="text1"/>
          <w:sz w:val="28"/>
          <w:szCs w:val="28"/>
          <w:lang w:eastAsia="ru-RU"/>
        </w:rPr>
        <w:t xml:space="preserve">. </w:t>
      </w:r>
    </w:p>
    <w:p w:rsidR="00DE70FA" w:rsidRPr="0052017E" w:rsidRDefault="00DE70FA" w:rsidP="00520A0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Пространства местного значения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это небольшие территории, расположенные внутри кварталов или в непосредственной связи с отдельными зданиями и сооружениями (камерные скверы, аллеи, внутриквартальные зоны). Они обслуживают ограниченный поток пользователей и преимущественно работают как места кратковременного отдыха, «паузы» по пути или локальной коммуникации жителей ближайших домов. Их архитектурно-планировочная организация часто минималистична: короткие дорожки, несколько точек </w:t>
      </w:r>
      <w:r w:rsidRPr="0052017E">
        <w:rPr>
          <w:rFonts w:ascii="Times New Roman" w:eastAsia="Times New Roman" w:hAnsi="Times New Roman" w:cs="Times New Roman"/>
          <w:color w:val="000000" w:themeColor="text1"/>
          <w:sz w:val="28"/>
          <w:szCs w:val="28"/>
          <w:lang w:eastAsia="ru-RU"/>
        </w:rPr>
        <w:lastRenderedPageBreak/>
        <w:t xml:space="preserve">сидения, локальное озеленение, иногда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детская площадка или небольшой спортивный элемент.</w:t>
      </w:r>
    </w:p>
    <w:p w:rsidR="00DE70FA" w:rsidRPr="0052017E" w:rsidRDefault="00DE70FA" w:rsidP="00520A0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Пространства районного значения обслуживают жителей нескольких кварталов и, как правило, имеют более протяжённую структуру (аллеи, бульвары, пешеходные связки) либо более заметное ядро активности. Районные ООП часто принимают сезонные ярмарки, небольшие праздники, локальные спортивные активности. Планировочно такие пространства должны обеспечивать одновременно транзит и возможность остановки: наличие «карманов» отдыха, площадок, узлов пересечения потоков, разнообразие маршрутов.</w:t>
      </w:r>
    </w:p>
    <w:p w:rsidR="00DE70FA" w:rsidRPr="0052017E" w:rsidRDefault="00DE70FA" w:rsidP="00520A0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Общегородские пространства формируют каркас ООП города: крупные парки, ключевые площади, большие рекреационные зоны. Их отличают высокая интенсивность использования жителями всего города, развитая инфраструктура и способность принимать массовые мероприятия. Для общегородского уровня принципиальна композиционная читаемость, транспортная доступность, распределение потоков, безопасность и способность пространства работать в разных режимах (будни/выходные/события).</w:t>
      </w:r>
    </w:p>
    <w:p w:rsidR="00DE70FA" w:rsidRPr="0052017E" w:rsidRDefault="00DE70FA" w:rsidP="00520A0A">
      <w:pPr>
        <w:shd w:val="clear" w:color="auto" w:fill="FFFFFF"/>
        <w:spacing w:after="0" w:line="240" w:lineRule="auto"/>
        <w:ind w:firstLine="567"/>
        <w:jc w:val="both"/>
        <w:rPr>
          <w:rFonts w:ascii="Times New Roman" w:eastAsia="Times New Roman" w:hAnsi="Times New Roman" w:cs="Times New Roman"/>
          <w:b/>
          <w:color w:val="000000" w:themeColor="text1"/>
          <w:sz w:val="28"/>
          <w:szCs w:val="28"/>
          <w:lang w:eastAsia="ru-RU"/>
        </w:rPr>
      </w:pPr>
      <w:r w:rsidRPr="0052017E">
        <w:rPr>
          <w:rFonts w:ascii="Times New Roman" w:eastAsia="Times New Roman" w:hAnsi="Times New Roman" w:cs="Times New Roman"/>
          <w:b/>
          <w:color w:val="000000" w:themeColor="text1"/>
          <w:sz w:val="28"/>
          <w:szCs w:val="28"/>
          <w:lang w:eastAsia="ru-RU"/>
        </w:rPr>
        <w:t>Классификация по элементам городской планировочной структуры и уточнение спорных случаев</w:t>
      </w:r>
    </w:p>
    <w:p w:rsidR="00DE70FA" w:rsidRPr="0052017E" w:rsidRDefault="00DE70FA" w:rsidP="00520A0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При типологизации по «элементам» городской структуры часть объектов определялась однозначно: площади, природные парки, зоопарк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имеют закреплённый статус и специфические функции. Однако ряд пространств требует уточнения на основе реальных признаков использования и планировки.</w:t>
      </w:r>
    </w:p>
    <w:p w:rsidR="00DE70FA" w:rsidRPr="0052017E" w:rsidRDefault="00DE70FA" w:rsidP="00520A0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Показателен пример «Рощи Маяк»: несмотря на терминологическое название, по пространственно-планировочным и функциональным характеристикам она ближе к парку. Роща обычно воспринимается как компактный природный массив с минимальным благоустройством и ограниченной инфраструктурой, тогда как парк предполагает развитую сеть маршрутов, малые архитектурные формы, рекреационные зоны и сценарии длительного пребывания. Если территория имеет выраженные «планировочные признаки парка» (маршрутизация, места отдыха, устойчивый поток пользователей), её корректнее анализировать как парк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иначе типология перестаёт отражать реальное функционирование.</w:t>
      </w:r>
    </w:p>
    <w:p w:rsidR="00DE70FA" w:rsidRPr="0052017E" w:rsidRDefault="00DE70FA" w:rsidP="00520A0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Отдельного внимания требуют пространства, прилегающие к </w:t>
      </w:r>
      <w:r w:rsidR="001B2A63" w:rsidRPr="0052017E">
        <w:rPr>
          <w:rFonts w:ascii="Times New Roman" w:eastAsia="Times New Roman" w:hAnsi="Times New Roman" w:cs="Times New Roman"/>
          <w:color w:val="000000" w:themeColor="text1"/>
          <w:sz w:val="28"/>
          <w:szCs w:val="28"/>
          <w:lang w:eastAsia="ru-RU"/>
        </w:rPr>
        <w:t>объектам различного назначения</w:t>
      </w:r>
      <w:r w:rsidRPr="0052017E">
        <w:rPr>
          <w:rFonts w:ascii="Times New Roman" w:eastAsia="Times New Roman" w:hAnsi="Times New Roman" w:cs="Times New Roman"/>
          <w:color w:val="000000" w:themeColor="text1"/>
          <w:sz w:val="28"/>
          <w:szCs w:val="28"/>
          <w:lang w:eastAsia="ru-RU"/>
        </w:rPr>
        <w:t xml:space="preserve"> (университеты, ТРЦ, учреждения, жилые комплексы). По внешним признакам они могут напоминать сквер, но их социальная роль и сценарии использования часто специализированы: обслуживание к</w:t>
      </w:r>
      <w:r w:rsidR="001B2A63" w:rsidRPr="0052017E">
        <w:rPr>
          <w:rFonts w:ascii="Times New Roman" w:eastAsia="Times New Roman" w:hAnsi="Times New Roman" w:cs="Times New Roman"/>
          <w:color w:val="000000" w:themeColor="text1"/>
          <w:sz w:val="28"/>
          <w:szCs w:val="28"/>
          <w:lang w:eastAsia="ru-RU"/>
        </w:rPr>
        <w:t>онкретной аудитории (студенты и обучающиеся</w:t>
      </w:r>
      <w:r w:rsidRPr="0052017E">
        <w:rPr>
          <w:rFonts w:ascii="Times New Roman" w:eastAsia="Times New Roman" w:hAnsi="Times New Roman" w:cs="Times New Roman"/>
          <w:color w:val="000000" w:themeColor="text1"/>
          <w:sz w:val="28"/>
          <w:szCs w:val="28"/>
          <w:lang w:eastAsia="ru-RU"/>
        </w:rPr>
        <w:t>, посетители учреждения, жители ближайших домов). Поэтому в исследовании такие территории выделены в отдельную группу, чтобы не смешивать «общественные пространства общего пользования» и «локальные пространства обслуживания», отличающиеся по режиму использования, интенсивности и требованиям к планировке.</w:t>
      </w:r>
    </w:p>
    <w:p w:rsidR="00DE70FA" w:rsidRPr="0052017E" w:rsidRDefault="00DE70FA" w:rsidP="00520A0A">
      <w:pPr>
        <w:shd w:val="clear" w:color="auto" w:fill="FFFFFF"/>
        <w:spacing w:after="0" w:line="240" w:lineRule="auto"/>
        <w:ind w:firstLine="567"/>
        <w:jc w:val="both"/>
        <w:rPr>
          <w:rFonts w:ascii="Times New Roman" w:eastAsia="Times New Roman" w:hAnsi="Times New Roman" w:cs="Times New Roman"/>
          <w:b/>
          <w:color w:val="000000" w:themeColor="text1"/>
          <w:sz w:val="28"/>
          <w:szCs w:val="28"/>
          <w:lang w:eastAsia="ru-RU"/>
        </w:rPr>
      </w:pPr>
      <w:r w:rsidRPr="0052017E">
        <w:rPr>
          <w:rFonts w:ascii="Times New Roman" w:eastAsia="Times New Roman" w:hAnsi="Times New Roman" w:cs="Times New Roman"/>
          <w:b/>
          <w:color w:val="000000" w:themeColor="text1"/>
          <w:sz w:val="28"/>
          <w:szCs w:val="28"/>
          <w:lang w:eastAsia="ru-RU"/>
        </w:rPr>
        <w:lastRenderedPageBreak/>
        <w:t>Классификация по функциональному назначению и сценарной нагрузке</w:t>
      </w:r>
    </w:p>
    <w:p w:rsidR="00DE70FA" w:rsidRPr="0052017E" w:rsidRDefault="00DE70FA" w:rsidP="00520A0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Для архитектурно-планировочного анализа функциональная классификация важна тем, что напрямую связана с пространственной организацией: разные функции требуют разных типов маршрутов, зон, «порогов», степени открытости и набора инфраструктуры.</w:t>
      </w:r>
    </w:p>
    <w:p w:rsidR="00DE70FA" w:rsidRPr="0052017E" w:rsidRDefault="00DE70FA" w:rsidP="00520A0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В рамках исследования выделены следующие функциональные группы:</w:t>
      </w:r>
    </w:p>
    <w:p w:rsidR="00DE70FA" w:rsidRPr="0052017E" w:rsidRDefault="00DE70FA" w:rsidP="00520A0A">
      <w:pPr>
        <w:shd w:val="clear" w:color="auto" w:fill="FFFFFF"/>
        <w:tabs>
          <w:tab w:val="left" w:pos="1134"/>
        </w:tabs>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1. Рекреационные пространства (п</w:t>
      </w:r>
      <w:r w:rsidR="001B2A63" w:rsidRPr="0052017E">
        <w:rPr>
          <w:rFonts w:ascii="Times New Roman" w:eastAsia="Times New Roman" w:hAnsi="Times New Roman" w:cs="Times New Roman"/>
          <w:color w:val="000000" w:themeColor="text1"/>
          <w:sz w:val="28"/>
          <w:szCs w:val="28"/>
          <w:lang w:eastAsia="ru-RU"/>
        </w:rPr>
        <w:t>арки, скверы, набережные, рощи), предназначенные для</w:t>
      </w:r>
      <w:r w:rsidRPr="0052017E">
        <w:rPr>
          <w:rFonts w:ascii="Times New Roman" w:eastAsia="Times New Roman" w:hAnsi="Times New Roman" w:cs="Times New Roman"/>
          <w:color w:val="000000" w:themeColor="text1"/>
          <w:sz w:val="28"/>
          <w:szCs w:val="28"/>
          <w:lang w:eastAsia="ru-RU"/>
        </w:rPr>
        <w:t xml:space="preserve"> отдых</w:t>
      </w:r>
      <w:r w:rsidR="001B2A63" w:rsidRPr="0052017E">
        <w:rPr>
          <w:rFonts w:ascii="Times New Roman" w:eastAsia="Times New Roman" w:hAnsi="Times New Roman" w:cs="Times New Roman"/>
          <w:color w:val="000000" w:themeColor="text1"/>
          <w:sz w:val="28"/>
          <w:szCs w:val="28"/>
          <w:lang w:eastAsia="ru-RU"/>
        </w:rPr>
        <w:t>а</w:t>
      </w:r>
      <w:r w:rsidRPr="0052017E">
        <w:rPr>
          <w:rFonts w:ascii="Times New Roman" w:eastAsia="Times New Roman" w:hAnsi="Times New Roman" w:cs="Times New Roman"/>
          <w:color w:val="000000" w:themeColor="text1"/>
          <w:sz w:val="28"/>
          <w:szCs w:val="28"/>
          <w:lang w:eastAsia="ru-RU"/>
        </w:rPr>
        <w:t>, прогул</w:t>
      </w:r>
      <w:r w:rsidR="001B2A63" w:rsidRPr="0052017E">
        <w:rPr>
          <w:rFonts w:ascii="Times New Roman" w:eastAsia="Times New Roman" w:hAnsi="Times New Roman" w:cs="Times New Roman"/>
          <w:color w:val="000000" w:themeColor="text1"/>
          <w:sz w:val="28"/>
          <w:szCs w:val="28"/>
          <w:lang w:eastAsia="ru-RU"/>
        </w:rPr>
        <w:t>о</w:t>
      </w:r>
      <w:r w:rsidRPr="0052017E">
        <w:rPr>
          <w:rFonts w:ascii="Times New Roman" w:eastAsia="Times New Roman" w:hAnsi="Times New Roman" w:cs="Times New Roman"/>
          <w:color w:val="000000" w:themeColor="text1"/>
          <w:sz w:val="28"/>
          <w:szCs w:val="28"/>
          <w:lang w:eastAsia="ru-RU"/>
        </w:rPr>
        <w:t>к</w:t>
      </w:r>
      <w:r w:rsidR="001B2A63" w:rsidRPr="0052017E">
        <w:rPr>
          <w:rFonts w:ascii="Times New Roman" w:eastAsia="Times New Roman" w:hAnsi="Times New Roman" w:cs="Times New Roman"/>
          <w:color w:val="000000" w:themeColor="text1"/>
          <w:sz w:val="28"/>
          <w:szCs w:val="28"/>
          <w:lang w:eastAsia="ru-RU"/>
        </w:rPr>
        <w:t>, рекреации</w:t>
      </w:r>
      <w:r w:rsidRPr="0052017E">
        <w:rPr>
          <w:rFonts w:ascii="Times New Roman" w:eastAsia="Times New Roman" w:hAnsi="Times New Roman" w:cs="Times New Roman"/>
          <w:color w:val="000000" w:themeColor="text1"/>
          <w:sz w:val="28"/>
          <w:szCs w:val="28"/>
          <w:lang w:eastAsia="ru-RU"/>
        </w:rPr>
        <w:t>. Эта группа охватывает большинство зелёных территорий города и формирует природный «контур» городской среды. Их планировочная структура обычно строится вокруг сети прогулочных маршрутов разной протяжённости и плотности, зон тихого отдыха, детских и спортивных площадок, мест обзорных точек.</w:t>
      </w:r>
    </w:p>
    <w:p w:rsidR="00DE70FA" w:rsidRPr="0052017E" w:rsidRDefault="00DE70FA" w:rsidP="00520A0A">
      <w:pPr>
        <w:shd w:val="clear" w:color="auto" w:fill="FFFFFF"/>
        <w:tabs>
          <w:tab w:val="left" w:pos="1134"/>
        </w:tabs>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2. Социальные и культурные пространства</w:t>
      </w:r>
      <w:r w:rsidR="001B2A63" w:rsidRPr="0052017E">
        <w:rPr>
          <w:rFonts w:ascii="Times New Roman" w:eastAsia="Times New Roman" w:hAnsi="Times New Roman" w:cs="Times New Roman"/>
          <w:color w:val="000000" w:themeColor="text1"/>
          <w:sz w:val="28"/>
          <w:szCs w:val="28"/>
          <w:lang w:eastAsia="ru-RU"/>
        </w:rPr>
        <w:t xml:space="preserve"> (площади), основная функция которых проведение массовых мероприятий</w:t>
      </w:r>
      <w:r w:rsidRPr="0052017E">
        <w:rPr>
          <w:rFonts w:ascii="Times New Roman" w:eastAsia="Times New Roman" w:hAnsi="Times New Roman" w:cs="Times New Roman"/>
          <w:color w:val="000000" w:themeColor="text1"/>
          <w:sz w:val="28"/>
          <w:szCs w:val="28"/>
          <w:lang w:eastAsia="ru-RU"/>
        </w:rPr>
        <w:t>, культ</w:t>
      </w:r>
      <w:r w:rsidR="001B2A63" w:rsidRPr="0052017E">
        <w:rPr>
          <w:rFonts w:ascii="Times New Roman" w:eastAsia="Times New Roman" w:hAnsi="Times New Roman" w:cs="Times New Roman"/>
          <w:color w:val="000000" w:themeColor="text1"/>
          <w:sz w:val="28"/>
          <w:szCs w:val="28"/>
          <w:lang w:eastAsia="ru-RU"/>
        </w:rPr>
        <w:t>урных событий, официальных акций, общественного</w:t>
      </w:r>
      <w:r w:rsidRPr="0052017E">
        <w:rPr>
          <w:rFonts w:ascii="Times New Roman" w:eastAsia="Times New Roman" w:hAnsi="Times New Roman" w:cs="Times New Roman"/>
          <w:color w:val="000000" w:themeColor="text1"/>
          <w:sz w:val="28"/>
          <w:szCs w:val="28"/>
          <w:lang w:eastAsia="ru-RU"/>
        </w:rPr>
        <w:t xml:space="preserve"> взаимодействия. Площади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узлы городской публичности, требующие высокой открытости, гибкости и способности работать как в «пустом» режиме (повседневная проходимость), так и в «пиковом» (событийном) режиме. Планировочно важны: распределение потоков, организация периферийных зон сервиса, точки подключения инфраструктуры событий, безопасность и визуальная просматриваемость.</w:t>
      </w:r>
    </w:p>
    <w:p w:rsidR="00DE70FA" w:rsidRPr="0052017E" w:rsidRDefault="001B2A63" w:rsidP="00520A0A">
      <w:pPr>
        <w:shd w:val="clear" w:color="auto" w:fill="FFFFFF"/>
        <w:tabs>
          <w:tab w:val="left" w:pos="1134"/>
        </w:tabs>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3. </w:t>
      </w:r>
      <w:r w:rsidR="00DE70FA" w:rsidRPr="0052017E">
        <w:rPr>
          <w:rFonts w:ascii="Times New Roman" w:eastAsia="Times New Roman" w:hAnsi="Times New Roman" w:cs="Times New Roman"/>
          <w:color w:val="000000" w:themeColor="text1"/>
          <w:sz w:val="28"/>
          <w:szCs w:val="28"/>
          <w:lang w:eastAsia="ru-RU"/>
        </w:rPr>
        <w:t>Транзитные/пешеходные пространства (бульвары, аллеи, пешеходные зоны).</w:t>
      </w:r>
      <w:r w:rsidRPr="0052017E">
        <w:rPr>
          <w:rFonts w:ascii="Times New Roman" w:eastAsia="Times New Roman" w:hAnsi="Times New Roman" w:cs="Times New Roman"/>
          <w:color w:val="000000" w:themeColor="text1"/>
          <w:sz w:val="28"/>
          <w:szCs w:val="28"/>
          <w:lang w:eastAsia="ru-RU"/>
        </w:rPr>
        <w:t xml:space="preserve"> Их н</w:t>
      </w:r>
      <w:r w:rsidR="00DE70FA" w:rsidRPr="0052017E">
        <w:rPr>
          <w:rFonts w:ascii="Times New Roman" w:eastAsia="Times New Roman" w:hAnsi="Times New Roman" w:cs="Times New Roman"/>
          <w:color w:val="000000" w:themeColor="text1"/>
          <w:sz w:val="28"/>
          <w:szCs w:val="28"/>
          <w:lang w:eastAsia="ru-RU"/>
        </w:rPr>
        <w:t>азначение: движение, комфортные пешеходные маршруты, связующие элементы городской структуры. Их планировка чаще линейна, но ключевым становится не просто «коридор», а сочетание транзита и остановок: наличие сидений, тени, микроплощадок, торговых и культурных «вкраплений», которые повышают социальную насыщенность маршрута.</w:t>
      </w:r>
    </w:p>
    <w:p w:rsidR="00DE70FA" w:rsidRPr="0052017E" w:rsidRDefault="00DE70FA" w:rsidP="00520A0A">
      <w:pPr>
        <w:shd w:val="clear" w:color="auto" w:fill="FFFFFF"/>
        <w:tabs>
          <w:tab w:val="left" w:pos="1134"/>
        </w:tabs>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4. Приро</w:t>
      </w:r>
      <w:r w:rsidR="001B2A63" w:rsidRPr="0052017E">
        <w:rPr>
          <w:rFonts w:ascii="Times New Roman" w:eastAsia="Times New Roman" w:hAnsi="Times New Roman" w:cs="Times New Roman"/>
          <w:color w:val="000000" w:themeColor="text1"/>
          <w:sz w:val="28"/>
          <w:szCs w:val="28"/>
          <w:lang w:eastAsia="ru-RU"/>
        </w:rPr>
        <w:t>дно-экологические пространства</w:t>
      </w:r>
      <w:r w:rsidRPr="0052017E">
        <w:rPr>
          <w:rFonts w:ascii="Times New Roman" w:eastAsia="Times New Roman" w:hAnsi="Times New Roman" w:cs="Times New Roman"/>
          <w:color w:val="000000" w:themeColor="text1"/>
          <w:sz w:val="28"/>
          <w:szCs w:val="28"/>
          <w:lang w:eastAsia="ru-RU"/>
        </w:rPr>
        <w:t xml:space="preserve"> (национальный природный парк, природные парки). Назначение</w:t>
      </w:r>
      <w:r w:rsidR="001B2A63" w:rsidRPr="0052017E">
        <w:rPr>
          <w:rFonts w:ascii="Times New Roman" w:eastAsia="Times New Roman" w:hAnsi="Times New Roman" w:cs="Times New Roman"/>
          <w:color w:val="000000" w:themeColor="text1"/>
          <w:sz w:val="28"/>
          <w:szCs w:val="28"/>
          <w:lang w:eastAsia="ru-RU"/>
        </w:rPr>
        <w:t xml:space="preserve"> таких ООП</w:t>
      </w:r>
      <w:r w:rsidRPr="0052017E">
        <w:rPr>
          <w:rFonts w:ascii="Times New Roman" w:eastAsia="Times New Roman" w:hAnsi="Times New Roman" w:cs="Times New Roman"/>
          <w:color w:val="000000" w:themeColor="text1"/>
          <w:sz w:val="28"/>
          <w:szCs w:val="28"/>
          <w:lang w:eastAsia="ru-RU"/>
        </w:rPr>
        <w:t>: охрана природных территорий, экологический баланс, природно-ориентированный досуг. Здесь планировочные решения подчинены минимальному вмешательству: маршруты должны направлять поток так, чтобы сохранять природные участки, при этом обеспечивая безопасность и понятную навигацию.</w:t>
      </w:r>
    </w:p>
    <w:p w:rsidR="00DE70FA" w:rsidRPr="0052017E" w:rsidRDefault="00DE70FA" w:rsidP="00520A0A">
      <w:pPr>
        <w:shd w:val="clear" w:color="auto" w:fill="FFFFFF"/>
        <w:tabs>
          <w:tab w:val="left" w:pos="1134"/>
        </w:tabs>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5. Специализированные тематические пространства (зоопарк и др.</w:t>
      </w:r>
      <w:r w:rsidR="001B2A63" w:rsidRPr="0052017E">
        <w:rPr>
          <w:rFonts w:ascii="Times New Roman" w:eastAsia="Times New Roman" w:hAnsi="Times New Roman" w:cs="Times New Roman"/>
          <w:color w:val="000000" w:themeColor="text1"/>
          <w:sz w:val="28"/>
          <w:szCs w:val="28"/>
          <w:lang w:eastAsia="ru-RU"/>
        </w:rPr>
        <w:t>), н</w:t>
      </w:r>
      <w:r w:rsidRPr="0052017E">
        <w:rPr>
          <w:rFonts w:ascii="Times New Roman" w:eastAsia="Times New Roman" w:hAnsi="Times New Roman" w:cs="Times New Roman"/>
          <w:color w:val="000000" w:themeColor="text1"/>
          <w:sz w:val="28"/>
          <w:szCs w:val="28"/>
          <w:lang w:eastAsia="ru-RU"/>
        </w:rPr>
        <w:t>азначение</w:t>
      </w:r>
      <w:r w:rsidR="001B2A63" w:rsidRPr="0052017E">
        <w:rPr>
          <w:rFonts w:ascii="Times New Roman" w:eastAsia="Times New Roman" w:hAnsi="Times New Roman" w:cs="Times New Roman"/>
          <w:color w:val="000000" w:themeColor="text1"/>
          <w:sz w:val="28"/>
          <w:szCs w:val="28"/>
          <w:lang w:eastAsia="ru-RU"/>
        </w:rPr>
        <w:t xml:space="preserve"> которых</w:t>
      </w:r>
      <w:r w:rsidRPr="0052017E">
        <w:rPr>
          <w:rFonts w:ascii="Times New Roman" w:eastAsia="Times New Roman" w:hAnsi="Times New Roman" w:cs="Times New Roman"/>
          <w:color w:val="000000" w:themeColor="text1"/>
          <w:sz w:val="28"/>
          <w:szCs w:val="28"/>
          <w:lang w:eastAsia="ru-RU"/>
        </w:rPr>
        <w:t>: образовательные и культурно-познавательные сценарии. Планировочно это чаще «маршрутный» тип территории: последовательность экспозиций, узлы отдыха, сервисные зоны, контролируемые входы.</w:t>
      </w:r>
    </w:p>
    <w:p w:rsidR="00DE70FA" w:rsidRPr="0052017E" w:rsidRDefault="00DE70FA" w:rsidP="00520A0A">
      <w:pPr>
        <w:shd w:val="clear" w:color="auto" w:fill="FFFFFF"/>
        <w:tabs>
          <w:tab w:val="left" w:pos="1134"/>
        </w:tabs>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6. ООП, прилегающие к объектам различного назначения</w:t>
      </w:r>
      <w:r w:rsidR="001B2A63" w:rsidRPr="0052017E">
        <w:rPr>
          <w:rFonts w:ascii="Times New Roman" w:eastAsia="Times New Roman" w:hAnsi="Times New Roman" w:cs="Times New Roman"/>
          <w:color w:val="000000" w:themeColor="text1"/>
          <w:sz w:val="28"/>
          <w:szCs w:val="28"/>
          <w:lang w:eastAsia="ru-RU"/>
        </w:rPr>
        <w:t>, основная роль которых</w:t>
      </w:r>
      <w:r w:rsidRPr="0052017E">
        <w:rPr>
          <w:rFonts w:ascii="Times New Roman" w:eastAsia="Times New Roman" w:hAnsi="Times New Roman" w:cs="Times New Roman"/>
          <w:color w:val="000000" w:themeColor="text1"/>
          <w:sz w:val="28"/>
          <w:szCs w:val="28"/>
          <w:lang w:eastAsia="ru-RU"/>
        </w:rPr>
        <w:t xml:space="preserve">: локальная рекреация и обслуживание пользователей конкретных объектов. Их планировка обычно компактна, а сценарии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повторяемы (ожидание, встреча, короткий отдых), что предъявляет особые требования к </w:t>
      </w:r>
      <w:r w:rsidRPr="0052017E">
        <w:rPr>
          <w:rFonts w:ascii="Times New Roman" w:eastAsia="Times New Roman" w:hAnsi="Times New Roman" w:cs="Times New Roman"/>
          <w:color w:val="000000" w:themeColor="text1"/>
          <w:sz w:val="28"/>
          <w:szCs w:val="28"/>
          <w:lang w:eastAsia="ru-RU"/>
        </w:rPr>
        <w:lastRenderedPageBreak/>
        <w:t>посадочным местам, тени, безопасности и визуальной связности с входами/фасадами.</w:t>
      </w:r>
    </w:p>
    <w:p w:rsidR="00DE70FA" w:rsidRPr="0052017E" w:rsidRDefault="00DE70FA" w:rsidP="00520A0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По функциональному составу большинство ООП Алматы являются полифункциональными: например, аллеи и бульвары совмещают транзит и рекреацию, а парки могут одновременно работать как пространство прогулок, спорта, детского досуга и событий. Монофункциональные объекты встречаются реже и обычно связаны со статусом территории (например, специализированные учреждения или площади, работающие преимущест</w:t>
      </w:r>
      <w:r w:rsidR="001B2A63" w:rsidRPr="0052017E">
        <w:rPr>
          <w:rFonts w:ascii="Times New Roman" w:eastAsia="Times New Roman" w:hAnsi="Times New Roman" w:cs="Times New Roman"/>
          <w:color w:val="000000" w:themeColor="text1"/>
          <w:sz w:val="28"/>
          <w:szCs w:val="28"/>
          <w:lang w:eastAsia="ru-RU"/>
        </w:rPr>
        <w:t>венно как событийные площадки).</w:t>
      </w:r>
    </w:p>
    <w:p w:rsidR="000D1A42" w:rsidRPr="0052017E" w:rsidRDefault="000D1A42" w:rsidP="00520A0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p>
    <w:p w:rsidR="00DE70FA" w:rsidRPr="0052017E" w:rsidRDefault="00EB7235" w:rsidP="00520A0A">
      <w:pPr>
        <w:pStyle w:val="2"/>
        <w:spacing w:line="240" w:lineRule="auto"/>
        <w:ind w:firstLine="567"/>
        <w:rPr>
          <w:rFonts w:eastAsia="Times New Roman"/>
          <w:b/>
          <w:color w:val="000000" w:themeColor="text1"/>
          <w:lang w:eastAsia="ru-RU"/>
        </w:rPr>
      </w:pPr>
      <w:bookmarkStart w:id="27" w:name="_Ref222857395"/>
      <w:bookmarkStart w:id="28" w:name="_Toc224655733"/>
      <w:r w:rsidRPr="0052017E">
        <w:rPr>
          <w:rFonts w:eastAsia="Times New Roman"/>
          <w:b/>
          <w:color w:val="000000" w:themeColor="text1"/>
          <w:lang w:eastAsia="ru-RU"/>
        </w:rPr>
        <w:t>2.1.2</w:t>
      </w:r>
      <w:r w:rsidR="00DE70FA" w:rsidRPr="0052017E">
        <w:rPr>
          <w:rFonts w:eastAsia="Times New Roman"/>
          <w:b/>
          <w:color w:val="000000" w:themeColor="text1"/>
          <w:lang w:eastAsia="ru-RU"/>
        </w:rPr>
        <w:t xml:space="preserve"> Типология планировочных структур ООП Алматы</w:t>
      </w:r>
      <w:bookmarkEnd w:id="27"/>
      <w:bookmarkEnd w:id="28"/>
    </w:p>
    <w:p w:rsidR="00DE70FA" w:rsidRPr="0052017E" w:rsidRDefault="00DE70FA" w:rsidP="00520A0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Выделение планировочных структур опирается на адаптацию классических типологий городской планировки к задачам анализа ООП. Для Алматы эта типология особенно значима: город сочетает регулярные участки уличной сети и пространства, где рельеф и природные элементы «ломают» регулярность, создавая пейзажные решения.</w:t>
      </w:r>
    </w:p>
    <w:p w:rsidR="002A2B89" w:rsidRPr="0052017E" w:rsidRDefault="00DE70FA" w:rsidP="00520A0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В результате анализа были выделены основные типы планировочной структуры ООП Алматы (р</w:t>
      </w:r>
      <w:r w:rsidR="00EB7235" w:rsidRPr="0052017E">
        <w:rPr>
          <w:rFonts w:ascii="Times New Roman" w:eastAsia="Times New Roman" w:hAnsi="Times New Roman" w:cs="Times New Roman"/>
          <w:color w:val="000000" w:themeColor="text1"/>
          <w:sz w:val="28"/>
          <w:szCs w:val="28"/>
          <w:lang w:eastAsia="ru-RU"/>
        </w:rPr>
        <w:t>ис.</w:t>
      </w:r>
      <w:r w:rsidR="0001024B" w:rsidRPr="0052017E">
        <w:rPr>
          <w:rFonts w:ascii="Times New Roman" w:eastAsia="Times New Roman" w:hAnsi="Times New Roman" w:cs="Times New Roman"/>
          <w:color w:val="000000" w:themeColor="text1"/>
          <w:sz w:val="28"/>
          <w:szCs w:val="28"/>
          <w:lang w:eastAsia="ru-RU"/>
        </w:rPr>
        <w:t>43</w:t>
      </w:r>
      <w:r w:rsidR="00EB7235" w:rsidRPr="0052017E">
        <w:rPr>
          <w:rFonts w:ascii="Times New Roman" w:eastAsia="Times New Roman" w:hAnsi="Times New Roman" w:cs="Times New Roman"/>
          <w:color w:val="000000" w:themeColor="text1"/>
          <w:sz w:val="28"/>
          <w:szCs w:val="28"/>
          <w:lang w:eastAsia="ru-RU"/>
        </w:rPr>
        <w:t>)</w:t>
      </w:r>
      <w:r w:rsidR="008F281A" w:rsidRPr="0052017E">
        <w:rPr>
          <w:rFonts w:ascii="Times New Roman" w:eastAsia="Times New Roman" w:hAnsi="Times New Roman" w:cs="Times New Roman"/>
          <w:color w:val="000000" w:themeColor="text1"/>
          <w:sz w:val="28"/>
          <w:szCs w:val="28"/>
          <w:lang w:eastAsia="ru-RU"/>
        </w:rPr>
        <w:t>:</w:t>
      </w:r>
      <w:r w:rsidR="002A2B89" w:rsidRPr="0052017E">
        <w:rPr>
          <w:rFonts w:ascii="Times New Roman" w:eastAsia="Times New Roman" w:hAnsi="Times New Roman" w:cs="Times New Roman"/>
          <w:color w:val="000000" w:themeColor="text1"/>
          <w:sz w:val="28"/>
          <w:szCs w:val="28"/>
          <w:lang w:eastAsia="ru-RU"/>
        </w:rPr>
        <w:t xml:space="preserve"> </w:t>
      </w:r>
    </w:p>
    <w:p w:rsidR="002A2B89" w:rsidRPr="0052017E" w:rsidRDefault="002A2B89" w:rsidP="00520A0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1) Радиально-осевая структура. Композиционно напоминает классический садово-парковый стиль с ясной осевой организацией и сходящимися аллеями. Характерна для пространств, где пешеходные дорожки расходятся от центральной точки и включают кольцевые маршруты, образующие замкнутую циркуляцию. Архитектурно-планировочный эффект такого решения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формирование «центра притяжения» и возможности выбора длины маршрута. Кольцевые петли удобны для прогулок, бега, семейных сценариев; радиальные связи упрощают ориентацию и сокращают путь к функциональным зонам. При удачном благоустройстве эта структура повышает безопасность за счёт прогнозируемой логики движения и визуальной читаемости (посетитель понимает, куда ведут маршруты и где находится центр).</w:t>
      </w:r>
    </w:p>
    <w:p w:rsidR="002A2B89" w:rsidRPr="0052017E" w:rsidRDefault="002A2B89" w:rsidP="00520A0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2) Лучевая (веерная) структура. Пешеходные аллеи расходятся из одного центра, создавая эффект «лучей» и направляя движение к различным функциональным зонам. Типична для пространств, где важно распределить поток по нескольким направлениям и сформировать «выбор сценария» (активная зона, тихая зона, детская, спортивная). Риск такой структуры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перегруз центрального узла; поэтому важно обеспечивать достаточную площадь ядра, посадочные места, тень и отсутствие конфликтов потоков.</w:t>
      </w:r>
    </w:p>
    <w:p w:rsidR="002A2B89" w:rsidRPr="0052017E" w:rsidRDefault="002A2B89" w:rsidP="00520A0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3) Линейная структура. Протяжённые пространства, вытянутые вдоль одной оси: набережные, бульвары, аллеи, рекреационные полосы вдоль рек. Для Алматы линейные ООП особенно характерны: они работают как «городские коридоры» повседневной мобильности и как рекреационные маршруты. С точки зрения архитектуры ключевыми становятся: ритм </w:t>
      </w:r>
      <w:r w:rsidRPr="0052017E">
        <w:rPr>
          <w:rFonts w:ascii="Times New Roman" w:eastAsia="Times New Roman" w:hAnsi="Times New Roman" w:cs="Times New Roman"/>
          <w:color w:val="000000" w:themeColor="text1"/>
          <w:sz w:val="28"/>
          <w:szCs w:val="28"/>
          <w:lang w:eastAsia="ru-RU"/>
        </w:rPr>
        <w:lastRenderedPageBreak/>
        <w:t xml:space="preserve">«карманов» активности, частота мест отдыха, непрерывность теневых участков, качество покрытия и безопасность пересечений с транспортом. Линейная структура часто демонстрирует проблему монотонности; её решение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чередование сценариев, изменение ширины профиля, включение локальных площадок и событийных «расширений».</w:t>
      </w:r>
    </w:p>
    <w:p w:rsidR="00DE70FA" w:rsidRPr="0052017E" w:rsidRDefault="00DE70FA" w:rsidP="0015143A">
      <w:pPr>
        <w:shd w:val="clear" w:color="auto" w:fill="FFFFFF"/>
        <w:spacing w:after="0" w:line="240" w:lineRule="auto"/>
        <w:ind w:firstLine="1134"/>
        <w:jc w:val="both"/>
        <w:rPr>
          <w:rFonts w:ascii="Times New Roman" w:eastAsia="Times New Roman" w:hAnsi="Times New Roman" w:cs="Times New Roman"/>
          <w:color w:val="000000" w:themeColor="text1"/>
          <w:sz w:val="28"/>
          <w:szCs w:val="28"/>
          <w:lang w:eastAsia="ru-RU"/>
        </w:rPr>
      </w:pPr>
    </w:p>
    <w:p w:rsidR="006231C7" w:rsidRPr="0052017E" w:rsidRDefault="006231C7" w:rsidP="0015143A">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r w:rsidRPr="0052017E">
        <w:rPr>
          <w:rFonts w:ascii="Times New Roman" w:hAnsi="Times New Roman" w:cs="Times New Roman"/>
          <w:noProof/>
          <w:color w:val="000000" w:themeColor="text1"/>
          <w:lang w:eastAsia="ru-RU"/>
        </w:rPr>
        <w:drawing>
          <wp:inline distT="0" distB="0" distL="0" distR="0" wp14:anchorId="1D45DEB2" wp14:editId="1C7D1AAC">
            <wp:extent cx="5994400" cy="6076950"/>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cstate="email">
                      <a:extLst>
                        <a:ext uri="{28A0092B-C50C-407E-A947-70E740481C1C}">
                          <a14:useLocalDpi xmlns:a14="http://schemas.microsoft.com/office/drawing/2010/main"/>
                        </a:ext>
                      </a:extLst>
                    </a:blip>
                    <a:stretch>
                      <a:fillRect/>
                    </a:stretch>
                  </pic:blipFill>
                  <pic:spPr>
                    <a:xfrm>
                      <a:off x="0" y="0"/>
                      <a:ext cx="5994400" cy="6076950"/>
                    </a:xfrm>
                    <a:prstGeom prst="rect">
                      <a:avLst/>
                    </a:prstGeom>
                  </pic:spPr>
                </pic:pic>
              </a:graphicData>
            </a:graphic>
          </wp:inline>
        </w:drawing>
      </w:r>
    </w:p>
    <w:p w:rsidR="006231C7" w:rsidRPr="0052017E" w:rsidRDefault="006231C7" w:rsidP="0015143A">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r w:rsidRPr="0052017E">
        <w:rPr>
          <w:rFonts w:ascii="Times New Roman" w:hAnsi="Times New Roman" w:cs="Times New Roman"/>
          <w:color w:val="000000" w:themeColor="text1"/>
          <w:sz w:val="28"/>
          <w:szCs w:val="28"/>
        </w:rPr>
        <w:t>Рисунок</w:t>
      </w:r>
      <w:r w:rsidR="0002632C" w:rsidRPr="0052017E">
        <w:rPr>
          <w:rFonts w:ascii="Times New Roman" w:eastAsia="Times New Roman" w:hAnsi="Times New Roman" w:cs="Times New Roman"/>
          <w:color w:val="000000" w:themeColor="text1"/>
          <w:sz w:val="28"/>
          <w:szCs w:val="28"/>
          <w:lang w:eastAsia="ru-RU"/>
        </w:rPr>
        <w:t xml:space="preserve"> </w:t>
      </w:r>
      <w:r w:rsidR="0001024B" w:rsidRPr="0052017E">
        <w:rPr>
          <w:rFonts w:ascii="Times New Roman" w:eastAsia="Times New Roman" w:hAnsi="Times New Roman" w:cs="Times New Roman"/>
          <w:color w:val="000000" w:themeColor="text1"/>
          <w:sz w:val="28"/>
          <w:szCs w:val="28"/>
          <w:lang w:eastAsia="ru-RU"/>
        </w:rPr>
        <w:t>43</w:t>
      </w:r>
      <w:r w:rsidRPr="0052017E">
        <w:rPr>
          <w:rFonts w:ascii="Times New Roman" w:eastAsia="Times New Roman" w:hAnsi="Times New Roman" w:cs="Times New Roman"/>
          <w:color w:val="000000" w:themeColor="text1"/>
          <w:sz w:val="28"/>
          <w:szCs w:val="28"/>
          <w:lang w:eastAsia="ru-RU"/>
        </w:rPr>
        <w:t xml:space="preserve">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Планировочные структуры ООП г. Алматы (автор: Ануар А.И)</w:t>
      </w:r>
    </w:p>
    <w:p w:rsidR="002A2B89" w:rsidRPr="0052017E" w:rsidRDefault="002A2B89" w:rsidP="0015143A">
      <w:pPr>
        <w:shd w:val="clear" w:color="auto" w:fill="FFFFFF"/>
        <w:spacing w:after="0" w:line="240" w:lineRule="auto"/>
        <w:ind w:firstLine="1134"/>
        <w:jc w:val="both"/>
        <w:rPr>
          <w:rFonts w:ascii="Times New Roman" w:eastAsia="Times New Roman" w:hAnsi="Times New Roman" w:cs="Times New Roman"/>
          <w:color w:val="000000" w:themeColor="text1"/>
          <w:sz w:val="28"/>
          <w:szCs w:val="28"/>
          <w:lang w:eastAsia="ru-RU"/>
        </w:rPr>
      </w:pPr>
    </w:p>
    <w:p w:rsidR="00DE70FA" w:rsidRPr="0052017E" w:rsidRDefault="00DE70FA" w:rsidP="00520A0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4) Павильонная / островная </w:t>
      </w:r>
      <w:r w:rsidR="008F281A" w:rsidRPr="0052017E">
        <w:rPr>
          <w:rFonts w:ascii="Times New Roman" w:eastAsia="Times New Roman" w:hAnsi="Times New Roman" w:cs="Times New Roman"/>
          <w:color w:val="000000" w:themeColor="text1"/>
          <w:sz w:val="28"/>
          <w:szCs w:val="28"/>
          <w:lang w:eastAsia="ru-RU"/>
        </w:rPr>
        <w:t>структура.</w:t>
      </w:r>
      <w:r w:rsidR="002A2B89" w:rsidRPr="0052017E">
        <w:rPr>
          <w:rFonts w:ascii="Times New Roman" w:eastAsia="Times New Roman" w:hAnsi="Times New Roman" w:cs="Times New Roman"/>
          <w:color w:val="000000" w:themeColor="text1"/>
          <w:sz w:val="28"/>
          <w:szCs w:val="28"/>
          <w:lang w:eastAsia="ru-RU"/>
        </w:rPr>
        <w:t xml:space="preserve"> </w:t>
      </w:r>
      <w:r w:rsidRPr="0052017E">
        <w:rPr>
          <w:rFonts w:ascii="Times New Roman" w:eastAsia="Times New Roman" w:hAnsi="Times New Roman" w:cs="Times New Roman"/>
          <w:color w:val="000000" w:themeColor="text1"/>
          <w:sz w:val="28"/>
          <w:szCs w:val="28"/>
          <w:lang w:eastAsia="ru-RU"/>
        </w:rPr>
        <w:t xml:space="preserve">Функциональные зоны расположены отдельными «островами» на территории. Это характерно для парков, где активные элементы (площадки, павильоны, кафе, спортивные зоны) рассредоточены и связаны сетью дорожек. Плюс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возможность «мирного </w:t>
      </w:r>
      <w:r w:rsidRPr="0052017E">
        <w:rPr>
          <w:rFonts w:ascii="Times New Roman" w:eastAsia="Times New Roman" w:hAnsi="Times New Roman" w:cs="Times New Roman"/>
          <w:color w:val="000000" w:themeColor="text1"/>
          <w:sz w:val="28"/>
          <w:szCs w:val="28"/>
          <w:lang w:eastAsia="ru-RU"/>
        </w:rPr>
        <w:lastRenderedPageBreak/>
        <w:t xml:space="preserve">соседства» разных сценариев (тихий отдых отделён от активного спорта). Минус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риск фрагментарности, если связи между «островами» слабые или неочевидные. Для повышения социальной эффективности важны: ясная навигация, визуальные ориентиры и равномерное распределение инфраструктуры (скамьи, освещение, урны, питьевые точки).</w:t>
      </w:r>
    </w:p>
    <w:p w:rsidR="00DE70FA" w:rsidRPr="0052017E" w:rsidRDefault="00DE70FA" w:rsidP="00520A0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5) Центрально-узловая (ядерная) структура.</w:t>
      </w:r>
      <w:r w:rsidR="002A2B89" w:rsidRPr="0052017E">
        <w:rPr>
          <w:rFonts w:ascii="Times New Roman" w:eastAsia="Times New Roman" w:hAnsi="Times New Roman" w:cs="Times New Roman"/>
          <w:color w:val="000000" w:themeColor="text1"/>
          <w:sz w:val="28"/>
          <w:szCs w:val="28"/>
          <w:lang w:eastAsia="ru-RU"/>
        </w:rPr>
        <w:t xml:space="preserve"> </w:t>
      </w:r>
      <w:r w:rsidRPr="0052017E">
        <w:rPr>
          <w:rFonts w:ascii="Times New Roman" w:eastAsia="Times New Roman" w:hAnsi="Times New Roman" w:cs="Times New Roman"/>
          <w:color w:val="000000" w:themeColor="text1"/>
          <w:sz w:val="28"/>
          <w:szCs w:val="28"/>
          <w:lang w:eastAsia="ru-RU"/>
        </w:rPr>
        <w:t>Типична для площадей и центральных парков, где активность концентрируется вокруг доминирующего ядра (центральная площадка, фонтан, сцена, знаковый объект). Такой тип хорошо поддерживает событийность и встречи, но требует грамотной организации периферии: если периферия «пустая», пространство становится либо перегруженным в центре, либо «неживым» вне мероприятий.</w:t>
      </w:r>
    </w:p>
    <w:p w:rsidR="00DE70FA" w:rsidRPr="0052017E" w:rsidRDefault="008F281A" w:rsidP="00520A0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6</w:t>
      </w:r>
      <w:r w:rsidR="00DE70FA" w:rsidRPr="0052017E">
        <w:rPr>
          <w:rFonts w:ascii="Times New Roman" w:eastAsia="Times New Roman" w:hAnsi="Times New Roman" w:cs="Times New Roman"/>
          <w:color w:val="000000" w:themeColor="text1"/>
          <w:sz w:val="28"/>
          <w:szCs w:val="28"/>
          <w:lang w:eastAsia="ru-RU"/>
        </w:rPr>
        <w:t>) Регулярная решётчато-сетевая структура.</w:t>
      </w:r>
      <w:r w:rsidR="002A2B89" w:rsidRPr="0052017E">
        <w:rPr>
          <w:rFonts w:ascii="Times New Roman" w:eastAsia="Times New Roman" w:hAnsi="Times New Roman" w:cs="Times New Roman"/>
          <w:color w:val="000000" w:themeColor="text1"/>
          <w:sz w:val="28"/>
          <w:szCs w:val="28"/>
          <w:lang w:eastAsia="ru-RU"/>
        </w:rPr>
        <w:t xml:space="preserve"> </w:t>
      </w:r>
      <w:r w:rsidR="00DE70FA" w:rsidRPr="0052017E">
        <w:rPr>
          <w:rFonts w:ascii="Times New Roman" w:eastAsia="Times New Roman" w:hAnsi="Times New Roman" w:cs="Times New Roman"/>
          <w:color w:val="000000" w:themeColor="text1"/>
          <w:sz w:val="28"/>
          <w:szCs w:val="28"/>
          <w:lang w:eastAsia="ru-RU"/>
        </w:rPr>
        <w:t xml:space="preserve">Характерна для формальных парков и скверов с чёткой сеткой дорожек. Преимущество </w:t>
      </w:r>
      <w:r w:rsidR="006B4832" w:rsidRPr="0052017E">
        <w:rPr>
          <w:rFonts w:ascii="Times New Roman" w:eastAsia="Times New Roman" w:hAnsi="Times New Roman" w:cs="Times New Roman"/>
          <w:color w:val="000000" w:themeColor="text1"/>
          <w:sz w:val="28"/>
          <w:szCs w:val="28"/>
          <w:lang w:eastAsia="ru-RU"/>
        </w:rPr>
        <w:t>-</w:t>
      </w:r>
      <w:r w:rsidR="00DE70FA" w:rsidRPr="0052017E">
        <w:rPr>
          <w:rFonts w:ascii="Times New Roman" w:eastAsia="Times New Roman" w:hAnsi="Times New Roman" w:cs="Times New Roman"/>
          <w:color w:val="000000" w:themeColor="text1"/>
          <w:sz w:val="28"/>
          <w:szCs w:val="28"/>
          <w:lang w:eastAsia="ru-RU"/>
        </w:rPr>
        <w:t xml:space="preserve"> высокая проницаемость (много вариантов маршрута), удобство транзита и равномерное распределение потоков. Недостаток </w:t>
      </w:r>
      <w:r w:rsidR="006B4832" w:rsidRPr="0052017E">
        <w:rPr>
          <w:rFonts w:ascii="Times New Roman" w:eastAsia="Times New Roman" w:hAnsi="Times New Roman" w:cs="Times New Roman"/>
          <w:color w:val="000000" w:themeColor="text1"/>
          <w:sz w:val="28"/>
          <w:szCs w:val="28"/>
          <w:lang w:eastAsia="ru-RU"/>
        </w:rPr>
        <w:t>-</w:t>
      </w:r>
      <w:r w:rsidR="00DE70FA" w:rsidRPr="0052017E">
        <w:rPr>
          <w:rFonts w:ascii="Times New Roman" w:eastAsia="Times New Roman" w:hAnsi="Times New Roman" w:cs="Times New Roman"/>
          <w:color w:val="000000" w:themeColor="text1"/>
          <w:sz w:val="28"/>
          <w:szCs w:val="28"/>
          <w:lang w:eastAsia="ru-RU"/>
        </w:rPr>
        <w:t xml:space="preserve"> риск «размывания» центра и недостатка мест концентрации социальной активности, если не сформированы узлы (площадки, объекты притяжения).</w:t>
      </w:r>
    </w:p>
    <w:p w:rsidR="00DE70FA" w:rsidRPr="0052017E" w:rsidRDefault="008F281A" w:rsidP="00520A0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7</w:t>
      </w:r>
      <w:r w:rsidR="00DE70FA" w:rsidRPr="0052017E">
        <w:rPr>
          <w:rFonts w:ascii="Times New Roman" w:eastAsia="Times New Roman" w:hAnsi="Times New Roman" w:cs="Times New Roman"/>
          <w:color w:val="000000" w:themeColor="text1"/>
          <w:sz w:val="28"/>
          <w:szCs w:val="28"/>
          <w:lang w:eastAsia="ru-RU"/>
        </w:rPr>
        <w:t>) Пейзажная / дисперсная структура.</w:t>
      </w:r>
      <w:r w:rsidR="002A2B89" w:rsidRPr="0052017E">
        <w:rPr>
          <w:rFonts w:ascii="Times New Roman" w:eastAsia="Times New Roman" w:hAnsi="Times New Roman" w:cs="Times New Roman"/>
          <w:color w:val="000000" w:themeColor="text1"/>
          <w:sz w:val="28"/>
          <w:szCs w:val="28"/>
          <w:lang w:eastAsia="ru-RU"/>
        </w:rPr>
        <w:t xml:space="preserve"> </w:t>
      </w:r>
      <w:r w:rsidR="00DE70FA" w:rsidRPr="0052017E">
        <w:rPr>
          <w:rFonts w:ascii="Times New Roman" w:eastAsia="Times New Roman" w:hAnsi="Times New Roman" w:cs="Times New Roman"/>
          <w:color w:val="000000" w:themeColor="text1"/>
          <w:sz w:val="28"/>
          <w:szCs w:val="28"/>
          <w:lang w:eastAsia="ru-RU"/>
        </w:rPr>
        <w:t>Свободная конфигурация маршрутов, естественные формы рельефа и зелёных насаждений, рассредоточенные элементы. Для Алматы этот тип особенно органичен в пространствах, где рельеф становится главным «режиссёром» движения. Сценарии здесь строятся вокруг прогулки, созерцания, видовых точек, мягкого отдыха. Важно учитывать безопасность и доступность: уклоны, покрытия, освещение, удобные связки для маломобильных групп.</w:t>
      </w:r>
    </w:p>
    <w:p w:rsidR="00DE70FA" w:rsidRPr="0052017E" w:rsidRDefault="008F281A" w:rsidP="00520A0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8</w:t>
      </w:r>
      <w:r w:rsidR="00DE70FA" w:rsidRPr="0052017E">
        <w:rPr>
          <w:rFonts w:ascii="Times New Roman" w:eastAsia="Times New Roman" w:hAnsi="Times New Roman" w:cs="Times New Roman"/>
          <w:color w:val="000000" w:themeColor="text1"/>
          <w:sz w:val="28"/>
          <w:szCs w:val="28"/>
          <w:lang w:eastAsia="ru-RU"/>
        </w:rPr>
        <w:t>) Композитная / смешанная структура.</w:t>
      </w:r>
      <w:r w:rsidR="002A2B89" w:rsidRPr="0052017E">
        <w:rPr>
          <w:rFonts w:ascii="Times New Roman" w:eastAsia="Times New Roman" w:hAnsi="Times New Roman" w:cs="Times New Roman"/>
          <w:color w:val="000000" w:themeColor="text1"/>
          <w:sz w:val="28"/>
          <w:szCs w:val="28"/>
          <w:lang w:eastAsia="ru-RU"/>
        </w:rPr>
        <w:t xml:space="preserve"> </w:t>
      </w:r>
      <w:r w:rsidR="00DE70FA" w:rsidRPr="0052017E">
        <w:rPr>
          <w:rFonts w:ascii="Times New Roman" w:eastAsia="Times New Roman" w:hAnsi="Times New Roman" w:cs="Times New Roman"/>
          <w:color w:val="000000" w:themeColor="text1"/>
          <w:sz w:val="28"/>
          <w:szCs w:val="28"/>
          <w:lang w:eastAsia="ru-RU"/>
        </w:rPr>
        <w:t>Сочетание разных типов на одной территории: линейные, площадные и узловые компоненты одновременно. Это часто наиболее жизнеспособный тип для крупных городских пространств, потому что он поддерживает и транзит, и отдых, и событийность, и локальные «карманы» активности. Однако композитность требует высокого качества проектного управления: иначе пространство распадается на несвязанные фрагменты.</w:t>
      </w:r>
    </w:p>
    <w:p w:rsidR="00DE70FA" w:rsidRPr="0052017E" w:rsidRDefault="00DE70FA" w:rsidP="00520A0A">
      <w:pPr>
        <w:shd w:val="clear" w:color="auto" w:fill="FFFFFF"/>
        <w:spacing w:after="0" w:line="240" w:lineRule="auto"/>
        <w:ind w:firstLine="567"/>
        <w:jc w:val="both"/>
        <w:rPr>
          <w:rFonts w:ascii="Times New Roman" w:eastAsia="Times New Roman" w:hAnsi="Times New Roman" w:cs="Times New Roman"/>
          <w:b/>
          <w:color w:val="000000" w:themeColor="text1"/>
          <w:sz w:val="28"/>
          <w:szCs w:val="28"/>
          <w:lang w:eastAsia="ru-RU"/>
        </w:rPr>
      </w:pPr>
      <w:r w:rsidRPr="0052017E">
        <w:rPr>
          <w:rFonts w:ascii="Times New Roman" w:eastAsia="Times New Roman" w:hAnsi="Times New Roman" w:cs="Times New Roman"/>
          <w:b/>
          <w:color w:val="000000" w:themeColor="text1"/>
          <w:sz w:val="28"/>
          <w:szCs w:val="28"/>
          <w:lang w:eastAsia="ru-RU"/>
        </w:rPr>
        <w:t>Связи ООП с застройкой и транспортно-пешеходным каркасом</w:t>
      </w:r>
    </w:p>
    <w:p w:rsidR="00DE70FA" w:rsidRPr="0052017E" w:rsidRDefault="00DE70FA" w:rsidP="00520A0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Архитектурно-планировочная ценность ООП определяется не только внут</w:t>
      </w:r>
      <w:r w:rsidR="001E637F" w:rsidRPr="0052017E">
        <w:rPr>
          <w:rFonts w:ascii="Times New Roman" w:eastAsia="Times New Roman" w:hAnsi="Times New Roman" w:cs="Times New Roman"/>
          <w:color w:val="000000" w:themeColor="text1"/>
          <w:sz w:val="28"/>
          <w:szCs w:val="28"/>
          <w:lang w:eastAsia="ru-RU"/>
        </w:rPr>
        <w:t xml:space="preserve">ренней планировкой, но и тем, </w:t>
      </w:r>
      <w:r w:rsidRPr="0052017E">
        <w:rPr>
          <w:rFonts w:ascii="Times New Roman" w:eastAsia="Times New Roman" w:hAnsi="Times New Roman" w:cs="Times New Roman"/>
          <w:color w:val="000000" w:themeColor="text1"/>
          <w:sz w:val="28"/>
          <w:szCs w:val="28"/>
          <w:lang w:eastAsia="ru-RU"/>
        </w:rPr>
        <w:t>к</w:t>
      </w:r>
      <w:r w:rsidR="001E637F" w:rsidRPr="0052017E">
        <w:rPr>
          <w:rFonts w:ascii="Times New Roman" w:eastAsia="Times New Roman" w:hAnsi="Times New Roman" w:cs="Times New Roman"/>
          <w:color w:val="000000" w:themeColor="text1"/>
          <w:sz w:val="28"/>
          <w:szCs w:val="28"/>
          <w:lang w:eastAsia="ru-RU"/>
        </w:rPr>
        <w:t>ак расположением пространства в структуре города</w:t>
      </w:r>
      <w:r w:rsidRPr="0052017E">
        <w:rPr>
          <w:rFonts w:ascii="Times New Roman" w:eastAsia="Times New Roman" w:hAnsi="Times New Roman" w:cs="Times New Roman"/>
          <w:color w:val="000000" w:themeColor="text1"/>
          <w:sz w:val="28"/>
          <w:szCs w:val="28"/>
          <w:lang w:eastAsia="ru-RU"/>
        </w:rPr>
        <w:t>. Для Алматы характерны следующие типы связей:</w:t>
      </w:r>
    </w:p>
    <w:p w:rsidR="00DE70FA" w:rsidRPr="0052017E" w:rsidRDefault="00DE70FA" w:rsidP="00520A0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1) ООП как элементы магистрального каркаса и городской мобильности.</w:t>
      </w:r>
      <w:r w:rsidR="001E637F" w:rsidRPr="0052017E">
        <w:rPr>
          <w:rFonts w:ascii="Times New Roman" w:eastAsia="Times New Roman" w:hAnsi="Times New Roman" w:cs="Times New Roman"/>
          <w:color w:val="000000" w:themeColor="text1"/>
          <w:sz w:val="28"/>
          <w:szCs w:val="28"/>
          <w:lang w:eastAsia="ru-RU"/>
        </w:rPr>
        <w:t xml:space="preserve"> </w:t>
      </w:r>
      <w:r w:rsidRPr="0052017E">
        <w:rPr>
          <w:rFonts w:ascii="Times New Roman" w:eastAsia="Times New Roman" w:hAnsi="Times New Roman" w:cs="Times New Roman"/>
          <w:color w:val="000000" w:themeColor="text1"/>
          <w:sz w:val="28"/>
          <w:szCs w:val="28"/>
          <w:lang w:eastAsia="ru-RU"/>
        </w:rPr>
        <w:t xml:space="preserve">Линейные бульвары, аллеи и набережные часто выполняют роль альтернативных пешеходных маршрутов, дополняя уличную сеть. Их эффективность определяется непрерывностью и безопасностью: разрывы маршрута, сложные пересечения, отсутствие комфортных переходов резко снижают использование. В удачных случаях линейное ООП становится </w:t>
      </w:r>
      <w:r w:rsidRPr="0052017E">
        <w:rPr>
          <w:rFonts w:ascii="Times New Roman" w:eastAsia="Times New Roman" w:hAnsi="Times New Roman" w:cs="Times New Roman"/>
          <w:color w:val="000000" w:themeColor="text1"/>
          <w:sz w:val="28"/>
          <w:szCs w:val="28"/>
          <w:lang w:eastAsia="ru-RU"/>
        </w:rPr>
        <w:lastRenderedPageBreak/>
        <w:t>общественным транспортом пеш</w:t>
      </w:r>
      <w:r w:rsidR="001E637F" w:rsidRPr="0052017E">
        <w:rPr>
          <w:rFonts w:ascii="Times New Roman" w:eastAsia="Times New Roman" w:hAnsi="Times New Roman" w:cs="Times New Roman"/>
          <w:color w:val="000000" w:themeColor="text1"/>
          <w:sz w:val="28"/>
          <w:szCs w:val="28"/>
          <w:lang w:eastAsia="ru-RU"/>
        </w:rPr>
        <w:t>еходного потока</w:t>
      </w:r>
      <w:r w:rsidRPr="0052017E">
        <w:rPr>
          <w:rFonts w:ascii="Times New Roman" w:eastAsia="Times New Roman" w:hAnsi="Times New Roman" w:cs="Times New Roman"/>
          <w:color w:val="000000" w:themeColor="text1"/>
          <w:sz w:val="28"/>
          <w:szCs w:val="28"/>
          <w:lang w:eastAsia="ru-RU"/>
        </w:rPr>
        <w:t>: люди выбирают его из-за тени, тишины, приятного окружения и возможности остановки.</w:t>
      </w:r>
    </w:p>
    <w:p w:rsidR="00DE70FA" w:rsidRPr="0052017E" w:rsidRDefault="00DE70FA" w:rsidP="00520A0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2) ООП как «передние дворы» общественных зданий и центров притяжения.</w:t>
      </w:r>
      <w:r w:rsidR="001E637F" w:rsidRPr="0052017E">
        <w:rPr>
          <w:rFonts w:ascii="Times New Roman" w:eastAsia="Times New Roman" w:hAnsi="Times New Roman" w:cs="Times New Roman"/>
          <w:color w:val="000000" w:themeColor="text1"/>
          <w:sz w:val="28"/>
          <w:szCs w:val="28"/>
          <w:lang w:eastAsia="ru-RU"/>
        </w:rPr>
        <w:t xml:space="preserve"> </w:t>
      </w:r>
      <w:r w:rsidRPr="0052017E">
        <w:rPr>
          <w:rFonts w:ascii="Times New Roman" w:eastAsia="Times New Roman" w:hAnsi="Times New Roman" w:cs="Times New Roman"/>
          <w:color w:val="000000" w:themeColor="text1"/>
          <w:sz w:val="28"/>
          <w:szCs w:val="28"/>
          <w:lang w:eastAsia="ru-RU"/>
        </w:rPr>
        <w:t xml:space="preserve">Скверы и площадки у вузов, музеев, театров, административных зданий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важны как места ожидания, встреч, коммуникации. Их планировочные ошибки типичны: слишком мало сидений, слабая защита от солнца/ветра, конфликт потоков на входах. Хорошая практика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формирование понятного «порога» входа: расширение перед фасадом, наличие тени, удобной посадки и визуальных ориентиров.</w:t>
      </w:r>
    </w:p>
    <w:p w:rsidR="00DE70FA" w:rsidRPr="0052017E" w:rsidRDefault="00DE70FA" w:rsidP="00520A0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3) ООП внутри жилых тканей (локальные скверы, дворовые территори</w:t>
      </w:r>
      <w:r w:rsidR="008F281A" w:rsidRPr="0052017E">
        <w:rPr>
          <w:rFonts w:ascii="Times New Roman" w:eastAsia="Times New Roman" w:hAnsi="Times New Roman" w:cs="Times New Roman"/>
          <w:color w:val="000000" w:themeColor="text1"/>
          <w:sz w:val="28"/>
          <w:szCs w:val="28"/>
          <w:lang w:eastAsia="ru-RU"/>
        </w:rPr>
        <w:t>и).</w:t>
      </w:r>
      <w:r w:rsidR="001E637F" w:rsidRPr="0052017E">
        <w:rPr>
          <w:rFonts w:ascii="Times New Roman" w:eastAsia="Times New Roman" w:hAnsi="Times New Roman" w:cs="Times New Roman"/>
          <w:color w:val="000000" w:themeColor="text1"/>
          <w:sz w:val="28"/>
          <w:szCs w:val="28"/>
          <w:lang w:eastAsia="ru-RU"/>
        </w:rPr>
        <w:t xml:space="preserve"> </w:t>
      </w:r>
      <w:r w:rsidRPr="0052017E">
        <w:rPr>
          <w:rFonts w:ascii="Times New Roman" w:eastAsia="Times New Roman" w:hAnsi="Times New Roman" w:cs="Times New Roman"/>
          <w:color w:val="000000" w:themeColor="text1"/>
          <w:sz w:val="28"/>
          <w:szCs w:val="28"/>
          <w:lang w:eastAsia="ru-RU"/>
        </w:rPr>
        <w:t>Это повседневная инфраструктура отдыха. Проблема таких пространств в Алматы часто связана с монофункциональностью (например, только детская площадка без мест для подростков и взрослых) и слабой сценарностью. Планировочно требуется многослойность: тихие зоны,</w:t>
      </w:r>
      <w:r w:rsidR="001E637F" w:rsidRPr="0052017E">
        <w:rPr>
          <w:rFonts w:ascii="Times New Roman" w:eastAsia="Times New Roman" w:hAnsi="Times New Roman" w:cs="Times New Roman"/>
          <w:color w:val="000000" w:themeColor="text1"/>
          <w:sz w:val="28"/>
          <w:szCs w:val="28"/>
          <w:lang w:eastAsia="ru-RU"/>
        </w:rPr>
        <w:t xml:space="preserve"> активные зоны</w:t>
      </w:r>
      <w:r w:rsidRPr="0052017E">
        <w:rPr>
          <w:rFonts w:ascii="Times New Roman" w:eastAsia="Times New Roman" w:hAnsi="Times New Roman" w:cs="Times New Roman"/>
          <w:color w:val="000000" w:themeColor="text1"/>
          <w:sz w:val="28"/>
          <w:szCs w:val="28"/>
          <w:lang w:eastAsia="ru-RU"/>
        </w:rPr>
        <w:t>, места общения, точки наблюдения.</w:t>
      </w:r>
    </w:p>
    <w:p w:rsidR="00DE70FA" w:rsidRPr="0052017E" w:rsidRDefault="00DE70FA" w:rsidP="00520A0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4) ООП в зоне природных границ (склоны, водн</w:t>
      </w:r>
      <w:r w:rsidR="008F281A" w:rsidRPr="0052017E">
        <w:rPr>
          <w:rFonts w:ascii="Times New Roman" w:eastAsia="Times New Roman" w:hAnsi="Times New Roman" w:cs="Times New Roman"/>
          <w:color w:val="000000" w:themeColor="text1"/>
          <w:sz w:val="28"/>
          <w:szCs w:val="28"/>
          <w:lang w:eastAsia="ru-RU"/>
        </w:rPr>
        <w:t>ые коридоры, природные парки).</w:t>
      </w:r>
      <w:r w:rsidR="001E637F" w:rsidRPr="0052017E">
        <w:rPr>
          <w:rFonts w:ascii="Times New Roman" w:eastAsia="Times New Roman" w:hAnsi="Times New Roman" w:cs="Times New Roman"/>
          <w:color w:val="000000" w:themeColor="text1"/>
          <w:sz w:val="28"/>
          <w:szCs w:val="28"/>
          <w:lang w:eastAsia="ru-RU"/>
        </w:rPr>
        <w:t xml:space="preserve"> </w:t>
      </w:r>
      <w:r w:rsidRPr="0052017E">
        <w:rPr>
          <w:rFonts w:ascii="Times New Roman" w:eastAsia="Times New Roman" w:hAnsi="Times New Roman" w:cs="Times New Roman"/>
          <w:color w:val="000000" w:themeColor="text1"/>
          <w:sz w:val="28"/>
          <w:szCs w:val="28"/>
          <w:lang w:eastAsia="ru-RU"/>
        </w:rPr>
        <w:t xml:space="preserve">Здесь связи задаются природой: маршруты следуют уклонам, видовые точки становятся «узлами», а водный объект формирует линейную доминанту. Для Алматы потенциал таких пространств высок, но он требует </w:t>
      </w:r>
      <w:r w:rsidR="001E637F" w:rsidRPr="0052017E">
        <w:rPr>
          <w:rFonts w:ascii="Times New Roman" w:eastAsia="Times New Roman" w:hAnsi="Times New Roman" w:cs="Times New Roman"/>
          <w:color w:val="000000" w:themeColor="text1"/>
          <w:sz w:val="28"/>
          <w:szCs w:val="28"/>
          <w:lang w:eastAsia="ru-RU"/>
        </w:rPr>
        <w:t xml:space="preserve">продуманного </w:t>
      </w:r>
      <w:r w:rsidRPr="0052017E">
        <w:rPr>
          <w:rFonts w:ascii="Times New Roman" w:eastAsia="Times New Roman" w:hAnsi="Times New Roman" w:cs="Times New Roman"/>
          <w:color w:val="000000" w:themeColor="text1"/>
          <w:sz w:val="28"/>
          <w:szCs w:val="28"/>
          <w:lang w:eastAsia="ru-RU"/>
        </w:rPr>
        <w:t>проектирования: безопасные уклоны, покрытие, освещение, места отдыха, защита от перегрева и ветра.</w:t>
      </w:r>
    </w:p>
    <w:p w:rsidR="00DE70FA" w:rsidRPr="0052017E" w:rsidRDefault="00DE70FA" w:rsidP="00520A0A">
      <w:pPr>
        <w:shd w:val="clear" w:color="auto" w:fill="FFFFFF"/>
        <w:spacing w:after="0" w:line="240" w:lineRule="auto"/>
        <w:ind w:firstLine="567"/>
        <w:jc w:val="both"/>
        <w:rPr>
          <w:rFonts w:ascii="Times New Roman" w:eastAsia="Times New Roman" w:hAnsi="Times New Roman" w:cs="Times New Roman"/>
          <w:b/>
          <w:color w:val="000000" w:themeColor="text1"/>
          <w:sz w:val="28"/>
          <w:szCs w:val="28"/>
          <w:lang w:eastAsia="ru-RU"/>
        </w:rPr>
      </w:pPr>
      <w:r w:rsidRPr="0052017E">
        <w:rPr>
          <w:rFonts w:ascii="Times New Roman" w:eastAsia="Times New Roman" w:hAnsi="Times New Roman" w:cs="Times New Roman"/>
          <w:b/>
          <w:color w:val="000000" w:themeColor="text1"/>
          <w:sz w:val="28"/>
          <w:szCs w:val="28"/>
          <w:lang w:eastAsia="ru-RU"/>
        </w:rPr>
        <w:t>Элементы благоустройства и визуальная организация как часть планировочной структуры</w:t>
      </w:r>
    </w:p>
    <w:p w:rsidR="002A2B89" w:rsidRPr="0052017E" w:rsidRDefault="00DE70FA" w:rsidP="00520A0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Планировочная структура в реальности «проявляется» через благоустройство: покрытие, освещение, малые архитектурные формы, озеленение, навигацию. В Алматы заметна проблема отсутствия единого стилистического подхода: элементы благоустройства могут резко отличаться в зависимости от района, статуса территории и субъекта управления (жилой двор, парк, коммерческая улица, ведомственная территория)</w:t>
      </w:r>
      <w:r w:rsidR="00803194" w:rsidRPr="0052017E">
        <w:rPr>
          <w:rFonts w:ascii="Times New Roman" w:eastAsia="Times New Roman" w:hAnsi="Times New Roman" w:cs="Times New Roman"/>
          <w:color w:val="000000" w:themeColor="text1"/>
          <w:sz w:val="28"/>
          <w:szCs w:val="28"/>
          <w:lang w:eastAsia="ru-RU"/>
        </w:rPr>
        <w:t>, в некоторых случаях элементы благоустройства не имеют единого стилистического подхода даже на территории одного ООП</w:t>
      </w:r>
      <w:r w:rsidRPr="0052017E">
        <w:rPr>
          <w:rFonts w:ascii="Times New Roman" w:eastAsia="Times New Roman" w:hAnsi="Times New Roman" w:cs="Times New Roman"/>
          <w:color w:val="000000" w:themeColor="text1"/>
          <w:sz w:val="28"/>
          <w:szCs w:val="28"/>
          <w:lang w:eastAsia="ru-RU"/>
        </w:rPr>
        <w:t>. Это приводит к визуальной фрагментарности: соседние кварталы могут иметь несоотносимые решения по скамьям, фонарям, урнам, мощению и навигации, что делает городской образ непоследовательным</w:t>
      </w:r>
      <w:r w:rsidR="00EB040B" w:rsidRPr="0052017E">
        <w:rPr>
          <w:rFonts w:ascii="Times New Roman" w:eastAsia="Times New Roman" w:hAnsi="Times New Roman" w:cs="Times New Roman"/>
          <w:color w:val="000000" w:themeColor="text1"/>
          <w:sz w:val="28"/>
          <w:szCs w:val="28"/>
          <w:lang w:eastAsia="ru-RU"/>
        </w:rPr>
        <w:t xml:space="preserve">. На рисунке </w:t>
      </w:r>
      <w:r w:rsidR="0001024B" w:rsidRPr="0052017E">
        <w:rPr>
          <w:rFonts w:ascii="Times New Roman" w:eastAsia="Times New Roman" w:hAnsi="Times New Roman" w:cs="Times New Roman"/>
          <w:color w:val="000000" w:themeColor="text1"/>
          <w:sz w:val="28"/>
          <w:szCs w:val="28"/>
          <w:lang w:eastAsia="ru-RU"/>
        </w:rPr>
        <w:t>44</w:t>
      </w:r>
      <w:r w:rsidR="00EB040B" w:rsidRPr="0052017E">
        <w:rPr>
          <w:rFonts w:ascii="Times New Roman" w:eastAsia="Times New Roman" w:hAnsi="Times New Roman" w:cs="Times New Roman"/>
          <w:color w:val="000000" w:themeColor="text1"/>
          <w:sz w:val="28"/>
          <w:szCs w:val="28"/>
          <w:lang w:eastAsia="ru-RU"/>
        </w:rPr>
        <w:t xml:space="preserve"> приводится сравнение уличной мебели ООП в ра</w:t>
      </w:r>
      <w:r w:rsidR="0002632C" w:rsidRPr="0052017E">
        <w:rPr>
          <w:rFonts w:ascii="Times New Roman" w:eastAsia="Times New Roman" w:hAnsi="Times New Roman" w:cs="Times New Roman"/>
          <w:color w:val="000000" w:themeColor="text1"/>
          <w:sz w:val="28"/>
          <w:szCs w:val="28"/>
          <w:lang w:eastAsia="ru-RU"/>
        </w:rPr>
        <w:t xml:space="preserve">зных частях города, на рисунке </w:t>
      </w:r>
      <w:r w:rsidR="0001024B" w:rsidRPr="0052017E">
        <w:rPr>
          <w:rFonts w:ascii="Times New Roman" w:eastAsia="Times New Roman" w:hAnsi="Times New Roman" w:cs="Times New Roman"/>
          <w:color w:val="000000" w:themeColor="text1"/>
          <w:sz w:val="28"/>
          <w:szCs w:val="28"/>
          <w:lang w:eastAsia="ru-RU"/>
        </w:rPr>
        <w:t>45</w:t>
      </w:r>
      <w:r w:rsidR="00EB040B" w:rsidRPr="0052017E">
        <w:rPr>
          <w:rFonts w:ascii="Times New Roman" w:eastAsia="Times New Roman" w:hAnsi="Times New Roman" w:cs="Times New Roman"/>
          <w:color w:val="000000" w:themeColor="text1"/>
          <w:sz w:val="28"/>
          <w:szCs w:val="28"/>
          <w:lang w:eastAsia="ru-RU"/>
        </w:rPr>
        <w:t xml:space="preserve"> в одном районе на расстоянии менее 200м друг от друга.</w:t>
      </w:r>
      <w:r w:rsidR="002A2B89" w:rsidRPr="0052017E">
        <w:rPr>
          <w:rFonts w:ascii="Times New Roman" w:eastAsia="Times New Roman" w:hAnsi="Times New Roman" w:cs="Times New Roman"/>
          <w:color w:val="000000" w:themeColor="text1"/>
          <w:sz w:val="28"/>
          <w:szCs w:val="28"/>
          <w:lang w:eastAsia="ru-RU"/>
        </w:rPr>
        <w:t xml:space="preserve"> </w:t>
      </w:r>
    </w:p>
    <w:p w:rsidR="002A2B89" w:rsidRPr="0052017E" w:rsidRDefault="002A2B89" w:rsidP="00520A0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В последние годы декларируется стремление к гармонизации городской среды через нормативные документы (например, дизайн-код города Алматы [</w:t>
      </w:r>
      <w:r w:rsidRPr="0052017E">
        <w:rPr>
          <w:rFonts w:ascii="Times New Roman" w:eastAsia="Times New Roman" w:hAnsi="Times New Roman" w:cs="Times New Roman"/>
          <w:color w:val="000000" w:themeColor="text1"/>
          <w:sz w:val="28"/>
          <w:szCs w:val="28"/>
          <w:lang w:eastAsia="ru-RU"/>
        </w:rPr>
        <w:fldChar w:fldCharType="begin"/>
      </w:r>
      <w:r w:rsidRPr="0052017E">
        <w:rPr>
          <w:rFonts w:ascii="Times New Roman" w:eastAsia="Times New Roman" w:hAnsi="Times New Roman" w:cs="Times New Roman"/>
          <w:color w:val="000000" w:themeColor="text1"/>
          <w:sz w:val="28"/>
          <w:szCs w:val="28"/>
          <w:lang w:eastAsia="ru-RU"/>
        </w:rPr>
        <w:instrText xml:space="preserve"> REF _Ref222257178 \r \h  \* MERGEFORMAT </w:instrText>
      </w:r>
      <w:r w:rsidRPr="0052017E">
        <w:rPr>
          <w:rFonts w:ascii="Times New Roman" w:eastAsia="Times New Roman" w:hAnsi="Times New Roman" w:cs="Times New Roman"/>
          <w:color w:val="000000" w:themeColor="text1"/>
          <w:sz w:val="28"/>
          <w:szCs w:val="28"/>
          <w:lang w:eastAsia="ru-RU"/>
        </w:rPr>
      </w:r>
      <w:r w:rsidRPr="0052017E">
        <w:rPr>
          <w:rFonts w:ascii="Times New Roman" w:eastAsia="Times New Roman" w:hAnsi="Times New Roman" w:cs="Times New Roman"/>
          <w:color w:val="000000" w:themeColor="text1"/>
          <w:sz w:val="28"/>
          <w:szCs w:val="28"/>
          <w:lang w:eastAsia="ru-RU"/>
        </w:rPr>
        <w:fldChar w:fldCharType="separate"/>
      </w:r>
      <w:r w:rsidR="004C7CDE">
        <w:rPr>
          <w:rFonts w:ascii="Times New Roman" w:eastAsia="Times New Roman" w:hAnsi="Times New Roman" w:cs="Times New Roman"/>
          <w:color w:val="000000" w:themeColor="text1"/>
          <w:sz w:val="28"/>
          <w:szCs w:val="28"/>
          <w:lang w:eastAsia="ru-RU"/>
        </w:rPr>
        <w:t>98</w:t>
      </w:r>
      <w:r w:rsidRPr="0052017E">
        <w:rPr>
          <w:rFonts w:ascii="Times New Roman" w:eastAsia="Times New Roman" w:hAnsi="Times New Roman" w:cs="Times New Roman"/>
          <w:color w:val="000000" w:themeColor="text1"/>
          <w:sz w:val="28"/>
          <w:szCs w:val="28"/>
          <w:lang w:eastAsia="ru-RU"/>
        </w:rPr>
        <w:fldChar w:fldCharType="end"/>
      </w:r>
      <w:r w:rsidRPr="0052017E">
        <w:rPr>
          <w:rFonts w:ascii="Times New Roman" w:eastAsia="Times New Roman" w:hAnsi="Times New Roman" w:cs="Times New Roman"/>
          <w:color w:val="000000" w:themeColor="text1"/>
          <w:sz w:val="28"/>
          <w:szCs w:val="28"/>
          <w:lang w:eastAsia="ru-RU"/>
        </w:rPr>
        <w:t xml:space="preserve">]). При наличии работающего дизайн-кода возникает потенциал выравнивания качества среды: единые требования к уличной мебели, освещению, вывескам, временным сооружениям и визуальному шуму. Для планировочного анализа это важно, потому что качество элементов напрямую </w:t>
      </w:r>
      <w:r w:rsidRPr="0052017E">
        <w:rPr>
          <w:rFonts w:ascii="Times New Roman" w:eastAsia="Times New Roman" w:hAnsi="Times New Roman" w:cs="Times New Roman"/>
          <w:color w:val="000000" w:themeColor="text1"/>
          <w:sz w:val="28"/>
          <w:szCs w:val="28"/>
          <w:lang w:eastAsia="ru-RU"/>
        </w:rPr>
        <w:lastRenderedPageBreak/>
        <w:t xml:space="preserve">влияет на сценарии использования: если нет тени, нет сидений и света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не возникает «длительного пребывания», пространство остаётся транзитным даже при хорошей композиции.</w:t>
      </w:r>
    </w:p>
    <w:p w:rsidR="00B250A1" w:rsidRPr="0052017E" w:rsidRDefault="00B250A1" w:rsidP="0015143A">
      <w:pPr>
        <w:shd w:val="clear" w:color="auto" w:fill="FFFFFF"/>
        <w:spacing w:after="0" w:line="240" w:lineRule="auto"/>
        <w:ind w:firstLine="1134"/>
        <w:jc w:val="both"/>
        <w:rPr>
          <w:rFonts w:ascii="Times New Roman" w:eastAsia="Times New Roman" w:hAnsi="Times New Roman" w:cs="Times New Roman"/>
          <w:color w:val="000000" w:themeColor="text1"/>
          <w:sz w:val="28"/>
          <w:szCs w:val="28"/>
          <w:lang w:eastAsia="ru-RU"/>
        </w:rPr>
      </w:pPr>
    </w:p>
    <w:p w:rsidR="00B108B6" w:rsidRPr="0052017E" w:rsidRDefault="00B250A1" w:rsidP="0015143A">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noProof/>
          <w:color w:val="000000" w:themeColor="text1"/>
          <w:sz w:val="28"/>
          <w:szCs w:val="28"/>
          <w:lang w:eastAsia="ru-RU"/>
        </w:rPr>
        <w:drawing>
          <wp:inline distT="0" distB="0" distL="0" distR="0" wp14:anchorId="06750152" wp14:editId="51C0492E">
            <wp:extent cx="5928217" cy="6647290"/>
            <wp:effectExtent l="0" t="0" r="0" b="1270"/>
            <wp:docPr id="60" name="Рисунок 60" descr="C:\Users\User\Desktop\Дисс док\Иллюстрации\новые\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Дисс док\Иллюстрации\новые\4.jpg"/>
                    <pic:cNvPicPr>
                      <a:picLocks noChangeAspect="1" noChangeArrowheads="1"/>
                    </pic:cNvPicPr>
                  </pic:nvPicPr>
                  <pic:blipFill>
                    <a:blip r:embed="rId78" cstate="email">
                      <a:extLst>
                        <a:ext uri="{28A0092B-C50C-407E-A947-70E740481C1C}">
                          <a14:useLocalDpi xmlns:a14="http://schemas.microsoft.com/office/drawing/2010/main"/>
                        </a:ext>
                      </a:extLst>
                    </a:blip>
                    <a:srcRect/>
                    <a:stretch>
                      <a:fillRect/>
                    </a:stretch>
                  </pic:blipFill>
                  <pic:spPr bwMode="auto">
                    <a:xfrm>
                      <a:off x="0" y="0"/>
                      <a:ext cx="5928160" cy="6647226"/>
                    </a:xfrm>
                    <a:prstGeom prst="rect">
                      <a:avLst/>
                    </a:prstGeom>
                    <a:noFill/>
                    <a:ln>
                      <a:noFill/>
                    </a:ln>
                  </pic:spPr>
                </pic:pic>
              </a:graphicData>
            </a:graphic>
          </wp:inline>
        </w:drawing>
      </w:r>
    </w:p>
    <w:p w:rsidR="00DE70FA" w:rsidRPr="0052017E" w:rsidRDefault="001E637F" w:rsidP="0015143A">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r w:rsidRPr="0052017E">
        <w:rPr>
          <w:rFonts w:ascii="Times New Roman" w:hAnsi="Times New Roman" w:cs="Times New Roman"/>
          <w:color w:val="000000" w:themeColor="text1"/>
          <w:sz w:val="28"/>
          <w:szCs w:val="28"/>
        </w:rPr>
        <w:t>Рисунок</w:t>
      </w:r>
      <w:r w:rsidR="0002632C" w:rsidRPr="0052017E">
        <w:rPr>
          <w:rFonts w:ascii="Times New Roman" w:hAnsi="Times New Roman" w:cs="Times New Roman"/>
          <w:color w:val="000000" w:themeColor="text1"/>
          <w:sz w:val="28"/>
          <w:szCs w:val="28"/>
        </w:rPr>
        <w:t xml:space="preserve"> </w:t>
      </w:r>
      <w:r w:rsidR="0001024B" w:rsidRPr="0052017E">
        <w:rPr>
          <w:rFonts w:ascii="Times New Roman" w:hAnsi="Times New Roman" w:cs="Times New Roman"/>
          <w:color w:val="000000" w:themeColor="text1"/>
          <w:sz w:val="28"/>
          <w:szCs w:val="28"/>
        </w:rPr>
        <w:t>44</w:t>
      </w:r>
      <w:r w:rsidR="003525CD" w:rsidRPr="0052017E">
        <w:rPr>
          <w:rFonts w:ascii="Times New Roman" w:hAnsi="Times New Roman" w:cs="Times New Roman"/>
          <w:color w:val="000000" w:themeColor="text1"/>
          <w:sz w:val="28"/>
          <w:szCs w:val="28"/>
        </w:rPr>
        <w:t xml:space="preserve"> </w:t>
      </w:r>
      <w:r w:rsidR="006B4832" w:rsidRPr="0052017E">
        <w:rPr>
          <w:rFonts w:ascii="Times New Roman" w:eastAsia="Times New Roman" w:hAnsi="Times New Roman" w:cs="Times New Roman"/>
          <w:color w:val="000000" w:themeColor="text1"/>
          <w:sz w:val="28"/>
          <w:szCs w:val="28"/>
          <w:lang w:eastAsia="ru-RU"/>
        </w:rPr>
        <w:t>-</w:t>
      </w:r>
      <w:r w:rsidR="00DE70FA" w:rsidRPr="0052017E">
        <w:rPr>
          <w:rFonts w:ascii="Times New Roman" w:eastAsia="Times New Roman" w:hAnsi="Times New Roman" w:cs="Times New Roman"/>
          <w:color w:val="000000" w:themeColor="text1"/>
          <w:sz w:val="28"/>
          <w:szCs w:val="28"/>
          <w:lang w:eastAsia="ru-RU"/>
        </w:rPr>
        <w:t xml:space="preserve"> Уличная мебель г. Алматы</w:t>
      </w:r>
      <w:r w:rsidR="007806EF" w:rsidRPr="0052017E">
        <w:rPr>
          <w:rFonts w:ascii="Times New Roman" w:eastAsia="Times New Roman" w:hAnsi="Times New Roman" w:cs="Times New Roman"/>
          <w:color w:val="000000" w:themeColor="text1"/>
          <w:sz w:val="28"/>
          <w:szCs w:val="28"/>
          <w:lang w:eastAsia="ru-RU"/>
        </w:rPr>
        <w:t xml:space="preserve"> (автор: Ануар А.И)</w:t>
      </w:r>
    </w:p>
    <w:p w:rsidR="00EB040B" w:rsidRPr="0052017E" w:rsidRDefault="0002632C" w:rsidP="0015143A">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r w:rsidRPr="0052017E">
        <w:rPr>
          <w:noProof/>
          <w:lang w:eastAsia="ru-RU"/>
        </w:rPr>
        <w:lastRenderedPageBreak/>
        <w:drawing>
          <wp:inline distT="0" distB="0" distL="0" distR="0" wp14:anchorId="58C451DC" wp14:editId="7E855131">
            <wp:extent cx="6120130" cy="4083666"/>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cstate="email">
                      <a:extLst>
                        <a:ext uri="{28A0092B-C50C-407E-A947-70E740481C1C}">
                          <a14:useLocalDpi xmlns:a14="http://schemas.microsoft.com/office/drawing/2010/main"/>
                        </a:ext>
                      </a:extLst>
                    </a:blip>
                    <a:stretch>
                      <a:fillRect/>
                    </a:stretch>
                  </pic:blipFill>
                  <pic:spPr>
                    <a:xfrm>
                      <a:off x="0" y="0"/>
                      <a:ext cx="6120130" cy="4083666"/>
                    </a:xfrm>
                    <a:prstGeom prst="rect">
                      <a:avLst/>
                    </a:prstGeom>
                  </pic:spPr>
                </pic:pic>
              </a:graphicData>
            </a:graphic>
          </wp:inline>
        </w:drawing>
      </w:r>
    </w:p>
    <w:p w:rsidR="00EB040B" w:rsidRPr="0052017E" w:rsidRDefault="00EB040B" w:rsidP="0015143A">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r w:rsidRPr="0052017E">
        <w:rPr>
          <w:rFonts w:ascii="Times New Roman" w:hAnsi="Times New Roman" w:cs="Times New Roman"/>
          <w:color w:val="000000" w:themeColor="text1"/>
          <w:sz w:val="28"/>
          <w:szCs w:val="28"/>
        </w:rPr>
        <w:t>Рисунок</w:t>
      </w:r>
      <w:r w:rsidR="003525CD" w:rsidRPr="0052017E">
        <w:rPr>
          <w:rFonts w:ascii="Times New Roman" w:eastAsia="Times New Roman" w:hAnsi="Times New Roman" w:cs="Times New Roman"/>
          <w:color w:val="000000" w:themeColor="text1"/>
          <w:sz w:val="28"/>
          <w:szCs w:val="28"/>
          <w:lang w:eastAsia="ru-RU"/>
        </w:rPr>
        <w:t xml:space="preserve"> </w:t>
      </w:r>
      <w:r w:rsidR="0001024B" w:rsidRPr="0052017E">
        <w:rPr>
          <w:rFonts w:ascii="Times New Roman" w:eastAsia="Times New Roman" w:hAnsi="Times New Roman" w:cs="Times New Roman"/>
          <w:color w:val="000000" w:themeColor="text1"/>
          <w:sz w:val="28"/>
          <w:szCs w:val="28"/>
          <w:lang w:eastAsia="ru-RU"/>
        </w:rPr>
        <w:t>45</w:t>
      </w:r>
      <w:r w:rsidR="003525CD" w:rsidRPr="0052017E">
        <w:rPr>
          <w:rFonts w:ascii="Times New Roman" w:eastAsia="Times New Roman" w:hAnsi="Times New Roman" w:cs="Times New Roman"/>
          <w:color w:val="000000" w:themeColor="text1"/>
          <w:sz w:val="28"/>
          <w:szCs w:val="28"/>
          <w:lang w:eastAsia="ru-RU"/>
        </w:rPr>
        <w:t xml:space="preserve">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Текущее состояние уличной мебели в Ауэзовском районе г. Алматы</w:t>
      </w:r>
      <w:r w:rsidR="0002632C" w:rsidRPr="0052017E">
        <w:rPr>
          <w:rFonts w:ascii="Times New Roman" w:eastAsia="Times New Roman" w:hAnsi="Times New Roman" w:cs="Times New Roman"/>
          <w:color w:val="000000" w:themeColor="text1"/>
          <w:sz w:val="28"/>
          <w:szCs w:val="28"/>
          <w:lang w:eastAsia="ru-RU"/>
        </w:rPr>
        <w:t xml:space="preserve">: а) Вдоль ул.Алтынсарина; б) Вдоль аллеи в жилых дворах 7-го микрорайона </w:t>
      </w:r>
      <w:r w:rsidR="007806EF" w:rsidRPr="0052017E">
        <w:rPr>
          <w:rFonts w:ascii="Times New Roman" w:eastAsia="Times New Roman" w:hAnsi="Times New Roman" w:cs="Times New Roman"/>
          <w:color w:val="000000" w:themeColor="text1"/>
          <w:sz w:val="28"/>
          <w:szCs w:val="28"/>
          <w:lang w:eastAsia="ru-RU"/>
        </w:rPr>
        <w:t>(автор: Ануар А.И)</w:t>
      </w:r>
    </w:p>
    <w:p w:rsidR="000D1A42" w:rsidRPr="0052017E" w:rsidRDefault="000D1A42" w:rsidP="0015143A">
      <w:pPr>
        <w:shd w:val="clear" w:color="auto" w:fill="FFFFFF"/>
        <w:spacing w:after="0" w:line="240" w:lineRule="auto"/>
        <w:ind w:firstLine="1134"/>
        <w:jc w:val="both"/>
        <w:rPr>
          <w:rFonts w:ascii="Times New Roman" w:eastAsia="Times New Roman" w:hAnsi="Times New Roman" w:cs="Times New Roman"/>
          <w:color w:val="000000" w:themeColor="text1"/>
          <w:sz w:val="28"/>
          <w:szCs w:val="28"/>
          <w:lang w:eastAsia="ru-RU"/>
        </w:rPr>
      </w:pPr>
    </w:p>
    <w:p w:rsidR="00DE70FA" w:rsidRPr="0052017E" w:rsidRDefault="00EB7235" w:rsidP="00520A0A">
      <w:pPr>
        <w:pStyle w:val="2"/>
        <w:spacing w:line="240" w:lineRule="auto"/>
        <w:ind w:firstLine="567"/>
        <w:rPr>
          <w:rFonts w:eastAsia="Times New Roman"/>
          <w:b/>
          <w:color w:val="000000" w:themeColor="text1"/>
          <w:lang w:eastAsia="ru-RU"/>
        </w:rPr>
      </w:pPr>
      <w:bookmarkStart w:id="29" w:name="_Ref222857400"/>
      <w:bookmarkStart w:id="30" w:name="_Toc224655734"/>
      <w:r w:rsidRPr="0052017E">
        <w:rPr>
          <w:rFonts w:eastAsia="Times New Roman"/>
          <w:b/>
          <w:color w:val="000000" w:themeColor="text1"/>
          <w:lang w:eastAsia="ru-RU"/>
        </w:rPr>
        <w:t>2.1.3</w:t>
      </w:r>
      <w:r w:rsidR="00DE70FA" w:rsidRPr="0052017E">
        <w:rPr>
          <w:rFonts w:eastAsia="Times New Roman"/>
          <w:b/>
          <w:color w:val="000000" w:themeColor="text1"/>
          <w:lang w:eastAsia="ru-RU"/>
        </w:rPr>
        <w:t xml:space="preserve"> Ключевые проблемы архитектурно-планировочной организации ООП Алматы</w:t>
      </w:r>
      <w:bookmarkEnd w:id="29"/>
      <w:bookmarkEnd w:id="30"/>
    </w:p>
    <w:p w:rsidR="00DE70FA" w:rsidRPr="0052017E" w:rsidRDefault="00DE70FA" w:rsidP="00520A0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Несмотря на разнообразие типов и высокий природно-ландшафтный потенциал, система ООП Алматы характеризуется рядом устойчивых проблем, которые напрямую относятся к планировке:</w:t>
      </w:r>
    </w:p>
    <w:p w:rsidR="00616777" w:rsidRPr="0052017E" w:rsidRDefault="00DE70FA" w:rsidP="00623DBE">
      <w:pPr>
        <w:pStyle w:val="a4"/>
        <w:numPr>
          <w:ilvl w:val="0"/>
          <w:numId w:val="11"/>
        </w:numPr>
        <w:shd w:val="clear" w:color="auto" w:fill="FFFFFF"/>
        <w:tabs>
          <w:tab w:val="left" w:pos="851"/>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Фрагментарность системы и слабая связность.</w:t>
      </w:r>
      <w:r w:rsidR="001E637F" w:rsidRPr="0052017E">
        <w:rPr>
          <w:rFonts w:ascii="Times New Roman" w:eastAsia="Times New Roman" w:hAnsi="Times New Roman" w:cs="Times New Roman"/>
          <w:color w:val="000000" w:themeColor="text1"/>
          <w:sz w:val="28"/>
          <w:szCs w:val="28"/>
          <w:lang w:eastAsia="ru-RU"/>
        </w:rPr>
        <w:t xml:space="preserve"> </w:t>
      </w:r>
      <w:r w:rsidRPr="0052017E">
        <w:rPr>
          <w:rFonts w:ascii="Times New Roman" w:eastAsia="Times New Roman" w:hAnsi="Times New Roman" w:cs="Times New Roman"/>
          <w:color w:val="000000" w:themeColor="text1"/>
          <w:sz w:val="28"/>
          <w:szCs w:val="28"/>
          <w:lang w:eastAsia="ru-RU"/>
        </w:rPr>
        <w:t>Часть пространств существует как отдельные «острова», не включённые в непрерывную сеть пешеходных маршрутов. Это снижает их посещаемость и ограничивает влияние на общегородскую мобильность. Для Алматы перспективной задачей становится формирование «непрерывного каркаса» общественных пространств: связанной сети скверов, бульваров, набережных и маршрутов</w:t>
      </w:r>
      <w:r w:rsidR="001E637F" w:rsidRPr="0052017E">
        <w:rPr>
          <w:rFonts w:ascii="Times New Roman" w:eastAsia="Times New Roman" w:hAnsi="Times New Roman" w:cs="Times New Roman"/>
          <w:color w:val="000000" w:themeColor="text1"/>
          <w:sz w:val="28"/>
          <w:szCs w:val="28"/>
          <w:lang w:eastAsia="ru-RU"/>
        </w:rPr>
        <w:t xml:space="preserve"> (</w:t>
      </w:r>
      <w:r w:rsidR="00616777" w:rsidRPr="0052017E">
        <w:rPr>
          <w:rFonts w:ascii="Times New Roman" w:eastAsia="Times New Roman" w:hAnsi="Times New Roman" w:cs="Times New Roman"/>
          <w:color w:val="000000" w:themeColor="text1"/>
          <w:sz w:val="28"/>
          <w:szCs w:val="28"/>
          <w:lang w:eastAsia="ru-RU"/>
        </w:rPr>
        <w:t>Сквер в мкр. Жас Канат, Сквер им. А. Байтурсынова и др. рис.</w:t>
      </w:r>
      <w:r w:rsidR="0001024B" w:rsidRPr="0052017E">
        <w:rPr>
          <w:rFonts w:ascii="Times New Roman" w:eastAsia="Times New Roman" w:hAnsi="Times New Roman" w:cs="Times New Roman"/>
          <w:color w:val="000000" w:themeColor="text1"/>
          <w:sz w:val="28"/>
          <w:szCs w:val="28"/>
          <w:lang w:eastAsia="ru-RU"/>
        </w:rPr>
        <w:t>46</w:t>
      </w:r>
      <w:r w:rsidR="001E637F" w:rsidRPr="0052017E">
        <w:rPr>
          <w:rFonts w:ascii="Times New Roman" w:eastAsia="Times New Roman" w:hAnsi="Times New Roman" w:cs="Times New Roman"/>
          <w:color w:val="000000" w:themeColor="text1"/>
          <w:sz w:val="28"/>
          <w:szCs w:val="28"/>
          <w:lang w:eastAsia="ru-RU"/>
        </w:rPr>
        <w:t>)</w:t>
      </w:r>
      <w:r w:rsidR="00520A0A" w:rsidRPr="0052017E">
        <w:rPr>
          <w:rFonts w:ascii="Times New Roman" w:eastAsia="Times New Roman" w:hAnsi="Times New Roman" w:cs="Times New Roman"/>
          <w:color w:val="000000" w:themeColor="text1"/>
          <w:sz w:val="28"/>
          <w:szCs w:val="28"/>
          <w:lang w:eastAsia="ru-RU"/>
        </w:rPr>
        <w:t>.</w:t>
      </w:r>
    </w:p>
    <w:p w:rsidR="000A18CA" w:rsidRPr="0052017E" w:rsidRDefault="000A18CA" w:rsidP="000A18C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Фрагментарность и монофункциональность - это не абстрактные «проблемы», а прямой результат конкретных планировочных решений. Фрагментарность (разрыв пространственной логики) проявляется, когда:</w:t>
      </w:r>
    </w:p>
    <w:p w:rsidR="000A18CA" w:rsidRPr="0052017E" w:rsidRDefault="000A18CA" w:rsidP="000A18CA">
      <w:pPr>
        <w:numPr>
          <w:ilvl w:val="0"/>
          <w:numId w:val="2"/>
        </w:numPr>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маршруты не образуют понятной системы (тупики, разрывы, непроходимые участки);</w:t>
      </w:r>
    </w:p>
    <w:p w:rsidR="000A18CA" w:rsidRPr="0052017E" w:rsidRDefault="000A18CA" w:rsidP="000A18CA">
      <w:pPr>
        <w:numPr>
          <w:ilvl w:val="0"/>
          <w:numId w:val="2"/>
        </w:numPr>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lastRenderedPageBreak/>
        <w:t>функциональные зоны не связаны между собой визуально и физически;</w:t>
      </w:r>
    </w:p>
    <w:p w:rsidR="000A18CA" w:rsidRPr="0052017E" w:rsidRDefault="000A18CA" w:rsidP="000A18CA">
      <w:pPr>
        <w:numPr>
          <w:ilvl w:val="0"/>
          <w:numId w:val="2"/>
        </w:numPr>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входы расположены случайно, без ясной ориентации на городские потоки;</w:t>
      </w:r>
    </w:p>
    <w:p w:rsidR="000A18CA" w:rsidRPr="0052017E" w:rsidRDefault="000A18CA" w:rsidP="000A18CA">
      <w:pPr>
        <w:numPr>
          <w:ilvl w:val="0"/>
          <w:numId w:val="2"/>
        </w:numPr>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пространство не имеет иерархии (нет “главного места” и “второстепенных” зон).</w:t>
      </w:r>
    </w:p>
    <w:p w:rsidR="000A18CA" w:rsidRPr="0052017E" w:rsidRDefault="000A18CA" w:rsidP="000A18C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Фрагментарность усиливается, если разные части территории благоустроены по-разному и не читаются как единое целое (разные покрытия, разная мебель, разные принципы освещения).</w:t>
      </w:r>
    </w:p>
    <w:p w:rsidR="000A18CA" w:rsidRPr="0052017E" w:rsidRDefault="000A18CA" w:rsidP="000A18CA">
      <w:pPr>
        <w:pStyle w:val="a4"/>
        <w:shd w:val="clear" w:color="auto" w:fill="FFFFFF"/>
        <w:tabs>
          <w:tab w:val="left" w:pos="851"/>
        </w:tabs>
        <w:spacing w:after="0" w:line="240" w:lineRule="auto"/>
        <w:ind w:left="567"/>
        <w:jc w:val="both"/>
        <w:rPr>
          <w:rFonts w:ascii="Times New Roman" w:eastAsia="Times New Roman" w:hAnsi="Times New Roman" w:cs="Times New Roman"/>
          <w:color w:val="000000" w:themeColor="text1"/>
          <w:sz w:val="28"/>
          <w:szCs w:val="28"/>
          <w:lang w:eastAsia="ru-RU"/>
        </w:rPr>
      </w:pPr>
    </w:p>
    <w:p w:rsidR="00616777" w:rsidRPr="0052017E" w:rsidRDefault="0002632C" w:rsidP="0015143A">
      <w:pPr>
        <w:shd w:val="clear" w:color="auto" w:fill="FFFFFF"/>
        <w:spacing w:after="0" w:line="240" w:lineRule="auto"/>
        <w:jc w:val="center"/>
        <w:rPr>
          <w:rFonts w:ascii="Times New Roman" w:hAnsi="Times New Roman" w:cs="Times New Roman"/>
          <w:color w:val="000000" w:themeColor="text1"/>
          <w:sz w:val="28"/>
          <w:szCs w:val="28"/>
        </w:rPr>
      </w:pPr>
      <w:r w:rsidRPr="0052017E">
        <w:rPr>
          <w:noProof/>
          <w:lang w:eastAsia="ru-RU"/>
        </w:rPr>
        <w:drawing>
          <wp:inline distT="0" distB="0" distL="0" distR="0" wp14:anchorId="5B88B0B2" wp14:editId="25EF8C16">
            <wp:extent cx="6120130" cy="2124264"/>
            <wp:effectExtent l="0" t="0" r="0" b="9525"/>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cstate="email">
                      <a:extLst>
                        <a:ext uri="{28A0092B-C50C-407E-A947-70E740481C1C}">
                          <a14:useLocalDpi xmlns:a14="http://schemas.microsoft.com/office/drawing/2010/main"/>
                        </a:ext>
                      </a:extLst>
                    </a:blip>
                    <a:stretch>
                      <a:fillRect/>
                    </a:stretch>
                  </pic:blipFill>
                  <pic:spPr>
                    <a:xfrm>
                      <a:off x="0" y="0"/>
                      <a:ext cx="6120130" cy="2124264"/>
                    </a:xfrm>
                    <a:prstGeom prst="rect">
                      <a:avLst/>
                    </a:prstGeom>
                  </pic:spPr>
                </pic:pic>
              </a:graphicData>
            </a:graphic>
          </wp:inline>
        </w:drawing>
      </w:r>
      <w:r w:rsidRPr="0052017E">
        <w:rPr>
          <w:noProof/>
          <w:color w:val="000000" w:themeColor="text1"/>
        </w:rPr>
        <w:t xml:space="preserve"> </w:t>
      </w:r>
    </w:p>
    <w:p w:rsidR="00616777" w:rsidRPr="0052017E" w:rsidRDefault="00616777" w:rsidP="0015143A">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r w:rsidRPr="0052017E">
        <w:rPr>
          <w:rFonts w:ascii="Times New Roman" w:hAnsi="Times New Roman" w:cs="Times New Roman"/>
          <w:color w:val="000000" w:themeColor="text1"/>
          <w:sz w:val="28"/>
          <w:szCs w:val="28"/>
        </w:rPr>
        <w:t>Рисунок</w:t>
      </w:r>
      <w:r w:rsidRPr="0052017E">
        <w:rPr>
          <w:rFonts w:ascii="Times New Roman" w:eastAsia="Times New Roman" w:hAnsi="Times New Roman" w:cs="Times New Roman"/>
          <w:color w:val="000000" w:themeColor="text1"/>
          <w:sz w:val="28"/>
          <w:szCs w:val="28"/>
          <w:lang w:eastAsia="ru-RU"/>
        </w:rPr>
        <w:t xml:space="preserve"> </w:t>
      </w:r>
      <w:r w:rsidR="0001024B" w:rsidRPr="0052017E">
        <w:rPr>
          <w:rFonts w:ascii="Times New Roman" w:eastAsia="Times New Roman" w:hAnsi="Times New Roman" w:cs="Times New Roman"/>
          <w:color w:val="000000" w:themeColor="text1"/>
          <w:sz w:val="28"/>
          <w:szCs w:val="28"/>
          <w:lang w:eastAsia="ru-RU"/>
        </w:rPr>
        <w:t>46</w:t>
      </w:r>
      <w:r w:rsidR="003525CD" w:rsidRPr="0052017E">
        <w:rPr>
          <w:rFonts w:ascii="Times New Roman" w:eastAsia="Times New Roman" w:hAnsi="Times New Roman" w:cs="Times New Roman"/>
          <w:color w:val="000000" w:themeColor="text1"/>
          <w:sz w:val="28"/>
          <w:szCs w:val="28"/>
          <w:lang w:eastAsia="ru-RU"/>
        </w:rPr>
        <w:t xml:space="preserve"> </w:t>
      </w:r>
      <w:r w:rsidR="00514011"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w:t>
      </w:r>
      <w:r w:rsidR="00514011" w:rsidRPr="0052017E">
        <w:rPr>
          <w:rFonts w:ascii="Times New Roman" w:eastAsia="Times New Roman" w:hAnsi="Times New Roman" w:cs="Times New Roman"/>
          <w:color w:val="000000" w:themeColor="text1"/>
          <w:sz w:val="28"/>
          <w:szCs w:val="28"/>
          <w:lang w:eastAsia="ru-RU"/>
        </w:rPr>
        <w:t xml:space="preserve">Фрагментарность системы пешеходных маршрутов города: а) </w:t>
      </w:r>
      <w:r w:rsidRPr="0052017E">
        <w:rPr>
          <w:rFonts w:ascii="Times New Roman" w:eastAsia="Times New Roman" w:hAnsi="Times New Roman" w:cs="Times New Roman"/>
          <w:color w:val="000000" w:themeColor="text1"/>
          <w:sz w:val="28"/>
          <w:szCs w:val="28"/>
          <w:lang w:eastAsia="ru-RU"/>
        </w:rPr>
        <w:t>Сквер в мкр. Жас Канат в структуре города</w:t>
      </w:r>
      <w:r w:rsidR="00514011" w:rsidRPr="0052017E">
        <w:rPr>
          <w:rFonts w:ascii="Times New Roman" w:eastAsia="Times New Roman" w:hAnsi="Times New Roman" w:cs="Times New Roman"/>
          <w:color w:val="000000" w:themeColor="text1"/>
          <w:sz w:val="28"/>
          <w:szCs w:val="28"/>
          <w:lang w:eastAsia="ru-RU"/>
        </w:rPr>
        <w:t xml:space="preserve">; б) Сквер им. А. </w:t>
      </w:r>
      <w:r w:rsidR="007806EF" w:rsidRPr="0052017E">
        <w:rPr>
          <w:rFonts w:ascii="Times New Roman" w:eastAsia="Times New Roman" w:hAnsi="Times New Roman" w:cs="Times New Roman"/>
          <w:color w:val="000000" w:themeColor="text1"/>
          <w:sz w:val="28"/>
          <w:szCs w:val="28"/>
          <w:lang w:eastAsia="ru-RU"/>
        </w:rPr>
        <w:t>Байтурсынова в структуре города (автор: Ануар А.И)</w:t>
      </w:r>
    </w:p>
    <w:p w:rsidR="00616777" w:rsidRPr="0052017E" w:rsidRDefault="00616777" w:rsidP="0015143A">
      <w:pPr>
        <w:shd w:val="clear" w:color="auto" w:fill="FFFFFF"/>
        <w:spacing w:after="0" w:line="240" w:lineRule="auto"/>
        <w:ind w:left="360" w:firstLine="1134"/>
        <w:jc w:val="both"/>
        <w:rPr>
          <w:rFonts w:ascii="Times New Roman" w:eastAsia="Times New Roman" w:hAnsi="Times New Roman" w:cs="Times New Roman"/>
          <w:color w:val="000000" w:themeColor="text1"/>
          <w:sz w:val="28"/>
          <w:szCs w:val="28"/>
          <w:lang w:eastAsia="ru-RU"/>
        </w:rPr>
      </w:pPr>
    </w:p>
    <w:p w:rsidR="00DE70FA" w:rsidRPr="0052017E" w:rsidRDefault="001E637F" w:rsidP="00520A0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2) </w:t>
      </w:r>
      <w:r w:rsidR="00DE70FA" w:rsidRPr="0052017E">
        <w:rPr>
          <w:rFonts w:ascii="Times New Roman" w:eastAsia="Times New Roman" w:hAnsi="Times New Roman" w:cs="Times New Roman"/>
          <w:color w:val="000000" w:themeColor="text1"/>
          <w:sz w:val="28"/>
          <w:szCs w:val="28"/>
          <w:lang w:eastAsia="ru-RU"/>
        </w:rPr>
        <w:t>Моноф</w:t>
      </w:r>
      <w:r w:rsidR="009615B3" w:rsidRPr="0052017E">
        <w:rPr>
          <w:rFonts w:ascii="Times New Roman" w:eastAsia="Times New Roman" w:hAnsi="Times New Roman" w:cs="Times New Roman"/>
          <w:color w:val="000000" w:themeColor="text1"/>
          <w:sz w:val="28"/>
          <w:szCs w:val="28"/>
          <w:lang w:eastAsia="ru-RU"/>
        </w:rPr>
        <w:t>ункциональность локальных ООП.</w:t>
      </w:r>
      <w:r w:rsidRPr="0052017E">
        <w:rPr>
          <w:rFonts w:ascii="Times New Roman" w:eastAsia="Times New Roman" w:hAnsi="Times New Roman" w:cs="Times New Roman"/>
          <w:color w:val="000000" w:themeColor="text1"/>
          <w:sz w:val="28"/>
          <w:szCs w:val="28"/>
          <w:lang w:eastAsia="ru-RU"/>
        </w:rPr>
        <w:t xml:space="preserve"> </w:t>
      </w:r>
      <w:r w:rsidR="00DE70FA" w:rsidRPr="0052017E">
        <w:rPr>
          <w:rFonts w:ascii="Times New Roman" w:eastAsia="Times New Roman" w:hAnsi="Times New Roman" w:cs="Times New Roman"/>
          <w:color w:val="000000" w:themeColor="text1"/>
          <w:sz w:val="28"/>
          <w:szCs w:val="28"/>
          <w:lang w:eastAsia="ru-RU"/>
        </w:rPr>
        <w:t>Микрорайонные скверы часто не имеют функциональной плотности: отсутствуют разнообразные зоны и сценарии (для подростков, пожилых, тихого отдыха, спорта, общения). В результате пространство не удерживает людей и работает кратковременно.</w:t>
      </w:r>
      <w:r w:rsidRPr="0052017E">
        <w:rPr>
          <w:rFonts w:ascii="Times New Roman" w:eastAsia="Times New Roman" w:hAnsi="Times New Roman" w:cs="Times New Roman"/>
          <w:color w:val="000000" w:themeColor="text1"/>
          <w:sz w:val="28"/>
          <w:szCs w:val="28"/>
          <w:lang w:eastAsia="ru-RU"/>
        </w:rPr>
        <w:t xml:space="preserve"> </w:t>
      </w:r>
    </w:p>
    <w:p w:rsidR="002E09F7" w:rsidRPr="0052017E" w:rsidRDefault="002E09F7" w:rsidP="00520A0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Монофункциональность (отсутствие сценарного набора) возникает, когда:</w:t>
      </w:r>
    </w:p>
    <w:p w:rsidR="002E09F7" w:rsidRPr="0052017E" w:rsidRDefault="002E09F7" w:rsidP="00520A0A">
      <w:pPr>
        <w:numPr>
          <w:ilvl w:val="0"/>
          <w:numId w:val="3"/>
        </w:numPr>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есть только транзит (дорожка без мест остановки);</w:t>
      </w:r>
    </w:p>
    <w:p w:rsidR="002E09F7" w:rsidRPr="0052017E" w:rsidRDefault="002E09F7" w:rsidP="00520A0A">
      <w:pPr>
        <w:numPr>
          <w:ilvl w:val="0"/>
          <w:numId w:val="3"/>
        </w:numPr>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есть только детская площадка без мест для взрослых и подростков;</w:t>
      </w:r>
    </w:p>
    <w:p w:rsidR="002E09F7" w:rsidRPr="0052017E" w:rsidRDefault="002E09F7" w:rsidP="00520A0A">
      <w:pPr>
        <w:numPr>
          <w:ilvl w:val="0"/>
          <w:numId w:val="3"/>
        </w:numPr>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есть только «зелёный газон» без функциональных узлов;</w:t>
      </w:r>
    </w:p>
    <w:p w:rsidR="002E09F7" w:rsidRPr="0052017E" w:rsidRDefault="002E09F7" w:rsidP="00520A0A">
      <w:pPr>
        <w:numPr>
          <w:ilvl w:val="0"/>
          <w:numId w:val="3"/>
        </w:numPr>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есть только событийная площадь, которая «оживает» несколько раз в году.</w:t>
      </w:r>
    </w:p>
    <w:p w:rsidR="002E09F7" w:rsidRPr="0052017E" w:rsidRDefault="002E09F7" w:rsidP="00520A0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Монофункциональность особенно заметна в локальных скверах и внутриквартальных пространствах, где часто отсутствуют «сцепки сценариев»: чтобы люди задержались, нужны хотя бы 2</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3 причины оставаться (тень, сидение, вид/активность, сервис).</w:t>
      </w:r>
    </w:p>
    <w:p w:rsidR="00635748" w:rsidRPr="0052017E" w:rsidRDefault="00635748" w:rsidP="00520A0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Для Алматы (как и для многих постсоветских городов) характерна постсоветская специфика планировочных решений и образ «пустой площади» - наследие крупных парадных пространств, рассчитанных на массовые </w:t>
      </w:r>
      <w:r w:rsidRPr="0052017E">
        <w:rPr>
          <w:rFonts w:ascii="Times New Roman" w:eastAsia="Times New Roman" w:hAnsi="Times New Roman" w:cs="Times New Roman"/>
          <w:color w:val="000000" w:themeColor="text1"/>
          <w:sz w:val="28"/>
          <w:szCs w:val="28"/>
          <w:lang w:eastAsia="ru-RU"/>
        </w:rPr>
        <w:lastRenderedPageBreak/>
        <w:t>мероприятия</w:t>
      </w:r>
      <w:r w:rsidR="001E41F5" w:rsidRPr="0052017E">
        <w:rPr>
          <w:rFonts w:ascii="Times New Roman" w:eastAsia="Times New Roman" w:hAnsi="Times New Roman" w:cs="Times New Roman"/>
          <w:color w:val="000000" w:themeColor="text1"/>
          <w:sz w:val="28"/>
          <w:szCs w:val="28"/>
          <w:lang w:eastAsia="ru-RU"/>
        </w:rPr>
        <w:t xml:space="preserve"> [</w:t>
      </w:r>
      <w:r w:rsidR="001E41F5" w:rsidRPr="0052017E">
        <w:rPr>
          <w:rFonts w:ascii="Times New Roman" w:eastAsia="Times New Roman" w:hAnsi="Times New Roman" w:cs="Times New Roman"/>
          <w:color w:val="000000" w:themeColor="text1"/>
          <w:sz w:val="28"/>
          <w:szCs w:val="28"/>
          <w:lang w:eastAsia="ru-RU"/>
        </w:rPr>
        <w:fldChar w:fldCharType="begin"/>
      </w:r>
      <w:r w:rsidR="001E41F5" w:rsidRPr="0052017E">
        <w:rPr>
          <w:rFonts w:ascii="Times New Roman" w:eastAsia="Times New Roman" w:hAnsi="Times New Roman" w:cs="Times New Roman"/>
          <w:color w:val="000000" w:themeColor="text1"/>
          <w:sz w:val="28"/>
          <w:szCs w:val="28"/>
          <w:lang w:eastAsia="ru-RU"/>
        </w:rPr>
        <w:instrText xml:space="preserve"> REF _Ref222174982 \r \h </w:instrText>
      </w:r>
      <w:r w:rsidR="006C7CD3" w:rsidRPr="0052017E">
        <w:rPr>
          <w:rFonts w:ascii="Times New Roman" w:eastAsia="Times New Roman" w:hAnsi="Times New Roman" w:cs="Times New Roman"/>
          <w:color w:val="000000" w:themeColor="text1"/>
          <w:sz w:val="28"/>
          <w:szCs w:val="28"/>
          <w:lang w:eastAsia="ru-RU"/>
        </w:rPr>
        <w:instrText xml:space="preserve"> \* MERGEFORMAT </w:instrText>
      </w:r>
      <w:r w:rsidR="001E41F5" w:rsidRPr="0052017E">
        <w:rPr>
          <w:rFonts w:ascii="Times New Roman" w:eastAsia="Times New Roman" w:hAnsi="Times New Roman" w:cs="Times New Roman"/>
          <w:color w:val="000000" w:themeColor="text1"/>
          <w:sz w:val="28"/>
          <w:szCs w:val="28"/>
          <w:lang w:eastAsia="ru-RU"/>
        </w:rPr>
      </w:r>
      <w:r w:rsidR="001E41F5" w:rsidRPr="0052017E">
        <w:rPr>
          <w:rFonts w:ascii="Times New Roman" w:eastAsia="Times New Roman" w:hAnsi="Times New Roman" w:cs="Times New Roman"/>
          <w:color w:val="000000" w:themeColor="text1"/>
          <w:sz w:val="28"/>
          <w:szCs w:val="28"/>
          <w:lang w:eastAsia="ru-RU"/>
        </w:rPr>
        <w:fldChar w:fldCharType="separate"/>
      </w:r>
      <w:r w:rsidR="004C7CDE">
        <w:rPr>
          <w:rFonts w:ascii="Times New Roman" w:eastAsia="Times New Roman" w:hAnsi="Times New Roman" w:cs="Times New Roman"/>
          <w:color w:val="000000" w:themeColor="text1"/>
          <w:sz w:val="28"/>
          <w:szCs w:val="28"/>
          <w:lang w:eastAsia="ru-RU"/>
        </w:rPr>
        <w:t>99</w:t>
      </w:r>
      <w:r w:rsidR="001E41F5" w:rsidRPr="0052017E">
        <w:rPr>
          <w:rFonts w:ascii="Times New Roman" w:eastAsia="Times New Roman" w:hAnsi="Times New Roman" w:cs="Times New Roman"/>
          <w:color w:val="000000" w:themeColor="text1"/>
          <w:sz w:val="28"/>
          <w:szCs w:val="28"/>
          <w:lang w:eastAsia="ru-RU"/>
        </w:rPr>
        <w:fldChar w:fldCharType="end"/>
      </w:r>
      <w:r w:rsidR="001E41F5"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Такие площади исторически формировались как репрезентативные и контролируемые, а не как «человеческие» пространства повседневного пребывания. В результате в массовом восприятии общественное пространство долго ассоциировалось с большим «пустым» полем, которое оживает лишь эпизодически. Этот контекст важен для анализа планировочной структуры: он объясняет, почему в городе может сохраняться дисбаланс между «масштабом» и «сценарностью».</w:t>
      </w:r>
    </w:p>
    <w:p w:rsidR="00635748" w:rsidRPr="0052017E" w:rsidRDefault="00635748" w:rsidP="00520A0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Современный запрос отличается: людям нужны не только пространства для крупных событий, но и ежедневные, гибкие, многоуровневые по сценариям ООП. Это означает, что при реконструкции и проектировании требуется «добавлять человеческий масштаб» внутрь больших территорий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через зонирование, микроплощадки, тень, посадку, сервис, маршруты и узлы активности.</w:t>
      </w:r>
    </w:p>
    <w:p w:rsidR="00DE70FA" w:rsidRPr="0052017E" w:rsidRDefault="001E637F" w:rsidP="00520A0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3) </w:t>
      </w:r>
      <w:r w:rsidR="00DE70FA" w:rsidRPr="0052017E">
        <w:rPr>
          <w:rFonts w:ascii="Times New Roman" w:eastAsia="Times New Roman" w:hAnsi="Times New Roman" w:cs="Times New Roman"/>
          <w:color w:val="000000" w:themeColor="text1"/>
          <w:sz w:val="28"/>
          <w:szCs w:val="28"/>
          <w:lang w:eastAsia="ru-RU"/>
        </w:rPr>
        <w:t>О</w:t>
      </w:r>
      <w:r w:rsidR="009615B3" w:rsidRPr="0052017E">
        <w:rPr>
          <w:rFonts w:ascii="Times New Roman" w:eastAsia="Times New Roman" w:hAnsi="Times New Roman" w:cs="Times New Roman"/>
          <w:color w:val="000000" w:themeColor="text1"/>
          <w:sz w:val="28"/>
          <w:szCs w:val="28"/>
          <w:lang w:eastAsia="ru-RU"/>
        </w:rPr>
        <w:t xml:space="preserve">тсутствие </w:t>
      </w:r>
      <w:r w:rsidRPr="0052017E">
        <w:rPr>
          <w:rFonts w:ascii="Times New Roman" w:eastAsia="Times New Roman" w:hAnsi="Times New Roman" w:cs="Times New Roman"/>
          <w:color w:val="000000" w:themeColor="text1"/>
          <w:sz w:val="28"/>
          <w:szCs w:val="28"/>
          <w:lang w:eastAsia="ru-RU"/>
        </w:rPr>
        <w:t>«</w:t>
      </w:r>
      <w:r w:rsidR="009615B3" w:rsidRPr="0052017E">
        <w:rPr>
          <w:rFonts w:ascii="Times New Roman" w:eastAsia="Times New Roman" w:hAnsi="Times New Roman" w:cs="Times New Roman"/>
          <w:color w:val="000000" w:themeColor="text1"/>
          <w:sz w:val="28"/>
          <w:szCs w:val="28"/>
          <w:lang w:eastAsia="ru-RU"/>
        </w:rPr>
        <w:t>сценарной режиссуры</w:t>
      </w:r>
      <w:r w:rsidRPr="0052017E">
        <w:rPr>
          <w:rFonts w:ascii="Times New Roman" w:eastAsia="Times New Roman" w:hAnsi="Times New Roman" w:cs="Times New Roman"/>
          <w:color w:val="000000" w:themeColor="text1"/>
          <w:sz w:val="28"/>
          <w:szCs w:val="28"/>
          <w:lang w:eastAsia="ru-RU"/>
        </w:rPr>
        <w:t>»</w:t>
      </w:r>
      <w:r w:rsidR="009615B3"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w:t>
      </w:r>
      <w:r w:rsidR="00DE70FA" w:rsidRPr="0052017E">
        <w:rPr>
          <w:rFonts w:ascii="Times New Roman" w:eastAsia="Times New Roman" w:hAnsi="Times New Roman" w:cs="Times New Roman"/>
          <w:color w:val="000000" w:themeColor="text1"/>
          <w:sz w:val="28"/>
          <w:szCs w:val="28"/>
          <w:lang w:eastAsia="ru-RU"/>
        </w:rPr>
        <w:t>Даже благоустроенные тер</w:t>
      </w:r>
      <w:r w:rsidRPr="0052017E">
        <w:rPr>
          <w:rFonts w:ascii="Times New Roman" w:eastAsia="Times New Roman" w:hAnsi="Times New Roman" w:cs="Times New Roman"/>
          <w:color w:val="000000" w:themeColor="text1"/>
          <w:sz w:val="28"/>
          <w:szCs w:val="28"/>
          <w:lang w:eastAsia="ru-RU"/>
        </w:rPr>
        <w:t>ритории могут быть</w:t>
      </w:r>
      <w:r w:rsidR="00DE70FA" w:rsidRPr="0052017E">
        <w:rPr>
          <w:rFonts w:ascii="Times New Roman" w:eastAsia="Times New Roman" w:hAnsi="Times New Roman" w:cs="Times New Roman"/>
          <w:color w:val="000000" w:themeColor="text1"/>
          <w:sz w:val="28"/>
          <w:szCs w:val="28"/>
          <w:lang w:eastAsia="ru-RU"/>
        </w:rPr>
        <w:t xml:space="preserve"> </w:t>
      </w:r>
      <w:r w:rsidRPr="0052017E">
        <w:rPr>
          <w:rFonts w:ascii="Times New Roman" w:eastAsia="Times New Roman" w:hAnsi="Times New Roman" w:cs="Times New Roman"/>
          <w:color w:val="000000" w:themeColor="text1"/>
          <w:sz w:val="28"/>
          <w:szCs w:val="28"/>
          <w:lang w:eastAsia="ru-RU"/>
        </w:rPr>
        <w:t xml:space="preserve">«скудными» по </w:t>
      </w:r>
      <w:r w:rsidR="00DE70FA" w:rsidRPr="0052017E">
        <w:rPr>
          <w:rFonts w:ascii="Times New Roman" w:eastAsia="Times New Roman" w:hAnsi="Times New Roman" w:cs="Times New Roman"/>
          <w:color w:val="000000" w:themeColor="text1"/>
          <w:sz w:val="28"/>
          <w:szCs w:val="28"/>
          <w:lang w:eastAsia="ru-RU"/>
        </w:rPr>
        <w:t>сценарию: есть дорожки и газон, но нет последова</w:t>
      </w:r>
      <w:r w:rsidRPr="0052017E">
        <w:rPr>
          <w:rFonts w:ascii="Times New Roman" w:eastAsia="Times New Roman" w:hAnsi="Times New Roman" w:cs="Times New Roman"/>
          <w:color w:val="000000" w:themeColor="text1"/>
          <w:sz w:val="28"/>
          <w:szCs w:val="28"/>
          <w:lang w:eastAsia="ru-RU"/>
        </w:rPr>
        <w:t>тельности впечатлений</w:t>
      </w:r>
      <w:r w:rsidR="00DE70FA" w:rsidRPr="0052017E">
        <w:rPr>
          <w:rFonts w:ascii="Times New Roman" w:eastAsia="Times New Roman" w:hAnsi="Times New Roman" w:cs="Times New Roman"/>
          <w:color w:val="000000" w:themeColor="text1"/>
          <w:sz w:val="28"/>
          <w:szCs w:val="28"/>
          <w:lang w:eastAsia="ru-RU"/>
        </w:rPr>
        <w:t xml:space="preserve">, узлов остановки, карманов активности, удобных мест общения. В </w:t>
      </w:r>
      <w:r w:rsidRPr="0052017E">
        <w:rPr>
          <w:rFonts w:ascii="Times New Roman" w:eastAsia="Times New Roman" w:hAnsi="Times New Roman" w:cs="Times New Roman"/>
          <w:color w:val="000000" w:themeColor="text1"/>
          <w:sz w:val="28"/>
          <w:szCs w:val="28"/>
          <w:lang w:eastAsia="ru-RU"/>
        </w:rPr>
        <w:t>таких пространствах отмечается</w:t>
      </w:r>
      <w:r w:rsidR="00DE70FA" w:rsidRPr="0052017E">
        <w:rPr>
          <w:rFonts w:ascii="Times New Roman" w:eastAsia="Times New Roman" w:hAnsi="Times New Roman" w:cs="Times New Roman"/>
          <w:color w:val="000000" w:themeColor="text1"/>
          <w:sz w:val="28"/>
          <w:szCs w:val="28"/>
          <w:lang w:eastAsia="ru-RU"/>
        </w:rPr>
        <w:t xml:space="preserve"> недостаток композиционной и функциональной структуры, которая задаёт поведение.</w:t>
      </w:r>
      <w:r w:rsidR="00DC7675" w:rsidRPr="0052017E">
        <w:rPr>
          <w:rFonts w:ascii="Times New Roman" w:eastAsia="Times New Roman" w:hAnsi="Times New Roman" w:cs="Times New Roman"/>
          <w:color w:val="000000" w:themeColor="text1"/>
          <w:sz w:val="28"/>
          <w:szCs w:val="28"/>
          <w:lang w:eastAsia="ru-RU"/>
        </w:rPr>
        <w:t xml:space="preserve"> </w:t>
      </w:r>
      <w:r w:rsidR="00B62E51" w:rsidRPr="0052017E">
        <w:rPr>
          <w:rFonts w:ascii="Times New Roman" w:eastAsia="Times New Roman" w:hAnsi="Times New Roman" w:cs="Times New Roman"/>
          <w:color w:val="000000" w:themeColor="text1"/>
          <w:sz w:val="28"/>
          <w:szCs w:val="28"/>
          <w:lang w:eastAsia="ru-RU"/>
        </w:rPr>
        <w:t xml:space="preserve">Примером такого пространства можно назвать некоторые части парка «Гулдер», где наблюдаются длинные аллеи </w:t>
      </w:r>
      <w:r w:rsidR="0001024B" w:rsidRPr="0052017E">
        <w:rPr>
          <w:rFonts w:ascii="Times New Roman" w:eastAsia="Times New Roman" w:hAnsi="Times New Roman" w:cs="Times New Roman"/>
          <w:color w:val="000000" w:themeColor="text1"/>
          <w:sz w:val="28"/>
          <w:szCs w:val="28"/>
          <w:lang w:eastAsia="ru-RU"/>
        </w:rPr>
        <w:t>без «карманов» остановки (рис.47</w:t>
      </w:r>
      <w:r w:rsidR="00B62E51" w:rsidRPr="0052017E">
        <w:rPr>
          <w:rFonts w:ascii="Times New Roman" w:eastAsia="Times New Roman" w:hAnsi="Times New Roman" w:cs="Times New Roman"/>
          <w:color w:val="000000" w:themeColor="text1"/>
          <w:sz w:val="28"/>
          <w:szCs w:val="28"/>
          <w:lang w:eastAsia="ru-RU"/>
        </w:rPr>
        <w:t>).</w:t>
      </w:r>
    </w:p>
    <w:p w:rsidR="00BC30F0" w:rsidRPr="0052017E" w:rsidRDefault="00BC30F0" w:rsidP="00520A0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p>
    <w:p w:rsidR="00BC30F0" w:rsidRPr="0052017E" w:rsidRDefault="00BC30F0" w:rsidP="00BC30F0">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noProof/>
          <w:color w:val="000000" w:themeColor="text1"/>
          <w:sz w:val="28"/>
          <w:szCs w:val="28"/>
          <w:lang w:eastAsia="ru-RU"/>
        </w:rPr>
        <w:drawing>
          <wp:inline distT="0" distB="0" distL="0" distR="0" wp14:anchorId="71DDDF49" wp14:editId="67CBF5AB">
            <wp:extent cx="2385391" cy="3180521"/>
            <wp:effectExtent l="0" t="0" r="0" b="1270"/>
            <wp:docPr id="14" name="Рисунок 14" descr="C:\Users\User\Desktop\Дисс док\Иллюстрации\ООП АЛМАТЫ\Гулдер\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Дисс док\Иллюстрации\ООП АЛМАТЫ\Гулдер\29.jpeg"/>
                    <pic:cNvPicPr>
                      <a:picLocks noChangeAspect="1" noChangeArrowheads="1"/>
                    </pic:cNvPicPr>
                  </pic:nvPicPr>
                  <pic:blipFill>
                    <a:blip r:embed="rId81" cstate="email">
                      <a:extLst>
                        <a:ext uri="{28A0092B-C50C-407E-A947-70E740481C1C}">
                          <a14:useLocalDpi xmlns:a14="http://schemas.microsoft.com/office/drawing/2010/main"/>
                        </a:ext>
                      </a:extLst>
                    </a:blip>
                    <a:srcRect/>
                    <a:stretch>
                      <a:fillRect/>
                    </a:stretch>
                  </pic:blipFill>
                  <pic:spPr bwMode="auto">
                    <a:xfrm>
                      <a:off x="0" y="0"/>
                      <a:ext cx="2391412" cy="3188549"/>
                    </a:xfrm>
                    <a:prstGeom prst="rect">
                      <a:avLst/>
                    </a:prstGeom>
                    <a:noFill/>
                    <a:ln>
                      <a:noFill/>
                    </a:ln>
                  </pic:spPr>
                </pic:pic>
              </a:graphicData>
            </a:graphic>
          </wp:inline>
        </w:drawing>
      </w:r>
    </w:p>
    <w:p w:rsidR="00BC30F0" w:rsidRPr="0052017E" w:rsidRDefault="00BC30F0" w:rsidP="00BC30F0">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r w:rsidRPr="0052017E">
        <w:rPr>
          <w:rFonts w:ascii="Times New Roman" w:hAnsi="Times New Roman" w:cs="Times New Roman"/>
          <w:color w:val="000000" w:themeColor="text1"/>
          <w:sz w:val="28"/>
          <w:szCs w:val="28"/>
        </w:rPr>
        <w:t>Рисунок</w:t>
      </w:r>
      <w:r w:rsidRPr="0052017E">
        <w:rPr>
          <w:rFonts w:ascii="Times New Roman" w:eastAsia="Times New Roman" w:hAnsi="Times New Roman" w:cs="Times New Roman"/>
          <w:color w:val="000000" w:themeColor="text1"/>
          <w:sz w:val="28"/>
          <w:szCs w:val="28"/>
          <w:lang w:eastAsia="ru-RU"/>
        </w:rPr>
        <w:t xml:space="preserve"> 47 - Парк «Гулдер», г. Алматы (автор: Ануар А.И)</w:t>
      </w:r>
    </w:p>
    <w:p w:rsidR="00BC30F0" w:rsidRPr="0052017E" w:rsidRDefault="00BC30F0" w:rsidP="00520A0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p>
    <w:p w:rsidR="002165DE" w:rsidRPr="0052017E" w:rsidRDefault="002165DE"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И напротив, можно представить в качестве положительной «сценарной режиссуры» тропу Терренкур, где узлы остановки чередуются друг за другом: </w:t>
      </w:r>
      <w:r w:rsidRPr="0052017E">
        <w:rPr>
          <w:rFonts w:ascii="Times New Roman" w:eastAsia="Times New Roman" w:hAnsi="Times New Roman" w:cs="Times New Roman"/>
          <w:color w:val="000000" w:themeColor="text1"/>
          <w:sz w:val="28"/>
          <w:szCs w:val="28"/>
          <w:lang w:eastAsia="ru-RU"/>
        </w:rPr>
        <w:lastRenderedPageBreak/>
        <w:t>детские площадки, МАФ, качели и спортивное оборудование, кафе, переход под мостом, граффити, мостики через речку и т.д. (рис.</w:t>
      </w:r>
      <w:r w:rsidR="0001024B" w:rsidRPr="0052017E">
        <w:rPr>
          <w:rFonts w:ascii="Times New Roman" w:eastAsia="Times New Roman" w:hAnsi="Times New Roman" w:cs="Times New Roman"/>
          <w:color w:val="000000" w:themeColor="text1"/>
          <w:sz w:val="28"/>
          <w:szCs w:val="28"/>
          <w:lang w:eastAsia="ru-RU"/>
        </w:rPr>
        <w:t>48</w:t>
      </w:r>
      <w:r w:rsidRPr="0052017E">
        <w:rPr>
          <w:rFonts w:ascii="Times New Roman" w:eastAsia="Times New Roman" w:hAnsi="Times New Roman" w:cs="Times New Roman"/>
          <w:color w:val="000000" w:themeColor="text1"/>
          <w:sz w:val="28"/>
          <w:szCs w:val="28"/>
          <w:lang w:eastAsia="ru-RU"/>
        </w:rPr>
        <w:t>).</w:t>
      </w:r>
    </w:p>
    <w:p w:rsidR="00BC30F0" w:rsidRPr="0052017E" w:rsidRDefault="00BC30F0" w:rsidP="00BC30F0">
      <w:pPr>
        <w:shd w:val="clear" w:color="auto" w:fill="FFFFFF"/>
        <w:spacing w:after="0" w:line="240" w:lineRule="auto"/>
        <w:jc w:val="center"/>
        <w:rPr>
          <w:rFonts w:ascii="Times New Roman" w:eastAsia="Times New Roman" w:hAnsi="Times New Roman" w:cs="Times New Roman"/>
          <w:snapToGrid w:val="0"/>
          <w:color w:val="000000" w:themeColor="text1"/>
          <w:w w:val="0"/>
          <w:sz w:val="0"/>
          <w:szCs w:val="0"/>
          <w:u w:color="000000"/>
          <w:bdr w:val="none" w:sz="0" w:space="0" w:color="000000"/>
          <w:shd w:val="clear" w:color="000000" w:fill="000000"/>
          <w:lang w:eastAsia="x-none" w:bidi="x-none"/>
        </w:rPr>
      </w:pPr>
      <w:r w:rsidRPr="0052017E">
        <w:rPr>
          <w:rFonts w:ascii="Times New Roman" w:eastAsia="Times New Roman" w:hAnsi="Times New Roman" w:cs="Times New Roman"/>
          <w:noProof/>
          <w:color w:val="000000" w:themeColor="text1"/>
          <w:sz w:val="28"/>
          <w:szCs w:val="28"/>
          <w:lang w:eastAsia="ru-RU"/>
        </w:rPr>
        <w:drawing>
          <wp:inline distT="0" distB="0" distL="0" distR="0" wp14:anchorId="169C8E98" wp14:editId="0F171F29">
            <wp:extent cx="1423283" cy="1897711"/>
            <wp:effectExtent l="0" t="0" r="5715" b="7620"/>
            <wp:docPr id="18" name="Рисунок 18" descr="C:\Users\User\Desktop\Дисс док\Иллюстрации\ООП АЛМАТЫ\Терренкур\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Дисс док\Иллюстрации\ООП АЛМАТЫ\Терренкур\20.jpeg"/>
                    <pic:cNvPicPr>
                      <a:picLocks noChangeAspect="1" noChangeArrowheads="1"/>
                    </pic:cNvPicPr>
                  </pic:nvPicPr>
                  <pic:blipFill>
                    <a:blip r:embed="rId82" cstate="email">
                      <a:extLst>
                        <a:ext uri="{28A0092B-C50C-407E-A947-70E740481C1C}">
                          <a14:useLocalDpi xmlns:a14="http://schemas.microsoft.com/office/drawing/2010/main"/>
                        </a:ext>
                      </a:extLst>
                    </a:blip>
                    <a:srcRect/>
                    <a:stretch>
                      <a:fillRect/>
                    </a:stretch>
                  </pic:blipFill>
                  <pic:spPr bwMode="auto">
                    <a:xfrm>
                      <a:off x="0" y="0"/>
                      <a:ext cx="1427394" cy="1903193"/>
                    </a:xfrm>
                    <a:prstGeom prst="rect">
                      <a:avLst/>
                    </a:prstGeom>
                    <a:noFill/>
                    <a:ln>
                      <a:noFill/>
                    </a:ln>
                  </pic:spPr>
                </pic:pic>
              </a:graphicData>
            </a:graphic>
          </wp:inline>
        </w:drawing>
      </w:r>
      <w:r w:rsidRPr="0052017E">
        <w:rPr>
          <w:rFonts w:ascii="Times New Roman" w:eastAsia="Times New Roman" w:hAnsi="Times New Roman" w:cs="Times New Roman"/>
          <w:noProof/>
          <w:color w:val="000000" w:themeColor="text1"/>
          <w:sz w:val="28"/>
          <w:szCs w:val="28"/>
          <w:lang w:eastAsia="ru-RU"/>
        </w:rPr>
        <w:drawing>
          <wp:inline distT="0" distB="0" distL="0" distR="0" wp14:anchorId="05131561" wp14:editId="4827E788">
            <wp:extent cx="1421296" cy="1895059"/>
            <wp:effectExtent l="0" t="0" r="7620" b="0"/>
            <wp:docPr id="17" name="Рисунок 17" descr="C:\Users\User\Desktop\Дисс док\Иллюстрации\ООП АЛМАТЫ\Терренкур\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Дисс док\Иллюстрации\ООП АЛМАТЫ\Терренкур\19.jpeg"/>
                    <pic:cNvPicPr>
                      <a:picLocks noChangeAspect="1" noChangeArrowheads="1"/>
                    </pic:cNvPicPr>
                  </pic:nvPicPr>
                  <pic:blipFill>
                    <a:blip r:embed="rId83" cstate="email">
                      <a:extLst>
                        <a:ext uri="{28A0092B-C50C-407E-A947-70E740481C1C}">
                          <a14:useLocalDpi xmlns:a14="http://schemas.microsoft.com/office/drawing/2010/main"/>
                        </a:ext>
                      </a:extLst>
                    </a:blip>
                    <a:srcRect/>
                    <a:stretch>
                      <a:fillRect/>
                    </a:stretch>
                  </pic:blipFill>
                  <pic:spPr bwMode="auto">
                    <a:xfrm>
                      <a:off x="0" y="0"/>
                      <a:ext cx="1427774" cy="1903696"/>
                    </a:xfrm>
                    <a:prstGeom prst="rect">
                      <a:avLst/>
                    </a:prstGeom>
                    <a:noFill/>
                    <a:ln>
                      <a:noFill/>
                    </a:ln>
                  </pic:spPr>
                </pic:pic>
              </a:graphicData>
            </a:graphic>
          </wp:inline>
        </w:drawing>
      </w:r>
      <w:r w:rsidRPr="0052017E">
        <w:rPr>
          <w:rFonts w:ascii="Times New Roman" w:eastAsia="Times New Roman" w:hAnsi="Times New Roman" w:cs="Times New Roman"/>
          <w:snapToGrid w:val="0"/>
          <w:color w:val="000000" w:themeColor="text1"/>
          <w:w w:val="0"/>
          <w:sz w:val="0"/>
          <w:szCs w:val="0"/>
          <w:u w:color="000000"/>
          <w:bdr w:val="none" w:sz="0" w:space="0" w:color="000000"/>
          <w:shd w:val="clear" w:color="000000" w:fill="000000"/>
          <w:lang w:val="x-none" w:eastAsia="x-none" w:bidi="x-none"/>
        </w:rPr>
        <w:t xml:space="preserve"> </w:t>
      </w:r>
      <w:r w:rsidRPr="0052017E">
        <w:rPr>
          <w:rFonts w:ascii="Times New Roman" w:eastAsia="Times New Roman" w:hAnsi="Times New Roman" w:cs="Times New Roman"/>
          <w:noProof/>
          <w:color w:val="000000" w:themeColor="text1"/>
          <w:sz w:val="28"/>
          <w:szCs w:val="28"/>
          <w:lang w:eastAsia="ru-RU"/>
        </w:rPr>
        <w:drawing>
          <wp:inline distT="0" distB="0" distL="0" distR="0" wp14:anchorId="3DEA1636" wp14:editId="5862EC3C">
            <wp:extent cx="1423283" cy="1897714"/>
            <wp:effectExtent l="0" t="0" r="5715" b="7620"/>
            <wp:docPr id="16" name="Рисунок 16" descr="C:\Users\User\Desktop\Дисс док\Иллюстрации\ООП АЛМАТЫ\Терренкур\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Дисс док\Иллюстрации\ООП АЛМАТЫ\Терренкур\16.jpeg"/>
                    <pic:cNvPicPr>
                      <a:picLocks noChangeAspect="1" noChangeArrowheads="1"/>
                    </pic:cNvPicPr>
                  </pic:nvPicPr>
                  <pic:blipFill>
                    <a:blip r:embed="rId84" cstate="email">
                      <a:extLst>
                        <a:ext uri="{28A0092B-C50C-407E-A947-70E740481C1C}">
                          <a14:useLocalDpi xmlns:a14="http://schemas.microsoft.com/office/drawing/2010/main"/>
                        </a:ext>
                      </a:extLst>
                    </a:blip>
                    <a:srcRect/>
                    <a:stretch>
                      <a:fillRect/>
                    </a:stretch>
                  </pic:blipFill>
                  <pic:spPr bwMode="auto">
                    <a:xfrm>
                      <a:off x="0" y="0"/>
                      <a:ext cx="1429267" cy="1905693"/>
                    </a:xfrm>
                    <a:prstGeom prst="rect">
                      <a:avLst/>
                    </a:prstGeom>
                    <a:noFill/>
                    <a:ln>
                      <a:noFill/>
                    </a:ln>
                  </pic:spPr>
                </pic:pic>
              </a:graphicData>
            </a:graphic>
          </wp:inline>
        </w:drawing>
      </w:r>
      <w:r w:rsidRPr="0052017E">
        <w:rPr>
          <w:rFonts w:ascii="Times New Roman" w:eastAsia="Times New Roman" w:hAnsi="Times New Roman" w:cs="Times New Roman"/>
          <w:noProof/>
          <w:color w:val="000000" w:themeColor="text1"/>
          <w:sz w:val="28"/>
          <w:szCs w:val="28"/>
          <w:lang w:eastAsia="ru-RU"/>
        </w:rPr>
        <w:drawing>
          <wp:inline distT="0" distB="0" distL="0" distR="0" wp14:anchorId="660D92BC" wp14:editId="31C32771">
            <wp:extent cx="1423283" cy="1897709"/>
            <wp:effectExtent l="0" t="0" r="5715" b="7620"/>
            <wp:docPr id="15" name="Рисунок 15" descr="C:\Users\User\Desktop\Дисс док\Иллюстрации\ООП АЛМАТЫ\Терренкур\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Дисс док\Иллюстрации\ООП АЛМАТЫ\Терренкур\15.jpeg"/>
                    <pic:cNvPicPr>
                      <a:picLocks noChangeAspect="1" noChangeArrowheads="1"/>
                    </pic:cNvPicPr>
                  </pic:nvPicPr>
                  <pic:blipFill>
                    <a:blip r:embed="rId85" cstate="email">
                      <a:extLst>
                        <a:ext uri="{28A0092B-C50C-407E-A947-70E740481C1C}">
                          <a14:useLocalDpi xmlns:a14="http://schemas.microsoft.com/office/drawing/2010/main"/>
                        </a:ext>
                      </a:extLst>
                    </a:blip>
                    <a:srcRect/>
                    <a:stretch>
                      <a:fillRect/>
                    </a:stretch>
                  </pic:blipFill>
                  <pic:spPr bwMode="auto">
                    <a:xfrm>
                      <a:off x="0" y="0"/>
                      <a:ext cx="1427612" cy="1903480"/>
                    </a:xfrm>
                    <a:prstGeom prst="rect">
                      <a:avLst/>
                    </a:prstGeom>
                    <a:noFill/>
                    <a:ln>
                      <a:noFill/>
                    </a:ln>
                  </pic:spPr>
                </pic:pic>
              </a:graphicData>
            </a:graphic>
          </wp:inline>
        </w:drawing>
      </w:r>
    </w:p>
    <w:p w:rsidR="00BC30F0" w:rsidRPr="0052017E" w:rsidRDefault="00BC30F0" w:rsidP="00BC30F0">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r w:rsidRPr="0052017E">
        <w:rPr>
          <w:rFonts w:ascii="Times New Roman" w:hAnsi="Times New Roman" w:cs="Times New Roman"/>
          <w:color w:val="000000" w:themeColor="text1"/>
          <w:sz w:val="28"/>
          <w:szCs w:val="28"/>
        </w:rPr>
        <w:t xml:space="preserve">Рисунок 48 </w:t>
      </w:r>
      <w:r w:rsidRPr="0052017E">
        <w:rPr>
          <w:rFonts w:ascii="Times New Roman" w:eastAsia="Times New Roman" w:hAnsi="Times New Roman" w:cs="Times New Roman"/>
          <w:color w:val="000000" w:themeColor="text1"/>
          <w:sz w:val="28"/>
          <w:szCs w:val="28"/>
          <w:lang w:eastAsia="ru-RU"/>
        </w:rPr>
        <w:t>- Терренкур, г. Алматы (автор: Ануар А.И)</w:t>
      </w:r>
    </w:p>
    <w:p w:rsidR="00BC30F0" w:rsidRPr="0052017E" w:rsidRDefault="00BC30F0"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p>
    <w:p w:rsidR="002165DE" w:rsidRPr="0052017E" w:rsidRDefault="002165DE"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ООП это не просто «набор объектов», а пространственная последовательность, которая формирует поведение. Сценарная режиссура включает:</w:t>
      </w:r>
    </w:p>
    <w:p w:rsidR="002165DE" w:rsidRPr="0052017E" w:rsidRDefault="002165DE" w:rsidP="002165DE">
      <w:pPr>
        <w:numPr>
          <w:ilvl w:val="0"/>
          <w:numId w:val="4"/>
        </w:numPr>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Пороги входа - места, где человек понимает, что он вошёл в другое пространство: изменение покрытия, расширение, навигация, зелёная рамка, арт-объект, акцент света.</w:t>
      </w:r>
    </w:p>
    <w:p w:rsidR="002165DE" w:rsidRPr="0052017E" w:rsidRDefault="002165DE" w:rsidP="002165DE">
      <w:pPr>
        <w:numPr>
          <w:ilvl w:val="0"/>
          <w:numId w:val="4"/>
        </w:numPr>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Маршрутные петли - возможность выбрать круговую прогулку, а не идти “туда-обратно”.</w:t>
      </w:r>
    </w:p>
    <w:p w:rsidR="002165DE" w:rsidRPr="0052017E" w:rsidRDefault="002165DE" w:rsidP="002165DE">
      <w:pPr>
        <w:numPr>
          <w:ilvl w:val="0"/>
          <w:numId w:val="4"/>
        </w:numPr>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Точки остановки - лавки, ступени, бордюры, парапеты, видовые площадки, где человек естественно задерживается.</w:t>
      </w:r>
    </w:p>
    <w:p w:rsidR="002165DE" w:rsidRPr="0052017E" w:rsidRDefault="002165DE" w:rsidP="002165DE">
      <w:pPr>
        <w:numPr>
          <w:ilvl w:val="0"/>
          <w:numId w:val="4"/>
        </w:numPr>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Карманные активности - небольшие зоны, которые создают локальные поводы для присутствия: уличные шахматы, небольшая сцена, столики, фуд-точка, спортивный элемент.</w:t>
      </w:r>
    </w:p>
    <w:p w:rsidR="002165DE" w:rsidRPr="0052017E" w:rsidRDefault="002165DE" w:rsidP="002165DE">
      <w:pPr>
        <w:numPr>
          <w:ilvl w:val="0"/>
          <w:numId w:val="4"/>
        </w:numPr>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Визуальные ориентиры - вид на горы, вода, доминанта, скульптура, павильон, дерево-солитер.</w:t>
      </w:r>
    </w:p>
    <w:p w:rsidR="002165DE" w:rsidRPr="0052017E" w:rsidRDefault="002165DE" w:rsidP="002165DE">
      <w:pPr>
        <w:numPr>
          <w:ilvl w:val="0"/>
          <w:numId w:val="4"/>
        </w:numPr>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В условиях Алматы особенно ценны приёмы, которые связывают сценарий с природой: раскрытие видов на горы, включение воды, использование рельефа для амфитеатров и террас, формирование теневых маршрутов.</w:t>
      </w:r>
    </w:p>
    <w:p w:rsidR="00F83030" w:rsidRPr="0052017E" w:rsidRDefault="00DC7675"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4</w:t>
      </w:r>
      <w:r w:rsidR="001E637F" w:rsidRPr="0052017E">
        <w:rPr>
          <w:rFonts w:ascii="Times New Roman" w:eastAsia="Times New Roman" w:hAnsi="Times New Roman" w:cs="Times New Roman"/>
          <w:color w:val="000000" w:themeColor="text1"/>
          <w:sz w:val="28"/>
          <w:szCs w:val="28"/>
          <w:lang w:eastAsia="ru-RU"/>
        </w:rPr>
        <w:t xml:space="preserve">) </w:t>
      </w:r>
      <w:r w:rsidR="00DE70FA" w:rsidRPr="0052017E">
        <w:rPr>
          <w:rFonts w:ascii="Times New Roman" w:eastAsia="Times New Roman" w:hAnsi="Times New Roman" w:cs="Times New Roman"/>
          <w:color w:val="000000" w:themeColor="text1"/>
          <w:sz w:val="28"/>
          <w:szCs w:val="28"/>
          <w:lang w:eastAsia="ru-RU"/>
        </w:rPr>
        <w:t>Недос</w:t>
      </w:r>
      <w:r w:rsidR="009615B3" w:rsidRPr="0052017E">
        <w:rPr>
          <w:rFonts w:ascii="Times New Roman" w:eastAsia="Times New Roman" w:hAnsi="Times New Roman" w:cs="Times New Roman"/>
          <w:color w:val="000000" w:themeColor="text1"/>
          <w:sz w:val="28"/>
          <w:szCs w:val="28"/>
          <w:lang w:eastAsia="ru-RU"/>
        </w:rPr>
        <w:t>таток климатической адаптации.</w:t>
      </w:r>
      <w:r w:rsidRPr="0052017E">
        <w:rPr>
          <w:rFonts w:ascii="Times New Roman" w:eastAsia="Times New Roman" w:hAnsi="Times New Roman" w:cs="Times New Roman"/>
          <w:color w:val="000000" w:themeColor="text1"/>
          <w:sz w:val="28"/>
          <w:szCs w:val="28"/>
          <w:lang w:eastAsia="ru-RU"/>
        </w:rPr>
        <w:t xml:space="preserve"> </w:t>
      </w:r>
      <w:r w:rsidR="00DE70FA" w:rsidRPr="0052017E">
        <w:rPr>
          <w:rFonts w:ascii="Times New Roman" w:eastAsia="Times New Roman" w:hAnsi="Times New Roman" w:cs="Times New Roman"/>
          <w:color w:val="000000" w:themeColor="text1"/>
          <w:sz w:val="28"/>
          <w:szCs w:val="28"/>
          <w:lang w:eastAsia="ru-RU"/>
        </w:rPr>
        <w:t xml:space="preserve">Для летнего периода критичны тень, навесы, плотное озеленение, водные элементы; для зимнего </w:t>
      </w:r>
      <w:r w:rsidR="006B4832" w:rsidRPr="0052017E">
        <w:rPr>
          <w:rFonts w:ascii="Times New Roman" w:eastAsia="Times New Roman" w:hAnsi="Times New Roman" w:cs="Times New Roman"/>
          <w:color w:val="000000" w:themeColor="text1"/>
          <w:sz w:val="28"/>
          <w:szCs w:val="28"/>
          <w:lang w:eastAsia="ru-RU"/>
        </w:rPr>
        <w:t>-</w:t>
      </w:r>
      <w:r w:rsidR="00DE70FA" w:rsidRPr="0052017E">
        <w:rPr>
          <w:rFonts w:ascii="Times New Roman" w:eastAsia="Times New Roman" w:hAnsi="Times New Roman" w:cs="Times New Roman"/>
          <w:color w:val="000000" w:themeColor="text1"/>
          <w:sz w:val="28"/>
          <w:szCs w:val="28"/>
          <w:lang w:eastAsia="ru-RU"/>
        </w:rPr>
        <w:t xml:space="preserve"> безопасные покрытия, освещение, ветрозащита. Недостаток теневых зон и навесов делает часть пространств «непригодными» в дневные часы летом, а зимой </w:t>
      </w:r>
      <w:r w:rsidR="006B4832" w:rsidRPr="0052017E">
        <w:rPr>
          <w:rFonts w:ascii="Times New Roman" w:eastAsia="Times New Roman" w:hAnsi="Times New Roman" w:cs="Times New Roman"/>
          <w:color w:val="000000" w:themeColor="text1"/>
          <w:sz w:val="28"/>
          <w:szCs w:val="28"/>
          <w:lang w:eastAsia="ru-RU"/>
        </w:rPr>
        <w:t>-</w:t>
      </w:r>
      <w:r w:rsidR="00DE70FA" w:rsidRPr="0052017E">
        <w:rPr>
          <w:rFonts w:ascii="Times New Roman" w:eastAsia="Times New Roman" w:hAnsi="Times New Roman" w:cs="Times New Roman"/>
          <w:color w:val="000000" w:themeColor="text1"/>
          <w:sz w:val="28"/>
          <w:szCs w:val="28"/>
          <w:lang w:eastAsia="ru-RU"/>
        </w:rPr>
        <w:t xml:space="preserve"> снижает безопасность и интенсивность использования.</w:t>
      </w:r>
      <w:r w:rsidRPr="0052017E">
        <w:rPr>
          <w:rFonts w:ascii="Times New Roman" w:eastAsia="Times New Roman" w:hAnsi="Times New Roman" w:cs="Times New Roman"/>
          <w:color w:val="000000" w:themeColor="text1"/>
          <w:sz w:val="28"/>
          <w:szCs w:val="28"/>
          <w:lang w:eastAsia="ru-RU"/>
        </w:rPr>
        <w:t xml:space="preserve"> </w:t>
      </w:r>
    </w:p>
    <w:p w:rsidR="00F83030" w:rsidRPr="0052017E" w:rsidRDefault="00F83030"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Для Алматы климатическая адаптация должна рассматриваться не как «декор», а как планировочный принцип. Если пространство некомфортно для пользования летом или небезопасно зимой, оно теряет социальную эффективность независимо от эстетичности.</w:t>
      </w:r>
    </w:p>
    <w:p w:rsidR="00F83030" w:rsidRPr="0052017E" w:rsidRDefault="00F83030"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lastRenderedPageBreak/>
        <w:t>Для создания тени, охлаждения, защиты от перегрева в летний режим могут быть использованы ключевые приёмы:</w:t>
      </w:r>
    </w:p>
    <w:p w:rsidR="00F83030" w:rsidRPr="0052017E" w:rsidRDefault="00F83030" w:rsidP="002165DE">
      <w:pPr>
        <w:numPr>
          <w:ilvl w:val="0"/>
          <w:numId w:val="5"/>
        </w:numPr>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непрерывные теневые маршруты (аллеи, плотные посадки, перголы);</w:t>
      </w:r>
    </w:p>
    <w:p w:rsidR="00F83030" w:rsidRPr="0052017E" w:rsidRDefault="00F83030" w:rsidP="002165DE">
      <w:pPr>
        <w:numPr>
          <w:ilvl w:val="0"/>
          <w:numId w:val="5"/>
        </w:numPr>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водные элементы как микроклиматические узлы (фонтаны, ручьи, туманообразование при возможности);</w:t>
      </w:r>
    </w:p>
    <w:p w:rsidR="00F83030" w:rsidRPr="0052017E" w:rsidRDefault="00F83030" w:rsidP="002165DE">
      <w:pPr>
        <w:numPr>
          <w:ilvl w:val="0"/>
          <w:numId w:val="5"/>
        </w:numPr>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покрытия с меньшим тепловым накоплением (в рамках допустимых нормативов и эксплуатации);</w:t>
      </w:r>
    </w:p>
    <w:p w:rsidR="00F83030" w:rsidRPr="0052017E" w:rsidRDefault="00F83030" w:rsidP="002165DE">
      <w:pPr>
        <w:numPr>
          <w:ilvl w:val="0"/>
          <w:numId w:val="5"/>
        </w:numPr>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размещение мест сидения в тени, а не «на солнцепёке».</w:t>
      </w:r>
    </w:p>
    <w:p w:rsidR="00F83030" w:rsidRPr="0052017E" w:rsidRDefault="00F83030"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Часто в городе имеется достаточное озеленение «в целом», но отсутствуют тени именно там, где люди сидят и общаются.</w:t>
      </w:r>
    </w:p>
    <w:p w:rsidR="00F83030" w:rsidRPr="0052017E" w:rsidRDefault="00F83030"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Для создания безопасности и читаемости пространства в зимний период рекомендовано включение приёмов:</w:t>
      </w:r>
    </w:p>
    <w:p w:rsidR="00F83030" w:rsidRPr="0052017E" w:rsidRDefault="00F83030" w:rsidP="002165DE">
      <w:pPr>
        <w:numPr>
          <w:ilvl w:val="0"/>
          <w:numId w:val="6"/>
        </w:numPr>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устойчивые покрытия и продуманная система водоотведения (во избежании образования льда);</w:t>
      </w:r>
    </w:p>
    <w:p w:rsidR="00F83030" w:rsidRPr="0052017E" w:rsidRDefault="00F83030" w:rsidP="002165DE">
      <w:pPr>
        <w:numPr>
          <w:ilvl w:val="0"/>
          <w:numId w:val="6"/>
        </w:numPr>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освещение маршрутов и узлов (не только фонари, но и световые акценты на входах и пересечениях);</w:t>
      </w:r>
    </w:p>
    <w:p w:rsidR="00F83030" w:rsidRPr="0052017E" w:rsidRDefault="00F83030" w:rsidP="002165DE">
      <w:pPr>
        <w:numPr>
          <w:ilvl w:val="0"/>
          <w:numId w:val="6"/>
        </w:numPr>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ветрозащита (зеленые полосы, экраны, размещение тихих зон в защищённых местах);</w:t>
      </w:r>
    </w:p>
    <w:p w:rsidR="00F83030" w:rsidRPr="0052017E" w:rsidRDefault="00F83030" w:rsidP="002165DE">
      <w:pPr>
        <w:numPr>
          <w:ilvl w:val="0"/>
          <w:numId w:val="6"/>
        </w:numPr>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компактные маршруты, чтобы в холод люди могли выбрать короткий путь, не теряя функции прогулки.</w:t>
      </w:r>
    </w:p>
    <w:p w:rsidR="00DE70FA" w:rsidRPr="0052017E" w:rsidRDefault="00F83030"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Зимой особенно возрастает значение «узлов тепла»: кафе, павильоны, места, где можно укрыться, согреться, переждать.</w:t>
      </w:r>
    </w:p>
    <w:p w:rsidR="00DE70FA" w:rsidRPr="0052017E" w:rsidRDefault="00DC7675"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5</w:t>
      </w:r>
      <w:r w:rsidR="001E637F" w:rsidRPr="0052017E">
        <w:rPr>
          <w:rFonts w:ascii="Times New Roman" w:eastAsia="Times New Roman" w:hAnsi="Times New Roman" w:cs="Times New Roman"/>
          <w:color w:val="000000" w:themeColor="text1"/>
          <w:sz w:val="28"/>
          <w:szCs w:val="28"/>
          <w:lang w:eastAsia="ru-RU"/>
        </w:rPr>
        <w:t xml:space="preserve">) </w:t>
      </w:r>
      <w:r w:rsidR="009615B3" w:rsidRPr="0052017E">
        <w:rPr>
          <w:rFonts w:ascii="Times New Roman" w:eastAsia="Times New Roman" w:hAnsi="Times New Roman" w:cs="Times New Roman"/>
          <w:color w:val="000000" w:themeColor="text1"/>
          <w:sz w:val="28"/>
          <w:szCs w:val="28"/>
          <w:lang w:eastAsia="ru-RU"/>
        </w:rPr>
        <w:t>Визуальные конфликты и «шум».</w:t>
      </w:r>
      <w:r w:rsidRPr="0052017E">
        <w:rPr>
          <w:rFonts w:ascii="Times New Roman" w:eastAsia="Times New Roman" w:hAnsi="Times New Roman" w:cs="Times New Roman"/>
          <w:color w:val="000000" w:themeColor="text1"/>
          <w:sz w:val="28"/>
          <w:szCs w:val="28"/>
          <w:lang w:eastAsia="ru-RU"/>
        </w:rPr>
        <w:t xml:space="preserve"> </w:t>
      </w:r>
      <w:r w:rsidR="00DE70FA" w:rsidRPr="0052017E">
        <w:rPr>
          <w:rFonts w:ascii="Times New Roman" w:eastAsia="Times New Roman" w:hAnsi="Times New Roman" w:cs="Times New Roman"/>
          <w:color w:val="000000" w:themeColor="text1"/>
          <w:sz w:val="28"/>
          <w:szCs w:val="28"/>
          <w:lang w:eastAsia="ru-RU"/>
        </w:rPr>
        <w:t xml:space="preserve">Рекламные конструкции, несогласованные элементы благоустройства, разнородные МАФы и покрытия формируют визуальную перегруженность и ухудшают восприятие. Это не только эстетическая проблема: визуальный хаос снижает читаемость маршрутов и ухудшает </w:t>
      </w:r>
      <w:r w:rsidRPr="0052017E">
        <w:rPr>
          <w:rFonts w:ascii="Times New Roman" w:eastAsia="Times New Roman" w:hAnsi="Times New Roman" w:cs="Times New Roman"/>
          <w:color w:val="000000" w:themeColor="text1"/>
          <w:sz w:val="28"/>
          <w:szCs w:val="28"/>
          <w:lang w:eastAsia="ru-RU"/>
        </w:rPr>
        <w:t xml:space="preserve">не только </w:t>
      </w:r>
      <w:r w:rsidR="00DE70FA" w:rsidRPr="0052017E">
        <w:rPr>
          <w:rFonts w:ascii="Times New Roman" w:eastAsia="Times New Roman" w:hAnsi="Times New Roman" w:cs="Times New Roman"/>
          <w:color w:val="000000" w:themeColor="text1"/>
          <w:sz w:val="28"/>
          <w:szCs w:val="28"/>
          <w:lang w:eastAsia="ru-RU"/>
        </w:rPr>
        <w:t>субъективное чувство безопасности</w:t>
      </w:r>
      <w:r w:rsidRPr="0052017E">
        <w:rPr>
          <w:rFonts w:ascii="Times New Roman" w:eastAsia="Times New Roman" w:hAnsi="Times New Roman" w:cs="Times New Roman"/>
          <w:color w:val="000000" w:themeColor="text1"/>
          <w:sz w:val="28"/>
          <w:szCs w:val="28"/>
          <w:lang w:eastAsia="ru-RU"/>
        </w:rPr>
        <w:t>, но и реальное объективное</w:t>
      </w:r>
      <w:r w:rsidR="00DE70FA"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w:t>
      </w:r>
    </w:p>
    <w:p w:rsidR="002E09F7" w:rsidRPr="0052017E" w:rsidRDefault="002E09F7"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Озеленение в ООП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это не только экология, но и способ управления пространством: направлять движение, создавать границы, обеспечивать тень, формировать «комнаты» и раскрытия.</w:t>
      </w:r>
    </w:p>
    <w:p w:rsidR="00635748" w:rsidRPr="0052017E" w:rsidRDefault="00635748"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Озеленение в структуре открытых общественных пространств Алматы выполняет не только экологическую и декоративную функции, но и играет роль полноценного архитектурно-планировочного инструмента, формирующего логику движения и характер восприятия пространства. Линейные посадки деревьев, как правило, используются для организации и акцентирования пешеходных маршрутов: ряды деревьев визуально направляют движение, помогают ориентации в пространстве и формируют ощущение упорядоченности и непрерывности пешеходных связей. В протяжённых пространствах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бульварах, аллеях и набережных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такие приёмы позволяют структурировать движение и снизить визуальную хаотичность среды.</w:t>
      </w:r>
    </w:p>
    <w:p w:rsidR="00635748" w:rsidRPr="0052017E" w:rsidRDefault="00635748"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lastRenderedPageBreak/>
        <w:t>Групповые посадки деревьев и кустарников, напротив, используются для формирования локальных, защищённых зон отдыха. За счёт плотности зелёных насаждений создаётся ощущение уединённости, снижается воздействие шума и ветра, формируются комфортные микропространства для длительного пребывания. Подобные зелёные «карманы» особенно востребованы в условиях плотной городской застройки и активно используются жителями для отдыха, общения и наблюдения за окружающей средой.</w:t>
      </w:r>
    </w:p>
    <w:p w:rsidR="00635748" w:rsidRPr="0052017E" w:rsidRDefault="00635748"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Чередование плотных озеленённых участков с более открытыми пространствами позволяет избежать монотонности восприятия и поддерживает смену визуальных впечатлений при движении по территории. Такой приём способствует формированию динамичного пространственного сценария, при котором посетитель последовательно переходит из более закрытых и камерных зон в открытые участки с расширенным обзором. В результате пространство воспринимается как более разнообразное и «живое», что положительно влияет на продолжительность пребывания и эмоциональный комфорт пользователей.</w:t>
      </w:r>
    </w:p>
    <w:p w:rsidR="002E09F7" w:rsidRPr="0052017E" w:rsidRDefault="00635748"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Особое значение в визуальной организации открытых общественных пространств Алматы имеют продуманные визуальные оси и так называемый «горный фактор». Панорамы Заилийского Алатау, открывающиеся из различных точек города, формируют уникальный природный контекст и выступают важными ориентирами в городской среде. В планировке ООП сохранение и акцентирование видовых коридоров на горный хребет усиливает идентичность пространства, повышает его выразительность и способствует формированию устойчивых визуальных образов. Размещение площадок отдыха, маршрутов и точек остановки в местах раскрытия панорам позволяет интегрировать природный ландшафт в повседневные сценарии использования общественных пространств, делая их более привлекательными и запоминающимися.</w:t>
      </w:r>
      <w:r w:rsidR="00915F2F" w:rsidRPr="0052017E">
        <w:rPr>
          <w:rFonts w:ascii="Times New Roman" w:eastAsia="Times New Roman" w:hAnsi="Times New Roman" w:cs="Times New Roman"/>
          <w:color w:val="000000" w:themeColor="text1"/>
          <w:sz w:val="28"/>
          <w:szCs w:val="28"/>
          <w:lang w:eastAsia="ru-RU"/>
        </w:rPr>
        <w:t xml:space="preserve"> </w:t>
      </w:r>
      <w:r w:rsidR="002E09F7" w:rsidRPr="0052017E">
        <w:rPr>
          <w:rFonts w:ascii="Times New Roman" w:eastAsia="Times New Roman" w:hAnsi="Times New Roman" w:cs="Times New Roman"/>
          <w:color w:val="000000" w:themeColor="text1"/>
          <w:sz w:val="28"/>
          <w:szCs w:val="28"/>
          <w:lang w:eastAsia="ru-RU"/>
        </w:rPr>
        <w:t>В Алматы визуальные связи с горами становятся сильным идентификационным ресурсом. Планировочно важно:</w:t>
      </w:r>
    </w:p>
    <w:p w:rsidR="002E09F7" w:rsidRPr="0052017E" w:rsidRDefault="002E09F7" w:rsidP="002165DE">
      <w:pPr>
        <w:numPr>
          <w:ilvl w:val="0"/>
          <w:numId w:val="7"/>
        </w:numPr>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сохранять коридоры видовых раскрытий (не перекрывать плотными посадками там, где ценен вид);</w:t>
      </w:r>
    </w:p>
    <w:p w:rsidR="002E09F7" w:rsidRPr="0052017E" w:rsidRDefault="002E09F7" w:rsidP="002165DE">
      <w:pPr>
        <w:numPr>
          <w:ilvl w:val="0"/>
          <w:numId w:val="7"/>
        </w:numPr>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размещать точки остановки в местах панорам;</w:t>
      </w:r>
    </w:p>
    <w:p w:rsidR="002E09F7" w:rsidRPr="0052017E" w:rsidRDefault="002E09F7" w:rsidP="002165DE">
      <w:pPr>
        <w:numPr>
          <w:ilvl w:val="0"/>
          <w:numId w:val="7"/>
        </w:numPr>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использовать рельеф для формирования террас и амфитеатров.</w:t>
      </w:r>
    </w:p>
    <w:p w:rsidR="00DE70FA" w:rsidRPr="0052017E" w:rsidRDefault="00DE70FA"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Проведённый анализ показал, что архитектурно-планировочная организация открытых общественных пространств Алматы формируется под влиянием природного рельефа, климатических факторов, историко-культурного контекста и неравномерной градостроительной плотности. Инвентаризация 137 объектов позволила выявить более полную сеть ООП, чем представлено в ряде официальных открытых источников, а также систематизировать пространства по уровню значимости, функциональному назнач</w:t>
      </w:r>
      <w:r w:rsidR="002722F1" w:rsidRPr="0052017E">
        <w:rPr>
          <w:rFonts w:ascii="Times New Roman" w:eastAsia="Times New Roman" w:hAnsi="Times New Roman" w:cs="Times New Roman"/>
          <w:color w:val="000000" w:themeColor="text1"/>
          <w:sz w:val="28"/>
          <w:szCs w:val="28"/>
          <w:lang w:eastAsia="ru-RU"/>
        </w:rPr>
        <w:t>ению и планировочной структуре</w:t>
      </w:r>
      <w:r w:rsidRPr="0052017E">
        <w:rPr>
          <w:rFonts w:ascii="Times New Roman" w:eastAsia="Times New Roman" w:hAnsi="Times New Roman" w:cs="Times New Roman"/>
          <w:color w:val="000000" w:themeColor="text1"/>
          <w:sz w:val="28"/>
          <w:szCs w:val="28"/>
          <w:lang w:eastAsia="ru-RU"/>
        </w:rPr>
        <w:t xml:space="preserve">. </w:t>
      </w:r>
    </w:p>
    <w:p w:rsidR="00DE70FA" w:rsidRPr="0052017E" w:rsidRDefault="00DE70FA"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Система ООП города включает как крупные общегородские парки и площади, так и локальные скверы, линейные бульвары, природные и </w:t>
      </w:r>
      <w:r w:rsidRPr="0052017E">
        <w:rPr>
          <w:rFonts w:ascii="Times New Roman" w:eastAsia="Times New Roman" w:hAnsi="Times New Roman" w:cs="Times New Roman"/>
          <w:color w:val="000000" w:themeColor="text1"/>
          <w:sz w:val="28"/>
          <w:szCs w:val="28"/>
          <w:lang w:eastAsia="ru-RU"/>
        </w:rPr>
        <w:lastRenderedPageBreak/>
        <w:t>специализированные территории. Большинство пространств полифункциональны и совмещают транзит, отдых и социальное взаимодействие, однако качество сценарной организации и благоустройства неоднородно. Типологизация планировочных структур</w:t>
      </w:r>
      <w:r w:rsidR="00DC7675" w:rsidRPr="0052017E">
        <w:rPr>
          <w:rFonts w:ascii="Times New Roman" w:eastAsia="Times New Roman" w:hAnsi="Times New Roman" w:cs="Times New Roman"/>
          <w:color w:val="000000" w:themeColor="text1"/>
          <w:sz w:val="28"/>
          <w:szCs w:val="28"/>
          <w:lang w:eastAsia="ru-RU"/>
        </w:rPr>
        <w:t xml:space="preserve"> </w:t>
      </w:r>
      <w:r w:rsidRPr="0052017E">
        <w:rPr>
          <w:rFonts w:ascii="Times New Roman" w:eastAsia="Times New Roman" w:hAnsi="Times New Roman" w:cs="Times New Roman"/>
          <w:color w:val="000000" w:themeColor="text1"/>
          <w:sz w:val="28"/>
          <w:szCs w:val="28"/>
          <w:lang w:eastAsia="ru-RU"/>
        </w:rPr>
        <w:t xml:space="preserve">создаёт основу для следующего этапа исследования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анализа того, как именно эти структуры работают социально, какие зоны реально используются, какие сценарии возникают спонтанно и где планировка «не совпадает» с поведением пользователей.</w:t>
      </w:r>
    </w:p>
    <w:p w:rsidR="00BA176C" w:rsidRPr="0052017E" w:rsidRDefault="00BA176C"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p>
    <w:p w:rsidR="000D5A4F" w:rsidRPr="0052017E" w:rsidRDefault="000D5A4F" w:rsidP="002165DE">
      <w:pPr>
        <w:pStyle w:val="2"/>
        <w:spacing w:line="240" w:lineRule="auto"/>
        <w:ind w:firstLine="567"/>
        <w:rPr>
          <w:rFonts w:eastAsia="Times New Roman"/>
          <w:b/>
          <w:color w:val="000000" w:themeColor="text1"/>
          <w:lang w:eastAsia="ru-RU"/>
        </w:rPr>
      </w:pPr>
      <w:bookmarkStart w:id="31" w:name="_Ref222857406"/>
      <w:bookmarkStart w:id="32" w:name="_Toc224655735"/>
      <w:r w:rsidRPr="0052017E">
        <w:rPr>
          <w:rFonts w:eastAsia="Times New Roman"/>
          <w:b/>
          <w:color w:val="000000" w:themeColor="text1"/>
          <w:lang w:eastAsia="ru-RU"/>
        </w:rPr>
        <w:t>2.2 Социальные сценарии использования открытых общественных пространств г. Алматы</w:t>
      </w:r>
      <w:bookmarkEnd w:id="31"/>
      <w:bookmarkEnd w:id="32"/>
    </w:p>
    <w:p w:rsidR="00B80746" w:rsidRPr="0052017E" w:rsidRDefault="00B80746"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Социальная эффективность открытого общественного пространства в городе проявляется не в декларациях проекта и не в наборе установленных элементов благоустройства, а в том, как именно люди присваивают территорию: приходят ли они туда целенаправленно или попадают случайно, задерживаются ли или лишь пересекают, чувствуют ли себя «на месте» или испытывают напряжение и стремятся уйти. В Алматы это особенно заметно, поскольку город сочетает контрастные условия: высокую событийность и культурную активность центра, неоднородность периферийных районов, выраженный рельеф и климатические колебания, а также постсоветское наследие «парадных» площадей и крупных пространств, которые не всегда дружелюбны к повседневным сценариям. </w:t>
      </w:r>
    </w:p>
    <w:p w:rsidR="00B80746" w:rsidRPr="0052017E" w:rsidRDefault="00B80746"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В основе сценарного анализа лежит простая логика: любое общественное пространство «собирает» людей по причинам, связанным с их повседневными задачами и мотивациями. Для одних это путь, для других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отдых, для третьих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встреча, для четвертых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занятие спортом, а иногда и вынужденное пребывание. В Алматы разные сценарии часто накладываются друг на друга: один и тот же участок может быть одновременно транзитным коридором, местом короткой паузы, площадкой для случайной коммуникации и территорией, где проявляются конфликтные практики. Важно, что сценарии задаются не только социальным составом пользователей, но и пространственной конфигурацией: где входы, как устроены маршруты, где видимые «точки остановки», насколько удобно присесть, укрыться от солнца или ветра, есть ли ощущение контроля и предсказуемости.</w:t>
      </w:r>
    </w:p>
    <w:p w:rsidR="00B80746" w:rsidRPr="0052017E" w:rsidRDefault="00B80746"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В Алматы прослеживается устойчивый набор групп пользователей, чьё поведение в ООП отличается по времени, длительности пребывания и типу активности. В рабочие дни значительная доля посещений связана с маятниковой мобильностью: человек не «идёт в парк», а проходит через сквер или бульвар по дороге к транспорту, офису, торговле, учебе. Там, где планировка поддерживает транзит без конфликтов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широкие проходы, понятная навигация, минимум пересечений с транспортом и </w:t>
      </w:r>
      <w:r w:rsidRPr="0052017E">
        <w:rPr>
          <w:rFonts w:ascii="Times New Roman" w:eastAsia="Times New Roman" w:hAnsi="Times New Roman" w:cs="Times New Roman"/>
          <w:color w:val="000000" w:themeColor="text1"/>
          <w:sz w:val="28"/>
          <w:szCs w:val="28"/>
          <w:lang w:eastAsia="ru-RU"/>
        </w:rPr>
        <w:lastRenderedPageBreak/>
        <w:t xml:space="preserve">микромобильностью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транзит становится не «пробежкой», а прогулкой с возможностью остановки. Напротив, где маршрут сужен, изломан или вынужденно пересекает опасные зоны, люди ускоряются и стараются не задерживаться, даже если благоустройство формально присутствует.</w:t>
      </w:r>
    </w:p>
    <w:p w:rsidR="00B80746" w:rsidRPr="0052017E" w:rsidRDefault="00B80746"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Вечерний ритм обычно смещает сценарии в сторону отдыха и общения, но именно в это время проявляются уязвимости: недостаток освещения, «слепые зоны», слабая просматриваемость, отсутствие активных фасадов и функций по периметру. Даже качественная аллея может резко терять привлекательность, если вечером она становится «пустым коридором». В выходные и праздничные дни роль центра города и крупных рекреационных объектов усиливается: многие жители готовы ехать дальше ради гарантированного качества среды и событийности. Это усиливает нагрузку на популярные парки/набережные и одновременно подчёркивает недостаток локальных «точек притяжения» в спальных и присоединённых территориях.</w:t>
      </w:r>
    </w:p>
    <w:p w:rsidR="00B80746" w:rsidRPr="0052017E" w:rsidRDefault="00B80746"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При этом важно, что социальные сценарии в Алматы тесно связаны с неоднородностью городской структуры «центр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периферия». Историческое ядро действительно чаще обеспечивает короткие расстояния до функций и более плотную сеть маршрутов, тогда как микрорайонные территории второй половины XX века и новые районы нередко дают меньше разнообразия и хуже поддерживают пешую связанность. В результате часть сценариев «вытягивается» в центр: туда едут за прогулкой, встречами, культурой и «атмосферой»</w:t>
      </w:r>
      <w:r w:rsidR="00915F2F" w:rsidRPr="0052017E">
        <w:rPr>
          <w:rFonts w:ascii="Times New Roman" w:eastAsia="Times New Roman" w:hAnsi="Times New Roman" w:cs="Times New Roman"/>
          <w:color w:val="000000" w:themeColor="text1"/>
          <w:sz w:val="28"/>
          <w:szCs w:val="28"/>
          <w:lang w:eastAsia="ru-RU"/>
        </w:rPr>
        <w:t xml:space="preserve"> [</w:t>
      </w:r>
      <w:r w:rsidR="00915F2F" w:rsidRPr="0052017E">
        <w:rPr>
          <w:rFonts w:ascii="Times New Roman" w:eastAsia="Times New Roman" w:hAnsi="Times New Roman" w:cs="Times New Roman"/>
          <w:color w:val="000000" w:themeColor="text1"/>
          <w:sz w:val="28"/>
          <w:szCs w:val="28"/>
          <w:lang w:eastAsia="ru-RU"/>
        </w:rPr>
        <w:fldChar w:fldCharType="begin"/>
      </w:r>
      <w:r w:rsidR="00915F2F" w:rsidRPr="0052017E">
        <w:rPr>
          <w:rFonts w:ascii="Times New Roman" w:eastAsia="Times New Roman" w:hAnsi="Times New Roman" w:cs="Times New Roman"/>
          <w:color w:val="000000" w:themeColor="text1"/>
          <w:sz w:val="28"/>
          <w:szCs w:val="28"/>
          <w:lang w:eastAsia="ru-RU"/>
        </w:rPr>
        <w:instrText xml:space="preserve"> REF _Ref222093761 \r \h </w:instrText>
      </w:r>
      <w:r w:rsidR="006C7CD3" w:rsidRPr="0052017E">
        <w:rPr>
          <w:rFonts w:ascii="Times New Roman" w:eastAsia="Times New Roman" w:hAnsi="Times New Roman" w:cs="Times New Roman"/>
          <w:color w:val="000000" w:themeColor="text1"/>
          <w:sz w:val="28"/>
          <w:szCs w:val="28"/>
          <w:lang w:eastAsia="ru-RU"/>
        </w:rPr>
        <w:instrText xml:space="preserve"> \* MERGEFORMAT </w:instrText>
      </w:r>
      <w:r w:rsidR="00915F2F" w:rsidRPr="0052017E">
        <w:rPr>
          <w:rFonts w:ascii="Times New Roman" w:eastAsia="Times New Roman" w:hAnsi="Times New Roman" w:cs="Times New Roman"/>
          <w:color w:val="000000" w:themeColor="text1"/>
          <w:sz w:val="28"/>
          <w:szCs w:val="28"/>
          <w:lang w:eastAsia="ru-RU"/>
        </w:rPr>
      </w:r>
      <w:r w:rsidR="00915F2F" w:rsidRPr="0052017E">
        <w:rPr>
          <w:rFonts w:ascii="Times New Roman" w:eastAsia="Times New Roman" w:hAnsi="Times New Roman" w:cs="Times New Roman"/>
          <w:color w:val="000000" w:themeColor="text1"/>
          <w:sz w:val="28"/>
          <w:szCs w:val="28"/>
          <w:lang w:eastAsia="ru-RU"/>
        </w:rPr>
        <w:fldChar w:fldCharType="separate"/>
      </w:r>
      <w:r w:rsidR="004C7CDE">
        <w:rPr>
          <w:rFonts w:ascii="Times New Roman" w:eastAsia="Times New Roman" w:hAnsi="Times New Roman" w:cs="Times New Roman"/>
          <w:color w:val="000000" w:themeColor="text1"/>
          <w:sz w:val="28"/>
          <w:szCs w:val="28"/>
          <w:lang w:eastAsia="ru-RU"/>
        </w:rPr>
        <w:t>100</w:t>
      </w:r>
      <w:r w:rsidR="00915F2F" w:rsidRPr="0052017E">
        <w:rPr>
          <w:rFonts w:ascii="Times New Roman" w:eastAsia="Times New Roman" w:hAnsi="Times New Roman" w:cs="Times New Roman"/>
          <w:color w:val="000000" w:themeColor="text1"/>
          <w:sz w:val="28"/>
          <w:szCs w:val="28"/>
          <w:lang w:eastAsia="ru-RU"/>
        </w:rPr>
        <w:fldChar w:fldCharType="end"/>
      </w:r>
      <w:r w:rsidR="00915F2F" w:rsidRPr="0052017E">
        <w:rPr>
          <w:rFonts w:ascii="Times New Roman" w:eastAsia="Times New Roman" w:hAnsi="Times New Roman" w:cs="Times New Roman"/>
          <w:color w:val="000000" w:themeColor="text1"/>
          <w:sz w:val="28"/>
          <w:szCs w:val="28"/>
          <w:lang w:eastAsia="ru-RU"/>
        </w:rPr>
        <w:t>].</w:t>
      </w:r>
    </w:p>
    <w:p w:rsidR="007B6E8E" w:rsidRPr="0052017E" w:rsidRDefault="007B6E8E"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p>
    <w:p w:rsidR="000D5A4F" w:rsidRPr="0052017E" w:rsidRDefault="000D5A4F" w:rsidP="002165DE">
      <w:pPr>
        <w:pStyle w:val="2"/>
        <w:spacing w:line="240" w:lineRule="auto"/>
        <w:ind w:firstLine="567"/>
        <w:rPr>
          <w:rFonts w:eastAsia="Times New Roman"/>
          <w:b/>
          <w:color w:val="000000" w:themeColor="text1"/>
          <w:lang w:eastAsia="ru-RU"/>
        </w:rPr>
      </w:pPr>
      <w:bookmarkStart w:id="33" w:name="_Ref222857412"/>
      <w:bookmarkStart w:id="34" w:name="_Toc224655736"/>
      <w:r w:rsidRPr="0052017E">
        <w:rPr>
          <w:rFonts w:eastAsia="Times New Roman"/>
          <w:b/>
          <w:color w:val="000000" w:themeColor="text1"/>
          <w:lang w:eastAsia="ru-RU"/>
        </w:rPr>
        <w:t>2.2.1 Пользовательские группы и «портрет» городской активности</w:t>
      </w:r>
      <w:bookmarkEnd w:id="33"/>
      <w:bookmarkEnd w:id="34"/>
    </w:p>
    <w:p w:rsidR="000D5A4F" w:rsidRPr="0052017E" w:rsidRDefault="000D5A4F"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В ООП Алматы устойчиво выделяются несколько групп пользователей, каждая из которых предъявляет к пространству разные требования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и тем самым «подсвечивает» планировочные сильные и слабые места</w:t>
      </w:r>
      <w:r w:rsidR="0001024B" w:rsidRPr="0052017E">
        <w:rPr>
          <w:rFonts w:ascii="Times New Roman" w:eastAsia="Times New Roman" w:hAnsi="Times New Roman" w:cs="Times New Roman"/>
          <w:color w:val="000000" w:themeColor="text1"/>
          <w:sz w:val="28"/>
          <w:szCs w:val="28"/>
          <w:lang w:eastAsia="ru-RU"/>
        </w:rPr>
        <w:t xml:space="preserve"> (рис.49</w:t>
      </w:r>
      <w:r w:rsidR="00567765"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w:t>
      </w:r>
    </w:p>
    <w:p w:rsidR="005C6721" w:rsidRPr="0052017E" w:rsidRDefault="005C6721"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p>
    <w:p w:rsidR="00EB040B" w:rsidRPr="0052017E" w:rsidRDefault="00BF16DE" w:rsidP="0015143A">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noProof/>
          <w:color w:val="000000" w:themeColor="text1"/>
          <w:sz w:val="28"/>
          <w:szCs w:val="28"/>
          <w:lang w:eastAsia="ru-RU"/>
        </w:rPr>
        <w:drawing>
          <wp:inline distT="0" distB="0" distL="0" distR="0" wp14:anchorId="26CCD82B" wp14:editId="1B8DB35A">
            <wp:extent cx="6120130" cy="1759166"/>
            <wp:effectExtent l="0" t="0" r="0" b="0"/>
            <wp:docPr id="2050" name="Picture 2" descr="C:\Users\User\Desktop\Дисс док\Иллюстрации\новые\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C:\Users\User\Desktop\Дисс док\Иллюстрации\новые\7.jpg"/>
                    <pic:cNvPicPr>
                      <a:picLocks noChangeAspect="1" noChangeArrowheads="1"/>
                    </pic:cNvPicPr>
                  </pic:nvPicPr>
                  <pic:blipFill>
                    <a:blip r:embed="rId86" cstate="email">
                      <a:extLst>
                        <a:ext uri="{28A0092B-C50C-407E-A947-70E740481C1C}">
                          <a14:useLocalDpi xmlns:a14="http://schemas.microsoft.com/office/drawing/2010/main"/>
                        </a:ext>
                      </a:extLst>
                    </a:blip>
                    <a:srcRect/>
                    <a:stretch>
                      <a:fillRect/>
                    </a:stretch>
                  </pic:blipFill>
                  <pic:spPr bwMode="auto">
                    <a:xfrm>
                      <a:off x="0" y="0"/>
                      <a:ext cx="6120130" cy="1759166"/>
                    </a:xfrm>
                    <a:prstGeom prst="rect">
                      <a:avLst/>
                    </a:prstGeom>
                    <a:noFill/>
                    <a:extLst/>
                  </pic:spPr>
                </pic:pic>
              </a:graphicData>
            </a:graphic>
          </wp:inline>
        </w:drawing>
      </w:r>
      <w:r w:rsidR="0001024B" w:rsidRPr="0052017E">
        <w:rPr>
          <w:rFonts w:ascii="Times New Roman" w:eastAsia="Times New Roman" w:hAnsi="Times New Roman" w:cs="Times New Roman"/>
          <w:color w:val="000000" w:themeColor="text1"/>
          <w:sz w:val="28"/>
          <w:szCs w:val="28"/>
          <w:lang w:eastAsia="ru-RU"/>
        </w:rPr>
        <w:t>Рисунок 49</w:t>
      </w:r>
      <w:r w:rsidRPr="0052017E">
        <w:rPr>
          <w:rFonts w:ascii="Times New Roman" w:eastAsia="Times New Roman" w:hAnsi="Times New Roman" w:cs="Times New Roman"/>
          <w:color w:val="000000" w:themeColor="text1"/>
          <w:sz w:val="28"/>
          <w:szCs w:val="28"/>
          <w:lang w:eastAsia="ru-RU"/>
        </w:rPr>
        <w:t xml:space="preserve">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w:t>
      </w:r>
      <w:r w:rsidR="00EB040B" w:rsidRPr="0052017E">
        <w:rPr>
          <w:rFonts w:ascii="Times New Roman" w:eastAsia="Times New Roman" w:hAnsi="Times New Roman" w:cs="Times New Roman"/>
          <w:color w:val="000000" w:themeColor="text1"/>
          <w:sz w:val="28"/>
          <w:szCs w:val="28"/>
          <w:lang w:eastAsia="ru-RU"/>
        </w:rPr>
        <w:t>Пользовательские группы и «портрет» городской активности (Автор: Ануар А.И.)</w:t>
      </w:r>
    </w:p>
    <w:p w:rsidR="00EE7251" w:rsidRPr="0052017E" w:rsidRDefault="00EE7251" w:rsidP="0015143A">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p>
    <w:p w:rsidR="000D5A4F" w:rsidRPr="0052017E" w:rsidRDefault="000D5A4F"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Семьи с детьми формируют сценарии «короткого</w:t>
      </w:r>
      <w:r w:rsidR="00187BD6" w:rsidRPr="0052017E">
        <w:rPr>
          <w:rFonts w:ascii="Times New Roman" w:eastAsia="Times New Roman" w:hAnsi="Times New Roman" w:cs="Times New Roman"/>
          <w:color w:val="000000" w:themeColor="text1"/>
          <w:sz w:val="28"/>
          <w:szCs w:val="28"/>
          <w:lang w:eastAsia="ru-RU"/>
        </w:rPr>
        <w:t xml:space="preserve"> цикла»: прогулка по периметру, детская площадка,</w:t>
      </w:r>
      <w:r w:rsidRPr="0052017E">
        <w:rPr>
          <w:rFonts w:ascii="Times New Roman" w:eastAsia="Times New Roman" w:hAnsi="Times New Roman" w:cs="Times New Roman"/>
          <w:color w:val="000000" w:themeColor="text1"/>
          <w:sz w:val="28"/>
          <w:szCs w:val="28"/>
          <w:lang w:eastAsia="ru-RU"/>
        </w:rPr>
        <w:t xml:space="preserve"> отдых рядом. Для них критичны видимость </w:t>
      </w:r>
      <w:r w:rsidRPr="0052017E">
        <w:rPr>
          <w:rFonts w:ascii="Times New Roman" w:eastAsia="Times New Roman" w:hAnsi="Times New Roman" w:cs="Times New Roman"/>
          <w:color w:val="000000" w:themeColor="text1"/>
          <w:sz w:val="28"/>
          <w:szCs w:val="28"/>
          <w:lang w:eastAsia="ru-RU"/>
        </w:rPr>
        <w:lastRenderedPageBreak/>
        <w:t>ребёнка, близость лавочек, наличие тени, безопасное покрытие, санитарные точки и отсутствие конфликтов с велосипедами/самокатами. Если детская зона изолирована, но без «родительской инфраструктуры» (сидячих мест, тени, обзора), она быстро теряет привлекательность: родители выбирают бордюры, парапеты, ступени, любые горизонтальные поверхности, которые позволяют контролировать площадку визуально. Это типичная причина «сидения на бордюрах» как неформального сценария: архитектура не предложила удобного аналога рядом с активностью, и люди достраивают его телом.</w:t>
      </w:r>
    </w:p>
    <w:p w:rsidR="000D5A4F" w:rsidRPr="0052017E" w:rsidRDefault="000D5A4F"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Подростки и молодёжь используют пространство либо как «сцену» (показать себя), либо как «убежище» (скрыться). Поэтому для них особенно важны: места группового сидения, «карманы» у воды/на склоне/у стен, возможность непрерывного маршрута (катание, прогулка, перемещение между точками), доступность недорогой еды/кофе, а также толерантность среды к неформальному поведению (музыка, </w:t>
      </w:r>
      <w:r w:rsidR="00187BD6" w:rsidRPr="0052017E">
        <w:rPr>
          <w:rFonts w:ascii="Times New Roman" w:eastAsia="Times New Roman" w:hAnsi="Times New Roman" w:cs="Times New Roman"/>
          <w:color w:val="000000" w:themeColor="text1"/>
          <w:sz w:val="28"/>
          <w:szCs w:val="28"/>
          <w:lang w:eastAsia="ru-RU"/>
        </w:rPr>
        <w:t>спорт</w:t>
      </w:r>
      <w:r w:rsidRPr="0052017E">
        <w:rPr>
          <w:rFonts w:ascii="Times New Roman" w:eastAsia="Times New Roman" w:hAnsi="Times New Roman" w:cs="Times New Roman"/>
          <w:color w:val="000000" w:themeColor="text1"/>
          <w:sz w:val="28"/>
          <w:szCs w:val="28"/>
          <w:lang w:eastAsia="ru-RU"/>
        </w:rPr>
        <w:t>, общение). Когда таких мест нет, подростки присваивают лестницы, парапеты, подпорные стенки и края клумб. На уровне планировки это означает: неформальные сце</w:t>
      </w:r>
      <w:r w:rsidR="00187BD6" w:rsidRPr="0052017E">
        <w:rPr>
          <w:rFonts w:ascii="Times New Roman" w:eastAsia="Times New Roman" w:hAnsi="Times New Roman" w:cs="Times New Roman"/>
          <w:color w:val="000000" w:themeColor="text1"/>
          <w:sz w:val="28"/>
          <w:szCs w:val="28"/>
          <w:lang w:eastAsia="ru-RU"/>
        </w:rPr>
        <w:t>нарии появляются там, где есть удобная геометрия сидения</w:t>
      </w:r>
      <w:r w:rsidRPr="0052017E">
        <w:rPr>
          <w:rFonts w:ascii="Times New Roman" w:eastAsia="Times New Roman" w:hAnsi="Times New Roman" w:cs="Times New Roman"/>
          <w:color w:val="000000" w:themeColor="text1"/>
          <w:sz w:val="28"/>
          <w:szCs w:val="28"/>
          <w:lang w:eastAsia="ru-RU"/>
        </w:rPr>
        <w:t xml:space="preserve">, укрытие от ветра/солнца и хороший обзор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даже если это не проектировалось как зона отдыха.</w:t>
      </w:r>
    </w:p>
    <w:p w:rsidR="000D5A4F" w:rsidRPr="0052017E" w:rsidRDefault="000D5A4F"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Пожилые пользователи чаще выбирают маршруты «петля/круг» с регулярными точками отдыха и ровным покрытием. Для них особенно значимы тактильная понятность, устойчивое освещение, наличие поручней на уклонах, короткие дистанции между лавочками и предсказуемость потока (минимум ко</w:t>
      </w:r>
      <w:r w:rsidR="00187BD6" w:rsidRPr="0052017E">
        <w:rPr>
          <w:rFonts w:ascii="Times New Roman" w:eastAsia="Times New Roman" w:hAnsi="Times New Roman" w:cs="Times New Roman"/>
          <w:color w:val="000000" w:themeColor="text1"/>
          <w:sz w:val="28"/>
          <w:szCs w:val="28"/>
          <w:lang w:eastAsia="ru-RU"/>
        </w:rPr>
        <w:t>нфликтов с велосипедами). Такой</w:t>
      </w:r>
      <w:r w:rsidRPr="0052017E">
        <w:rPr>
          <w:rFonts w:ascii="Times New Roman" w:eastAsia="Times New Roman" w:hAnsi="Times New Roman" w:cs="Times New Roman"/>
          <w:color w:val="000000" w:themeColor="text1"/>
          <w:sz w:val="28"/>
          <w:szCs w:val="28"/>
          <w:lang w:eastAsia="ru-RU"/>
        </w:rPr>
        <w:t xml:space="preserve"> сценарий часто «ломается» в Алматы из-за вертикальных перепадов и разрывов комфортного маршрута: либо слишком большой шаг между зонами отдыха, либо «узкие места» на пересечениях с транспортом, где человек предпочитает не рисковать и сокращает посещение.</w:t>
      </w:r>
    </w:p>
    <w:p w:rsidR="000D5A4F" w:rsidRPr="0052017E" w:rsidRDefault="00187BD6"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Спорт-пользователи</w:t>
      </w:r>
      <w:r w:rsidR="000D5A4F" w:rsidRPr="0052017E">
        <w:rPr>
          <w:rFonts w:ascii="Times New Roman" w:eastAsia="Times New Roman" w:hAnsi="Times New Roman" w:cs="Times New Roman"/>
          <w:color w:val="000000" w:themeColor="text1"/>
          <w:sz w:val="28"/>
          <w:szCs w:val="28"/>
          <w:lang w:eastAsia="ru-RU"/>
        </w:rPr>
        <w:t xml:space="preserve"> (бег, ходьба, вело, воркаут) предъявляют требования к непрерывности, покрытию и ритму: нужны длинные связные трассы, минимальные остановки на пересечениях, адекватная ширина дорожек и разведение потоков «быстрых» и «медленных». Именно они чаще всего фиксируют планировочные дефекты: где велосипедист вынужден ехать по пешеходной части, а пешеход </w:t>
      </w:r>
      <w:r w:rsidR="006B4832" w:rsidRPr="0052017E">
        <w:rPr>
          <w:rFonts w:ascii="Times New Roman" w:eastAsia="Times New Roman" w:hAnsi="Times New Roman" w:cs="Times New Roman"/>
          <w:color w:val="000000" w:themeColor="text1"/>
          <w:sz w:val="28"/>
          <w:szCs w:val="28"/>
          <w:lang w:eastAsia="ru-RU"/>
        </w:rPr>
        <w:t>-</w:t>
      </w:r>
      <w:r w:rsidR="000D5A4F" w:rsidRPr="0052017E">
        <w:rPr>
          <w:rFonts w:ascii="Times New Roman" w:eastAsia="Times New Roman" w:hAnsi="Times New Roman" w:cs="Times New Roman"/>
          <w:color w:val="000000" w:themeColor="text1"/>
          <w:sz w:val="28"/>
          <w:szCs w:val="28"/>
          <w:lang w:eastAsia="ru-RU"/>
        </w:rPr>
        <w:t xml:space="preserve"> уходить на газон.</w:t>
      </w:r>
    </w:p>
    <w:p w:rsidR="00EB61C4" w:rsidRPr="0052017E" w:rsidRDefault="00EB61C4"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Сценарии, связанные с выгулами собак, в Алматы становятся всё более заметными и порой конфликтными. Они показывают, что пространство должно учитывать разные модели поведения: кому-то нужна отдельная площадка, кому-то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маршрут, кому-то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возможность короткой остановки. Там, где отсутствует выделенная зона и правила читаются плохо, люди используют газоны, детские площадки или узкие проходы, что порождает раздражение и ощущение небезопасности у других групп. В архитектурном смысле это снова вопрос не запрета, а пространственного разведения и ясного дизайна границ.</w:t>
      </w:r>
    </w:p>
    <w:p w:rsidR="000D5A4F" w:rsidRPr="0052017E" w:rsidRDefault="000D5A4F"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Туристы и «пользователи события» включаются в городскую жизнь через центральные пространства (площади, пешеходные улицы, видовые точки), но </w:t>
      </w:r>
      <w:r w:rsidRPr="0052017E">
        <w:rPr>
          <w:rFonts w:ascii="Times New Roman" w:eastAsia="Times New Roman" w:hAnsi="Times New Roman" w:cs="Times New Roman"/>
          <w:color w:val="000000" w:themeColor="text1"/>
          <w:sz w:val="28"/>
          <w:szCs w:val="28"/>
          <w:lang w:eastAsia="ru-RU"/>
        </w:rPr>
        <w:lastRenderedPageBreak/>
        <w:t xml:space="preserve">обычно коротко </w:t>
      </w:r>
      <w:r w:rsidR="00B160B2" w:rsidRPr="0052017E">
        <w:rPr>
          <w:rFonts w:ascii="Times New Roman" w:eastAsia="Times New Roman" w:hAnsi="Times New Roman" w:cs="Times New Roman"/>
          <w:color w:val="000000" w:themeColor="text1"/>
          <w:sz w:val="28"/>
          <w:szCs w:val="28"/>
          <w:lang w:eastAsia="ru-RU"/>
        </w:rPr>
        <w:t>и концентрированно: фото-точка, кафе, переходной маршрут</w:t>
      </w:r>
      <w:r w:rsidRPr="0052017E">
        <w:rPr>
          <w:rFonts w:ascii="Times New Roman" w:eastAsia="Times New Roman" w:hAnsi="Times New Roman" w:cs="Times New Roman"/>
          <w:color w:val="000000" w:themeColor="text1"/>
          <w:sz w:val="28"/>
          <w:szCs w:val="28"/>
          <w:lang w:eastAsia="ru-RU"/>
        </w:rPr>
        <w:t>. Для этой группы важны читаемая навигация, выразительные «якоря» (объекты, арт-элементы, виды</w:t>
      </w:r>
      <w:r w:rsidR="00A221BB" w:rsidRPr="0052017E">
        <w:rPr>
          <w:rFonts w:ascii="Times New Roman" w:eastAsia="Times New Roman" w:hAnsi="Times New Roman" w:cs="Times New Roman"/>
          <w:color w:val="000000" w:themeColor="text1"/>
          <w:sz w:val="28"/>
          <w:szCs w:val="28"/>
          <w:lang w:eastAsia="ru-RU"/>
        </w:rPr>
        <w:t>), безопасность и понятная логи</w:t>
      </w:r>
      <w:r w:rsidRPr="0052017E">
        <w:rPr>
          <w:rFonts w:ascii="Times New Roman" w:eastAsia="Times New Roman" w:hAnsi="Times New Roman" w:cs="Times New Roman"/>
          <w:color w:val="000000" w:themeColor="text1"/>
          <w:sz w:val="28"/>
          <w:szCs w:val="28"/>
          <w:lang w:eastAsia="ru-RU"/>
        </w:rPr>
        <w:t>ка входов/выходов.</w:t>
      </w:r>
    </w:p>
    <w:p w:rsidR="000D5A4F" w:rsidRPr="0052017E" w:rsidRDefault="000D5A4F"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Уязвимые группы (в том числе люди без жилья, маргинализированные группы) тоже присутствуют в ООП и формируют сценарии «длительного пребывания» в зонах с минимальным контролем: скамьи в тени, участки с плохой просматриваемостью, «карманы» у хозяйственных построек, верхние/дальние части протяжённых парков. Их присутствие само по себе не является «проблемой пространства», но становится фактором восприятия безопасности другими пользователями, особенно если среда не даёт инструментов балансировки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освещения, видимости, активности на фронтах, регулярного обслуживания и патрулирования.</w:t>
      </w:r>
    </w:p>
    <w:p w:rsidR="007B6E8E" w:rsidRPr="0052017E" w:rsidRDefault="007B6E8E"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p>
    <w:p w:rsidR="000D5A4F" w:rsidRPr="0052017E" w:rsidRDefault="000D5A4F" w:rsidP="002165DE">
      <w:pPr>
        <w:pStyle w:val="2"/>
        <w:spacing w:line="240" w:lineRule="auto"/>
        <w:ind w:firstLine="567"/>
        <w:rPr>
          <w:rFonts w:eastAsia="Times New Roman"/>
          <w:b/>
          <w:color w:val="000000" w:themeColor="text1"/>
          <w:lang w:eastAsia="ru-RU"/>
        </w:rPr>
      </w:pPr>
      <w:bookmarkStart w:id="35" w:name="_Ref222857417"/>
      <w:bookmarkStart w:id="36" w:name="_Toc224655737"/>
      <w:r w:rsidRPr="0052017E">
        <w:rPr>
          <w:rFonts w:eastAsia="Times New Roman"/>
          <w:b/>
          <w:color w:val="000000" w:themeColor="text1"/>
          <w:lang w:eastAsia="ru-RU"/>
        </w:rPr>
        <w:t>2.2.2 Временная структура: когда пространство «включается» и когда пустеет</w:t>
      </w:r>
      <w:bookmarkEnd w:id="35"/>
      <w:bookmarkEnd w:id="36"/>
    </w:p>
    <w:p w:rsidR="00EB61C4" w:rsidRPr="0052017E" w:rsidRDefault="00EB61C4"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Повседневная прогулка в Алматы имеет свою специфику: она часто строится вокруг «зелёных коридоров» и маршрутов с минимальным стрессом от транспорта. Люди выбирают не просто кратчайший путь, а путь с комфортной средой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тенью, меньшим шумом, предсказуемыми пересечениями. Поэтому набережные, бульвары и крупные озеленённые улицы становятся не только рекреацией, но и альтернативной городской инфраструктурой движения. Там, где такие маршруты связаны между собой, возникает «цепочка пространств» и возможность гулять без постоянных разрывов. Там, где связь обрывается, прогулка превращается в эпизод и теряет привлекательность.</w:t>
      </w:r>
    </w:p>
    <w:p w:rsidR="00EB61C4" w:rsidRPr="0052017E" w:rsidRDefault="00EB61C4"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Сценарий встреч в Алматы часто привязан к точкам, которые легко объяснить и распознать: входные группы, фонтаны, видовые площадки, кафе, узлы пересечения маршрутов. Если планировка формирует понятный «центр» и несколько узнаваемых ориентиров, пространство получает устойчивую роль в городской коммуникации: «встречаемся у…». Если же территория равномерна и без акцентов, она становится транзитной и плохо запоминается, даже будучи благоустроенной.</w:t>
      </w:r>
    </w:p>
    <w:p w:rsidR="00EB61C4" w:rsidRPr="0052017E" w:rsidRDefault="00EB61C4"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Важно, что для городского общения нужны разные масштабы. Алматы демонстрирует спрос как на крупные «событийные» пространства, так и на камерные зоны ежедневной коммуникации. В первом случае требуется инфраструктура для массовых мероприятий и управление потоками. Во втором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маленькие пространства в шаговой доступности, где можно ненадолго присесть, поговорить, понаблюдать за городом. Дефицит камерных точек в ряде районов подталкивает людей к торговым центрам и псевдообщественным пространствам потребления, что меняет сам характер городской публичности</w:t>
      </w:r>
      <w:r w:rsidR="00915F2F" w:rsidRPr="0052017E">
        <w:rPr>
          <w:rFonts w:ascii="Times New Roman" w:eastAsia="Times New Roman" w:hAnsi="Times New Roman" w:cs="Times New Roman"/>
          <w:color w:val="000000" w:themeColor="text1"/>
          <w:sz w:val="28"/>
          <w:szCs w:val="28"/>
          <w:lang w:eastAsia="ru-RU"/>
        </w:rPr>
        <w:t xml:space="preserve"> [</w:t>
      </w:r>
      <w:r w:rsidR="002722F1" w:rsidRPr="0052017E">
        <w:rPr>
          <w:rFonts w:ascii="Times New Roman" w:eastAsia="Times New Roman" w:hAnsi="Times New Roman" w:cs="Times New Roman"/>
          <w:color w:val="000000" w:themeColor="text1"/>
          <w:sz w:val="28"/>
          <w:szCs w:val="28"/>
          <w:lang w:eastAsia="ru-RU"/>
        </w:rPr>
        <w:fldChar w:fldCharType="begin"/>
      </w:r>
      <w:r w:rsidR="002722F1" w:rsidRPr="0052017E">
        <w:rPr>
          <w:rFonts w:ascii="Times New Roman" w:eastAsia="Times New Roman" w:hAnsi="Times New Roman" w:cs="Times New Roman"/>
          <w:color w:val="000000" w:themeColor="text1"/>
          <w:sz w:val="28"/>
          <w:szCs w:val="28"/>
          <w:lang w:eastAsia="ru-RU"/>
        </w:rPr>
        <w:instrText xml:space="preserve"> REF _Ref222174499 \r \h </w:instrText>
      </w:r>
      <w:r w:rsidR="006C7CD3" w:rsidRPr="0052017E">
        <w:rPr>
          <w:rFonts w:ascii="Times New Roman" w:eastAsia="Times New Roman" w:hAnsi="Times New Roman" w:cs="Times New Roman"/>
          <w:color w:val="000000" w:themeColor="text1"/>
          <w:sz w:val="28"/>
          <w:szCs w:val="28"/>
          <w:lang w:eastAsia="ru-RU"/>
        </w:rPr>
        <w:instrText xml:space="preserve"> \* MERGEFORMAT </w:instrText>
      </w:r>
      <w:r w:rsidR="002722F1" w:rsidRPr="0052017E">
        <w:rPr>
          <w:rFonts w:ascii="Times New Roman" w:eastAsia="Times New Roman" w:hAnsi="Times New Roman" w:cs="Times New Roman"/>
          <w:color w:val="000000" w:themeColor="text1"/>
          <w:sz w:val="28"/>
          <w:szCs w:val="28"/>
          <w:lang w:eastAsia="ru-RU"/>
        </w:rPr>
      </w:r>
      <w:r w:rsidR="002722F1" w:rsidRPr="0052017E">
        <w:rPr>
          <w:rFonts w:ascii="Times New Roman" w:eastAsia="Times New Roman" w:hAnsi="Times New Roman" w:cs="Times New Roman"/>
          <w:color w:val="000000" w:themeColor="text1"/>
          <w:sz w:val="28"/>
          <w:szCs w:val="28"/>
          <w:lang w:eastAsia="ru-RU"/>
        </w:rPr>
        <w:fldChar w:fldCharType="separate"/>
      </w:r>
      <w:r w:rsidR="004C7CDE">
        <w:rPr>
          <w:rFonts w:ascii="Times New Roman" w:eastAsia="Times New Roman" w:hAnsi="Times New Roman" w:cs="Times New Roman"/>
          <w:color w:val="000000" w:themeColor="text1"/>
          <w:sz w:val="28"/>
          <w:szCs w:val="28"/>
          <w:lang w:eastAsia="ru-RU"/>
        </w:rPr>
        <w:t>101</w:t>
      </w:r>
      <w:r w:rsidR="002722F1" w:rsidRPr="0052017E">
        <w:rPr>
          <w:rFonts w:ascii="Times New Roman" w:eastAsia="Times New Roman" w:hAnsi="Times New Roman" w:cs="Times New Roman"/>
          <w:color w:val="000000" w:themeColor="text1"/>
          <w:sz w:val="28"/>
          <w:szCs w:val="28"/>
          <w:lang w:eastAsia="ru-RU"/>
        </w:rPr>
        <w:fldChar w:fldCharType="end"/>
      </w:r>
      <w:r w:rsidR="00915F2F" w:rsidRPr="0052017E">
        <w:rPr>
          <w:rFonts w:ascii="Times New Roman" w:eastAsia="Times New Roman" w:hAnsi="Times New Roman" w:cs="Times New Roman"/>
          <w:color w:val="000000" w:themeColor="text1"/>
          <w:sz w:val="28"/>
          <w:szCs w:val="28"/>
          <w:lang w:eastAsia="ru-RU"/>
        </w:rPr>
        <w:t>].</w:t>
      </w:r>
    </w:p>
    <w:p w:rsidR="000D5A4F" w:rsidRPr="0052017E" w:rsidRDefault="000D5A4F"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lastRenderedPageBreak/>
        <w:t xml:space="preserve">Будни задают </w:t>
      </w:r>
      <w:r w:rsidR="00B160B2" w:rsidRPr="0052017E">
        <w:rPr>
          <w:rFonts w:ascii="Times New Roman" w:eastAsia="Times New Roman" w:hAnsi="Times New Roman" w:cs="Times New Roman"/>
          <w:color w:val="000000" w:themeColor="text1"/>
          <w:sz w:val="28"/>
          <w:szCs w:val="28"/>
          <w:lang w:eastAsia="ru-RU"/>
        </w:rPr>
        <w:t>режим «транзит,</w:t>
      </w:r>
      <w:r w:rsidRPr="0052017E">
        <w:rPr>
          <w:rFonts w:ascii="Times New Roman" w:eastAsia="Times New Roman" w:hAnsi="Times New Roman" w:cs="Times New Roman"/>
          <w:color w:val="000000" w:themeColor="text1"/>
          <w:sz w:val="28"/>
          <w:szCs w:val="28"/>
          <w:lang w:eastAsia="ru-RU"/>
        </w:rPr>
        <w:t xml:space="preserve"> короткий отдых»: утром и днём работают маршруты к остановкам, школам, торговым точкам, вечером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прогулка рядом с домом и короткие семейные сценарии. Поэтому локальные скверы и аллеи должны быт</w:t>
      </w:r>
      <w:r w:rsidR="00B160B2" w:rsidRPr="0052017E">
        <w:rPr>
          <w:rFonts w:ascii="Times New Roman" w:eastAsia="Times New Roman" w:hAnsi="Times New Roman" w:cs="Times New Roman"/>
          <w:color w:val="000000" w:themeColor="text1"/>
          <w:sz w:val="28"/>
          <w:szCs w:val="28"/>
          <w:lang w:eastAsia="ru-RU"/>
        </w:rPr>
        <w:t xml:space="preserve">ь не только эстетически привлекательными, но и </w:t>
      </w:r>
      <w:r w:rsidRPr="0052017E">
        <w:rPr>
          <w:rFonts w:ascii="Times New Roman" w:eastAsia="Times New Roman" w:hAnsi="Times New Roman" w:cs="Times New Roman"/>
          <w:color w:val="000000" w:themeColor="text1"/>
          <w:sz w:val="28"/>
          <w:szCs w:val="28"/>
          <w:lang w:eastAsia="ru-RU"/>
        </w:rPr>
        <w:t>удобными как п</w:t>
      </w:r>
      <w:r w:rsidR="00B160B2" w:rsidRPr="0052017E">
        <w:rPr>
          <w:rFonts w:ascii="Times New Roman" w:eastAsia="Times New Roman" w:hAnsi="Times New Roman" w:cs="Times New Roman"/>
          <w:color w:val="000000" w:themeColor="text1"/>
          <w:sz w:val="28"/>
          <w:szCs w:val="28"/>
          <w:lang w:eastAsia="ru-RU"/>
        </w:rPr>
        <w:t>овседневная инфраструктура</w:t>
      </w:r>
      <w:r w:rsidRPr="0052017E">
        <w:rPr>
          <w:rFonts w:ascii="Times New Roman" w:eastAsia="Times New Roman" w:hAnsi="Times New Roman" w:cs="Times New Roman"/>
          <w:color w:val="000000" w:themeColor="text1"/>
          <w:sz w:val="28"/>
          <w:szCs w:val="28"/>
          <w:lang w:eastAsia="ru-RU"/>
        </w:rPr>
        <w:t xml:space="preserve">: проходы, освещение, сухие маршруты зимой, понятные пересечения. Если пространство не встроено в повседневные маршруты, оно «включается» только в выходные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и тогда начинает восприниматься как редкая опция, а не как часть ежедневной жизни района.</w:t>
      </w:r>
    </w:p>
    <w:p w:rsidR="000D5A4F" w:rsidRPr="0052017E" w:rsidRDefault="000D5A4F"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Выходные и праздники усиливают рекреационный спрос и перегружают «магнитные» территории (центральные парки, терренкур, пешеходные улицы), особенно там, где нет альтернатив равного качества на периферии. Это напрямую связано с городскими диспропорциями функций и доступности: исторический центр и южные районы дают более разнообразную среду, тогда как часть микрорайонной ткани ограничена «спальной» функцией и слабой насыщенностью сценариями. Эта логика зафиксирована и в исследовательских выводах о взаимосвязи социокультурных факторов и качества О</w:t>
      </w:r>
      <w:r w:rsidR="001E6199" w:rsidRPr="0052017E">
        <w:rPr>
          <w:rFonts w:ascii="Times New Roman" w:eastAsia="Times New Roman" w:hAnsi="Times New Roman" w:cs="Times New Roman"/>
          <w:color w:val="000000" w:themeColor="text1"/>
          <w:sz w:val="28"/>
          <w:szCs w:val="28"/>
          <w:lang w:eastAsia="ru-RU"/>
        </w:rPr>
        <w:t xml:space="preserve">ОП Алматы </w:t>
      </w:r>
      <w:r w:rsidR="00915F2F" w:rsidRPr="0052017E">
        <w:rPr>
          <w:rFonts w:ascii="Times New Roman" w:eastAsia="Times New Roman" w:hAnsi="Times New Roman" w:cs="Times New Roman"/>
          <w:color w:val="000000" w:themeColor="text1"/>
          <w:sz w:val="28"/>
          <w:szCs w:val="28"/>
          <w:lang w:eastAsia="ru-RU"/>
        </w:rPr>
        <w:t>[</w:t>
      </w:r>
      <w:r w:rsidR="00915F2F" w:rsidRPr="0052017E">
        <w:rPr>
          <w:rFonts w:ascii="Times New Roman" w:eastAsia="Times New Roman" w:hAnsi="Times New Roman" w:cs="Times New Roman"/>
          <w:color w:val="000000" w:themeColor="text1"/>
          <w:sz w:val="28"/>
          <w:szCs w:val="28"/>
          <w:lang w:eastAsia="ru-RU"/>
        </w:rPr>
        <w:fldChar w:fldCharType="begin"/>
      </w:r>
      <w:r w:rsidR="00915F2F" w:rsidRPr="0052017E">
        <w:rPr>
          <w:rFonts w:ascii="Times New Roman" w:eastAsia="Times New Roman" w:hAnsi="Times New Roman" w:cs="Times New Roman"/>
          <w:color w:val="000000" w:themeColor="text1"/>
          <w:sz w:val="28"/>
          <w:szCs w:val="28"/>
          <w:lang w:eastAsia="ru-RU"/>
        </w:rPr>
        <w:instrText xml:space="preserve"> REF _Ref222093761 \r \h </w:instrText>
      </w:r>
      <w:r w:rsidR="006C7CD3" w:rsidRPr="0052017E">
        <w:rPr>
          <w:rFonts w:ascii="Times New Roman" w:eastAsia="Times New Roman" w:hAnsi="Times New Roman" w:cs="Times New Roman"/>
          <w:color w:val="000000" w:themeColor="text1"/>
          <w:sz w:val="28"/>
          <w:szCs w:val="28"/>
          <w:lang w:eastAsia="ru-RU"/>
        </w:rPr>
        <w:instrText xml:space="preserve"> \* MERGEFORMAT </w:instrText>
      </w:r>
      <w:r w:rsidR="00915F2F" w:rsidRPr="0052017E">
        <w:rPr>
          <w:rFonts w:ascii="Times New Roman" w:eastAsia="Times New Roman" w:hAnsi="Times New Roman" w:cs="Times New Roman"/>
          <w:color w:val="000000" w:themeColor="text1"/>
          <w:sz w:val="28"/>
          <w:szCs w:val="28"/>
          <w:lang w:eastAsia="ru-RU"/>
        </w:rPr>
      </w:r>
      <w:r w:rsidR="00915F2F" w:rsidRPr="0052017E">
        <w:rPr>
          <w:rFonts w:ascii="Times New Roman" w:eastAsia="Times New Roman" w:hAnsi="Times New Roman" w:cs="Times New Roman"/>
          <w:color w:val="000000" w:themeColor="text1"/>
          <w:sz w:val="28"/>
          <w:szCs w:val="28"/>
          <w:lang w:eastAsia="ru-RU"/>
        </w:rPr>
        <w:fldChar w:fldCharType="separate"/>
      </w:r>
      <w:r w:rsidR="004C7CDE">
        <w:rPr>
          <w:rFonts w:ascii="Times New Roman" w:eastAsia="Times New Roman" w:hAnsi="Times New Roman" w:cs="Times New Roman"/>
          <w:color w:val="000000" w:themeColor="text1"/>
          <w:sz w:val="28"/>
          <w:szCs w:val="28"/>
          <w:lang w:eastAsia="ru-RU"/>
        </w:rPr>
        <w:t>100</w:t>
      </w:r>
      <w:r w:rsidR="00915F2F" w:rsidRPr="0052017E">
        <w:rPr>
          <w:rFonts w:ascii="Times New Roman" w:eastAsia="Times New Roman" w:hAnsi="Times New Roman" w:cs="Times New Roman"/>
          <w:color w:val="000000" w:themeColor="text1"/>
          <w:sz w:val="28"/>
          <w:szCs w:val="28"/>
          <w:lang w:eastAsia="ru-RU"/>
        </w:rPr>
        <w:fldChar w:fldCharType="end"/>
      </w:r>
      <w:r w:rsidR="00915F2F" w:rsidRPr="0052017E">
        <w:rPr>
          <w:rFonts w:ascii="Times New Roman" w:eastAsia="Times New Roman" w:hAnsi="Times New Roman" w:cs="Times New Roman"/>
          <w:color w:val="000000" w:themeColor="text1"/>
          <w:sz w:val="28"/>
          <w:szCs w:val="28"/>
          <w:lang w:eastAsia="ru-RU"/>
        </w:rPr>
        <w:t>]</w:t>
      </w:r>
      <w:r w:rsidR="001E6199" w:rsidRPr="0052017E">
        <w:rPr>
          <w:rFonts w:ascii="Times New Roman" w:eastAsia="Times New Roman" w:hAnsi="Times New Roman" w:cs="Times New Roman"/>
          <w:color w:val="000000" w:themeColor="text1"/>
          <w:sz w:val="28"/>
          <w:szCs w:val="28"/>
          <w:lang w:eastAsia="ru-RU"/>
        </w:rPr>
        <w:t>.</w:t>
      </w:r>
    </w:p>
    <w:p w:rsidR="000D5A4F" w:rsidRPr="0052017E" w:rsidRDefault="000D5A4F"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Сезонность в Алматы работает как фильтр сценариев. Летом усиливаются требования к тени, воде, микроклимату и «мягким» покрытиям; зимой возрастает ценность освещения, нескользких маршрутов, защищённых участков, а также «коротких» связных путей без лишних перепадов. Там, где </w:t>
      </w:r>
      <w:r w:rsidR="009F7A55" w:rsidRPr="0052017E">
        <w:rPr>
          <w:rFonts w:ascii="Times New Roman" w:eastAsia="Times New Roman" w:hAnsi="Times New Roman" w:cs="Times New Roman"/>
          <w:color w:val="000000" w:themeColor="text1"/>
          <w:sz w:val="28"/>
          <w:szCs w:val="28"/>
          <w:lang w:eastAsia="ru-RU"/>
        </w:rPr>
        <w:t>просьранство</w:t>
      </w:r>
      <w:r w:rsidRPr="0052017E">
        <w:rPr>
          <w:rFonts w:ascii="Times New Roman" w:eastAsia="Times New Roman" w:hAnsi="Times New Roman" w:cs="Times New Roman"/>
          <w:color w:val="000000" w:themeColor="text1"/>
          <w:sz w:val="28"/>
          <w:szCs w:val="28"/>
          <w:lang w:eastAsia="ru-RU"/>
        </w:rPr>
        <w:t xml:space="preserve"> не учитывает сезонность (например, нет теневых каркасов или есть открытые ветровые коридоры), сценарии резко сужаются: пространство становится транзитным, а не местом пребывания.</w:t>
      </w:r>
    </w:p>
    <w:p w:rsidR="000D6BC1" w:rsidRPr="0052017E" w:rsidRDefault="000D6BC1"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Один из ключевых факторов использования ООП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не объективная статистика, а субъективное чувство безопасности. В Алматы оно резко меняется в зависимости от времени суток и окружения. Днём даже «проблемное» место может работать как транзит или короткий отдых. Вечером те же участки могут пустеть, если освещение неравномерно, маршруты имеют слепые зоны, а активные фасады отсутствуют. Тогда пространство становится «коридором риска», и горожане выбирают обходные пути, даже если они длиннее.</w:t>
      </w:r>
    </w:p>
    <w:p w:rsidR="000D6BC1" w:rsidRPr="0052017E" w:rsidRDefault="000D6BC1"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Особую роль играет «репутация места». Если территория воспринимается как неблагополучная, люди избегают её, и это самоусиливающийся процесс: чем меньше «обычных» пользователей, тем больше заметны маргинальные практики, тем сильнее избегание. Планировочные меры здесь работают только в связке с управлением, но сама архитектура способна снизить риски: устранить изолированные карманы, повысить просматриваемость, добавить вечерние функции (кофейня, спорт, детские сценарии до сумерек), сделать входы более читаемыми. В этом смысле сценарный анализ позволяет фиксировать, где пространство «выключается» и почему.</w:t>
      </w:r>
    </w:p>
    <w:p w:rsidR="00EB61C4" w:rsidRPr="0052017E" w:rsidRDefault="00EB61C4"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lastRenderedPageBreak/>
        <w:t>Чтобы понять, какие зоны «работают», важно различать две стадии: притяжение и удержание. Пространство может притягивать поток (например, как короткая связь между улицами), но не удерживать людей. Или наоборот: оно может быть приятным для длительного пребывания, но оставаться мало посещаемым из-за слабой доступности или репутационных рисков.</w:t>
      </w:r>
    </w:p>
    <w:p w:rsidR="00EB61C4" w:rsidRPr="0052017E" w:rsidRDefault="00EB61C4"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В Алматы притяжение часто обеспечивают «якоря»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остановки транспорта, торговля, входные группы, событийные площадки, водные элементы, видовые точки и крупные зелёные массивы. Однако удержание возникает тогда, когда человеку удобно «переключиться» с движения на пребывание. Это момент, где архитектурно-планировочные детали становятся критичными: наличие скамеек в правильных местах, тень, возможность выбрать дистанцию (уединение или включённость), отсутствие постоянного шума и конфликтов потоков, доступ к воде или зелени, безопасность вечернего времени.</w:t>
      </w:r>
    </w:p>
    <w:p w:rsidR="00EB61C4" w:rsidRPr="0052017E" w:rsidRDefault="00EB61C4"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Показательно, что во многих алматинских пространствах удержание формируется не формальными «зонами отдыха», а переходными участками: у входов, на поворотах маршрутов, у кафе, возле детских площадок и спортивных зон. Там, где проект не предлагает удобного «кармана активности», люди начинают создавать его сами: задерживаться на бордюрах, на ступенях, на низких подпорных стенках, на парапетах у воды. Это не «плохое поведение», а маркер того, что в нужной точке отсутствует комфортный тип сидения, укрытие или обзор.</w:t>
      </w:r>
    </w:p>
    <w:p w:rsidR="000D5A4F" w:rsidRPr="0052017E" w:rsidRDefault="000D5A4F" w:rsidP="002165DE">
      <w:pPr>
        <w:pStyle w:val="2"/>
        <w:spacing w:line="240" w:lineRule="auto"/>
        <w:ind w:firstLine="567"/>
        <w:rPr>
          <w:rFonts w:eastAsia="Times New Roman"/>
          <w:b/>
          <w:color w:val="000000" w:themeColor="text1"/>
          <w:lang w:eastAsia="ru-RU"/>
        </w:rPr>
      </w:pPr>
      <w:bookmarkStart w:id="37" w:name="_Ref222857425"/>
      <w:bookmarkStart w:id="38" w:name="_Toc224655738"/>
      <w:r w:rsidRPr="0052017E">
        <w:rPr>
          <w:rFonts w:eastAsia="Times New Roman"/>
          <w:b/>
          <w:color w:val="000000" w:themeColor="text1"/>
          <w:lang w:eastAsia="ru-RU"/>
        </w:rPr>
        <w:t>2.2.3 Формальные и неформальные сценарии: как люди «переписывают» проект</w:t>
      </w:r>
      <w:bookmarkEnd w:id="37"/>
      <w:bookmarkEnd w:id="38"/>
    </w:p>
    <w:p w:rsidR="00B80746" w:rsidRPr="0052017E" w:rsidRDefault="00B80746"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В исследовании ООП принципиально важно различать два слоя: проектный (то, что «задумано» и нарисовано) и поведенческий (то, что люди реально делают). В Алматы именно поведенческий слой часто оказывается сильнее проектного, потому что городская среда неоднородна по качеству, а жители привыкли адаптировать пространство под себя. Неформальные сценарии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это не случайные отклонения, а устойчивые формы присвоения, которые повторяются в разных районах и типологиях. Они показывают не «плохую дисциплину пользователей», а те места, где планировочная логика не совпала с логикой повседневной жизни.</w:t>
      </w:r>
    </w:p>
    <w:p w:rsidR="00B80746" w:rsidRPr="0052017E" w:rsidRDefault="00B80746"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Самый наглядный пример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привычка сидеть не на лавочках, а на бордюрах, парапетах, ступенях или подпорных стенках. На первый взгляд это выглядит как «нехватка мебели», но в действительности причина глубже: человек выбирает не просто поверхность, а позицию. Парапет позволяет сидеть ближе к активности, держать в поле зрения детскую площадку, не быть «вынесенным» из события, как это часто происходит, когда лавочки расставлены вдоль дорожки «для галочки». Важен и микроклимат: бордюр может быть в тени, у защиты от ветра, рядом с источником прохлады, тогда как </w:t>
      </w:r>
      <w:r w:rsidRPr="0052017E">
        <w:rPr>
          <w:rFonts w:ascii="Times New Roman" w:eastAsia="Times New Roman" w:hAnsi="Times New Roman" w:cs="Times New Roman"/>
          <w:color w:val="000000" w:themeColor="text1"/>
          <w:sz w:val="28"/>
          <w:szCs w:val="28"/>
          <w:lang w:eastAsia="ru-RU"/>
        </w:rPr>
        <w:lastRenderedPageBreak/>
        <w:t>формальные места сидения стоят в продуваемой или перегретой зоне. Поэтому такой сценарий следует читать как сигнал: в пространстве не хватает не количества лавок, а правильной привязки мест отдыха к действующим узлам и к человеческой потребности наблюдать, участвовать и выбирать дистанцию.</w:t>
      </w:r>
    </w:p>
    <w:p w:rsidR="00B80746" w:rsidRPr="0052017E" w:rsidRDefault="00B80746"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Другой устойчивый индикатор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обход проектных маршрутов и появление протопов. В Алматы это особенно заметно в скверах транзитного характера и в парках с разреженной сетью входов. Протоп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это кратчайшая траектория, закреплённая тысячами повторений; он возникает там, где проектная дорожка делает лишний крюк, а городская жизнь требует прямоты. При этом протопы почти всегда «привязаны» к понятным целям: остановке, магазину, школе, подъезду, проходу в частный сектор, пересечению крупной улицы. Если протоп устойчив, он превращается в объективный материал исследования: это не мнение, не анкетный ответ и не эстетическая оценка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это фактическая карта движения. Для архитектора это самая честная обратная связь, потому что она фиксирует не то, что люди декларируют, а то, как они действуют. </w:t>
      </w:r>
    </w:p>
    <w:p w:rsidR="00B80746" w:rsidRPr="0052017E" w:rsidRDefault="00B80746"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Третья группа неформальных сценариев связана с использованием пространства «не по назначению». Важно подчеркнуть: «не по назначению» не равно «неправильно». Иногда это как раз показатель удачной гибкости. Когда газон становится местом пикника, а широкая площадка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местом танцев или йоги, это означает, что пространство допускает разные форматы пребывания и не задавлено чрезмерными запретами. Проблема начинается тогда, когда «не по назначению» становится вынужденной заменой отсутствующей функции. Если велосипедисты едут по пешеходной части, значит, нет связного веломаршрута или он нечитабелен. Если машины заезжают на пешеходную дорожку в набережной зоне, значит, не решены вопросы физического ограничения доступа и контроля. Если люди массово перебегают улицу в неположенном месте у входа в парк, значит, вход сформирован без безопасного перехода и проект провоцирует нарушение</w:t>
      </w:r>
      <w:r w:rsidR="005C6C4B" w:rsidRPr="0052017E">
        <w:rPr>
          <w:rFonts w:ascii="Times New Roman" w:eastAsia="Times New Roman" w:hAnsi="Times New Roman" w:cs="Times New Roman"/>
          <w:color w:val="000000" w:themeColor="text1"/>
          <w:sz w:val="28"/>
          <w:szCs w:val="28"/>
          <w:lang w:eastAsia="ru-RU"/>
        </w:rPr>
        <w:t>. Например, Crealmaty проводили киновечера прямо на лужайке возле здания АлматыГенплан [</w:t>
      </w:r>
      <w:r w:rsidR="005C6C4B" w:rsidRPr="0052017E">
        <w:rPr>
          <w:rFonts w:ascii="Times New Roman" w:eastAsia="Times New Roman" w:hAnsi="Times New Roman" w:cs="Times New Roman"/>
          <w:color w:val="000000" w:themeColor="text1"/>
          <w:sz w:val="28"/>
          <w:szCs w:val="28"/>
          <w:lang w:eastAsia="ru-RU"/>
        </w:rPr>
        <w:fldChar w:fldCharType="begin"/>
      </w:r>
      <w:r w:rsidR="005C6C4B" w:rsidRPr="0052017E">
        <w:rPr>
          <w:rFonts w:ascii="Times New Roman" w:eastAsia="Times New Roman" w:hAnsi="Times New Roman" w:cs="Times New Roman"/>
          <w:color w:val="000000" w:themeColor="text1"/>
          <w:sz w:val="28"/>
          <w:szCs w:val="28"/>
          <w:lang w:eastAsia="ru-RU"/>
        </w:rPr>
        <w:instrText xml:space="preserve"> REF _Ref222688258 \r \h </w:instrText>
      </w:r>
      <w:r w:rsidR="0052017E">
        <w:rPr>
          <w:rFonts w:ascii="Times New Roman" w:eastAsia="Times New Roman" w:hAnsi="Times New Roman" w:cs="Times New Roman"/>
          <w:color w:val="000000" w:themeColor="text1"/>
          <w:sz w:val="28"/>
          <w:szCs w:val="28"/>
          <w:lang w:eastAsia="ru-RU"/>
        </w:rPr>
        <w:instrText xml:space="preserve"> \* MERGEFORMAT </w:instrText>
      </w:r>
      <w:r w:rsidR="005C6C4B" w:rsidRPr="0052017E">
        <w:rPr>
          <w:rFonts w:ascii="Times New Roman" w:eastAsia="Times New Roman" w:hAnsi="Times New Roman" w:cs="Times New Roman"/>
          <w:color w:val="000000" w:themeColor="text1"/>
          <w:sz w:val="28"/>
          <w:szCs w:val="28"/>
          <w:lang w:eastAsia="ru-RU"/>
        </w:rPr>
      </w:r>
      <w:r w:rsidR="005C6C4B" w:rsidRPr="0052017E">
        <w:rPr>
          <w:rFonts w:ascii="Times New Roman" w:eastAsia="Times New Roman" w:hAnsi="Times New Roman" w:cs="Times New Roman"/>
          <w:color w:val="000000" w:themeColor="text1"/>
          <w:sz w:val="28"/>
          <w:szCs w:val="28"/>
          <w:lang w:eastAsia="ru-RU"/>
        </w:rPr>
        <w:fldChar w:fldCharType="separate"/>
      </w:r>
      <w:r w:rsidR="004C7CDE">
        <w:rPr>
          <w:rFonts w:ascii="Times New Roman" w:eastAsia="Times New Roman" w:hAnsi="Times New Roman" w:cs="Times New Roman"/>
          <w:color w:val="000000" w:themeColor="text1"/>
          <w:sz w:val="28"/>
          <w:szCs w:val="28"/>
          <w:lang w:eastAsia="ru-RU"/>
        </w:rPr>
        <w:t>102</w:t>
      </w:r>
      <w:r w:rsidR="005C6C4B" w:rsidRPr="0052017E">
        <w:rPr>
          <w:rFonts w:ascii="Times New Roman" w:eastAsia="Times New Roman" w:hAnsi="Times New Roman" w:cs="Times New Roman"/>
          <w:color w:val="000000" w:themeColor="text1"/>
          <w:sz w:val="28"/>
          <w:szCs w:val="28"/>
          <w:lang w:eastAsia="ru-RU"/>
        </w:rPr>
        <w:fldChar w:fldCharType="end"/>
      </w:r>
      <w:r w:rsidR="005C6C4B" w:rsidRPr="0052017E">
        <w:rPr>
          <w:rFonts w:ascii="Times New Roman" w:eastAsia="Times New Roman" w:hAnsi="Times New Roman" w:cs="Times New Roman"/>
          <w:color w:val="000000" w:themeColor="text1"/>
          <w:sz w:val="28"/>
          <w:szCs w:val="28"/>
          <w:lang w:eastAsia="ru-RU"/>
        </w:rPr>
        <w:t>], также жители  близлежащих ЖК устраивают на озелененном простр</w:t>
      </w:r>
      <w:r w:rsidR="0001024B" w:rsidRPr="0052017E">
        <w:rPr>
          <w:rFonts w:ascii="Times New Roman" w:eastAsia="Times New Roman" w:hAnsi="Times New Roman" w:cs="Times New Roman"/>
          <w:color w:val="000000" w:themeColor="text1"/>
          <w:sz w:val="28"/>
          <w:szCs w:val="28"/>
          <w:lang w:eastAsia="ru-RU"/>
        </w:rPr>
        <w:t>анстве пикникина газоне (рис.50</w:t>
      </w:r>
      <w:r w:rsidR="005C6C4B" w:rsidRPr="0052017E">
        <w:rPr>
          <w:rFonts w:ascii="Times New Roman" w:eastAsia="Times New Roman" w:hAnsi="Times New Roman" w:cs="Times New Roman"/>
          <w:color w:val="000000" w:themeColor="text1"/>
          <w:sz w:val="28"/>
          <w:szCs w:val="28"/>
          <w:lang w:eastAsia="ru-RU"/>
        </w:rPr>
        <w:t>).</w:t>
      </w:r>
    </w:p>
    <w:p w:rsidR="007806EF" w:rsidRPr="0052017E" w:rsidRDefault="007806EF" w:rsidP="007806EF">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Есть и более тонкая категория неформальных сценариев - «зоны избегания». Их нельзя сфотографировать как протоп, но их можно распознать по тому, где пусто при общем наличии посетителей. В Алматы это часто дальние сегменты линейных набережных, участки парка без освещения, зоны за хозяйственными постройками, «вторые половины» пространств, отрезанные проездами или ограждениями. Отсутствие людей там почти всегда объясняется не тем, что «никому не интересно», а тем, что среда не даёт базовых условий: визуальной просматриваемости, ощущения контроля, понятной функции или хотя бы комфортного микроклимата. Такие зоны не просто пустуют - они разрывают целостность пространства и усиливают ощущение небезопасности у </w:t>
      </w:r>
      <w:r w:rsidRPr="0052017E">
        <w:rPr>
          <w:rFonts w:ascii="Times New Roman" w:eastAsia="Times New Roman" w:hAnsi="Times New Roman" w:cs="Times New Roman"/>
          <w:color w:val="000000" w:themeColor="text1"/>
          <w:sz w:val="28"/>
          <w:szCs w:val="28"/>
          <w:lang w:eastAsia="ru-RU"/>
        </w:rPr>
        <w:lastRenderedPageBreak/>
        <w:t>других пользователей, потому что пустота в городской психологии воспринимается как риск.</w:t>
      </w:r>
    </w:p>
    <w:p w:rsidR="00EE7251" w:rsidRPr="0052017E" w:rsidRDefault="00EE7251" w:rsidP="0015143A">
      <w:pPr>
        <w:shd w:val="clear" w:color="auto" w:fill="FFFFFF"/>
        <w:spacing w:after="0" w:line="240" w:lineRule="auto"/>
        <w:ind w:firstLine="1134"/>
        <w:jc w:val="both"/>
        <w:rPr>
          <w:rFonts w:ascii="Times New Roman" w:eastAsia="Times New Roman" w:hAnsi="Times New Roman" w:cs="Times New Roman"/>
          <w:color w:val="000000" w:themeColor="text1"/>
          <w:sz w:val="28"/>
          <w:szCs w:val="28"/>
          <w:lang w:eastAsia="ru-RU"/>
        </w:rPr>
      </w:pPr>
    </w:p>
    <w:p w:rsidR="005C6C4B" w:rsidRPr="0052017E" w:rsidRDefault="005C6C4B" w:rsidP="0015143A">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noProof/>
          <w:color w:val="000000" w:themeColor="text1"/>
          <w:sz w:val="28"/>
          <w:szCs w:val="28"/>
          <w:lang w:eastAsia="ru-RU"/>
        </w:rPr>
        <w:drawing>
          <wp:inline distT="0" distB="0" distL="0" distR="0" wp14:anchorId="26265359" wp14:editId="27583408">
            <wp:extent cx="6120130" cy="3441490"/>
            <wp:effectExtent l="0" t="0" r="0" b="6985"/>
            <wp:docPr id="490" name="Рисунок 490" descr="C:\Users\User\Desktop\Дисс док\Иллюстрации\новые\481156820_949738730675889_406769037010275209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Дисс док\Иллюстрации\новые\481156820_949738730675889_4067690370102752093_n.jpg"/>
                    <pic:cNvPicPr>
                      <a:picLocks noChangeAspect="1" noChangeArrowheads="1"/>
                    </pic:cNvPicPr>
                  </pic:nvPicPr>
                  <pic:blipFill>
                    <a:blip r:embed="rId87" cstate="email">
                      <a:extLst>
                        <a:ext uri="{28A0092B-C50C-407E-A947-70E740481C1C}">
                          <a14:useLocalDpi xmlns:a14="http://schemas.microsoft.com/office/drawing/2010/main"/>
                        </a:ext>
                      </a:extLst>
                    </a:blip>
                    <a:srcRect/>
                    <a:stretch>
                      <a:fillRect/>
                    </a:stretch>
                  </pic:blipFill>
                  <pic:spPr bwMode="auto">
                    <a:xfrm>
                      <a:off x="0" y="0"/>
                      <a:ext cx="6120130" cy="3441490"/>
                    </a:xfrm>
                    <a:prstGeom prst="rect">
                      <a:avLst/>
                    </a:prstGeom>
                    <a:noFill/>
                    <a:ln>
                      <a:noFill/>
                    </a:ln>
                  </pic:spPr>
                </pic:pic>
              </a:graphicData>
            </a:graphic>
          </wp:inline>
        </w:drawing>
      </w:r>
    </w:p>
    <w:p w:rsidR="005C6C4B" w:rsidRPr="0052017E" w:rsidRDefault="0001024B" w:rsidP="0015143A">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Рисунок 50</w:t>
      </w:r>
      <w:r w:rsidR="00BF16DE" w:rsidRPr="0052017E">
        <w:rPr>
          <w:rFonts w:ascii="Times New Roman" w:eastAsia="Times New Roman" w:hAnsi="Times New Roman" w:cs="Times New Roman"/>
          <w:color w:val="000000" w:themeColor="text1"/>
          <w:sz w:val="28"/>
          <w:szCs w:val="28"/>
          <w:lang w:eastAsia="ru-RU"/>
        </w:rPr>
        <w:t xml:space="preserve"> </w:t>
      </w:r>
      <w:r w:rsidR="006B4832" w:rsidRPr="0052017E">
        <w:rPr>
          <w:rFonts w:ascii="Times New Roman" w:eastAsia="Times New Roman" w:hAnsi="Times New Roman" w:cs="Times New Roman"/>
          <w:color w:val="000000" w:themeColor="text1"/>
          <w:sz w:val="28"/>
          <w:szCs w:val="28"/>
          <w:lang w:eastAsia="ru-RU"/>
        </w:rPr>
        <w:t>-</w:t>
      </w:r>
      <w:r w:rsidR="005C6C4B" w:rsidRPr="0052017E">
        <w:rPr>
          <w:rFonts w:ascii="Times New Roman" w:eastAsia="Times New Roman" w:hAnsi="Times New Roman" w:cs="Times New Roman"/>
          <w:color w:val="000000" w:themeColor="text1"/>
          <w:sz w:val="28"/>
          <w:szCs w:val="28"/>
          <w:lang w:eastAsia="ru-RU"/>
        </w:rPr>
        <w:t xml:space="preserve"> Озелененная территория напротив здания Алматы Генплан (Фото: Публикация Научно-исследовательский институт «Алматыгенплан», 2024)</w:t>
      </w:r>
    </w:p>
    <w:p w:rsidR="00EE7251" w:rsidRPr="0052017E" w:rsidRDefault="00EE7251" w:rsidP="0015143A">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p>
    <w:p w:rsidR="000D5A4F" w:rsidRPr="0052017E" w:rsidRDefault="000D5A4F"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Таким образом, неформальные сценарии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это не «нарушение порядка», а важный диагностический слой. Они показывают, где планировка не совпала с реальными потребностями, где среда не предлагает комфортных альтернатив или где пространство излишне жёстко задано.</w:t>
      </w:r>
    </w:p>
    <w:p w:rsidR="007B6E8E" w:rsidRPr="0052017E" w:rsidRDefault="007B6E8E"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p>
    <w:p w:rsidR="000D5A4F" w:rsidRPr="0052017E" w:rsidRDefault="000D5A4F" w:rsidP="002165DE">
      <w:pPr>
        <w:pStyle w:val="2"/>
        <w:spacing w:line="240" w:lineRule="auto"/>
        <w:ind w:firstLine="567"/>
        <w:rPr>
          <w:rFonts w:eastAsia="Times New Roman"/>
          <w:b/>
          <w:color w:val="000000" w:themeColor="text1"/>
          <w:lang w:eastAsia="ru-RU"/>
        </w:rPr>
      </w:pPr>
      <w:bookmarkStart w:id="39" w:name="_Ref222857434"/>
      <w:bookmarkStart w:id="40" w:name="_Toc224655739"/>
      <w:r w:rsidRPr="0052017E">
        <w:rPr>
          <w:rFonts w:eastAsia="Times New Roman"/>
          <w:b/>
          <w:color w:val="000000" w:themeColor="text1"/>
          <w:lang w:eastAsia="ru-RU"/>
        </w:rPr>
        <w:t>2.2.4 Сценарии по основным типам ООП Алматы</w:t>
      </w:r>
      <w:bookmarkEnd w:id="39"/>
      <w:bookmarkEnd w:id="40"/>
    </w:p>
    <w:p w:rsidR="000D5A4F" w:rsidRPr="0052017E" w:rsidRDefault="000D5A4F"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Парк Первого Президента </w:t>
      </w:r>
      <w:r w:rsidR="006B4832" w:rsidRPr="0052017E">
        <w:rPr>
          <w:rFonts w:ascii="Times New Roman" w:eastAsia="Times New Roman" w:hAnsi="Times New Roman" w:cs="Times New Roman"/>
          <w:color w:val="000000" w:themeColor="text1"/>
          <w:sz w:val="28"/>
          <w:szCs w:val="28"/>
          <w:lang w:eastAsia="ru-RU"/>
        </w:rPr>
        <w:t>-</w:t>
      </w:r>
      <w:r w:rsidR="004C711E" w:rsidRPr="0052017E">
        <w:rPr>
          <w:rFonts w:ascii="Times New Roman" w:eastAsia="Times New Roman" w:hAnsi="Times New Roman" w:cs="Times New Roman"/>
          <w:color w:val="000000" w:themeColor="text1"/>
          <w:sz w:val="28"/>
          <w:szCs w:val="28"/>
          <w:lang w:eastAsia="ru-RU"/>
        </w:rPr>
        <w:t xml:space="preserve"> пример крупного парка городского значения. Парк </w:t>
      </w:r>
      <w:r w:rsidRPr="0052017E">
        <w:rPr>
          <w:rFonts w:ascii="Times New Roman" w:eastAsia="Times New Roman" w:hAnsi="Times New Roman" w:cs="Times New Roman"/>
          <w:color w:val="000000" w:themeColor="text1"/>
          <w:sz w:val="28"/>
          <w:szCs w:val="28"/>
          <w:lang w:eastAsia="ru-RU"/>
        </w:rPr>
        <w:t>демонстрирует сценарий «большой парк как репрезентативный объект», но с рядом ограничителей повседневности: один доминирующий вход снижает распределение потоков и делает использование менее равномерным по территории; неактивные участки превращаются в «пустоты», которые человек обходит; дефицит лавочек/урн в отдельных частях и слабая связность пеших подходов с внешней средой сокращают время пребывания. В результате пространство работает лучше как «выходной парк» и хуже как ежедневный районный ресурс</w:t>
      </w:r>
      <w:r w:rsidR="00915F2F" w:rsidRPr="0052017E">
        <w:rPr>
          <w:rFonts w:ascii="Times New Roman" w:eastAsia="Times New Roman" w:hAnsi="Times New Roman" w:cs="Times New Roman"/>
          <w:color w:val="000000" w:themeColor="text1"/>
          <w:sz w:val="28"/>
          <w:szCs w:val="28"/>
          <w:lang w:eastAsia="ru-RU"/>
        </w:rPr>
        <w:t xml:space="preserve"> [</w:t>
      </w:r>
      <w:r w:rsidR="00915F2F" w:rsidRPr="0052017E">
        <w:rPr>
          <w:rFonts w:ascii="Times New Roman" w:eastAsia="Times New Roman" w:hAnsi="Times New Roman" w:cs="Times New Roman"/>
          <w:color w:val="000000" w:themeColor="text1"/>
          <w:sz w:val="28"/>
          <w:szCs w:val="28"/>
          <w:lang w:eastAsia="ru-RU"/>
        </w:rPr>
        <w:fldChar w:fldCharType="begin"/>
      </w:r>
      <w:r w:rsidR="00915F2F" w:rsidRPr="0052017E">
        <w:rPr>
          <w:rFonts w:ascii="Times New Roman" w:eastAsia="Times New Roman" w:hAnsi="Times New Roman" w:cs="Times New Roman"/>
          <w:color w:val="000000" w:themeColor="text1"/>
          <w:sz w:val="28"/>
          <w:szCs w:val="28"/>
          <w:lang w:eastAsia="ru-RU"/>
        </w:rPr>
        <w:instrText xml:space="preserve"> REF _Ref222093761 \r \h </w:instrText>
      </w:r>
      <w:r w:rsidR="006C7CD3" w:rsidRPr="0052017E">
        <w:rPr>
          <w:rFonts w:ascii="Times New Roman" w:eastAsia="Times New Roman" w:hAnsi="Times New Roman" w:cs="Times New Roman"/>
          <w:color w:val="000000" w:themeColor="text1"/>
          <w:sz w:val="28"/>
          <w:szCs w:val="28"/>
          <w:lang w:eastAsia="ru-RU"/>
        </w:rPr>
        <w:instrText xml:space="preserve"> \* MERGEFORMAT </w:instrText>
      </w:r>
      <w:r w:rsidR="00915F2F" w:rsidRPr="0052017E">
        <w:rPr>
          <w:rFonts w:ascii="Times New Roman" w:eastAsia="Times New Roman" w:hAnsi="Times New Roman" w:cs="Times New Roman"/>
          <w:color w:val="000000" w:themeColor="text1"/>
          <w:sz w:val="28"/>
          <w:szCs w:val="28"/>
          <w:lang w:eastAsia="ru-RU"/>
        </w:rPr>
      </w:r>
      <w:r w:rsidR="00915F2F" w:rsidRPr="0052017E">
        <w:rPr>
          <w:rFonts w:ascii="Times New Roman" w:eastAsia="Times New Roman" w:hAnsi="Times New Roman" w:cs="Times New Roman"/>
          <w:color w:val="000000" w:themeColor="text1"/>
          <w:sz w:val="28"/>
          <w:szCs w:val="28"/>
          <w:lang w:eastAsia="ru-RU"/>
        </w:rPr>
        <w:fldChar w:fldCharType="separate"/>
      </w:r>
      <w:r w:rsidR="004C7CDE">
        <w:rPr>
          <w:rFonts w:ascii="Times New Roman" w:eastAsia="Times New Roman" w:hAnsi="Times New Roman" w:cs="Times New Roman"/>
          <w:color w:val="000000" w:themeColor="text1"/>
          <w:sz w:val="28"/>
          <w:szCs w:val="28"/>
          <w:lang w:eastAsia="ru-RU"/>
        </w:rPr>
        <w:t>100</w:t>
      </w:r>
      <w:r w:rsidR="00915F2F" w:rsidRPr="0052017E">
        <w:rPr>
          <w:rFonts w:ascii="Times New Roman" w:eastAsia="Times New Roman" w:hAnsi="Times New Roman" w:cs="Times New Roman"/>
          <w:color w:val="000000" w:themeColor="text1"/>
          <w:sz w:val="28"/>
          <w:szCs w:val="28"/>
          <w:lang w:eastAsia="ru-RU"/>
        </w:rPr>
        <w:fldChar w:fldCharType="end"/>
      </w:r>
      <w:r w:rsidR="00915F2F" w:rsidRPr="0052017E">
        <w:rPr>
          <w:rFonts w:ascii="Times New Roman" w:eastAsia="Times New Roman" w:hAnsi="Times New Roman" w:cs="Times New Roman"/>
          <w:color w:val="000000" w:themeColor="text1"/>
          <w:sz w:val="28"/>
          <w:szCs w:val="28"/>
          <w:lang w:eastAsia="ru-RU"/>
        </w:rPr>
        <w:t>].</w:t>
      </w:r>
    </w:p>
    <w:p w:rsidR="000D5A4F" w:rsidRPr="0052017E" w:rsidRDefault="000D5A4F"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Отдельный социальный эффект дают запретительные таблички и жёсткая регламентация поведения: они могут снижать чувство «разрешённости» и присвоения. Парк воспринимается как «объект», а не как «своя территория», </w:t>
      </w:r>
      <w:r w:rsidRPr="0052017E">
        <w:rPr>
          <w:rFonts w:ascii="Times New Roman" w:eastAsia="Times New Roman" w:hAnsi="Times New Roman" w:cs="Times New Roman"/>
          <w:color w:val="000000" w:themeColor="text1"/>
          <w:sz w:val="28"/>
          <w:szCs w:val="28"/>
          <w:lang w:eastAsia="ru-RU"/>
        </w:rPr>
        <w:lastRenderedPageBreak/>
        <w:t>что уменьшает разнообразие сценариев и переводит посещение в режим прогулки «по правилам».</w:t>
      </w:r>
    </w:p>
    <w:p w:rsidR="000D5A4F" w:rsidRPr="0052017E" w:rsidRDefault="000D5A4F"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Парк Южный показывает обратную логику: когда у парка много входов, нет заборов, есть ясное функциональное зонирование и поддержка пользовательских инициатив, сценарии становятся устойчивыми и разнообразными. Здесь одновременно работают семейные, спортивные и прогулочные сценарии, а присутствие патруля/пункта полиции повышает субъективную безопасность в вечернее время. Важно, что активность распределена по территории и не «заперта» в одной точке, что снижает конфликты между группами</w:t>
      </w:r>
      <w:r w:rsidR="00915F2F" w:rsidRPr="0052017E">
        <w:rPr>
          <w:rFonts w:ascii="Times New Roman" w:eastAsia="Times New Roman" w:hAnsi="Times New Roman" w:cs="Times New Roman"/>
          <w:color w:val="000000" w:themeColor="text1"/>
          <w:sz w:val="28"/>
          <w:szCs w:val="28"/>
          <w:lang w:eastAsia="ru-RU"/>
        </w:rPr>
        <w:t xml:space="preserve"> [</w:t>
      </w:r>
      <w:r w:rsidR="00915F2F" w:rsidRPr="0052017E">
        <w:rPr>
          <w:rFonts w:ascii="Times New Roman" w:eastAsia="Times New Roman" w:hAnsi="Times New Roman" w:cs="Times New Roman"/>
          <w:color w:val="000000" w:themeColor="text1"/>
          <w:sz w:val="28"/>
          <w:szCs w:val="28"/>
          <w:lang w:eastAsia="ru-RU"/>
        </w:rPr>
        <w:fldChar w:fldCharType="begin"/>
      </w:r>
      <w:r w:rsidR="00915F2F" w:rsidRPr="0052017E">
        <w:rPr>
          <w:rFonts w:ascii="Times New Roman" w:eastAsia="Times New Roman" w:hAnsi="Times New Roman" w:cs="Times New Roman"/>
          <w:color w:val="000000" w:themeColor="text1"/>
          <w:sz w:val="28"/>
          <w:szCs w:val="28"/>
          <w:lang w:eastAsia="ru-RU"/>
        </w:rPr>
        <w:instrText xml:space="preserve"> REF _Ref222093761 \r \h </w:instrText>
      </w:r>
      <w:r w:rsidR="006C7CD3" w:rsidRPr="0052017E">
        <w:rPr>
          <w:rFonts w:ascii="Times New Roman" w:eastAsia="Times New Roman" w:hAnsi="Times New Roman" w:cs="Times New Roman"/>
          <w:color w:val="000000" w:themeColor="text1"/>
          <w:sz w:val="28"/>
          <w:szCs w:val="28"/>
          <w:lang w:eastAsia="ru-RU"/>
        </w:rPr>
        <w:instrText xml:space="preserve"> \* MERGEFORMAT </w:instrText>
      </w:r>
      <w:r w:rsidR="00915F2F" w:rsidRPr="0052017E">
        <w:rPr>
          <w:rFonts w:ascii="Times New Roman" w:eastAsia="Times New Roman" w:hAnsi="Times New Roman" w:cs="Times New Roman"/>
          <w:color w:val="000000" w:themeColor="text1"/>
          <w:sz w:val="28"/>
          <w:szCs w:val="28"/>
          <w:lang w:eastAsia="ru-RU"/>
        </w:rPr>
      </w:r>
      <w:r w:rsidR="00915F2F" w:rsidRPr="0052017E">
        <w:rPr>
          <w:rFonts w:ascii="Times New Roman" w:eastAsia="Times New Roman" w:hAnsi="Times New Roman" w:cs="Times New Roman"/>
          <w:color w:val="000000" w:themeColor="text1"/>
          <w:sz w:val="28"/>
          <w:szCs w:val="28"/>
          <w:lang w:eastAsia="ru-RU"/>
        </w:rPr>
        <w:fldChar w:fldCharType="separate"/>
      </w:r>
      <w:r w:rsidR="004C7CDE">
        <w:rPr>
          <w:rFonts w:ascii="Times New Roman" w:eastAsia="Times New Roman" w:hAnsi="Times New Roman" w:cs="Times New Roman"/>
          <w:color w:val="000000" w:themeColor="text1"/>
          <w:sz w:val="28"/>
          <w:szCs w:val="28"/>
          <w:lang w:eastAsia="ru-RU"/>
        </w:rPr>
        <w:t>100</w:t>
      </w:r>
      <w:r w:rsidR="00915F2F" w:rsidRPr="0052017E">
        <w:rPr>
          <w:rFonts w:ascii="Times New Roman" w:eastAsia="Times New Roman" w:hAnsi="Times New Roman" w:cs="Times New Roman"/>
          <w:color w:val="000000" w:themeColor="text1"/>
          <w:sz w:val="28"/>
          <w:szCs w:val="28"/>
          <w:lang w:eastAsia="ru-RU"/>
        </w:rPr>
        <w:fldChar w:fldCharType="end"/>
      </w:r>
      <w:r w:rsidR="00915F2F"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w:t>
      </w:r>
    </w:p>
    <w:p w:rsidR="000D5A4F" w:rsidRPr="0052017E" w:rsidRDefault="000D5A4F"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Парк Гулдер хорошо иллюстрирует зависимость сценариев от качества периферийных элементов: даже при наличии площадок и озеленения, слабая навигация, разный уровень благоустройства по зонам, блокировки доступа к воде/набережной ограждениями и локальные «разрывы» в маршрутах формируют эффект неоднородности. В таких условиях активность концентрируется в обновлённых участках, а остальные зоны становятся транзитными или избегаемыми.</w:t>
      </w:r>
      <w:r w:rsidR="009F7A55" w:rsidRPr="0052017E">
        <w:rPr>
          <w:rFonts w:ascii="Times New Roman" w:eastAsia="Times New Roman" w:hAnsi="Times New Roman" w:cs="Times New Roman"/>
          <w:color w:val="000000" w:themeColor="text1"/>
          <w:sz w:val="28"/>
          <w:szCs w:val="28"/>
          <w:lang w:eastAsia="ru-RU"/>
        </w:rPr>
        <w:t xml:space="preserve"> Это приводит к тому, что парк работает частями и не раскрывает весь свой потенциал</w:t>
      </w:r>
      <w:r w:rsidRPr="0052017E">
        <w:rPr>
          <w:rFonts w:ascii="Times New Roman" w:eastAsia="Times New Roman" w:hAnsi="Times New Roman" w:cs="Times New Roman"/>
          <w:color w:val="000000" w:themeColor="text1"/>
          <w:sz w:val="28"/>
          <w:szCs w:val="28"/>
          <w:lang w:eastAsia="ru-RU"/>
        </w:rPr>
        <w:t>, а социальная жизнь не связывает территорию в единое целое.</w:t>
      </w:r>
    </w:p>
    <w:p w:rsidR="000D5A4F" w:rsidRPr="0052017E" w:rsidRDefault="004C711E"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Парк </w:t>
      </w:r>
      <w:r w:rsidR="000D5A4F" w:rsidRPr="0052017E">
        <w:rPr>
          <w:rFonts w:ascii="Times New Roman" w:eastAsia="Times New Roman" w:hAnsi="Times New Roman" w:cs="Times New Roman"/>
          <w:color w:val="000000" w:themeColor="text1"/>
          <w:sz w:val="28"/>
          <w:szCs w:val="28"/>
          <w:lang w:eastAsia="ru-RU"/>
        </w:rPr>
        <w:t>Кок-Тобе</w:t>
      </w:r>
      <w:r w:rsidRPr="0052017E">
        <w:rPr>
          <w:rFonts w:ascii="Times New Roman" w:eastAsia="Times New Roman" w:hAnsi="Times New Roman" w:cs="Times New Roman"/>
          <w:color w:val="000000" w:themeColor="text1"/>
          <w:sz w:val="28"/>
          <w:szCs w:val="28"/>
          <w:lang w:eastAsia="ru-RU"/>
        </w:rPr>
        <w:t xml:space="preserve">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пример видового и туристического пространства с панорамным видом на город, аттракционами и точками коммерции. Парк </w:t>
      </w:r>
      <w:r w:rsidR="000D5A4F" w:rsidRPr="0052017E">
        <w:rPr>
          <w:rFonts w:ascii="Times New Roman" w:eastAsia="Times New Roman" w:hAnsi="Times New Roman" w:cs="Times New Roman"/>
          <w:color w:val="000000" w:themeColor="text1"/>
          <w:sz w:val="28"/>
          <w:szCs w:val="28"/>
          <w:lang w:eastAsia="ru-RU"/>
        </w:rPr>
        <w:t>формирует яркий туристический сценарий: точка обзора, символические объекты, канатная дорога, «обязательный маршрут». Но для горожан повседневный сценарий осложняется: отсутствием безопасного пешеходного пути при подъёме (конфликт пешехода с машиной), дефицитом мест отдыха по пути, а также переизбытком коммерции и шумовым давлением, которые меняют атмосферу с парковой на ярмарочную. В итоге пространство сильнее работает как «туристический пакет» и слабее как спокойная рекреация для местных</w:t>
      </w:r>
      <w:r w:rsidR="00915F2F" w:rsidRPr="0052017E">
        <w:rPr>
          <w:rFonts w:ascii="Times New Roman" w:eastAsia="Times New Roman" w:hAnsi="Times New Roman" w:cs="Times New Roman"/>
          <w:color w:val="000000" w:themeColor="text1"/>
          <w:sz w:val="28"/>
          <w:szCs w:val="28"/>
          <w:lang w:eastAsia="ru-RU"/>
        </w:rPr>
        <w:t xml:space="preserve"> [</w:t>
      </w:r>
      <w:r w:rsidR="00915F2F" w:rsidRPr="0052017E">
        <w:rPr>
          <w:rFonts w:ascii="Times New Roman" w:eastAsia="Times New Roman" w:hAnsi="Times New Roman" w:cs="Times New Roman"/>
          <w:color w:val="000000" w:themeColor="text1"/>
          <w:sz w:val="28"/>
          <w:szCs w:val="28"/>
          <w:lang w:eastAsia="ru-RU"/>
        </w:rPr>
        <w:fldChar w:fldCharType="begin"/>
      </w:r>
      <w:r w:rsidR="00915F2F" w:rsidRPr="0052017E">
        <w:rPr>
          <w:rFonts w:ascii="Times New Roman" w:eastAsia="Times New Roman" w:hAnsi="Times New Roman" w:cs="Times New Roman"/>
          <w:color w:val="000000" w:themeColor="text1"/>
          <w:sz w:val="28"/>
          <w:szCs w:val="28"/>
          <w:lang w:eastAsia="ru-RU"/>
        </w:rPr>
        <w:instrText xml:space="preserve"> REF _Ref222093761 \r \h </w:instrText>
      </w:r>
      <w:r w:rsidR="006C7CD3" w:rsidRPr="0052017E">
        <w:rPr>
          <w:rFonts w:ascii="Times New Roman" w:eastAsia="Times New Roman" w:hAnsi="Times New Roman" w:cs="Times New Roman"/>
          <w:color w:val="000000" w:themeColor="text1"/>
          <w:sz w:val="28"/>
          <w:szCs w:val="28"/>
          <w:lang w:eastAsia="ru-RU"/>
        </w:rPr>
        <w:instrText xml:space="preserve"> \* MERGEFORMAT </w:instrText>
      </w:r>
      <w:r w:rsidR="00915F2F" w:rsidRPr="0052017E">
        <w:rPr>
          <w:rFonts w:ascii="Times New Roman" w:eastAsia="Times New Roman" w:hAnsi="Times New Roman" w:cs="Times New Roman"/>
          <w:color w:val="000000" w:themeColor="text1"/>
          <w:sz w:val="28"/>
          <w:szCs w:val="28"/>
          <w:lang w:eastAsia="ru-RU"/>
        </w:rPr>
      </w:r>
      <w:r w:rsidR="00915F2F" w:rsidRPr="0052017E">
        <w:rPr>
          <w:rFonts w:ascii="Times New Roman" w:eastAsia="Times New Roman" w:hAnsi="Times New Roman" w:cs="Times New Roman"/>
          <w:color w:val="000000" w:themeColor="text1"/>
          <w:sz w:val="28"/>
          <w:szCs w:val="28"/>
          <w:lang w:eastAsia="ru-RU"/>
        </w:rPr>
        <w:fldChar w:fldCharType="separate"/>
      </w:r>
      <w:r w:rsidR="004C7CDE">
        <w:rPr>
          <w:rFonts w:ascii="Times New Roman" w:eastAsia="Times New Roman" w:hAnsi="Times New Roman" w:cs="Times New Roman"/>
          <w:color w:val="000000" w:themeColor="text1"/>
          <w:sz w:val="28"/>
          <w:szCs w:val="28"/>
          <w:lang w:eastAsia="ru-RU"/>
        </w:rPr>
        <w:t>100</w:t>
      </w:r>
      <w:r w:rsidR="00915F2F" w:rsidRPr="0052017E">
        <w:rPr>
          <w:rFonts w:ascii="Times New Roman" w:eastAsia="Times New Roman" w:hAnsi="Times New Roman" w:cs="Times New Roman"/>
          <w:color w:val="000000" w:themeColor="text1"/>
          <w:sz w:val="28"/>
          <w:szCs w:val="28"/>
          <w:lang w:eastAsia="ru-RU"/>
        </w:rPr>
        <w:fldChar w:fldCharType="end"/>
      </w:r>
      <w:r w:rsidR="00915F2F"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w:t>
      </w:r>
    </w:p>
    <w:p w:rsidR="000D5A4F" w:rsidRPr="0052017E" w:rsidRDefault="000D5A4F"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Esentai Square / парк-сквер Есентай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пример </w:t>
      </w:r>
      <w:r w:rsidR="004C711E" w:rsidRPr="0052017E">
        <w:rPr>
          <w:rFonts w:ascii="Times New Roman" w:eastAsia="Times New Roman" w:hAnsi="Times New Roman" w:cs="Times New Roman"/>
          <w:color w:val="000000" w:themeColor="text1"/>
          <w:sz w:val="28"/>
          <w:szCs w:val="28"/>
          <w:lang w:eastAsia="ru-RU"/>
        </w:rPr>
        <w:t>коммерчески-прилегающего пространства, является площадью перед объектом и имеет эффект псевдопубличности. Это пространство</w:t>
      </w:r>
      <w:r w:rsidRPr="0052017E">
        <w:rPr>
          <w:rFonts w:ascii="Times New Roman" w:eastAsia="Times New Roman" w:hAnsi="Times New Roman" w:cs="Times New Roman"/>
          <w:color w:val="000000" w:themeColor="text1"/>
          <w:sz w:val="28"/>
          <w:szCs w:val="28"/>
          <w:lang w:eastAsia="ru-RU"/>
        </w:rPr>
        <w:t xml:space="preserve"> высокого качества материалов и благоустройства, но со специфическим режимом: оно привязано к торговому центру и бизнес-функциям, поэтому сценарии часто носят характер «паузы потребления»: кофе, ожидание, короткая прогулка. В таких местах важно, чтобы «общественность» не превращалась в условную: когда пространство </w:t>
      </w:r>
      <w:r w:rsidR="004C711E" w:rsidRPr="0052017E">
        <w:rPr>
          <w:rFonts w:ascii="Times New Roman" w:eastAsia="Times New Roman" w:hAnsi="Times New Roman" w:cs="Times New Roman"/>
          <w:color w:val="000000" w:themeColor="text1"/>
          <w:sz w:val="28"/>
          <w:szCs w:val="28"/>
          <w:lang w:eastAsia="ru-RU"/>
        </w:rPr>
        <w:t>эстетично</w:t>
      </w:r>
      <w:r w:rsidRPr="0052017E">
        <w:rPr>
          <w:rFonts w:ascii="Times New Roman" w:eastAsia="Times New Roman" w:hAnsi="Times New Roman" w:cs="Times New Roman"/>
          <w:color w:val="000000" w:themeColor="text1"/>
          <w:sz w:val="28"/>
          <w:szCs w:val="28"/>
          <w:lang w:eastAsia="ru-RU"/>
        </w:rPr>
        <w:t xml:space="preserve">, но не допускает спонтанных сценариев (игра, уличная музыка, свободные события), оно рискует быть «витринным». Дополнительный планировочный нюанс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разрыв территории и сложности контроля/патрулирования между частями: если связность слабая, безопасность и управляемость падают именно на стыках.</w:t>
      </w:r>
    </w:p>
    <w:p w:rsidR="000D5A4F" w:rsidRPr="0052017E" w:rsidRDefault="004C711E"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lastRenderedPageBreak/>
        <w:t>Сквер Шугыла является примером скверов и парков на периферии города являясь транзитом и локальным местом отдыха и</w:t>
      </w:r>
      <w:r w:rsidR="000D5A4F" w:rsidRPr="0052017E">
        <w:rPr>
          <w:rFonts w:ascii="Times New Roman" w:eastAsia="Times New Roman" w:hAnsi="Times New Roman" w:cs="Times New Roman"/>
          <w:color w:val="000000" w:themeColor="text1"/>
          <w:sz w:val="28"/>
          <w:szCs w:val="28"/>
          <w:lang w:eastAsia="ru-RU"/>
        </w:rPr>
        <w:t xml:space="preserve"> показывает, как соседство «проблемных» объектов (котельная, неблагополучные участки) влияет на сценарии сильнее, чем формальное благоустройство. Даже при наличии деревьев и тени, если пространство воспринимается как опасное, семьи и пожилые сокращают присутствие, а сценарии смещаются в транзит или в «точки на краю». В таких случаях планировочные решения должны работать с двумя задачами: (1) усиление просматриваемости и освещения, (2) появление легитимных активностей, которые «перепрошивают» репутацию (спорт, культурная функция, маленькая сцена, кружки, кафе-павильон). Идея «вернуть культурный центр» в этом смысле </w:t>
      </w:r>
      <w:r w:rsidR="006B4832" w:rsidRPr="0052017E">
        <w:rPr>
          <w:rFonts w:ascii="Times New Roman" w:eastAsia="Times New Roman" w:hAnsi="Times New Roman" w:cs="Times New Roman"/>
          <w:color w:val="000000" w:themeColor="text1"/>
          <w:sz w:val="28"/>
          <w:szCs w:val="28"/>
          <w:lang w:eastAsia="ru-RU"/>
        </w:rPr>
        <w:t>-</w:t>
      </w:r>
      <w:r w:rsidR="000D5A4F" w:rsidRPr="0052017E">
        <w:rPr>
          <w:rFonts w:ascii="Times New Roman" w:eastAsia="Times New Roman" w:hAnsi="Times New Roman" w:cs="Times New Roman"/>
          <w:color w:val="000000" w:themeColor="text1"/>
          <w:sz w:val="28"/>
          <w:szCs w:val="28"/>
          <w:lang w:eastAsia="ru-RU"/>
        </w:rPr>
        <w:t xml:space="preserve"> не про ностальгию, а про механизм смены аудитории и норм поведения.</w:t>
      </w:r>
    </w:p>
    <w:p w:rsidR="000D5A4F" w:rsidRPr="0052017E" w:rsidRDefault="004C711E"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Роща Баума</w:t>
      </w:r>
      <w:r w:rsidR="000D5A4F" w:rsidRPr="0052017E">
        <w:rPr>
          <w:rFonts w:ascii="Times New Roman" w:eastAsia="Times New Roman" w:hAnsi="Times New Roman" w:cs="Times New Roman"/>
          <w:color w:val="000000" w:themeColor="text1"/>
          <w:sz w:val="28"/>
          <w:szCs w:val="28"/>
          <w:lang w:eastAsia="ru-RU"/>
        </w:rPr>
        <w:t xml:space="preserve"> </w:t>
      </w:r>
      <w:r w:rsidR="006B4832" w:rsidRPr="0052017E">
        <w:rPr>
          <w:rFonts w:ascii="Times New Roman" w:eastAsia="Times New Roman" w:hAnsi="Times New Roman" w:cs="Times New Roman"/>
          <w:color w:val="000000" w:themeColor="text1"/>
          <w:sz w:val="28"/>
          <w:szCs w:val="28"/>
          <w:lang w:eastAsia="ru-RU"/>
        </w:rPr>
        <w:t>-</w:t>
      </w:r>
      <w:r w:rsidR="000D5A4F" w:rsidRPr="0052017E">
        <w:rPr>
          <w:rFonts w:ascii="Times New Roman" w:eastAsia="Times New Roman" w:hAnsi="Times New Roman" w:cs="Times New Roman"/>
          <w:color w:val="000000" w:themeColor="text1"/>
          <w:sz w:val="28"/>
          <w:szCs w:val="28"/>
          <w:lang w:eastAsia="ru-RU"/>
        </w:rPr>
        <w:t xml:space="preserve"> пример, где природный потенциал не конвертируется в массовую городскую рекреацию из-за сочетания факторов: слабая инфраструктура, недостаток контроля, неоднозначная репутация и «пятна» запущенности. Даже если там есть приятный микроклимат и маршруты (в том числе вело), сценарии остаются ограниченными и неравномерными: активность держится на отдельных участках, а дальние зоны становятся «территорией избегания». На уровне архитектуры это означает: одной только тропиночной сети недостаточно; нужны освещение, сервисные точки, понятные входы, регулярное обслуживание и сценарные якоря, которые создают повод приехать именно сюда, а не «куда-то в центр».</w:t>
      </w:r>
    </w:p>
    <w:p w:rsidR="000D5A4F" w:rsidRPr="0052017E" w:rsidRDefault="00DB00C0"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hAnsi="Times New Roman" w:cs="Times New Roman"/>
          <w:color w:val="000000" w:themeColor="text1"/>
          <w:sz w:val="28"/>
          <w:szCs w:val="26"/>
        </w:rPr>
        <w:t xml:space="preserve">Алматинский ботанический сад </w:t>
      </w:r>
      <w:r w:rsidR="006B4832" w:rsidRPr="0052017E">
        <w:rPr>
          <w:rFonts w:ascii="Times New Roman" w:hAnsi="Times New Roman" w:cs="Times New Roman"/>
          <w:color w:val="000000" w:themeColor="text1"/>
          <w:sz w:val="28"/>
          <w:szCs w:val="26"/>
        </w:rPr>
        <w:t>-</w:t>
      </w:r>
      <w:r w:rsidRPr="0052017E">
        <w:rPr>
          <w:rFonts w:ascii="Times New Roman" w:hAnsi="Times New Roman" w:cs="Times New Roman"/>
          <w:color w:val="000000" w:themeColor="text1"/>
          <w:sz w:val="28"/>
          <w:szCs w:val="26"/>
        </w:rPr>
        <w:t xml:space="preserve"> главный ботанический сад, Республиканское государственное предприятие на ПХВ «Институт ботаники и фитоинтродукции» Комитета науки Министерства образования и науки Республики Казахстан, заложен в 1932 году на площади 108 гектаров. В 1967 году ему присвоен статус научно-исследовательского учреждения [</w:t>
      </w:r>
      <w:r w:rsidRPr="0052017E">
        <w:rPr>
          <w:rFonts w:ascii="Times New Roman" w:hAnsi="Times New Roman" w:cs="Times New Roman"/>
          <w:color w:val="000000" w:themeColor="text1"/>
          <w:sz w:val="28"/>
          <w:szCs w:val="26"/>
          <w:lang w:val="en-US"/>
        </w:rPr>
        <w:fldChar w:fldCharType="begin"/>
      </w:r>
      <w:r w:rsidRPr="0052017E">
        <w:rPr>
          <w:rFonts w:ascii="Times New Roman" w:hAnsi="Times New Roman" w:cs="Times New Roman"/>
          <w:color w:val="000000" w:themeColor="text1"/>
          <w:sz w:val="28"/>
          <w:szCs w:val="26"/>
        </w:rPr>
        <w:instrText xml:space="preserve"> </w:instrText>
      </w:r>
      <w:r w:rsidRPr="0052017E">
        <w:rPr>
          <w:rFonts w:ascii="Times New Roman" w:hAnsi="Times New Roman" w:cs="Times New Roman"/>
          <w:color w:val="000000" w:themeColor="text1"/>
          <w:sz w:val="28"/>
          <w:szCs w:val="26"/>
          <w:lang w:val="en-US"/>
        </w:rPr>
        <w:instrText>REF</w:instrText>
      </w:r>
      <w:r w:rsidRPr="0052017E">
        <w:rPr>
          <w:rFonts w:ascii="Times New Roman" w:hAnsi="Times New Roman" w:cs="Times New Roman"/>
          <w:color w:val="000000" w:themeColor="text1"/>
          <w:sz w:val="28"/>
          <w:szCs w:val="26"/>
        </w:rPr>
        <w:instrText xml:space="preserve"> _</w:instrText>
      </w:r>
      <w:r w:rsidRPr="0052017E">
        <w:rPr>
          <w:rFonts w:ascii="Times New Roman" w:hAnsi="Times New Roman" w:cs="Times New Roman"/>
          <w:color w:val="000000" w:themeColor="text1"/>
          <w:sz w:val="28"/>
          <w:szCs w:val="26"/>
          <w:lang w:val="en-US"/>
        </w:rPr>
        <w:instrText>Ref</w:instrText>
      </w:r>
      <w:r w:rsidRPr="0052017E">
        <w:rPr>
          <w:rFonts w:ascii="Times New Roman" w:hAnsi="Times New Roman" w:cs="Times New Roman"/>
          <w:color w:val="000000" w:themeColor="text1"/>
          <w:sz w:val="28"/>
          <w:szCs w:val="26"/>
        </w:rPr>
        <w:instrText>222255508 \</w:instrText>
      </w:r>
      <w:r w:rsidRPr="0052017E">
        <w:rPr>
          <w:rFonts w:ascii="Times New Roman" w:hAnsi="Times New Roman" w:cs="Times New Roman"/>
          <w:color w:val="000000" w:themeColor="text1"/>
          <w:sz w:val="28"/>
          <w:szCs w:val="26"/>
          <w:lang w:val="en-US"/>
        </w:rPr>
        <w:instrText>r</w:instrText>
      </w:r>
      <w:r w:rsidRPr="0052017E">
        <w:rPr>
          <w:rFonts w:ascii="Times New Roman" w:hAnsi="Times New Roman" w:cs="Times New Roman"/>
          <w:color w:val="000000" w:themeColor="text1"/>
          <w:sz w:val="28"/>
          <w:szCs w:val="26"/>
        </w:rPr>
        <w:instrText xml:space="preserve"> \</w:instrText>
      </w:r>
      <w:r w:rsidRPr="0052017E">
        <w:rPr>
          <w:rFonts w:ascii="Times New Roman" w:hAnsi="Times New Roman" w:cs="Times New Roman"/>
          <w:color w:val="000000" w:themeColor="text1"/>
          <w:sz w:val="28"/>
          <w:szCs w:val="26"/>
          <w:lang w:val="en-US"/>
        </w:rPr>
        <w:instrText>h</w:instrText>
      </w:r>
      <w:r w:rsidRPr="0052017E">
        <w:rPr>
          <w:rFonts w:ascii="Times New Roman" w:hAnsi="Times New Roman" w:cs="Times New Roman"/>
          <w:color w:val="000000" w:themeColor="text1"/>
          <w:sz w:val="28"/>
          <w:szCs w:val="26"/>
        </w:rPr>
        <w:instrText xml:space="preserve"> </w:instrText>
      </w:r>
      <w:r w:rsidR="006C7CD3" w:rsidRPr="0052017E">
        <w:rPr>
          <w:rFonts w:ascii="Times New Roman" w:hAnsi="Times New Roman" w:cs="Times New Roman"/>
          <w:color w:val="000000" w:themeColor="text1"/>
          <w:sz w:val="28"/>
          <w:szCs w:val="26"/>
        </w:rPr>
        <w:instrText xml:space="preserve"> \* </w:instrText>
      </w:r>
      <w:r w:rsidR="006C7CD3" w:rsidRPr="0052017E">
        <w:rPr>
          <w:rFonts w:ascii="Times New Roman" w:hAnsi="Times New Roman" w:cs="Times New Roman"/>
          <w:color w:val="000000" w:themeColor="text1"/>
          <w:sz w:val="28"/>
          <w:szCs w:val="26"/>
          <w:lang w:val="en-US"/>
        </w:rPr>
        <w:instrText>MERGEFORMAT</w:instrText>
      </w:r>
      <w:r w:rsidR="006C7CD3" w:rsidRPr="0052017E">
        <w:rPr>
          <w:rFonts w:ascii="Times New Roman" w:hAnsi="Times New Roman" w:cs="Times New Roman"/>
          <w:color w:val="000000" w:themeColor="text1"/>
          <w:sz w:val="28"/>
          <w:szCs w:val="26"/>
        </w:rPr>
        <w:instrText xml:space="preserve"> </w:instrText>
      </w:r>
      <w:r w:rsidRPr="0052017E">
        <w:rPr>
          <w:rFonts w:ascii="Times New Roman" w:hAnsi="Times New Roman" w:cs="Times New Roman"/>
          <w:color w:val="000000" w:themeColor="text1"/>
          <w:sz w:val="28"/>
          <w:szCs w:val="26"/>
          <w:lang w:val="en-US"/>
        </w:rPr>
      </w:r>
      <w:r w:rsidRPr="0052017E">
        <w:rPr>
          <w:rFonts w:ascii="Times New Roman" w:hAnsi="Times New Roman" w:cs="Times New Roman"/>
          <w:color w:val="000000" w:themeColor="text1"/>
          <w:sz w:val="28"/>
          <w:szCs w:val="26"/>
          <w:lang w:val="en-US"/>
        </w:rPr>
        <w:fldChar w:fldCharType="separate"/>
      </w:r>
      <w:r w:rsidR="004C7CDE" w:rsidRPr="004C7CDE">
        <w:rPr>
          <w:rFonts w:ascii="Times New Roman" w:hAnsi="Times New Roman" w:cs="Times New Roman"/>
          <w:color w:val="000000" w:themeColor="text1"/>
          <w:sz w:val="28"/>
          <w:szCs w:val="26"/>
        </w:rPr>
        <w:t>103</w:t>
      </w:r>
      <w:r w:rsidRPr="0052017E">
        <w:rPr>
          <w:rFonts w:ascii="Times New Roman" w:hAnsi="Times New Roman" w:cs="Times New Roman"/>
          <w:color w:val="000000" w:themeColor="text1"/>
          <w:sz w:val="28"/>
          <w:szCs w:val="26"/>
          <w:lang w:val="en-US"/>
        </w:rPr>
        <w:fldChar w:fldCharType="end"/>
      </w:r>
      <w:r w:rsidRPr="0052017E">
        <w:rPr>
          <w:rFonts w:ascii="Times New Roman" w:hAnsi="Times New Roman" w:cs="Times New Roman"/>
          <w:color w:val="000000" w:themeColor="text1"/>
          <w:sz w:val="28"/>
          <w:szCs w:val="26"/>
        </w:rPr>
        <w:t xml:space="preserve">]. </w:t>
      </w:r>
      <w:r w:rsidR="00F8085E" w:rsidRPr="0052017E">
        <w:rPr>
          <w:rFonts w:ascii="Times New Roman" w:eastAsia="Times New Roman" w:hAnsi="Times New Roman" w:cs="Times New Roman"/>
          <w:color w:val="000000" w:themeColor="text1"/>
          <w:sz w:val="28"/>
          <w:szCs w:val="28"/>
          <w:lang w:eastAsia="ru-RU"/>
        </w:rPr>
        <w:t xml:space="preserve">Главный Ботанический сад относится к особо охраняемым и «платным» природным пространства. Сад </w:t>
      </w:r>
      <w:r w:rsidR="000D5A4F" w:rsidRPr="0052017E">
        <w:rPr>
          <w:rFonts w:ascii="Times New Roman" w:eastAsia="Times New Roman" w:hAnsi="Times New Roman" w:cs="Times New Roman"/>
          <w:color w:val="000000" w:themeColor="text1"/>
          <w:sz w:val="28"/>
          <w:szCs w:val="28"/>
          <w:lang w:eastAsia="ru-RU"/>
        </w:rPr>
        <w:t xml:space="preserve">даёт особый тип использования: «прогулка как культурная практика», где важны маршруты, коллекции, вода, сезонная визуальность. Однако платный вход и режимность меняют структуру аудитории и частотность посещения: часть пользователей воспринимает сад как «поход», а не как ежедневный парк у дома. В то же время реконструкция и повышение качества инфраструктуры (входные павильоны, дорожки, тактильные решения, санитарные точки) усиливают длительное пребывание и делают сценарии разнообразнее </w:t>
      </w:r>
      <w:r w:rsidR="006B4832" w:rsidRPr="0052017E">
        <w:rPr>
          <w:rFonts w:ascii="Times New Roman" w:eastAsia="Times New Roman" w:hAnsi="Times New Roman" w:cs="Times New Roman"/>
          <w:color w:val="000000" w:themeColor="text1"/>
          <w:sz w:val="28"/>
          <w:szCs w:val="28"/>
          <w:lang w:eastAsia="ru-RU"/>
        </w:rPr>
        <w:t>-</w:t>
      </w:r>
      <w:r w:rsidR="000D5A4F" w:rsidRPr="0052017E">
        <w:rPr>
          <w:rFonts w:ascii="Times New Roman" w:eastAsia="Times New Roman" w:hAnsi="Times New Roman" w:cs="Times New Roman"/>
          <w:color w:val="000000" w:themeColor="text1"/>
          <w:sz w:val="28"/>
          <w:szCs w:val="28"/>
          <w:lang w:eastAsia="ru-RU"/>
        </w:rPr>
        <w:t xml:space="preserve"> от тихого отдыха до семейных прогулок и образовательных ма</w:t>
      </w:r>
      <w:r w:rsidR="00F8085E" w:rsidRPr="0052017E">
        <w:rPr>
          <w:rFonts w:ascii="Times New Roman" w:eastAsia="Times New Roman" w:hAnsi="Times New Roman" w:cs="Times New Roman"/>
          <w:color w:val="000000" w:themeColor="text1"/>
          <w:sz w:val="28"/>
          <w:szCs w:val="28"/>
          <w:lang w:eastAsia="ru-RU"/>
        </w:rPr>
        <w:t>ршрутов</w:t>
      </w:r>
      <w:r w:rsidR="00915F2F" w:rsidRPr="0052017E">
        <w:rPr>
          <w:rFonts w:ascii="Times New Roman" w:eastAsia="Times New Roman" w:hAnsi="Times New Roman" w:cs="Times New Roman"/>
          <w:color w:val="000000" w:themeColor="text1"/>
          <w:sz w:val="28"/>
          <w:szCs w:val="28"/>
          <w:lang w:eastAsia="ru-RU"/>
        </w:rPr>
        <w:t xml:space="preserve"> [</w:t>
      </w:r>
      <w:r w:rsidR="00915F2F" w:rsidRPr="0052017E">
        <w:rPr>
          <w:rFonts w:ascii="Times New Roman" w:eastAsia="Times New Roman" w:hAnsi="Times New Roman" w:cs="Times New Roman"/>
          <w:color w:val="000000" w:themeColor="text1"/>
          <w:sz w:val="28"/>
          <w:szCs w:val="28"/>
          <w:lang w:eastAsia="ru-RU"/>
        </w:rPr>
        <w:fldChar w:fldCharType="begin"/>
      </w:r>
      <w:r w:rsidR="00915F2F" w:rsidRPr="0052017E">
        <w:rPr>
          <w:rFonts w:ascii="Times New Roman" w:eastAsia="Times New Roman" w:hAnsi="Times New Roman" w:cs="Times New Roman"/>
          <w:color w:val="000000" w:themeColor="text1"/>
          <w:sz w:val="28"/>
          <w:szCs w:val="28"/>
          <w:lang w:eastAsia="ru-RU"/>
        </w:rPr>
        <w:instrText xml:space="preserve"> REF _Ref222093761 \r \h </w:instrText>
      </w:r>
      <w:r w:rsidR="006C7CD3" w:rsidRPr="0052017E">
        <w:rPr>
          <w:rFonts w:ascii="Times New Roman" w:eastAsia="Times New Roman" w:hAnsi="Times New Roman" w:cs="Times New Roman"/>
          <w:color w:val="000000" w:themeColor="text1"/>
          <w:sz w:val="28"/>
          <w:szCs w:val="28"/>
          <w:lang w:eastAsia="ru-RU"/>
        </w:rPr>
        <w:instrText xml:space="preserve"> \* MERGEFORMAT </w:instrText>
      </w:r>
      <w:r w:rsidR="00915F2F" w:rsidRPr="0052017E">
        <w:rPr>
          <w:rFonts w:ascii="Times New Roman" w:eastAsia="Times New Roman" w:hAnsi="Times New Roman" w:cs="Times New Roman"/>
          <w:color w:val="000000" w:themeColor="text1"/>
          <w:sz w:val="28"/>
          <w:szCs w:val="28"/>
          <w:lang w:eastAsia="ru-RU"/>
        </w:rPr>
      </w:r>
      <w:r w:rsidR="00915F2F" w:rsidRPr="0052017E">
        <w:rPr>
          <w:rFonts w:ascii="Times New Roman" w:eastAsia="Times New Roman" w:hAnsi="Times New Roman" w:cs="Times New Roman"/>
          <w:color w:val="000000" w:themeColor="text1"/>
          <w:sz w:val="28"/>
          <w:szCs w:val="28"/>
          <w:lang w:eastAsia="ru-RU"/>
        </w:rPr>
        <w:fldChar w:fldCharType="separate"/>
      </w:r>
      <w:r w:rsidR="004C7CDE">
        <w:rPr>
          <w:rFonts w:ascii="Times New Roman" w:eastAsia="Times New Roman" w:hAnsi="Times New Roman" w:cs="Times New Roman"/>
          <w:color w:val="000000" w:themeColor="text1"/>
          <w:sz w:val="28"/>
          <w:szCs w:val="28"/>
          <w:lang w:eastAsia="ru-RU"/>
        </w:rPr>
        <w:t>100</w:t>
      </w:r>
      <w:r w:rsidR="00915F2F" w:rsidRPr="0052017E">
        <w:rPr>
          <w:rFonts w:ascii="Times New Roman" w:eastAsia="Times New Roman" w:hAnsi="Times New Roman" w:cs="Times New Roman"/>
          <w:color w:val="000000" w:themeColor="text1"/>
          <w:sz w:val="28"/>
          <w:szCs w:val="28"/>
          <w:lang w:eastAsia="ru-RU"/>
        </w:rPr>
        <w:fldChar w:fldCharType="end"/>
      </w:r>
      <w:r w:rsidR="00915F2F" w:rsidRPr="0052017E">
        <w:rPr>
          <w:rFonts w:ascii="Times New Roman" w:eastAsia="Times New Roman" w:hAnsi="Times New Roman" w:cs="Times New Roman"/>
          <w:color w:val="000000" w:themeColor="text1"/>
          <w:sz w:val="28"/>
          <w:szCs w:val="28"/>
          <w:lang w:eastAsia="ru-RU"/>
        </w:rPr>
        <w:t>]</w:t>
      </w:r>
      <w:r w:rsidR="00F8085E" w:rsidRPr="0052017E">
        <w:rPr>
          <w:rFonts w:ascii="Times New Roman" w:eastAsia="Times New Roman" w:hAnsi="Times New Roman" w:cs="Times New Roman"/>
          <w:color w:val="000000" w:themeColor="text1"/>
          <w:sz w:val="28"/>
          <w:szCs w:val="28"/>
          <w:lang w:eastAsia="ru-RU"/>
        </w:rPr>
        <w:t xml:space="preserve">. </w:t>
      </w:r>
    </w:p>
    <w:p w:rsidR="000D5A4F" w:rsidRPr="0052017E" w:rsidRDefault="00F8085E"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Пешеходная тропа </w:t>
      </w:r>
      <w:r w:rsidR="000D5A4F" w:rsidRPr="0052017E">
        <w:rPr>
          <w:rFonts w:ascii="Times New Roman" w:eastAsia="Times New Roman" w:hAnsi="Times New Roman" w:cs="Times New Roman"/>
          <w:color w:val="000000" w:themeColor="text1"/>
          <w:sz w:val="28"/>
          <w:szCs w:val="28"/>
          <w:lang w:eastAsia="ru-RU"/>
        </w:rPr>
        <w:t xml:space="preserve">Терренкур (Малая Алматинка) </w:t>
      </w:r>
      <w:r w:rsidRPr="0052017E">
        <w:rPr>
          <w:rFonts w:ascii="Times New Roman" w:eastAsia="Times New Roman" w:hAnsi="Times New Roman" w:cs="Times New Roman"/>
          <w:color w:val="000000" w:themeColor="text1"/>
          <w:sz w:val="28"/>
          <w:szCs w:val="28"/>
          <w:lang w:eastAsia="ru-RU"/>
        </w:rPr>
        <w:t xml:space="preserve">является примером набережной и протяжённого маршрута, которому присуща «линейная активность» и конфликт потоков. Это </w:t>
      </w:r>
      <w:r w:rsidR="000D5A4F" w:rsidRPr="0052017E">
        <w:rPr>
          <w:rFonts w:ascii="Times New Roman" w:eastAsia="Times New Roman" w:hAnsi="Times New Roman" w:cs="Times New Roman"/>
          <w:color w:val="000000" w:themeColor="text1"/>
          <w:sz w:val="28"/>
          <w:szCs w:val="28"/>
          <w:lang w:eastAsia="ru-RU"/>
        </w:rPr>
        <w:t xml:space="preserve">один из наиболее сильных генераторов повседневной активности: бег, ходьба, прогулки с детьми, выгуливание собак, встречи, транзит к Медео/Кок-Тобе. Его социальная сила </w:t>
      </w:r>
      <w:r w:rsidR="006B4832" w:rsidRPr="0052017E">
        <w:rPr>
          <w:rFonts w:ascii="Times New Roman" w:eastAsia="Times New Roman" w:hAnsi="Times New Roman" w:cs="Times New Roman"/>
          <w:color w:val="000000" w:themeColor="text1"/>
          <w:sz w:val="28"/>
          <w:szCs w:val="28"/>
          <w:lang w:eastAsia="ru-RU"/>
        </w:rPr>
        <w:t>-</w:t>
      </w:r>
      <w:r w:rsidR="000D5A4F" w:rsidRPr="0052017E">
        <w:rPr>
          <w:rFonts w:ascii="Times New Roman" w:eastAsia="Times New Roman" w:hAnsi="Times New Roman" w:cs="Times New Roman"/>
          <w:color w:val="000000" w:themeColor="text1"/>
          <w:sz w:val="28"/>
          <w:szCs w:val="28"/>
          <w:lang w:eastAsia="ru-RU"/>
        </w:rPr>
        <w:t xml:space="preserve"> в непрерывности </w:t>
      </w:r>
      <w:r w:rsidR="000D5A4F" w:rsidRPr="0052017E">
        <w:rPr>
          <w:rFonts w:ascii="Times New Roman" w:eastAsia="Times New Roman" w:hAnsi="Times New Roman" w:cs="Times New Roman"/>
          <w:color w:val="000000" w:themeColor="text1"/>
          <w:sz w:val="28"/>
          <w:szCs w:val="28"/>
          <w:lang w:eastAsia="ru-RU"/>
        </w:rPr>
        <w:lastRenderedPageBreak/>
        <w:t xml:space="preserve">маршрута и микроклимате (вода + зелень). Но именно линейные пространства наиболее чувствительны к «узким местам»: там, где нет разведения потоков, возникают конфликты «быстрых» и «медленных», а при наличии проезда автомобилей по пешеходной дорожке снижается базовое чувство безопасности. Другая типичная проблема </w:t>
      </w:r>
      <w:r w:rsidR="006B4832" w:rsidRPr="0052017E">
        <w:rPr>
          <w:rFonts w:ascii="Times New Roman" w:eastAsia="Times New Roman" w:hAnsi="Times New Roman" w:cs="Times New Roman"/>
          <w:color w:val="000000" w:themeColor="text1"/>
          <w:sz w:val="28"/>
          <w:szCs w:val="28"/>
          <w:lang w:eastAsia="ru-RU"/>
        </w:rPr>
        <w:t>-</w:t>
      </w:r>
      <w:r w:rsidR="000D5A4F" w:rsidRPr="0052017E">
        <w:rPr>
          <w:rFonts w:ascii="Times New Roman" w:eastAsia="Times New Roman" w:hAnsi="Times New Roman" w:cs="Times New Roman"/>
          <w:color w:val="000000" w:themeColor="text1"/>
          <w:sz w:val="28"/>
          <w:szCs w:val="28"/>
          <w:lang w:eastAsia="ru-RU"/>
        </w:rPr>
        <w:t xml:space="preserve"> неравномерность качества по длине: если «середина» благоустроена, а верх/низ слабее, сценарии концентрируются в центральном фрагменте, а остальные части работают как транзит без остановок. Вечерняя безопасность в линейных зонах напрямую зависит от освещения, просматриваемости и регулярного присутствия сервисов/патруля: иначе лавочки в отдалённых сегментах занимают сценарии длительного пребывания маргинализированных групп, что усиливает эффе</w:t>
      </w:r>
      <w:r w:rsidRPr="0052017E">
        <w:rPr>
          <w:rFonts w:ascii="Times New Roman" w:eastAsia="Times New Roman" w:hAnsi="Times New Roman" w:cs="Times New Roman"/>
          <w:color w:val="000000" w:themeColor="text1"/>
          <w:sz w:val="28"/>
          <w:szCs w:val="28"/>
          <w:lang w:eastAsia="ru-RU"/>
        </w:rPr>
        <w:t xml:space="preserve">кт избегания у </w:t>
      </w:r>
      <w:r w:rsidR="000D5A4F" w:rsidRPr="0052017E">
        <w:rPr>
          <w:rFonts w:ascii="Times New Roman" w:eastAsia="Times New Roman" w:hAnsi="Times New Roman" w:cs="Times New Roman"/>
          <w:color w:val="000000" w:themeColor="text1"/>
          <w:sz w:val="28"/>
          <w:szCs w:val="28"/>
          <w:lang w:eastAsia="ru-RU"/>
        </w:rPr>
        <w:t>аудитории.</w:t>
      </w:r>
    </w:p>
    <w:p w:rsidR="000D5A4F" w:rsidRPr="0052017E" w:rsidRDefault="00DB00C0"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hAnsi="Times New Roman" w:cs="Times New Roman"/>
          <w:color w:val="000000" w:themeColor="text1"/>
          <w:sz w:val="28"/>
          <w:szCs w:val="26"/>
        </w:rPr>
        <w:t xml:space="preserve">Площадь Республики </w:t>
      </w:r>
      <w:r w:rsidR="006B4832" w:rsidRPr="0052017E">
        <w:rPr>
          <w:rFonts w:ascii="Times New Roman" w:hAnsi="Times New Roman" w:cs="Times New Roman"/>
          <w:color w:val="000000" w:themeColor="text1"/>
          <w:sz w:val="28"/>
          <w:szCs w:val="26"/>
        </w:rPr>
        <w:t>-</w:t>
      </w:r>
      <w:r w:rsidRPr="0052017E">
        <w:rPr>
          <w:rFonts w:ascii="Times New Roman" w:hAnsi="Times New Roman" w:cs="Times New Roman"/>
          <w:color w:val="000000" w:themeColor="text1"/>
          <w:sz w:val="28"/>
          <w:szCs w:val="26"/>
        </w:rPr>
        <w:t xml:space="preserve"> расположена в Алматы, в Бостандыкском и Медеуском районах, между проспектом Достык и улицей Желтоксан</w:t>
      </w:r>
      <w:r w:rsidRPr="0052017E">
        <w:rPr>
          <w:rFonts w:ascii="Times New Roman" w:hAnsi="Times New Roman" w:cs="Times New Roman"/>
          <w:color w:val="000000" w:themeColor="text1"/>
          <w:sz w:val="20"/>
          <w:szCs w:val="26"/>
        </w:rPr>
        <w:t xml:space="preserve">. </w:t>
      </w:r>
      <w:r w:rsidRPr="0052017E">
        <w:rPr>
          <w:rFonts w:ascii="Times New Roman" w:hAnsi="Times New Roman" w:cs="Times New Roman"/>
          <w:color w:val="000000" w:themeColor="text1"/>
          <w:sz w:val="28"/>
          <w:szCs w:val="26"/>
        </w:rPr>
        <w:t>Площадь открыта в 1975 году, в 1980 году официально как главная площадь столицы Казахстана (имени Брежнева), служила местом проведения массовых демонстраций, торжеств, праздников, военных парадов, массовых митингов, народных гуляний [</w:t>
      </w:r>
      <w:r w:rsidRPr="0052017E">
        <w:rPr>
          <w:rFonts w:ascii="Times New Roman" w:hAnsi="Times New Roman" w:cs="Times New Roman"/>
          <w:color w:val="000000" w:themeColor="text1"/>
          <w:sz w:val="28"/>
          <w:szCs w:val="26"/>
        </w:rPr>
        <w:fldChar w:fldCharType="begin"/>
      </w:r>
      <w:r w:rsidRPr="0052017E">
        <w:rPr>
          <w:rFonts w:ascii="Times New Roman" w:hAnsi="Times New Roman" w:cs="Times New Roman"/>
          <w:color w:val="000000" w:themeColor="text1"/>
          <w:sz w:val="28"/>
          <w:szCs w:val="26"/>
        </w:rPr>
        <w:instrText xml:space="preserve"> REF _Ref222255508 \r \h </w:instrText>
      </w:r>
      <w:r w:rsidR="006C7CD3" w:rsidRPr="0052017E">
        <w:rPr>
          <w:rFonts w:ascii="Times New Roman" w:hAnsi="Times New Roman" w:cs="Times New Roman"/>
          <w:color w:val="000000" w:themeColor="text1"/>
          <w:sz w:val="28"/>
          <w:szCs w:val="26"/>
        </w:rPr>
        <w:instrText xml:space="preserve"> \* MERGEFORMAT </w:instrText>
      </w:r>
      <w:r w:rsidRPr="0052017E">
        <w:rPr>
          <w:rFonts w:ascii="Times New Roman" w:hAnsi="Times New Roman" w:cs="Times New Roman"/>
          <w:color w:val="000000" w:themeColor="text1"/>
          <w:sz w:val="28"/>
          <w:szCs w:val="26"/>
        </w:rPr>
      </w:r>
      <w:r w:rsidRPr="0052017E">
        <w:rPr>
          <w:rFonts w:ascii="Times New Roman" w:hAnsi="Times New Roman" w:cs="Times New Roman"/>
          <w:color w:val="000000" w:themeColor="text1"/>
          <w:sz w:val="28"/>
          <w:szCs w:val="26"/>
        </w:rPr>
        <w:fldChar w:fldCharType="separate"/>
      </w:r>
      <w:r w:rsidR="004C7CDE">
        <w:rPr>
          <w:rFonts w:ascii="Times New Roman" w:hAnsi="Times New Roman" w:cs="Times New Roman"/>
          <w:color w:val="000000" w:themeColor="text1"/>
          <w:sz w:val="28"/>
          <w:szCs w:val="26"/>
        </w:rPr>
        <w:t>103</w:t>
      </w:r>
      <w:r w:rsidRPr="0052017E">
        <w:rPr>
          <w:rFonts w:ascii="Times New Roman" w:hAnsi="Times New Roman" w:cs="Times New Roman"/>
          <w:color w:val="000000" w:themeColor="text1"/>
          <w:sz w:val="28"/>
          <w:szCs w:val="26"/>
        </w:rPr>
        <w:fldChar w:fldCharType="end"/>
      </w:r>
      <w:r w:rsidRPr="0052017E">
        <w:rPr>
          <w:rFonts w:ascii="Times New Roman" w:hAnsi="Times New Roman" w:cs="Times New Roman"/>
          <w:color w:val="000000" w:themeColor="text1"/>
          <w:sz w:val="28"/>
          <w:szCs w:val="26"/>
        </w:rPr>
        <w:t xml:space="preserve">]. </w:t>
      </w:r>
      <w:r w:rsidR="000D5A4F" w:rsidRPr="0052017E">
        <w:rPr>
          <w:rFonts w:ascii="Times New Roman" w:eastAsia="Times New Roman" w:hAnsi="Times New Roman" w:cs="Times New Roman"/>
          <w:color w:val="000000" w:themeColor="text1"/>
          <w:sz w:val="28"/>
          <w:szCs w:val="28"/>
          <w:lang w:eastAsia="ru-RU"/>
        </w:rPr>
        <w:t xml:space="preserve">Площадь Республики </w:t>
      </w:r>
      <w:r w:rsidR="006B4832" w:rsidRPr="0052017E">
        <w:rPr>
          <w:rFonts w:ascii="Times New Roman" w:eastAsia="Times New Roman" w:hAnsi="Times New Roman" w:cs="Times New Roman"/>
          <w:color w:val="000000" w:themeColor="text1"/>
          <w:sz w:val="28"/>
          <w:szCs w:val="28"/>
          <w:lang w:eastAsia="ru-RU"/>
        </w:rPr>
        <w:t>-</w:t>
      </w:r>
      <w:r w:rsidR="000D5A4F" w:rsidRPr="0052017E">
        <w:rPr>
          <w:rFonts w:ascii="Times New Roman" w:eastAsia="Times New Roman" w:hAnsi="Times New Roman" w:cs="Times New Roman"/>
          <w:color w:val="000000" w:themeColor="text1"/>
          <w:sz w:val="28"/>
          <w:szCs w:val="28"/>
          <w:lang w:eastAsia="ru-RU"/>
        </w:rPr>
        <w:t xml:space="preserve"> пример пространства с сильной символической и политической нагрузкой, где сценарии исторически событийные: праздники, демонстрации, массовые собрания. При этом в «обычное время» такие площади часто воспринимаются как слишком масштабные и неуютные: мало «человеческого масштаба», слабая теневая структура, недостаток повседневных причин прийти. Это типичная проблема наследия крупных советских площадей: они сильны как сцена, но слабы как ежедневная городская гостиная. Любая реконструкция, которая добавляет амфитеатр, сухие фонтаны, озеленение и более чёткое разделение потоков, способна частично перевести площадь в режим повседневного использования </w:t>
      </w:r>
      <w:r w:rsidR="006B4832" w:rsidRPr="0052017E">
        <w:rPr>
          <w:rFonts w:ascii="Times New Roman" w:eastAsia="Times New Roman" w:hAnsi="Times New Roman" w:cs="Times New Roman"/>
          <w:color w:val="000000" w:themeColor="text1"/>
          <w:sz w:val="28"/>
          <w:szCs w:val="28"/>
          <w:lang w:eastAsia="ru-RU"/>
        </w:rPr>
        <w:t>-</w:t>
      </w:r>
      <w:r w:rsidR="000D5A4F" w:rsidRPr="0052017E">
        <w:rPr>
          <w:rFonts w:ascii="Times New Roman" w:eastAsia="Times New Roman" w:hAnsi="Times New Roman" w:cs="Times New Roman"/>
          <w:color w:val="000000" w:themeColor="text1"/>
          <w:sz w:val="28"/>
          <w:szCs w:val="28"/>
          <w:lang w:eastAsia="ru-RU"/>
        </w:rPr>
        <w:t xml:space="preserve"> но при условии, что появятся микрозоны остановки и сценарии «между событиями».</w:t>
      </w:r>
    </w:p>
    <w:p w:rsidR="000D5A4F" w:rsidRPr="0052017E" w:rsidRDefault="000D5A4F"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Площадь Астаны после реконструкции демонстрирует более «пешеходный» профиль: сокращение проезжей части, болларды, велодорожки, гранитная брусчатка, амфитеатр и фонтаны формируют условия не только для праздников, но и для ежедневных прогулок и встреч. Здесь важно, что «событийность» встроена в повседневность: амфитеатр работает и без концерта, как место сидения и наблюдения, а фонтан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как магнит для детей и семей.</w:t>
      </w:r>
    </w:p>
    <w:p w:rsidR="000D5A4F" w:rsidRPr="0052017E" w:rsidRDefault="00F8085E"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Алматинский Арбат (Жибек Жолы) и пешеходная улица </w:t>
      </w:r>
      <w:r w:rsidR="000D5A4F" w:rsidRPr="0052017E">
        <w:rPr>
          <w:rFonts w:ascii="Times New Roman" w:eastAsia="Times New Roman" w:hAnsi="Times New Roman" w:cs="Times New Roman"/>
          <w:color w:val="000000" w:themeColor="text1"/>
          <w:sz w:val="28"/>
          <w:szCs w:val="28"/>
          <w:lang w:eastAsia="ru-RU"/>
        </w:rPr>
        <w:t>Панфилова работают как самые выраженные пространства городской публичности: уличная музыка, выступлени</w:t>
      </w:r>
      <w:r w:rsidRPr="0052017E">
        <w:rPr>
          <w:rFonts w:ascii="Times New Roman" w:eastAsia="Times New Roman" w:hAnsi="Times New Roman" w:cs="Times New Roman"/>
          <w:color w:val="000000" w:themeColor="text1"/>
          <w:sz w:val="28"/>
          <w:szCs w:val="28"/>
          <w:lang w:eastAsia="ru-RU"/>
        </w:rPr>
        <w:t xml:space="preserve">я, фестивали, </w:t>
      </w:r>
      <w:r w:rsidR="000D5A4F" w:rsidRPr="0052017E">
        <w:rPr>
          <w:rFonts w:ascii="Times New Roman" w:eastAsia="Times New Roman" w:hAnsi="Times New Roman" w:cs="Times New Roman"/>
          <w:color w:val="000000" w:themeColor="text1"/>
          <w:sz w:val="28"/>
          <w:szCs w:val="28"/>
          <w:lang w:eastAsia="ru-RU"/>
        </w:rPr>
        <w:t xml:space="preserve">короткие встречи и прогулки. Их социальная сила </w:t>
      </w:r>
      <w:r w:rsidR="006B4832" w:rsidRPr="0052017E">
        <w:rPr>
          <w:rFonts w:ascii="Times New Roman" w:eastAsia="Times New Roman" w:hAnsi="Times New Roman" w:cs="Times New Roman"/>
          <w:color w:val="000000" w:themeColor="text1"/>
          <w:sz w:val="28"/>
          <w:szCs w:val="28"/>
          <w:lang w:eastAsia="ru-RU"/>
        </w:rPr>
        <w:t>-</w:t>
      </w:r>
      <w:r w:rsidR="000D5A4F" w:rsidRPr="0052017E">
        <w:rPr>
          <w:rFonts w:ascii="Times New Roman" w:eastAsia="Times New Roman" w:hAnsi="Times New Roman" w:cs="Times New Roman"/>
          <w:color w:val="000000" w:themeColor="text1"/>
          <w:sz w:val="28"/>
          <w:szCs w:val="28"/>
          <w:lang w:eastAsia="ru-RU"/>
        </w:rPr>
        <w:t xml:space="preserve"> в активных фронтах (кафе, магазины, культура), высокой проходимости и пространственной «разрешённости» для спонтанных действий. Именно здесь лучше всего видны механизмы вовлечённости: аудитория задерживается, потому что есть что смотреть, где остановиться, что делать и </w:t>
      </w:r>
      <w:r w:rsidR="000D5A4F" w:rsidRPr="0052017E">
        <w:rPr>
          <w:rFonts w:ascii="Times New Roman" w:eastAsia="Times New Roman" w:hAnsi="Times New Roman" w:cs="Times New Roman"/>
          <w:color w:val="000000" w:themeColor="text1"/>
          <w:sz w:val="28"/>
          <w:szCs w:val="28"/>
          <w:lang w:eastAsia="ru-RU"/>
        </w:rPr>
        <w:lastRenderedPageBreak/>
        <w:t xml:space="preserve">как переключаться между сценариями </w:t>
      </w:r>
      <w:r w:rsidRPr="0052017E">
        <w:rPr>
          <w:rFonts w:ascii="Times New Roman" w:eastAsia="Times New Roman" w:hAnsi="Times New Roman" w:cs="Times New Roman"/>
          <w:color w:val="000000" w:themeColor="text1"/>
          <w:sz w:val="28"/>
          <w:szCs w:val="28"/>
          <w:lang w:eastAsia="ru-RU"/>
        </w:rPr>
        <w:t>прогулка - кофе - событие - фото -</w:t>
      </w:r>
      <w:r w:rsidR="000D5A4F" w:rsidRPr="0052017E">
        <w:rPr>
          <w:rFonts w:ascii="Times New Roman" w:eastAsia="Times New Roman" w:hAnsi="Times New Roman" w:cs="Times New Roman"/>
          <w:color w:val="000000" w:themeColor="text1"/>
          <w:sz w:val="28"/>
          <w:szCs w:val="28"/>
          <w:lang w:eastAsia="ru-RU"/>
        </w:rPr>
        <w:t xml:space="preserve"> </w:t>
      </w:r>
      <w:r w:rsidRPr="0052017E">
        <w:rPr>
          <w:rFonts w:ascii="Times New Roman" w:eastAsia="Times New Roman" w:hAnsi="Times New Roman" w:cs="Times New Roman"/>
          <w:color w:val="000000" w:themeColor="text1"/>
          <w:sz w:val="28"/>
          <w:szCs w:val="28"/>
          <w:lang w:eastAsia="ru-RU"/>
        </w:rPr>
        <w:t>прогулка</w:t>
      </w:r>
      <w:r w:rsidR="000D5A4F" w:rsidRPr="0052017E">
        <w:rPr>
          <w:rFonts w:ascii="Times New Roman" w:eastAsia="Times New Roman" w:hAnsi="Times New Roman" w:cs="Times New Roman"/>
          <w:color w:val="000000" w:themeColor="text1"/>
          <w:sz w:val="28"/>
          <w:szCs w:val="28"/>
          <w:lang w:eastAsia="ru-RU"/>
        </w:rPr>
        <w:t>. Реконструкции с демонтажом парковок, установкой фонарей, фонтанов, МАФов усиливают безопасность и читаемость, но одновременно требуют контроля конфликтов между пешеходами и микромобильностью: без разведения потоков комфорт падает именно в часы пик.</w:t>
      </w:r>
    </w:p>
    <w:p w:rsidR="000D5A4F" w:rsidRPr="0052017E" w:rsidRDefault="007C4305"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Анализируя представленные ООП г.Алматы были выявлены п</w:t>
      </w:r>
      <w:r w:rsidR="000D5A4F" w:rsidRPr="0052017E">
        <w:rPr>
          <w:rFonts w:ascii="Times New Roman" w:eastAsia="Times New Roman" w:hAnsi="Times New Roman" w:cs="Times New Roman"/>
          <w:color w:val="000000" w:themeColor="text1"/>
          <w:sz w:val="28"/>
          <w:szCs w:val="28"/>
          <w:lang w:eastAsia="ru-RU"/>
        </w:rPr>
        <w:t>ространственные «</w:t>
      </w:r>
      <w:r w:rsidR="00F8085E" w:rsidRPr="0052017E">
        <w:rPr>
          <w:rFonts w:ascii="Times New Roman" w:eastAsia="Times New Roman" w:hAnsi="Times New Roman" w:cs="Times New Roman"/>
          <w:color w:val="000000" w:themeColor="text1"/>
          <w:sz w:val="28"/>
          <w:szCs w:val="28"/>
          <w:lang w:eastAsia="ru-RU"/>
        </w:rPr>
        <w:t>причины» активности и провалов</w:t>
      </w:r>
      <w:r w:rsidR="00521479" w:rsidRPr="0052017E">
        <w:rPr>
          <w:rFonts w:ascii="Times New Roman" w:eastAsia="Times New Roman" w:hAnsi="Times New Roman" w:cs="Times New Roman"/>
          <w:color w:val="000000" w:themeColor="text1"/>
          <w:sz w:val="28"/>
          <w:szCs w:val="28"/>
          <w:lang w:eastAsia="ru-RU"/>
        </w:rPr>
        <w:t xml:space="preserve"> </w:t>
      </w:r>
      <w:r w:rsidRPr="0052017E">
        <w:rPr>
          <w:rFonts w:ascii="Times New Roman" w:eastAsia="Times New Roman" w:hAnsi="Times New Roman" w:cs="Times New Roman"/>
          <w:color w:val="000000" w:themeColor="text1"/>
          <w:sz w:val="28"/>
          <w:szCs w:val="28"/>
          <w:lang w:eastAsia="ru-RU"/>
        </w:rPr>
        <w:t>(рис.</w:t>
      </w:r>
      <w:r w:rsidR="0001024B" w:rsidRPr="0052017E">
        <w:rPr>
          <w:rFonts w:ascii="Times New Roman" w:eastAsia="Times New Roman" w:hAnsi="Times New Roman" w:cs="Times New Roman"/>
          <w:color w:val="000000" w:themeColor="text1"/>
          <w:sz w:val="28"/>
          <w:szCs w:val="28"/>
          <w:lang w:eastAsia="ru-RU"/>
        </w:rPr>
        <w:t>51</w:t>
      </w:r>
      <w:r w:rsidRPr="0052017E">
        <w:rPr>
          <w:rFonts w:ascii="Times New Roman" w:eastAsia="Times New Roman" w:hAnsi="Times New Roman" w:cs="Times New Roman"/>
          <w:color w:val="000000" w:themeColor="text1"/>
          <w:sz w:val="28"/>
          <w:szCs w:val="28"/>
          <w:lang w:eastAsia="ru-RU"/>
        </w:rPr>
        <w:t>)</w:t>
      </w:r>
      <w:r w:rsidR="007806EF" w:rsidRPr="0052017E">
        <w:rPr>
          <w:rFonts w:ascii="Times New Roman" w:eastAsia="Times New Roman" w:hAnsi="Times New Roman" w:cs="Times New Roman"/>
          <w:color w:val="000000" w:themeColor="text1"/>
          <w:sz w:val="28"/>
          <w:szCs w:val="28"/>
          <w:lang w:eastAsia="ru-RU"/>
        </w:rPr>
        <w:t>.</w:t>
      </w:r>
    </w:p>
    <w:p w:rsidR="00C97F8C" w:rsidRPr="0052017E" w:rsidRDefault="00C97F8C" w:rsidP="0015143A">
      <w:pPr>
        <w:shd w:val="clear" w:color="auto" w:fill="FFFFFF"/>
        <w:spacing w:after="0" w:line="240" w:lineRule="auto"/>
        <w:ind w:firstLine="1134"/>
        <w:jc w:val="both"/>
        <w:rPr>
          <w:rFonts w:ascii="Times New Roman" w:eastAsia="Times New Roman" w:hAnsi="Times New Roman" w:cs="Times New Roman"/>
          <w:color w:val="000000" w:themeColor="text1"/>
          <w:sz w:val="28"/>
          <w:szCs w:val="28"/>
          <w:lang w:eastAsia="ru-RU"/>
        </w:rPr>
      </w:pPr>
    </w:p>
    <w:p w:rsidR="007C4305" w:rsidRPr="0052017E" w:rsidRDefault="006D22AF" w:rsidP="0015143A">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noProof/>
          <w:color w:val="000000" w:themeColor="text1"/>
          <w:sz w:val="28"/>
          <w:szCs w:val="28"/>
          <w:lang w:eastAsia="ru-RU"/>
        </w:rPr>
        <w:drawing>
          <wp:inline distT="0" distB="0" distL="0" distR="0" wp14:anchorId="7DD0E14E" wp14:editId="51607BB3">
            <wp:extent cx="6120130" cy="3425457"/>
            <wp:effectExtent l="0" t="0" r="0" b="3810"/>
            <wp:docPr id="2" name="Рисунок 2" descr="C:\Users\User\Desktop\Дисс док\Иллюстрации\новые\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Дисс док\Иллюстрации\новые\8.jpg"/>
                    <pic:cNvPicPr>
                      <a:picLocks noChangeAspect="1" noChangeArrowheads="1"/>
                    </pic:cNvPicPr>
                  </pic:nvPicPr>
                  <pic:blipFill>
                    <a:blip r:embed="rId88" cstate="email">
                      <a:extLst>
                        <a:ext uri="{28A0092B-C50C-407E-A947-70E740481C1C}">
                          <a14:useLocalDpi xmlns:a14="http://schemas.microsoft.com/office/drawing/2010/main"/>
                        </a:ext>
                      </a:extLst>
                    </a:blip>
                    <a:srcRect/>
                    <a:stretch>
                      <a:fillRect/>
                    </a:stretch>
                  </pic:blipFill>
                  <pic:spPr bwMode="auto">
                    <a:xfrm>
                      <a:off x="0" y="0"/>
                      <a:ext cx="6120130" cy="3425457"/>
                    </a:xfrm>
                    <a:prstGeom prst="rect">
                      <a:avLst/>
                    </a:prstGeom>
                    <a:noFill/>
                    <a:ln>
                      <a:noFill/>
                    </a:ln>
                  </pic:spPr>
                </pic:pic>
              </a:graphicData>
            </a:graphic>
          </wp:inline>
        </w:drawing>
      </w:r>
    </w:p>
    <w:p w:rsidR="007C4305" w:rsidRPr="0052017E" w:rsidRDefault="0001024B" w:rsidP="0015143A">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Рисунок 51</w:t>
      </w:r>
      <w:r w:rsidR="00BF16DE" w:rsidRPr="0052017E">
        <w:rPr>
          <w:rFonts w:ascii="Times New Roman" w:eastAsia="Times New Roman" w:hAnsi="Times New Roman" w:cs="Times New Roman"/>
          <w:color w:val="000000" w:themeColor="text1"/>
          <w:sz w:val="28"/>
          <w:szCs w:val="28"/>
          <w:lang w:eastAsia="ru-RU"/>
        </w:rPr>
        <w:t xml:space="preserve"> </w:t>
      </w:r>
      <w:r w:rsidR="006B4832" w:rsidRPr="0052017E">
        <w:rPr>
          <w:rFonts w:ascii="Times New Roman" w:eastAsia="Times New Roman" w:hAnsi="Times New Roman" w:cs="Times New Roman"/>
          <w:color w:val="000000" w:themeColor="text1"/>
          <w:sz w:val="28"/>
          <w:szCs w:val="28"/>
          <w:lang w:eastAsia="ru-RU"/>
        </w:rPr>
        <w:t>-</w:t>
      </w:r>
      <w:r w:rsidR="007C4305" w:rsidRPr="0052017E">
        <w:rPr>
          <w:rFonts w:ascii="Times New Roman" w:eastAsia="Times New Roman" w:hAnsi="Times New Roman" w:cs="Times New Roman"/>
          <w:color w:val="000000" w:themeColor="text1"/>
          <w:sz w:val="28"/>
          <w:szCs w:val="28"/>
          <w:lang w:eastAsia="ru-RU"/>
        </w:rPr>
        <w:t xml:space="preserve"> Пространственные «причины» активности</w:t>
      </w:r>
      <w:r w:rsidR="007806EF" w:rsidRPr="0052017E">
        <w:rPr>
          <w:rFonts w:ascii="Times New Roman" w:eastAsia="Times New Roman" w:hAnsi="Times New Roman" w:cs="Times New Roman"/>
          <w:color w:val="000000" w:themeColor="text1"/>
          <w:sz w:val="28"/>
          <w:szCs w:val="28"/>
          <w:lang w:eastAsia="ru-RU"/>
        </w:rPr>
        <w:t xml:space="preserve"> и провалов (Автор: Ануар А.И.)</w:t>
      </w:r>
    </w:p>
    <w:p w:rsidR="00EE7251" w:rsidRPr="0052017E" w:rsidRDefault="00EE7251" w:rsidP="0015143A">
      <w:pPr>
        <w:shd w:val="clear" w:color="auto" w:fill="FFFFFF"/>
        <w:spacing w:after="0" w:line="240" w:lineRule="auto"/>
        <w:ind w:firstLine="1134"/>
        <w:jc w:val="both"/>
        <w:rPr>
          <w:rFonts w:ascii="Times New Roman" w:eastAsia="Times New Roman" w:hAnsi="Times New Roman" w:cs="Times New Roman"/>
          <w:color w:val="000000" w:themeColor="text1"/>
          <w:sz w:val="28"/>
          <w:szCs w:val="28"/>
          <w:lang w:eastAsia="ru-RU"/>
        </w:rPr>
      </w:pPr>
    </w:p>
    <w:p w:rsidR="00187BD6" w:rsidRPr="0052017E" w:rsidRDefault="00187BD6" w:rsidP="002165DE">
      <w:pPr>
        <w:pStyle w:val="2"/>
        <w:spacing w:line="240" w:lineRule="auto"/>
        <w:ind w:firstLine="567"/>
        <w:rPr>
          <w:rFonts w:eastAsia="Times New Roman"/>
          <w:b/>
          <w:color w:val="000000" w:themeColor="text1"/>
          <w:lang w:eastAsia="ru-RU"/>
        </w:rPr>
      </w:pPr>
      <w:bookmarkStart w:id="41" w:name="_Ref222857438"/>
      <w:bookmarkStart w:id="42" w:name="_Toc224655740"/>
      <w:r w:rsidRPr="0052017E">
        <w:rPr>
          <w:rFonts w:eastAsia="Times New Roman"/>
          <w:b/>
          <w:color w:val="000000" w:themeColor="text1"/>
          <w:lang w:eastAsia="ru-RU"/>
        </w:rPr>
        <w:t>2.2.</w:t>
      </w:r>
      <w:r w:rsidR="009D7B77" w:rsidRPr="0052017E">
        <w:rPr>
          <w:rFonts w:eastAsia="Times New Roman"/>
          <w:b/>
          <w:color w:val="000000" w:themeColor="text1"/>
          <w:lang w:eastAsia="ru-RU"/>
        </w:rPr>
        <w:t>5</w:t>
      </w:r>
      <w:r w:rsidRPr="0052017E">
        <w:rPr>
          <w:rFonts w:eastAsia="Times New Roman"/>
          <w:b/>
          <w:color w:val="000000" w:themeColor="text1"/>
          <w:lang w:eastAsia="ru-RU"/>
        </w:rPr>
        <w:t xml:space="preserve"> Пространственная логика сценариев: как планировка запускает поведение</w:t>
      </w:r>
      <w:bookmarkEnd w:id="41"/>
      <w:bookmarkEnd w:id="42"/>
    </w:p>
    <w:p w:rsidR="00187BD6" w:rsidRPr="0052017E" w:rsidRDefault="00187BD6"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Чтобы социальные сценарии стали объяснимыми, их удобно рассматривать через несколько простых пространственных механизмов. Первый механизм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связность: насколько пространство включено в городские повседневные траектории. Если парк или сквер встроен в ежедневный путь «дом</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остановка</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магазин</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школа», то люди начинают пользоваться им автоматически, даже без специальных событий. В таком случае ООП работает как инфраструктура, а не как «место, куда нужно специально ехать». В Алматы это особенно важно для периферийных районов, где дефицит локальных центров активности делает любые качественные ООП потенциальными компенсаторами недостатка городской жизни</w:t>
      </w:r>
      <w:r w:rsidR="00915F2F" w:rsidRPr="0052017E">
        <w:rPr>
          <w:rFonts w:ascii="Times New Roman" w:eastAsia="Times New Roman" w:hAnsi="Times New Roman" w:cs="Times New Roman"/>
          <w:color w:val="000000" w:themeColor="text1"/>
          <w:sz w:val="28"/>
          <w:szCs w:val="28"/>
          <w:lang w:eastAsia="ru-RU"/>
        </w:rPr>
        <w:t xml:space="preserve"> [</w:t>
      </w:r>
      <w:r w:rsidR="00915F2F" w:rsidRPr="0052017E">
        <w:rPr>
          <w:rFonts w:ascii="Times New Roman" w:eastAsia="Times New Roman" w:hAnsi="Times New Roman" w:cs="Times New Roman"/>
          <w:color w:val="000000" w:themeColor="text1"/>
          <w:sz w:val="28"/>
          <w:szCs w:val="28"/>
          <w:lang w:eastAsia="ru-RU"/>
        </w:rPr>
        <w:fldChar w:fldCharType="begin"/>
      </w:r>
      <w:r w:rsidR="00915F2F" w:rsidRPr="0052017E">
        <w:rPr>
          <w:rFonts w:ascii="Times New Roman" w:eastAsia="Times New Roman" w:hAnsi="Times New Roman" w:cs="Times New Roman"/>
          <w:color w:val="000000" w:themeColor="text1"/>
          <w:sz w:val="28"/>
          <w:szCs w:val="28"/>
          <w:lang w:eastAsia="ru-RU"/>
        </w:rPr>
        <w:instrText xml:space="preserve"> REF _Ref222093761 \r \h </w:instrText>
      </w:r>
      <w:r w:rsidR="006C7CD3" w:rsidRPr="0052017E">
        <w:rPr>
          <w:rFonts w:ascii="Times New Roman" w:eastAsia="Times New Roman" w:hAnsi="Times New Roman" w:cs="Times New Roman"/>
          <w:color w:val="000000" w:themeColor="text1"/>
          <w:sz w:val="28"/>
          <w:szCs w:val="28"/>
          <w:lang w:eastAsia="ru-RU"/>
        </w:rPr>
        <w:instrText xml:space="preserve"> \* MERGEFORMAT </w:instrText>
      </w:r>
      <w:r w:rsidR="00915F2F" w:rsidRPr="0052017E">
        <w:rPr>
          <w:rFonts w:ascii="Times New Roman" w:eastAsia="Times New Roman" w:hAnsi="Times New Roman" w:cs="Times New Roman"/>
          <w:color w:val="000000" w:themeColor="text1"/>
          <w:sz w:val="28"/>
          <w:szCs w:val="28"/>
          <w:lang w:eastAsia="ru-RU"/>
        </w:rPr>
      </w:r>
      <w:r w:rsidR="00915F2F" w:rsidRPr="0052017E">
        <w:rPr>
          <w:rFonts w:ascii="Times New Roman" w:eastAsia="Times New Roman" w:hAnsi="Times New Roman" w:cs="Times New Roman"/>
          <w:color w:val="000000" w:themeColor="text1"/>
          <w:sz w:val="28"/>
          <w:szCs w:val="28"/>
          <w:lang w:eastAsia="ru-RU"/>
        </w:rPr>
        <w:fldChar w:fldCharType="separate"/>
      </w:r>
      <w:r w:rsidR="004C7CDE">
        <w:rPr>
          <w:rFonts w:ascii="Times New Roman" w:eastAsia="Times New Roman" w:hAnsi="Times New Roman" w:cs="Times New Roman"/>
          <w:color w:val="000000" w:themeColor="text1"/>
          <w:sz w:val="28"/>
          <w:szCs w:val="28"/>
          <w:lang w:eastAsia="ru-RU"/>
        </w:rPr>
        <w:t>100</w:t>
      </w:r>
      <w:r w:rsidR="00915F2F" w:rsidRPr="0052017E">
        <w:rPr>
          <w:rFonts w:ascii="Times New Roman" w:eastAsia="Times New Roman" w:hAnsi="Times New Roman" w:cs="Times New Roman"/>
          <w:color w:val="000000" w:themeColor="text1"/>
          <w:sz w:val="28"/>
          <w:szCs w:val="28"/>
          <w:lang w:eastAsia="ru-RU"/>
        </w:rPr>
        <w:fldChar w:fldCharType="end"/>
      </w:r>
      <w:r w:rsidR="00915F2F" w:rsidRPr="0052017E">
        <w:rPr>
          <w:rFonts w:ascii="Times New Roman" w:eastAsia="Times New Roman" w:hAnsi="Times New Roman" w:cs="Times New Roman"/>
          <w:color w:val="000000" w:themeColor="text1"/>
          <w:sz w:val="28"/>
          <w:szCs w:val="28"/>
          <w:lang w:eastAsia="ru-RU"/>
        </w:rPr>
        <w:t>].</w:t>
      </w:r>
    </w:p>
    <w:p w:rsidR="00187BD6" w:rsidRPr="0052017E" w:rsidRDefault="00187BD6"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lastRenderedPageBreak/>
        <w:t xml:space="preserve">Второй механизм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сценарная насыщенность, то есть наличие на территории разнообразных «поводов задержаться». Не обязательно иметь крупные аттракционы: иногда достаточно чередования узлов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детская зона, спортивный карман, спокойная площадка под деревьями, небольшой павильон с напитками, смотровая точка, участок у воды. Если таких узлов нет, пространство превращается в транзитный коридор: люди проходят, но не остаются. Это хорошо видно на примере протяжённых территорий, где средняя часть ухожена и насыщена, а верхняя и нижняя «пустые»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пользователи концентрируются там, где есть сценарий, и игнорируют остальное.</w:t>
      </w:r>
    </w:p>
    <w:p w:rsidR="00187BD6" w:rsidRPr="0052017E" w:rsidRDefault="00187BD6"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Третий механизм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читаемость и безопасность восприятия. В городском поведении «безопасность» редко сводится к реальной статистике; она формируется через визуальный контроль. Когда пространство просматривается, когда есть свет, когда есть другие люди и активные фронты (кафе, входы, окна, поток), субъективная безопасность растёт. Когда появляются тёмные карманы, пустые поля без точек остановки и разрывы видимости, люди интуитивно сокращают время пребывания и выбирают обходные траектории. В Алматы этот механизм особенно чувствителен в местах с устойчивой «плохой репутацией», где даже улучшение покрытий и мебели может не дать эффекта без изменения сценарной и визуальной структуры.</w:t>
      </w:r>
    </w:p>
    <w:p w:rsidR="00187BD6" w:rsidRPr="0052017E" w:rsidRDefault="00187BD6"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Четвёртый механизм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гибкость. ООП становятся социально сильными тогда, когда допускают разные темпы и режимы использования. Это означает, что в одном пространстве должна быть возможность идти быстро (транзит), идти медленно (прогулка), останавливаться (отдых) и собираться группой (общение). Если среда жёстко заточена под один темп, неизбежно возникает конфликт. Например, когда линейная дорожка работает одновременно как беговой маршрут, семейная прогулка и велотрасса, без разведения потоков начинается раздражение, а часть пользователей просто уходит.</w:t>
      </w:r>
    </w:p>
    <w:p w:rsidR="009D7B77" w:rsidRPr="0052017E" w:rsidRDefault="009D7B77"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b/>
          <w:color w:val="000000" w:themeColor="text1"/>
          <w:sz w:val="28"/>
          <w:szCs w:val="28"/>
          <w:lang w:eastAsia="ru-RU"/>
        </w:rPr>
        <w:t>Нормативная и управленческая рамка как фактор сценариев</w:t>
      </w:r>
    </w:p>
    <w:p w:rsidR="009D7B77" w:rsidRPr="0052017E" w:rsidRDefault="009D7B77"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Факт появления и обновления нормативных требований к благоустройству в Казахстане фиксирует, что качество ООП рассматривается как предмет регулирования (в том числе через строительные нормы «Благоустройство территорий населённых пунктов»). Однако сами по себе стандарты не гарантируют социальный успех: они задают минимальные требования к доступности, МАФам, покрытию и эксплуатации, но не отвечают на вопрос «какие сценарии запустятся». </w:t>
      </w:r>
    </w:p>
    <w:p w:rsidR="009D7B77" w:rsidRPr="0052017E" w:rsidRDefault="009D7B77"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Отдельно стоит учитывать, что в городских стратегиях развития безопасность и устойчивость обычно трактуются через инфраструктуру реагирования и инженерные меры, тогда как роль ООП как потенциальных пространств сбора/ориентации населения при ЧС часто остаётся неочевидной или реализуется фрагментарно на уровне указателей</w:t>
      </w:r>
      <w:r w:rsidR="007D5EA0" w:rsidRPr="0052017E">
        <w:rPr>
          <w:rFonts w:ascii="Times New Roman" w:eastAsia="Times New Roman" w:hAnsi="Times New Roman" w:cs="Times New Roman"/>
          <w:color w:val="000000" w:themeColor="text1"/>
          <w:sz w:val="28"/>
          <w:szCs w:val="28"/>
          <w:lang w:eastAsia="ru-RU"/>
        </w:rPr>
        <w:t xml:space="preserve"> (рис.</w:t>
      </w:r>
      <w:r w:rsidR="001B5CE4" w:rsidRPr="0052017E">
        <w:rPr>
          <w:rFonts w:ascii="Times New Roman" w:eastAsia="Times New Roman" w:hAnsi="Times New Roman" w:cs="Times New Roman"/>
          <w:color w:val="000000" w:themeColor="text1"/>
          <w:sz w:val="28"/>
          <w:szCs w:val="28"/>
          <w:lang w:eastAsia="ru-RU"/>
        </w:rPr>
        <w:t>5</w:t>
      </w:r>
      <w:r w:rsidR="0001024B" w:rsidRPr="0052017E">
        <w:rPr>
          <w:rFonts w:ascii="Times New Roman" w:eastAsia="Times New Roman" w:hAnsi="Times New Roman" w:cs="Times New Roman"/>
          <w:color w:val="000000" w:themeColor="text1"/>
          <w:sz w:val="28"/>
          <w:szCs w:val="28"/>
          <w:lang w:eastAsia="ru-RU"/>
        </w:rPr>
        <w:t>2</w:t>
      </w:r>
      <w:r w:rsidR="001B5CE4"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Это создаёт разрыв между повседневной логикой ООП и их потенциальной ролью в </w:t>
      </w:r>
      <w:r w:rsidRPr="0052017E">
        <w:rPr>
          <w:rFonts w:ascii="Times New Roman" w:eastAsia="Times New Roman" w:hAnsi="Times New Roman" w:cs="Times New Roman"/>
          <w:color w:val="000000" w:themeColor="text1"/>
          <w:sz w:val="28"/>
          <w:szCs w:val="28"/>
          <w:lang w:eastAsia="ru-RU"/>
        </w:rPr>
        <w:lastRenderedPageBreak/>
        <w:t>сценариях чрезвычайных ситуаций, что особенно чувствительно для сейсмоактивного города</w:t>
      </w:r>
      <w:r w:rsidR="00975A53" w:rsidRPr="0052017E">
        <w:rPr>
          <w:rFonts w:ascii="Times New Roman" w:eastAsia="Times New Roman" w:hAnsi="Times New Roman" w:cs="Times New Roman"/>
          <w:color w:val="000000" w:themeColor="text1"/>
          <w:sz w:val="28"/>
          <w:szCs w:val="28"/>
          <w:lang w:eastAsia="ru-RU"/>
        </w:rPr>
        <w:t xml:space="preserve"> [</w:t>
      </w:r>
      <w:r w:rsidR="00975A53" w:rsidRPr="0052017E">
        <w:rPr>
          <w:rFonts w:ascii="Times New Roman" w:eastAsia="Times New Roman" w:hAnsi="Times New Roman" w:cs="Times New Roman"/>
          <w:color w:val="000000" w:themeColor="text1"/>
          <w:sz w:val="28"/>
          <w:szCs w:val="28"/>
          <w:lang w:eastAsia="ru-RU"/>
        </w:rPr>
        <w:fldChar w:fldCharType="begin"/>
      </w:r>
      <w:r w:rsidR="00975A53" w:rsidRPr="0052017E">
        <w:rPr>
          <w:rFonts w:ascii="Times New Roman" w:eastAsia="Times New Roman" w:hAnsi="Times New Roman" w:cs="Times New Roman"/>
          <w:color w:val="000000" w:themeColor="text1"/>
          <w:sz w:val="28"/>
          <w:szCs w:val="28"/>
          <w:lang w:eastAsia="ru-RU"/>
        </w:rPr>
        <w:instrText xml:space="preserve"> REF _Ref222688960 \r \h </w:instrText>
      </w:r>
      <w:r w:rsidR="0052017E">
        <w:rPr>
          <w:rFonts w:ascii="Times New Roman" w:eastAsia="Times New Roman" w:hAnsi="Times New Roman" w:cs="Times New Roman"/>
          <w:color w:val="000000" w:themeColor="text1"/>
          <w:sz w:val="28"/>
          <w:szCs w:val="28"/>
          <w:lang w:eastAsia="ru-RU"/>
        </w:rPr>
        <w:instrText xml:space="preserve"> \* MERGEFORMAT </w:instrText>
      </w:r>
      <w:r w:rsidR="00975A53" w:rsidRPr="0052017E">
        <w:rPr>
          <w:rFonts w:ascii="Times New Roman" w:eastAsia="Times New Roman" w:hAnsi="Times New Roman" w:cs="Times New Roman"/>
          <w:color w:val="000000" w:themeColor="text1"/>
          <w:sz w:val="28"/>
          <w:szCs w:val="28"/>
          <w:lang w:eastAsia="ru-RU"/>
        </w:rPr>
      </w:r>
      <w:r w:rsidR="00975A53" w:rsidRPr="0052017E">
        <w:rPr>
          <w:rFonts w:ascii="Times New Roman" w:eastAsia="Times New Roman" w:hAnsi="Times New Roman" w:cs="Times New Roman"/>
          <w:color w:val="000000" w:themeColor="text1"/>
          <w:sz w:val="28"/>
          <w:szCs w:val="28"/>
          <w:lang w:eastAsia="ru-RU"/>
        </w:rPr>
        <w:fldChar w:fldCharType="separate"/>
      </w:r>
      <w:r w:rsidR="004C7CDE">
        <w:rPr>
          <w:rFonts w:ascii="Times New Roman" w:eastAsia="Times New Roman" w:hAnsi="Times New Roman" w:cs="Times New Roman"/>
          <w:color w:val="000000" w:themeColor="text1"/>
          <w:sz w:val="28"/>
          <w:szCs w:val="28"/>
          <w:lang w:eastAsia="ru-RU"/>
        </w:rPr>
        <w:t>104</w:t>
      </w:r>
      <w:r w:rsidR="00975A53" w:rsidRPr="0052017E">
        <w:rPr>
          <w:rFonts w:ascii="Times New Roman" w:eastAsia="Times New Roman" w:hAnsi="Times New Roman" w:cs="Times New Roman"/>
          <w:color w:val="000000" w:themeColor="text1"/>
          <w:sz w:val="28"/>
          <w:szCs w:val="28"/>
          <w:lang w:eastAsia="ru-RU"/>
        </w:rPr>
        <w:fldChar w:fldCharType="end"/>
      </w:r>
      <w:r w:rsidR="00975A53" w:rsidRPr="0052017E">
        <w:rPr>
          <w:rFonts w:ascii="Times New Roman" w:eastAsia="Times New Roman" w:hAnsi="Times New Roman" w:cs="Times New Roman"/>
          <w:color w:val="000000" w:themeColor="text1"/>
          <w:sz w:val="28"/>
          <w:szCs w:val="28"/>
          <w:lang w:eastAsia="ru-RU"/>
        </w:rPr>
        <w:t>].</w:t>
      </w:r>
    </w:p>
    <w:p w:rsidR="00EE7251" w:rsidRPr="0052017E" w:rsidRDefault="00EE7251" w:rsidP="0015143A">
      <w:pPr>
        <w:shd w:val="clear" w:color="auto" w:fill="FFFFFF"/>
        <w:spacing w:after="0" w:line="240" w:lineRule="auto"/>
        <w:ind w:firstLine="1134"/>
        <w:jc w:val="both"/>
        <w:rPr>
          <w:rFonts w:ascii="Times New Roman" w:eastAsia="Times New Roman" w:hAnsi="Times New Roman" w:cs="Times New Roman"/>
          <w:color w:val="000000" w:themeColor="text1"/>
          <w:sz w:val="28"/>
          <w:szCs w:val="28"/>
          <w:lang w:eastAsia="ru-RU"/>
        </w:rPr>
      </w:pPr>
    </w:p>
    <w:p w:rsidR="005C6C4B" w:rsidRPr="0052017E" w:rsidRDefault="005C6C4B" w:rsidP="0015143A">
      <w:pPr>
        <w:shd w:val="clear" w:color="auto" w:fill="FFFFFF"/>
        <w:spacing w:after="0" w:line="240" w:lineRule="auto"/>
        <w:jc w:val="center"/>
        <w:rPr>
          <w:rFonts w:ascii="Times New Roman" w:eastAsia="Times New Roman" w:hAnsi="Times New Roman" w:cs="Times New Roman"/>
          <w:color w:val="000000" w:themeColor="text1"/>
          <w:sz w:val="28"/>
          <w:szCs w:val="28"/>
          <w:lang w:val="en-US" w:eastAsia="ru-RU"/>
        </w:rPr>
      </w:pPr>
      <w:r w:rsidRPr="0052017E">
        <w:rPr>
          <w:rFonts w:ascii="Times New Roman" w:eastAsia="Times New Roman" w:hAnsi="Times New Roman" w:cs="Times New Roman"/>
          <w:noProof/>
          <w:color w:val="000000" w:themeColor="text1"/>
          <w:sz w:val="28"/>
          <w:szCs w:val="28"/>
          <w:lang w:eastAsia="ru-RU"/>
        </w:rPr>
        <w:drawing>
          <wp:inline distT="0" distB="0" distL="0" distR="0" wp14:anchorId="7D76605C" wp14:editId="415B9D90">
            <wp:extent cx="5669915" cy="3188335"/>
            <wp:effectExtent l="0" t="0" r="6985"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9" cstate="email">
                      <a:extLst>
                        <a:ext uri="{28A0092B-C50C-407E-A947-70E740481C1C}">
                          <a14:useLocalDpi xmlns:a14="http://schemas.microsoft.com/office/drawing/2010/main"/>
                        </a:ext>
                      </a:extLst>
                    </a:blip>
                    <a:srcRect/>
                    <a:stretch>
                      <a:fillRect/>
                    </a:stretch>
                  </pic:blipFill>
                  <pic:spPr bwMode="auto">
                    <a:xfrm>
                      <a:off x="0" y="0"/>
                      <a:ext cx="5669915" cy="3188335"/>
                    </a:xfrm>
                    <a:prstGeom prst="rect">
                      <a:avLst/>
                    </a:prstGeom>
                    <a:noFill/>
                  </pic:spPr>
                </pic:pic>
              </a:graphicData>
            </a:graphic>
          </wp:inline>
        </w:drawing>
      </w:r>
    </w:p>
    <w:p w:rsidR="00975A53" w:rsidRPr="0052017E" w:rsidRDefault="00975A53" w:rsidP="0015143A">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Рисунок </w:t>
      </w:r>
      <w:r w:rsidR="001B5CE4" w:rsidRPr="0052017E">
        <w:rPr>
          <w:rFonts w:ascii="Times New Roman" w:eastAsia="Times New Roman" w:hAnsi="Times New Roman" w:cs="Times New Roman"/>
          <w:color w:val="000000" w:themeColor="text1"/>
          <w:sz w:val="28"/>
          <w:szCs w:val="28"/>
          <w:lang w:eastAsia="ru-RU"/>
        </w:rPr>
        <w:t>5</w:t>
      </w:r>
      <w:r w:rsidR="0001024B" w:rsidRPr="0052017E">
        <w:rPr>
          <w:rFonts w:ascii="Times New Roman" w:eastAsia="Times New Roman" w:hAnsi="Times New Roman" w:cs="Times New Roman"/>
          <w:color w:val="000000" w:themeColor="text1"/>
          <w:sz w:val="28"/>
          <w:szCs w:val="28"/>
          <w:lang w:eastAsia="ru-RU"/>
        </w:rPr>
        <w:t>2</w:t>
      </w:r>
      <w:r w:rsidR="001B5CE4" w:rsidRPr="0052017E">
        <w:rPr>
          <w:rFonts w:ascii="Times New Roman" w:eastAsia="Times New Roman" w:hAnsi="Times New Roman" w:cs="Times New Roman"/>
          <w:color w:val="000000" w:themeColor="text1"/>
          <w:sz w:val="28"/>
          <w:szCs w:val="28"/>
          <w:lang w:eastAsia="ru-RU"/>
        </w:rPr>
        <w:t xml:space="preserve">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Указатели мест сбора при землетрясении (Фото:</w:t>
      </w:r>
      <w:r w:rsidRPr="0052017E">
        <w:rPr>
          <w:color w:val="000000" w:themeColor="text1"/>
        </w:rPr>
        <w:t xml:space="preserve"> </w:t>
      </w:r>
      <w:r w:rsidRPr="0052017E">
        <w:rPr>
          <w:rFonts w:ascii="Times New Roman" w:eastAsia="Times New Roman" w:hAnsi="Times New Roman" w:cs="Times New Roman"/>
          <w:color w:val="000000" w:themeColor="text1"/>
          <w:sz w:val="28"/>
          <w:szCs w:val="28"/>
          <w:lang w:eastAsia="ru-RU"/>
        </w:rPr>
        <w:t>zakon.kz [</w:t>
      </w:r>
      <w:r w:rsidRPr="0052017E">
        <w:rPr>
          <w:rFonts w:ascii="Times New Roman" w:eastAsia="Times New Roman" w:hAnsi="Times New Roman" w:cs="Times New Roman"/>
          <w:color w:val="000000" w:themeColor="text1"/>
          <w:sz w:val="28"/>
          <w:szCs w:val="28"/>
          <w:lang w:eastAsia="ru-RU"/>
        </w:rPr>
        <w:fldChar w:fldCharType="begin"/>
      </w:r>
      <w:r w:rsidRPr="0052017E">
        <w:rPr>
          <w:rFonts w:ascii="Times New Roman" w:eastAsia="Times New Roman" w:hAnsi="Times New Roman" w:cs="Times New Roman"/>
          <w:color w:val="000000" w:themeColor="text1"/>
          <w:sz w:val="28"/>
          <w:szCs w:val="28"/>
          <w:lang w:eastAsia="ru-RU"/>
        </w:rPr>
        <w:instrText xml:space="preserve"> REF _Ref222688960 \r \h </w:instrText>
      </w:r>
      <w:r w:rsidR="007B6E8E" w:rsidRPr="0052017E">
        <w:rPr>
          <w:rFonts w:ascii="Times New Roman" w:eastAsia="Times New Roman" w:hAnsi="Times New Roman" w:cs="Times New Roman"/>
          <w:color w:val="000000" w:themeColor="text1"/>
          <w:sz w:val="28"/>
          <w:szCs w:val="28"/>
          <w:lang w:eastAsia="ru-RU"/>
        </w:rPr>
        <w:instrText xml:space="preserve"> \* MERGEFORMAT </w:instrText>
      </w:r>
      <w:r w:rsidRPr="0052017E">
        <w:rPr>
          <w:rFonts w:ascii="Times New Roman" w:eastAsia="Times New Roman" w:hAnsi="Times New Roman" w:cs="Times New Roman"/>
          <w:color w:val="000000" w:themeColor="text1"/>
          <w:sz w:val="28"/>
          <w:szCs w:val="28"/>
          <w:lang w:eastAsia="ru-RU"/>
        </w:rPr>
      </w:r>
      <w:r w:rsidRPr="0052017E">
        <w:rPr>
          <w:rFonts w:ascii="Times New Roman" w:eastAsia="Times New Roman" w:hAnsi="Times New Roman" w:cs="Times New Roman"/>
          <w:color w:val="000000" w:themeColor="text1"/>
          <w:sz w:val="28"/>
          <w:szCs w:val="28"/>
          <w:lang w:eastAsia="ru-RU"/>
        </w:rPr>
        <w:fldChar w:fldCharType="separate"/>
      </w:r>
      <w:r w:rsidR="004C7CDE">
        <w:rPr>
          <w:rFonts w:ascii="Times New Roman" w:eastAsia="Times New Roman" w:hAnsi="Times New Roman" w:cs="Times New Roman"/>
          <w:color w:val="000000" w:themeColor="text1"/>
          <w:sz w:val="28"/>
          <w:szCs w:val="28"/>
          <w:lang w:eastAsia="ru-RU"/>
        </w:rPr>
        <w:t>104</w:t>
      </w:r>
      <w:r w:rsidRPr="0052017E">
        <w:rPr>
          <w:rFonts w:ascii="Times New Roman" w:eastAsia="Times New Roman" w:hAnsi="Times New Roman" w:cs="Times New Roman"/>
          <w:color w:val="000000" w:themeColor="text1"/>
          <w:sz w:val="28"/>
          <w:szCs w:val="28"/>
          <w:lang w:eastAsia="ru-RU"/>
        </w:rPr>
        <w:fldChar w:fldCharType="end"/>
      </w:r>
      <w:r w:rsidRPr="0052017E">
        <w:rPr>
          <w:rFonts w:ascii="Times New Roman" w:eastAsia="Times New Roman" w:hAnsi="Times New Roman" w:cs="Times New Roman"/>
          <w:color w:val="000000" w:themeColor="text1"/>
          <w:sz w:val="28"/>
          <w:szCs w:val="28"/>
          <w:lang w:eastAsia="ru-RU"/>
        </w:rPr>
        <w:t>]).</w:t>
      </w:r>
    </w:p>
    <w:p w:rsidR="00975A53" w:rsidRPr="0052017E" w:rsidRDefault="00975A53" w:rsidP="0015143A">
      <w:pPr>
        <w:shd w:val="clear" w:color="auto" w:fill="FFFFFF"/>
        <w:spacing w:after="0" w:line="240" w:lineRule="auto"/>
        <w:ind w:firstLine="1134"/>
        <w:jc w:val="both"/>
        <w:rPr>
          <w:rFonts w:ascii="Times New Roman" w:eastAsia="Times New Roman" w:hAnsi="Times New Roman" w:cs="Times New Roman"/>
          <w:color w:val="000000" w:themeColor="text1"/>
          <w:sz w:val="28"/>
          <w:szCs w:val="28"/>
          <w:lang w:eastAsia="ru-RU"/>
        </w:rPr>
      </w:pPr>
    </w:p>
    <w:p w:rsidR="007D09CA" w:rsidRPr="0052017E" w:rsidRDefault="007D09CA" w:rsidP="002165DE">
      <w:pPr>
        <w:pStyle w:val="2"/>
        <w:spacing w:line="240" w:lineRule="auto"/>
        <w:ind w:firstLine="567"/>
        <w:rPr>
          <w:rFonts w:eastAsia="Times New Roman"/>
          <w:b/>
          <w:color w:val="000000" w:themeColor="text1"/>
          <w:lang w:eastAsia="ru-RU"/>
        </w:rPr>
      </w:pPr>
      <w:bookmarkStart w:id="43" w:name="_Ref222857444"/>
      <w:bookmarkStart w:id="44" w:name="_Toc224655741"/>
      <w:r w:rsidRPr="0052017E">
        <w:rPr>
          <w:rFonts w:eastAsia="Times New Roman"/>
          <w:b/>
          <w:color w:val="000000" w:themeColor="text1"/>
          <w:lang w:eastAsia="ru-RU"/>
        </w:rPr>
        <w:t>2.3 Методика оценки социальной эффективности архитектурно-планировочных решений открытых общественных пространств</w:t>
      </w:r>
      <w:bookmarkEnd w:id="43"/>
      <w:bookmarkEnd w:id="44"/>
    </w:p>
    <w:p w:rsidR="007D09CA" w:rsidRPr="0052017E" w:rsidRDefault="00D9374C" w:rsidP="002165DE">
      <w:pPr>
        <w:shd w:val="clear" w:color="auto" w:fill="FFFFFF"/>
        <w:spacing w:after="0" w:line="240" w:lineRule="auto"/>
        <w:ind w:firstLine="567"/>
        <w:jc w:val="both"/>
        <w:rPr>
          <w:rFonts w:ascii="Times New Roman" w:eastAsia="Times New Roman" w:hAnsi="Times New Roman" w:cs="Times New Roman"/>
          <w:b/>
          <w:color w:val="000000" w:themeColor="text1"/>
          <w:sz w:val="28"/>
          <w:szCs w:val="28"/>
          <w:lang w:eastAsia="ru-RU"/>
        </w:rPr>
      </w:pPr>
      <w:r w:rsidRPr="0052017E">
        <w:rPr>
          <w:rFonts w:ascii="Times New Roman" w:eastAsia="Times New Roman" w:hAnsi="Times New Roman" w:cs="Times New Roman"/>
          <w:b/>
          <w:color w:val="000000" w:themeColor="text1"/>
          <w:sz w:val="28"/>
          <w:szCs w:val="28"/>
          <w:lang w:eastAsia="ru-RU"/>
        </w:rPr>
        <w:t>О</w:t>
      </w:r>
      <w:r w:rsidR="007D09CA" w:rsidRPr="0052017E">
        <w:rPr>
          <w:rFonts w:ascii="Times New Roman" w:eastAsia="Times New Roman" w:hAnsi="Times New Roman" w:cs="Times New Roman"/>
          <w:b/>
          <w:color w:val="000000" w:themeColor="text1"/>
          <w:sz w:val="28"/>
          <w:szCs w:val="28"/>
          <w:lang w:eastAsia="ru-RU"/>
        </w:rPr>
        <w:t>пределение «социальной эффективности» в архитектурном ключе</w:t>
      </w:r>
    </w:p>
    <w:p w:rsidR="007D09CA" w:rsidRPr="0052017E" w:rsidRDefault="007D09CA"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Качество жизни в городе в значительной степени определяется тем, насколько общественные пространства включены в повседневность: могут ли люди прийти туда без усилий, чувствуют ли себя безопасно, находят ли повод задержаться и возвращаться снова, узнают ли в пространстве «своё место» и допускает ли среда разнообразные социальные практики. </w:t>
      </w:r>
    </w:p>
    <w:p w:rsidR="007D09CA" w:rsidRPr="0052017E" w:rsidRDefault="007D09CA"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В большинстве городов можно наблюдать парадокс: пространство благоустроено, оснащено оборудованием, визуально соответствует «современному парку», но остаётся пустым, особенно вне пиковых часов. Другие места, напротив, могут быть скромными по бюджету, но постоянно заполненными людьми. Это расхождение показывает, что социальная жизнь не гарантируется наличием объектов благоустройства; она возникает там, где планировка создаёт связность, наблюдаемость, возможности остановки и «присвоения»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то есть допускает привычные, повседневные, неформальные сценарии. Подобная логика лежит в основе наблюдательных исследований поведения в городских пространствах </w:t>
      </w:r>
      <w:r w:rsidR="001D0DF2" w:rsidRPr="0052017E">
        <w:rPr>
          <w:rFonts w:ascii="Times New Roman" w:eastAsia="Times New Roman" w:hAnsi="Times New Roman" w:cs="Times New Roman"/>
          <w:color w:val="000000" w:themeColor="text1"/>
          <w:sz w:val="28"/>
          <w:szCs w:val="28"/>
          <w:lang w:eastAsia="ru-RU"/>
        </w:rPr>
        <w:t>[</w:t>
      </w:r>
      <w:r w:rsidR="001D0DF2" w:rsidRPr="0052017E">
        <w:rPr>
          <w:rFonts w:ascii="Times New Roman" w:eastAsia="Times New Roman" w:hAnsi="Times New Roman" w:cs="Times New Roman"/>
          <w:color w:val="000000" w:themeColor="text1"/>
          <w:sz w:val="28"/>
          <w:szCs w:val="28"/>
          <w:lang w:eastAsia="ru-RU"/>
        </w:rPr>
        <w:fldChar w:fldCharType="begin"/>
      </w:r>
      <w:r w:rsidR="001D0DF2" w:rsidRPr="0052017E">
        <w:rPr>
          <w:rFonts w:ascii="Times New Roman" w:eastAsia="Times New Roman" w:hAnsi="Times New Roman" w:cs="Times New Roman"/>
          <w:color w:val="000000" w:themeColor="text1"/>
          <w:sz w:val="28"/>
          <w:szCs w:val="28"/>
          <w:lang w:eastAsia="ru-RU"/>
        </w:rPr>
        <w:instrText xml:space="preserve"> REF _Ref222096873 \r \h </w:instrText>
      </w:r>
      <w:r w:rsidR="006C7CD3" w:rsidRPr="0052017E">
        <w:rPr>
          <w:rFonts w:ascii="Times New Roman" w:eastAsia="Times New Roman" w:hAnsi="Times New Roman" w:cs="Times New Roman"/>
          <w:color w:val="000000" w:themeColor="text1"/>
          <w:sz w:val="28"/>
          <w:szCs w:val="28"/>
          <w:lang w:eastAsia="ru-RU"/>
        </w:rPr>
        <w:instrText xml:space="preserve"> \* MERGEFORMAT </w:instrText>
      </w:r>
      <w:r w:rsidR="001D0DF2" w:rsidRPr="0052017E">
        <w:rPr>
          <w:rFonts w:ascii="Times New Roman" w:eastAsia="Times New Roman" w:hAnsi="Times New Roman" w:cs="Times New Roman"/>
          <w:color w:val="000000" w:themeColor="text1"/>
          <w:sz w:val="28"/>
          <w:szCs w:val="28"/>
          <w:lang w:eastAsia="ru-RU"/>
        </w:rPr>
      </w:r>
      <w:r w:rsidR="001D0DF2" w:rsidRPr="0052017E">
        <w:rPr>
          <w:rFonts w:ascii="Times New Roman" w:eastAsia="Times New Roman" w:hAnsi="Times New Roman" w:cs="Times New Roman"/>
          <w:color w:val="000000" w:themeColor="text1"/>
          <w:sz w:val="28"/>
          <w:szCs w:val="28"/>
          <w:lang w:eastAsia="ru-RU"/>
        </w:rPr>
        <w:fldChar w:fldCharType="separate"/>
      </w:r>
      <w:r w:rsidR="004C7CDE">
        <w:rPr>
          <w:rFonts w:ascii="Times New Roman" w:eastAsia="Times New Roman" w:hAnsi="Times New Roman" w:cs="Times New Roman"/>
          <w:color w:val="000000" w:themeColor="text1"/>
          <w:sz w:val="28"/>
          <w:szCs w:val="28"/>
          <w:lang w:eastAsia="ru-RU"/>
        </w:rPr>
        <w:t>11</w:t>
      </w:r>
      <w:r w:rsidR="001D0DF2" w:rsidRPr="0052017E">
        <w:rPr>
          <w:rFonts w:ascii="Times New Roman" w:eastAsia="Times New Roman" w:hAnsi="Times New Roman" w:cs="Times New Roman"/>
          <w:color w:val="000000" w:themeColor="text1"/>
          <w:sz w:val="28"/>
          <w:szCs w:val="28"/>
          <w:lang w:eastAsia="ru-RU"/>
        </w:rPr>
        <w:fldChar w:fldCharType="end"/>
      </w:r>
      <w:r w:rsidR="001D0DF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и проектной философии «города для людей», где среда проектируется от реальных сценариев к форме </w:t>
      </w:r>
      <w:r w:rsidR="006F21F8" w:rsidRPr="0052017E">
        <w:rPr>
          <w:rFonts w:ascii="Times New Roman" w:eastAsia="Times New Roman" w:hAnsi="Times New Roman" w:cs="Times New Roman"/>
          <w:color w:val="000000" w:themeColor="text1"/>
          <w:sz w:val="28"/>
          <w:szCs w:val="28"/>
          <w:lang w:eastAsia="ru-RU"/>
        </w:rPr>
        <w:t>[</w:t>
      </w:r>
      <w:r w:rsidR="00241A15" w:rsidRPr="0052017E">
        <w:rPr>
          <w:rFonts w:ascii="Times New Roman" w:eastAsia="Times New Roman" w:hAnsi="Times New Roman" w:cs="Times New Roman"/>
          <w:color w:val="000000" w:themeColor="text1"/>
          <w:sz w:val="28"/>
          <w:szCs w:val="28"/>
          <w:lang w:eastAsia="ru-RU"/>
        </w:rPr>
        <w:fldChar w:fldCharType="begin"/>
      </w:r>
      <w:r w:rsidR="00241A15" w:rsidRPr="0052017E">
        <w:rPr>
          <w:rFonts w:ascii="Times New Roman" w:eastAsia="Times New Roman" w:hAnsi="Times New Roman" w:cs="Times New Roman"/>
          <w:color w:val="000000" w:themeColor="text1"/>
          <w:sz w:val="28"/>
          <w:szCs w:val="28"/>
          <w:lang w:eastAsia="ru-RU"/>
        </w:rPr>
        <w:instrText xml:space="preserve"> REF _Ref225326237 \r \h </w:instrText>
      </w:r>
      <w:r w:rsidR="0052017E">
        <w:rPr>
          <w:rFonts w:ascii="Times New Roman" w:eastAsia="Times New Roman" w:hAnsi="Times New Roman" w:cs="Times New Roman"/>
          <w:color w:val="000000" w:themeColor="text1"/>
          <w:sz w:val="28"/>
          <w:szCs w:val="28"/>
          <w:lang w:eastAsia="ru-RU"/>
        </w:rPr>
        <w:instrText xml:space="preserve"> \* MERGEFORMAT </w:instrText>
      </w:r>
      <w:r w:rsidR="00241A15" w:rsidRPr="0052017E">
        <w:rPr>
          <w:rFonts w:ascii="Times New Roman" w:eastAsia="Times New Roman" w:hAnsi="Times New Roman" w:cs="Times New Roman"/>
          <w:color w:val="000000" w:themeColor="text1"/>
          <w:sz w:val="28"/>
          <w:szCs w:val="28"/>
          <w:lang w:eastAsia="ru-RU"/>
        </w:rPr>
      </w:r>
      <w:r w:rsidR="00241A15" w:rsidRPr="0052017E">
        <w:rPr>
          <w:rFonts w:ascii="Times New Roman" w:eastAsia="Times New Roman" w:hAnsi="Times New Roman" w:cs="Times New Roman"/>
          <w:color w:val="000000" w:themeColor="text1"/>
          <w:sz w:val="28"/>
          <w:szCs w:val="28"/>
          <w:lang w:eastAsia="ru-RU"/>
        </w:rPr>
        <w:fldChar w:fldCharType="separate"/>
      </w:r>
      <w:r w:rsidR="004C7CDE">
        <w:rPr>
          <w:rFonts w:ascii="Times New Roman" w:eastAsia="Times New Roman" w:hAnsi="Times New Roman" w:cs="Times New Roman"/>
          <w:color w:val="000000" w:themeColor="text1"/>
          <w:sz w:val="28"/>
          <w:szCs w:val="28"/>
          <w:lang w:eastAsia="ru-RU"/>
        </w:rPr>
        <w:t>12</w:t>
      </w:r>
      <w:r w:rsidR="00241A15" w:rsidRPr="0052017E">
        <w:rPr>
          <w:rFonts w:ascii="Times New Roman" w:eastAsia="Times New Roman" w:hAnsi="Times New Roman" w:cs="Times New Roman"/>
          <w:color w:val="000000" w:themeColor="text1"/>
          <w:sz w:val="28"/>
          <w:szCs w:val="28"/>
          <w:lang w:eastAsia="ru-RU"/>
        </w:rPr>
        <w:fldChar w:fldCharType="end"/>
      </w:r>
      <w:r w:rsidR="006F21F8"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С другой стороны, формализованные методы анализа связности городской структуры демонстрируют, что потенциал активности связан с пространственной </w:t>
      </w:r>
      <w:r w:rsidRPr="0052017E">
        <w:rPr>
          <w:rFonts w:ascii="Times New Roman" w:eastAsia="Times New Roman" w:hAnsi="Times New Roman" w:cs="Times New Roman"/>
          <w:color w:val="000000" w:themeColor="text1"/>
          <w:sz w:val="28"/>
          <w:szCs w:val="28"/>
          <w:lang w:eastAsia="ru-RU"/>
        </w:rPr>
        <w:lastRenderedPageBreak/>
        <w:t>доступностью и интеграцией элементов улично-пешеходной сети (Хиллер). Поэтому методика, предлагающая оценку социальной эффективности, должна одновременно удерживать два уровня: «морфологию пространства» и «социальное поведение в нём».</w:t>
      </w:r>
    </w:p>
    <w:p w:rsidR="007D09CA" w:rsidRPr="0052017E" w:rsidRDefault="007D09CA"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В данном разделе вводится методика оценки социальной эффективности архитектурно-планировочных решений открытых общественных пространств, основанная на четырёх параметрах: доступность, безопасность, гибкость, интенсивность использования. Эти параметры выбраны потому, что они охватывают весь цикл социального «включения» пространства в жизнь города: от возможности прийти (доступность) и готовности оставаться (безопасность) до способности поддерживать разнообразные практики (гибкость) и фактической наполненности людьми и сценариями (интенсивность). Методика опирается на комбинированный подход, где наблюдение, «горячие точки» активности и пространственная фиксация поведения дополняются короткими опросами и ментальным картированием, а планировочные выводы формулируются как причинно-следственные связи между архитектурой и социальными эффектами.</w:t>
      </w:r>
    </w:p>
    <w:p w:rsidR="007D09CA" w:rsidRPr="0052017E" w:rsidRDefault="007D09CA"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Важно подчеркнуть, что методика не претендует на универсальный «социологический аудит» и не конкурирует с полномасштабными исследованиями общественного мнения. Её задача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дать архитектору и исследователю инструмент, позволяющий читать социальные явления через планировку: выявлять, какие решения запускают устойчивую активность, </w:t>
      </w:r>
      <w:r w:rsidR="00D9374C" w:rsidRPr="0052017E">
        <w:rPr>
          <w:rFonts w:ascii="Times New Roman" w:eastAsia="Times New Roman" w:hAnsi="Times New Roman" w:cs="Times New Roman"/>
          <w:color w:val="000000" w:themeColor="text1"/>
          <w:sz w:val="28"/>
          <w:szCs w:val="28"/>
          <w:lang w:eastAsia="ru-RU"/>
        </w:rPr>
        <w:t xml:space="preserve">а какие </w:t>
      </w:r>
      <w:r w:rsidR="006B4832" w:rsidRPr="0052017E">
        <w:rPr>
          <w:rFonts w:ascii="Times New Roman" w:eastAsia="Times New Roman" w:hAnsi="Times New Roman" w:cs="Times New Roman"/>
          <w:color w:val="000000" w:themeColor="text1"/>
          <w:sz w:val="28"/>
          <w:szCs w:val="28"/>
          <w:lang w:eastAsia="ru-RU"/>
        </w:rPr>
        <w:t>-</w:t>
      </w:r>
      <w:r w:rsidR="00D9374C" w:rsidRPr="0052017E">
        <w:rPr>
          <w:rFonts w:ascii="Times New Roman" w:eastAsia="Times New Roman" w:hAnsi="Times New Roman" w:cs="Times New Roman"/>
          <w:color w:val="000000" w:themeColor="text1"/>
          <w:sz w:val="28"/>
          <w:szCs w:val="28"/>
          <w:lang w:eastAsia="ru-RU"/>
        </w:rPr>
        <w:t xml:space="preserve"> создают провалы, зоны избегания и транзит без пребывания.</w:t>
      </w:r>
      <w:r w:rsidRPr="0052017E">
        <w:rPr>
          <w:rFonts w:ascii="Times New Roman" w:eastAsia="Times New Roman" w:hAnsi="Times New Roman" w:cs="Times New Roman"/>
          <w:color w:val="000000" w:themeColor="text1"/>
          <w:sz w:val="28"/>
          <w:szCs w:val="28"/>
          <w:lang w:eastAsia="ru-RU"/>
        </w:rPr>
        <w:t xml:space="preserve"> </w:t>
      </w:r>
    </w:p>
    <w:p w:rsidR="009D7B77" w:rsidRPr="0052017E" w:rsidRDefault="009D7B77" w:rsidP="002165DE">
      <w:pPr>
        <w:shd w:val="clear" w:color="auto" w:fill="FFFFFF"/>
        <w:spacing w:after="0" w:line="240" w:lineRule="auto"/>
        <w:ind w:firstLine="567"/>
        <w:jc w:val="both"/>
        <w:rPr>
          <w:rFonts w:ascii="Times New Roman" w:eastAsia="Times New Roman" w:hAnsi="Times New Roman" w:cs="Times New Roman"/>
          <w:b/>
          <w:color w:val="000000" w:themeColor="text1"/>
          <w:sz w:val="28"/>
          <w:szCs w:val="28"/>
          <w:lang w:eastAsia="ru-RU"/>
        </w:rPr>
      </w:pPr>
      <w:r w:rsidRPr="0052017E">
        <w:rPr>
          <w:rFonts w:ascii="Times New Roman" w:eastAsia="Times New Roman" w:hAnsi="Times New Roman" w:cs="Times New Roman"/>
          <w:b/>
          <w:color w:val="000000" w:themeColor="text1"/>
          <w:sz w:val="28"/>
          <w:szCs w:val="28"/>
          <w:lang w:eastAsia="ru-RU"/>
        </w:rPr>
        <w:t>Параметры оценки: смысл, планировочные индикаторы и социальные эффекты</w:t>
      </w:r>
    </w:p>
    <w:p w:rsidR="007D09CA" w:rsidRPr="0052017E" w:rsidRDefault="007D09CA"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Многие методики оценки общественных пространств описывают показатели так, будто они существуют независимо от пространственной организации: безопасность, комфорт, доступность, привлекательность. Однако в реальности эти качества возникают из очень конкретных пространственных механизмов. Например, безопасность в восприятии часто определяется не наличием запретов, а тем, насколько пространство просматривается, как распределён свет, где образуются слепые участки, есть ли активные фронты и регулярное присутствие людей. Эта мысль регулярно встречается в практиках, ориентированных на человека </w:t>
      </w:r>
      <w:r w:rsidR="006F21F8" w:rsidRPr="0052017E">
        <w:rPr>
          <w:rFonts w:ascii="Times New Roman" w:eastAsia="Times New Roman" w:hAnsi="Times New Roman" w:cs="Times New Roman"/>
          <w:color w:val="000000" w:themeColor="text1"/>
          <w:sz w:val="28"/>
          <w:szCs w:val="28"/>
          <w:lang w:eastAsia="ru-RU"/>
        </w:rPr>
        <w:t>[</w:t>
      </w:r>
      <w:r w:rsidR="00241A15" w:rsidRPr="0052017E">
        <w:rPr>
          <w:rFonts w:ascii="Times New Roman" w:eastAsia="Times New Roman" w:hAnsi="Times New Roman" w:cs="Times New Roman"/>
          <w:color w:val="000000" w:themeColor="text1"/>
          <w:sz w:val="28"/>
          <w:szCs w:val="28"/>
          <w:lang w:eastAsia="ru-RU"/>
        </w:rPr>
        <w:fldChar w:fldCharType="begin"/>
      </w:r>
      <w:r w:rsidR="00241A15" w:rsidRPr="0052017E">
        <w:rPr>
          <w:rFonts w:ascii="Times New Roman" w:eastAsia="Times New Roman" w:hAnsi="Times New Roman" w:cs="Times New Roman"/>
          <w:color w:val="000000" w:themeColor="text1"/>
          <w:sz w:val="28"/>
          <w:szCs w:val="28"/>
          <w:lang w:eastAsia="ru-RU"/>
        </w:rPr>
        <w:instrText xml:space="preserve"> REF _Ref225326237 \r \h </w:instrText>
      </w:r>
      <w:r w:rsidR="0052017E">
        <w:rPr>
          <w:rFonts w:ascii="Times New Roman" w:eastAsia="Times New Roman" w:hAnsi="Times New Roman" w:cs="Times New Roman"/>
          <w:color w:val="000000" w:themeColor="text1"/>
          <w:sz w:val="28"/>
          <w:szCs w:val="28"/>
          <w:lang w:eastAsia="ru-RU"/>
        </w:rPr>
        <w:instrText xml:space="preserve"> \* MERGEFORMAT </w:instrText>
      </w:r>
      <w:r w:rsidR="00241A15" w:rsidRPr="0052017E">
        <w:rPr>
          <w:rFonts w:ascii="Times New Roman" w:eastAsia="Times New Roman" w:hAnsi="Times New Roman" w:cs="Times New Roman"/>
          <w:color w:val="000000" w:themeColor="text1"/>
          <w:sz w:val="28"/>
          <w:szCs w:val="28"/>
          <w:lang w:eastAsia="ru-RU"/>
        </w:rPr>
      </w:r>
      <w:r w:rsidR="00241A15" w:rsidRPr="0052017E">
        <w:rPr>
          <w:rFonts w:ascii="Times New Roman" w:eastAsia="Times New Roman" w:hAnsi="Times New Roman" w:cs="Times New Roman"/>
          <w:color w:val="000000" w:themeColor="text1"/>
          <w:sz w:val="28"/>
          <w:szCs w:val="28"/>
          <w:lang w:eastAsia="ru-RU"/>
        </w:rPr>
        <w:fldChar w:fldCharType="separate"/>
      </w:r>
      <w:r w:rsidR="004C7CDE">
        <w:rPr>
          <w:rFonts w:ascii="Times New Roman" w:eastAsia="Times New Roman" w:hAnsi="Times New Roman" w:cs="Times New Roman"/>
          <w:color w:val="000000" w:themeColor="text1"/>
          <w:sz w:val="28"/>
          <w:szCs w:val="28"/>
          <w:lang w:eastAsia="ru-RU"/>
        </w:rPr>
        <w:t>12</w:t>
      </w:r>
      <w:r w:rsidR="00241A15" w:rsidRPr="0052017E">
        <w:rPr>
          <w:rFonts w:ascii="Times New Roman" w:eastAsia="Times New Roman" w:hAnsi="Times New Roman" w:cs="Times New Roman"/>
          <w:color w:val="000000" w:themeColor="text1"/>
          <w:sz w:val="28"/>
          <w:szCs w:val="28"/>
          <w:lang w:eastAsia="ru-RU"/>
        </w:rPr>
        <w:fldChar w:fldCharType="end"/>
      </w:r>
      <w:r w:rsidR="006F21F8"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и подтверждается наблюдением за «малыми городскими пространствами», где «глаза и люди» оказываются сильнее формальных регламентов </w:t>
      </w:r>
      <w:r w:rsidR="001D0DF2" w:rsidRPr="0052017E">
        <w:rPr>
          <w:rFonts w:ascii="Times New Roman" w:eastAsia="Times New Roman" w:hAnsi="Times New Roman" w:cs="Times New Roman"/>
          <w:color w:val="000000" w:themeColor="text1"/>
          <w:sz w:val="28"/>
          <w:szCs w:val="28"/>
          <w:lang w:eastAsia="ru-RU"/>
        </w:rPr>
        <w:t>[</w:t>
      </w:r>
      <w:r w:rsidR="001D0DF2" w:rsidRPr="0052017E">
        <w:rPr>
          <w:rFonts w:ascii="Times New Roman" w:eastAsia="Times New Roman" w:hAnsi="Times New Roman" w:cs="Times New Roman"/>
          <w:color w:val="000000" w:themeColor="text1"/>
          <w:sz w:val="28"/>
          <w:szCs w:val="28"/>
          <w:lang w:eastAsia="ru-RU"/>
        </w:rPr>
        <w:fldChar w:fldCharType="begin"/>
      </w:r>
      <w:r w:rsidR="001D0DF2" w:rsidRPr="0052017E">
        <w:rPr>
          <w:rFonts w:ascii="Times New Roman" w:eastAsia="Times New Roman" w:hAnsi="Times New Roman" w:cs="Times New Roman"/>
          <w:color w:val="000000" w:themeColor="text1"/>
          <w:sz w:val="28"/>
          <w:szCs w:val="28"/>
          <w:lang w:eastAsia="ru-RU"/>
        </w:rPr>
        <w:instrText xml:space="preserve"> REF _Ref222096873 \r \h </w:instrText>
      </w:r>
      <w:r w:rsidR="006C7CD3" w:rsidRPr="0052017E">
        <w:rPr>
          <w:rFonts w:ascii="Times New Roman" w:eastAsia="Times New Roman" w:hAnsi="Times New Roman" w:cs="Times New Roman"/>
          <w:color w:val="000000" w:themeColor="text1"/>
          <w:sz w:val="28"/>
          <w:szCs w:val="28"/>
          <w:lang w:eastAsia="ru-RU"/>
        </w:rPr>
        <w:instrText xml:space="preserve"> \* MERGEFORMAT </w:instrText>
      </w:r>
      <w:r w:rsidR="001D0DF2" w:rsidRPr="0052017E">
        <w:rPr>
          <w:rFonts w:ascii="Times New Roman" w:eastAsia="Times New Roman" w:hAnsi="Times New Roman" w:cs="Times New Roman"/>
          <w:color w:val="000000" w:themeColor="text1"/>
          <w:sz w:val="28"/>
          <w:szCs w:val="28"/>
          <w:lang w:eastAsia="ru-RU"/>
        </w:rPr>
      </w:r>
      <w:r w:rsidR="001D0DF2" w:rsidRPr="0052017E">
        <w:rPr>
          <w:rFonts w:ascii="Times New Roman" w:eastAsia="Times New Roman" w:hAnsi="Times New Roman" w:cs="Times New Roman"/>
          <w:color w:val="000000" w:themeColor="text1"/>
          <w:sz w:val="28"/>
          <w:szCs w:val="28"/>
          <w:lang w:eastAsia="ru-RU"/>
        </w:rPr>
        <w:fldChar w:fldCharType="separate"/>
      </w:r>
      <w:r w:rsidR="004C7CDE">
        <w:rPr>
          <w:rFonts w:ascii="Times New Roman" w:eastAsia="Times New Roman" w:hAnsi="Times New Roman" w:cs="Times New Roman"/>
          <w:color w:val="000000" w:themeColor="text1"/>
          <w:sz w:val="28"/>
          <w:szCs w:val="28"/>
          <w:lang w:eastAsia="ru-RU"/>
        </w:rPr>
        <w:t>11</w:t>
      </w:r>
      <w:r w:rsidR="001D0DF2" w:rsidRPr="0052017E">
        <w:rPr>
          <w:rFonts w:ascii="Times New Roman" w:eastAsia="Times New Roman" w:hAnsi="Times New Roman" w:cs="Times New Roman"/>
          <w:color w:val="000000" w:themeColor="text1"/>
          <w:sz w:val="28"/>
          <w:szCs w:val="28"/>
          <w:lang w:eastAsia="ru-RU"/>
        </w:rPr>
        <w:fldChar w:fldCharType="end"/>
      </w:r>
      <w:r w:rsidR="001D0DF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Аналогично доступность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это не только расстояние и транспорт, но и проницаемость границы, число входов, непрерывность тротуаров и возможность пройти «как удобно», а не «как положено». Гибкость зависит от того, допускает ли планировка присвоение: можно ли остановиться, выбрать маршрут, переместить стул, посидеть на ступени, организовать малую активность без ощущения, что всё запрещено. Интенсивность использования в свою очередь связана с тем, как пространство </w:t>
      </w:r>
      <w:r w:rsidRPr="0052017E">
        <w:rPr>
          <w:rFonts w:ascii="Times New Roman" w:eastAsia="Times New Roman" w:hAnsi="Times New Roman" w:cs="Times New Roman"/>
          <w:color w:val="000000" w:themeColor="text1"/>
          <w:sz w:val="28"/>
          <w:szCs w:val="28"/>
          <w:lang w:eastAsia="ru-RU"/>
        </w:rPr>
        <w:lastRenderedPageBreak/>
        <w:t>включено в сеть маршрутов и умеет ли превращать поток в</w:t>
      </w:r>
      <w:r w:rsidR="00D9374C" w:rsidRPr="0052017E">
        <w:rPr>
          <w:rFonts w:ascii="Times New Roman" w:eastAsia="Times New Roman" w:hAnsi="Times New Roman" w:cs="Times New Roman"/>
          <w:color w:val="000000" w:themeColor="text1"/>
          <w:sz w:val="28"/>
          <w:szCs w:val="28"/>
          <w:lang w:eastAsia="ru-RU"/>
        </w:rPr>
        <w:t xml:space="preserve"> пребывание </w:t>
      </w:r>
      <w:r w:rsidR="006B4832" w:rsidRPr="0052017E">
        <w:rPr>
          <w:rFonts w:ascii="Times New Roman" w:eastAsia="Times New Roman" w:hAnsi="Times New Roman" w:cs="Times New Roman"/>
          <w:color w:val="000000" w:themeColor="text1"/>
          <w:sz w:val="28"/>
          <w:szCs w:val="28"/>
          <w:lang w:eastAsia="ru-RU"/>
        </w:rPr>
        <w:t>-</w:t>
      </w:r>
      <w:r w:rsidR="00D9374C" w:rsidRPr="0052017E">
        <w:rPr>
          <w:rFonts w:ascii="Times New Roman" w:eastAsia="Times New Roman" w:hAnsi="Times New Roman" w:cs="Times New Roman"/>
          <w:color w:val="000000" w:themeColor="text1"/>
          <w:sz w:val="28"/>
          <w:szCs w:val="28"/>
          <w:lang w:eastAsia="ru-RU"/>
        </w:rPr>
        <w:t xml:space="preserve"> то есть имеет ли пространства</w:t>
      </w:r>
      <w:r w:rsidRPr="0052017E">
        <w:rPr>
          <w:rFonts w:ascii="Times New Roman" w:eastAsia="Times New Roman" w:hAnsi="Times New Roman" w:cs="Times New Roman"/>
          <w:color w:val="000000" w:themeColor="text1"/>
          <w:sz w:val="28"/>
          <w:szCs w:val="28"/>
          <w:lang w:eastAsia="ru-RU"/>
        </w:rPr>
        <w:t xml:space="preserve"> </w:t>
      </w:r>
      <w:r w:rsidR="00D9374C" w:rsidRPr="0052017E">
        <w:rPr>
          <w:rFonts w:ascii="Times New Roman" w:eastAsia="Times New Roman" w:hAnsi="Times New Roman" w:cs="Times New Roman"/>
          <w:color w:val="000000" w:themeColor="text1"/>
          <w:sz w:val="28"/>
          <w:szCs w:val="28"/>
          <w:lang w:eastAsia="ru-RU"/>
        </w:rPr>
        <w:t>для остановки</w:t>
      </w:r>
      <w:r w:rsidRPr="0052017E">
        <w:rPr>
          <w:rFonts w:ascii="Times New Roman" w:eastAsia="Times New Roman" w:hAnsi="Times New Roman" w:cs="Times New Roman"/>
          <w:color w:val="000000" w:themeColor="text1"/>
          <w:sz w:val="28"/>
          <w:szCs w:val="28"/>
          <w:lang w:eastAsia="ru-RU"/>
        </w:rPr>
        <w:t>, узлы, поводы задержаться, сервис и микромасштабы.</w:t>
      </w:r>
    </w:p>
    <w:p w:rsidR="007D09CA" w:rsidRPr="0052017E" w:rsidRDefault="007D09CA"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Поэтому методика, построенная на четырёх параметрах, в каждом случае переводит их на язык планировочных индикаторов: входы, связность, маршруты, видимость, ритм остановок, распределение функций, качество покрытия и ухоженность, конфликт потоков, наличие «краёв» и «центров» активности. Именно такое «приземление» делает оценку не сухой, а применимой для проектных выводов.</w:t>
      </w:r>
    </w:p>
    <w:p w:rsidR="007D09CA" w:rsidRPr="0052017E" w:rsidRDefault="007D09CA"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В контексте открытых общественных пространств доступность следует понимать шире, чем «можно доехать». Пространство может быть географически близким, но оставаться социально недоступным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если подходы неудобны, входов мало, граница непрозрачна, а внутренние маршруты создают барьеры для части пользователей. Доступность здесь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это степень включённости пространства в ежедневные практики горожан: может ли человек «зайти по пути», пересечь пространство в рамках привычного маршрута, быстро попасть на территорию из соседних кварталов, не ощущая, что он делает отдельную поездку «в парк».</w:t>
      </w:r>
      <w:r w:rsidR="00883171" w:rsidRPr="0052017E">
        <w:rPr>
          <w:rFonts w:ascii="Times New Roman" w:eastAsia="Times New Roman" w:hAnsi="Times New Roman" w:cs="Times New Roman"/>
          <w:color w:val="000000" w:themeColor="text1"/>
          <w:sz w:val="28"/>
          <w:szCs w:val="28"/>
          <w:lang w:eastAsia="ru-RU"/>
        </w:rPr>
        <w:t xml:space="preserve"> </w:t>
      </w:r>
      <w:r w:rsidRPr="0052017E">
        <w:rPr>
          <w:rFonts w:ascii="Times New Roman" w:eastAsia="Times New Roman" w:hAnsi="Times New Roman" w:cs="Times New Roman"/>
          <w:color w:val="000000" w:themeColor="text1"/>
          <w:sz w:val="28"/>
          <w:szCs w:val="28"/>
          <w:lang w:eastAsia="ru-RU"/>
        </w:rPr>
        <w:t xml:space="preserve">На планировочном уровне доступность выражается в проницаемости периметра и равномерности входов. Когда у парка один-два формальных входа, он начинает работать как объект назначения: туда «едут», но туда редко «заходят случайно». Когда входы распределены по периметру и логично связаны с улицами, двориками, остановками, тротуарами и переходами, пространство становится частью сети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и тогда его социальный потенциал растёт даже без дополнительных событий.</w:t>
      </w:r>
    </w:p>
    <w:p w:rsidR="007D09CA" w:rsidRPr="0052017E" w:rsidRDefault="007D09CA"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Внутренняя доступность не менее важна. Вертикальные перепады, ступени без альтернатив, узкие проходы, конфликт велосипедных и пешеходных потоков, непрерывные бордюры, неудобные покрытия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всё это превращает часть территории в недоступную для маломобильных групп, родителей с колясками, пожилых людей и даже для тех, кто просто не готов «преодолевать препятствия ради прогулки». </w:t>
      </w:r>
      <w:r w:rsidR="00883171" w:rsidRPr="0052017E">
        <w:rPr>
          <w:rFonts w:ascii="Times New Roman" w:eastAsia="Times New Roman" w:hAnsi="Times New Roman" w:cs="Times New Roman"/>
          <w:color w:val="000000" w:themeColor="text1"/>
          <w:sz w:val="28"/>
          <w:szCs w:val="28"/>
          <w:lang w:eastAsia="ru-RU"/>
        </w:rPr>
        <w:t>Д</w:t>
      </w:r>
      <w:r w:rsidRPr="0052017E">
        <w:rPr>
          <w:rFonts w:ascii="Times New Roman" w:eastAsia="Times New Roman" w:hAnsi="Times New Roman" w:cs="Times New Roman"/>
          <w:color w:val="000000" w:themeColor="text1"/>
          <w:sz w:val="28"/>
          <w:szCs w:val="28"/>
          <w:lang w:eastAsia="ru-RU"/>
        </w:rPr>
        <w:t xml:space="preserve">оступность </w:t>
      </w:r>
      <w:r w:rsidR="00883171" w:rsidRPr="0052017E">
        <w:rPr>
          <w:rFonts w:ascii="Times New Roman" w:eastAsia="Times New Roman" w:hAnsi="Times New Roman" w:cs="Times New Roman"/>
          <w:color w:val="000000" w:themeColor="text1"/>
          <w:sz w:val="28"/>
          <w:szCs w:val="28"/>
          <w:lang w:eastAsia="ru-RU"/>
        </w:rPr>
        <w:t xml:space="preserve">- </w:t>
      </w:r>
      <w:r w:rsidRPr="0052017E">
        <w:rPr>
          <w:rFonts w:ascii="Times New Roman" w:eastAsia="Times New Roman" w:hAnsi="Times New Roman" w:cs="Times New Roman"/>
          <w:color w:val="000000" w:themeColor="text1"/>
          <w:sz w:val="28"/>
          <w:szCs w:val="28"/>
          <w:lang w:eastAsia="ru-RU"/>
        </w:rPr>
        <w:t>базовая предпосылка социальной эффективности: если пространство сложно использовать, оно не станет местом ежедневной социальной жизни, даже если его образ привлекателен.</w:t>
      </w:r>
    </w:p>
    <w:p w:rsidR="007D09CA" w:rsidRPr="0052017E" w:rsidRDefault="007D09CA"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 Безопасность для открытых общественных пространств имеет два измерения: объективное (риски, происшествия, конфликты) и субъективное (ощущение безопасности). В реальных практиках именно субъективная безопасность чаще определяет поведение: люди избегают участков, которые «кажутся» опасными, даже если формально там нет инцидентов. Субъективная безопасность напрямую связана с планировкой: видимость, осве</w:t>
      </w:r>
      <w:r w:rsidR="00883171" w:rsidRPr="0052017E">
        <w:rPr>
          <w:rFonts w:ascii="Times New Roman" w:eastAsia="Times New Roman" w:hAnsi="Times New Roman" w:cs="Times New Roman"/>
          <w:color w:val="000000" w:themeColor="text1"/>
          <w:sz w:val="28"/>
          <w:szCs w:val="28"/>
          <w:lang w:eastAsia="ru-RU"/>
        </w:rPr>
        <w:t>щение, наличие слепых зон</w:t>
      </w:r>
      <w:r w:rsidRPr="0052017E">
        <w:rPr>
          <w:rFonts w:ascii="Times New Roman" w:eastAsia="Times New Roman" w:hAnsi="Times New Roman" w:cs="Times New Roman"/>
          <w:color w:val="000000" w:themeColor="text1"/>
          <w:sz w:val="28"/>
          <w:szCs w:val="28"/>
          <w:lang w:eastAsia="ru-RU"/>
        </w:rPr>
        <w:t>, структура «краёв» и «центров», активные фронты и регулярное присутствие людей.</w:t>
      </w:r>
    </w:p>
    <w:p w:rsidR="007D09CA" w:rsidRPr="0052017E" w:rsidRDefault="007D09CA"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Подход, в котором безопасность формируется через структуру наблюдаемости и человеческое присутствие, согласуется с </w:t>
      </w:r>
      <w:r w:rsidRPr="0052017E">
        <w:rPr>
          <w:rFonts w:ascii="Times New Roman" w:eastAsia="Times New Roman" w:hAnsi="Times New Roman" w:cs="Times New Roman"/>
          <w:color w:val="000000" w:themeColor="text1"/>
          <w:sz w:val="28"/>
          <w:szCs w:val="28"/>
          <w:lang w:eastAsia="ru-RU"/>
        </w:rPr>
        <w:lastRenderedPageBreak/>
        <w:t xml:space="preserve">антропоцентрическими проектными рекомендациями </w:t>
      </w:r>
      <w:r w:rsidR="006F21F8" w:rsidRPr="0052017E">
        <w:rPr>
          <w:rFonts w:ascii="Times New Roman" w:eastAsia="Times New Roman" w:hAnsi="Times New Roman" w:cs="Times New Roman"/>
          <w:color w:val="000000" w:themeColor="text1"/>
          <w:sz w:val="28"/>
          <w:szCs w:val="28"/>
          <w:lang w:eastAsia="ru-RU"/>
        </w:rPr>
        <w:t>[</w:t>
      </w:r>
      <w:r w:rsidR="00241A15" w:rsidRPr="0052017E">
        <w:rPr>
          <w:rFonts w:ascii="Times New Roman" w:eastAsia="Times New Roman" w:hAnsi="Times New Roman" w:cs="Times New Roman"/>
          <w:color w:val="000000" w:themeColor="text1"/>
          <w:sz w:val="28"/>
          <w:szCs w:val="28"/>
          <w:lang w:eastAsia="ru-RU"/>
        </w:rPr>
        <w:fldChar w:fldCharType="begin"/>
      </w:r>
      <w:r w:rsidR="00241A15" w:rsidRPr="0052017E">
        <w:rPr>
          <w:rFonts w:ascii="Times New Roman" w:eastAsia="Times New Roman" w:hAnsi="Times New Roman" w:cs="Times New Roman"/>
          <w:color w:val="000000" w:themeColor="text1"/>
          <w:sz w:val="28"/>
          <w:szCs w:val="28"/>
          <w:lang w:eastAsia="ru-RU"/>
        </w:rPr>
        <w:instrText xml:space="preserve"> REF _Ref225326237 \r \h </w:instrText>
      </w:r>
      <w:r w:rsidR="0052017E">
        <w:rPr>
          <w:rFonts w:ascii="Times New Roman" w:eastAsia="Times New Roman" w:hAnsi="Times New Roman" w:cs="Times New Roman"/>
          <w:color w:val="000000" w:themeColor="text1"/>
          <w:sz w:val="28"/>
          <w:szCs w:val="28"/>
          <w:lang w:eastAsia="ru-RU"/>
        </w:rPr>
        <w:instrText xml:space="preserve"> \* MERGEFORMAT </w:instrText>
      </w:r>
      <w:r w:rsidR="00241A15" w:rsidRPr="0052017E">
        <w:rPr>
          <w:rFonts w:ascii="Times New Roman" w:eastAsia="Times New Roman" w:hAnsi="Times New Roman" w:cs="Times New Roman"/>
          <w:color w:val="000000" w:themeColor="text1"/>
          <w:sz w:val="28"/>
          <w:szCs w:val="28"/>
          <w:lang w:eastAsia="ru-RU"/>
        </w:rPr>
      </w:r>
      <w:r w:rsidR="00241A15" w:rsidRPr="0052017E">
        <w:rPr>
          <w:rFonts w:ascii="Times New Roman" w:eastAsia="Times New Roman" w:hAnsi="Times New Roman" w:cs="Times New Roman"/>
          <w:color w:val="000000" w:themeColor="text1"/>
          <w:sz w:val="28"/>
          <w:szCs w:val="28"/>
          <w:lang w:eastAsia="ru-RU"/>
        </w:rPr>
        <w:fldChar w:fldCharType="separate"/>
      </w:r>
      <w:r w:rsidR="004C7CDE">
        <w:rPr>
          <w:rFonts w:ascii="Times New Roman" w:eastAsia="Times New Roman" w:hAnsi="Times New Roman" w:cs="Times New Roman"/>
          <w:color w:val="000000" w:themeColor="text1"/>
          <w:sz w:val="28"/>
          <w:szCs w:val="28"/>
          <w:lang w:eastAsia="ru-RU"/>
        </w:rPr>
        <w:t>12</w:t>
      </w:r>
      <w:r w:rsidR="00241A15" w:rsidRPr="0052017E">
        <w:rPr>
          <w:rFonts w:ascii="Times New Roman" w:eastAsia="Times New Roman" w:hAnsi="Times New Roman" w:cs="Times New Roman"/>
          <w:color w:val="000000" w:themeColor="text1"/>
          <w:sz w:val="28"/>
          <w:szCs w:val="28"/>
          <w:lang w:eastAsia="ru-RU"/>
        </w:rPr>
        <w:fldChar w:fldCharType="end"/>
      </w:r>
      <w:r w:rsidR="006F21F8"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и наблюдательной традицией изучения поведения в городских пространствах</w:t>
      </w:r>
      <w:r w:rsidR="001D0DF2" w:rsidRPr="0052017E">
        <w:rPr>
          <w:rFonts w:ascii="Times New Roman" w:eastAsia="Times New Roman" w:hAnsi="Times New Roman" w:cs="Times New Roman"/>
          <w:color w:val="000000" w:themeColor="text1"/>
          <w:sz w:val="28"/>
          <w:szCs w:val="28"/>
          <w:lang w:eastAsia="ru-RU"/>
        </w:rPr>
        <w:t xml:space="preserve"> [</w:t>
      </w:r>
      <w:r w:rsidR="001D0DF2" w:rsidRPr="0052017E">
        <w:rPr>
          <w:rFonts w:ascii="Times New Roman" w:eastAsia="Times New Roman" w:hAnsi="Times New Roman" w:cs="Times New Roman"/>
          <w:color w:val="000000" w:themeColor="text1"/>
          <w:sz w:val="28"/>
          <w:szCs w:val="28"/>
          <w:lang w:eastAsia="ru-RU"/>
        </w:rPr>
        <w:fldChar w:fldCharType="begin"/>
      </w:r>
      <w:r w:rsidR="001D0DF2" w:rsidRPr="0052017E">
        <w:rPr>
          <w:rFonts w:ascii="Times New Roman" w:eastAsia="Times New Roman" w:hAnsi="Times New Roman" w:cs="Times New Roman"/>
          <w:color w:val="000000" w:themeColor="text1"/>
          <w:sz w:val="28"/>
          <w:szCs w:val="28"/>
          <w:lang w:eastAsia="ru-RU"/>
        </w:rPr>
        <w:instrText xml:space="preserve"> REF _Ref222096873 \r \h </w:instrText>
      </w:r>
      <w:r w:rsidR="006C7CD3" w:rsidRPr="0052017E">
        <w:rPr>
          <w:rFonts w:ascii="Times New Roman" w:eastAsia="Times New Roman" w:hAnsi="Times New Roman" w:cs="Times New Roman"/>
          <w:color w:val="000000" w:themeColor="text1"/>
          <w:sz w:val="28"/>
          <w:szCs w:val="28"/>
          <w:lang w:eastAsia="ru-RU"/>
        </w:rPr>
        <w:instrText xml:space="preserve"> \* MERGEFORMAT </w:instrText>
      </w:r>
      <w:r w:rsidR="001D0DF2" w:rsidRPr="0052017E">
        <w:rPr>
          <w:rFonts w:ascii="Times New Roman" w:eastAsia="Times New Roman" w:hAnsi="Times New Roman" w:cs="Times New Roman"/>
          <w:color w:val="000000" w:themeColor="text1"/>
          <w:sz w:val="28"/>
          <w:szCs w:val="28"/>
          <w:lang w:eastAsia="ru-RU"/>
        </w:rPr>
      </w:r>
      <w:r w:rsidR="001D0DF2" w:rsidRPr="0052017E">
        <w:rPr>
          <w:rFonts w:ascii="Times New Roman" w:eastAsia="Times New Roman" w:hAnsi="Times New Roman" w:cs="Times New Roman"/>
          <w:color w:val="000000" w:themeColor="text1"/>
          <w:sz w:val="28"/>
          <w:szCs w:val="28"/>
          <w:lang w:eastAsia="ru-RU"/>
        </w:rPr>
        <w:fldChar w:fldCharType="separate"/>
      </w:r>
      <w:r w:rsidR="004C7CDE">
        <w:rPr>
          <w:rFonts w:ascii="Times New Roman" w:eastAsia="Times New Roman" w:hAnsi="Times New Roman" w:cs="Times New Roman"/>
          <w:color w:val="000000" w:themeColor="text1"/>
          <w:sz w:val="28"/>
          <w:szCs w:val="28"/>
          <w:lang w:eastAsia="ru-RU"/>
        </w:rPr>
        <w:t>11</w:t>
      </w:r>
      <w:r w:rsidR="001D0DF2" w:rsidRPr="0052017E">
        <w:rPr>
          <w:rFonts w:ascii="Times New Roman" w:eastAsia="Times New Roman" w:hAnsi="Times New Roman" w:cs="Times New Roman"/>
          <w:color w:val="000000" w:themeColor="text1"/>
          <w:sz w:val="28"/>
          <w:szCs w:val="28"/>
          <w:lang w:eastAsia="ru-RU"/>
        </w:rPr>
        <w:fldChar w:fldCharType="end"/>
      </w:r>
      <w:r w:rsidR="001D0DF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Пространство, где есть свет, просматриваемые коридоры, где маршруты читаемы, а активность распределена, воспринимается безопасным и ночью, и в межсезонье. Напротив, длинные тёмные сегменты, изолированные зоны без функций и резкие контрасты качества по территории создают «пятна избегания»: люди проходят их быстрее или исключают из маршрута, и это само усиливает эффект пустоты, снижая социальный контроль.</w:t>
      </w:r>
    </w:p>
    <w:p w:rsidR="007D09CA" w:rsidRPr="0052017E" w:rsidRDefault="007D09CA"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Важная планировочная деталь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распределение функций и «поводов присутствовать». Даже хорошее освещение не компенсирует полную пустоту, если участок не имеет точек притяжения и поводов остановки. Безопасность в таком случае становится хрупкой: стоит потоку уменьшиться, и пространство теряет социальную поддержку.</w:t>
      </w:r>
    </w:p>
    <w:p w:rsidR="007D09CA" w:rsidRPr="0052017E" w:rsidRDefault="007D09CA"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Гибкость в данной методике понимается как способность пространства поддерживать множество сценариев без жесткой привязки к единственной программе. Городская повседневность состоит из малых практик: присесть, подождать, поговорить, посмотреть на событие, провести время с ребёнком, выйти с собакой, выбрать более тихий маршрут, устроить импровизированную активность. Пространство становится социально эффективным, когда оно допускает эти практики и не превращает пользователя в «гостя» заранее прописанного сценария.</w:t>
      </w:r>
    </w:p>
    <w:p w:rsidR="007D09CA" w:rsidRPr="0052017E" w:rsidRDefault="007D09CA"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Здесь методика опирается на понимание ценности «малых</w:t>
      </w:r>
      <w:r w:rsidR="001D0DF2" w:rsidRPr="0052017E">
        <w:rPr>
          <w:rFonts w:ascii="Times New Roman" w:eastAsia="Times New Roman" w:hAnsi="Times New Roman" w:cs="Times New Roman"/>
          <w:color w:val="000000" w:themeColor="text1"/>
          <w:sz w:val="28"/>
          <w:szCs w:val="28"/>
          <w:lang w:eastAsia="ru-RU"/>
        </w:rPr>
        <w:t xml:space="preserve"> пространств» и мест остановки [</w:t>
      </w:r>
      <w:r w:rsidR="001D0DF2" w:rsidRPr="0052017E">
        <w:rPr>
          <w:rFonts w:ascii="Times New Roman" w:eastAsia="Times New Roman" w:hAnsi="Times New Roman" w:cs="Times New Roman"/>
          <w:color w:val="000000" w:themeColor="text1"/>
          <w:sz w:val="28"/>
          <w:szCs w:val="28"/>
          <w:lang w:eastAsia="ru-RU"/>
        </w:rPr>
        <w:fldChar w:fldCharType="begin"/>
      </w:r>
      <w:r w:rsidR="001D0DF2" w:rsidRPr="0052017E">
        <w:rPr>
          <w:rFonts w:ascii="Times New Roman" w:eastAsia="Times New Roman" w:hAnsi="Times New Roman" w:cs="Times New Roman"/>
          <w:color w:val="000000" w:themeColor="text1"/>
          <w:sz w:val="28"/>
          <w:szCs w:val="28"/>
          <w:lang w:eastAsia="ru-RU"/>
        </w:rPr>
        <w:instrText xml:space="preserve"> REF _Ref222096873 \r \h </w:instrText>
      </w:r>
      <w:r w:rsidR="006C7CD3" w:rsidRPr="0052017E">
        <w:rPr>
          <w:rFonts w:ascii="Times New Roman" w:eastAsia="Times New Roman" w:hAnsi="Times New Roman" w:cs="Times New Roman"/>
          <w:color w:val="000000" w:themeColor="text1"/>
          <w:sz w:val="28"/>
          <w:szCs w:val="28"/>
          <w:lang w:eastAsia="ru-RU"/>
        </w:rPr>
        <w:instrText xml:space="preserve"> \* MERGEFORMAT </w:instrText>
      </w:r>
      <w:r w:rsidR="001D0DF2" w:rsidRPr="0052017E">
        <w:rPr>
          <w:rFonts w:ascii="Times New Roman" w:eastAsia="Times New Roman" w:hAnsi="Times New Roman" w:cs="Times New Roman"/>
          <w:color w:val="000000" w:themeColor="text1"/>
          <w:sz w:val="28"/>
          <w:szCs w:val="28"/>
          <w:lang w:eastAsia="ru-RU"/>
        </w:rPr>
      </w:r>
      <w:r w:rsidR="001D0DF2" w:rsidRPr="0052017E">
        <w:rPr>
          <w:rFonts w:ascii="Times New Roman" w:eastAsia="Times New Roman" w:hAnsi="Times New Roman" w:cs="Times New Roman"/>
          <w:color w:val="000000" w:themeColor="text1"/>
          <w:sz w:val="28"/>
          <w:szCs w:val="28"/>
          <w:lang w:eastAsia="ru-RU"/>
        </w:rPr>
        <w:fldChar w:fldCharType="separate"/>
      </w:r>
      <w:r w:rsidR="004C7CDE">
        <w:rPr>
          <w:rFonts w:ascii="Times New Roman" w:eastAsia="Times New Roman" w:hAnsi="Times New Roman" w:cs="Times New Roman"/>
          <w:color w:val="000000" w:themeColor="text1"/>
          <w:sz w:val="28"/>
          <w:szCs w:val="28"/>
          <w:lang w:eastAsia="ru-RU"/>
        </w:rPr>
        <w:t>11</w:t>
      </w:r>
      <w:r w:rsidR="001D0DF2" w:rsidRPr="0052017E">
        <w:rPr>
          <w:rFonts w:ascii="Times New Roman" w:eastAsia="Times New Roman" w:hAnsi="Times New Roman" w:cs="Times New Roman"/>
          <w:color w:val="000000" w:themeColor="text1"/>
          <w:sz w:val="28"/>
          <w:szCs w:val="28"/>
          <w:lang w:eastAsia="ru-RU"/>
        </w:rPr>
        <w:fldChar w:fldCharType="end"/>
      </w:r>
      <w:r w:rsidR="001D0DF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и на практики оценки реального использования среды, где анализируется не только поток, но и неподвижные активности и разнообразие сценариев </w:t>
      </w:r>
      <w:r w:rsidR="00C6112A" w:rsidRPr="0052017E">
        <w:rPr>
          <w:rFonts w:ascii="Times New Roman" w:eastAsia="Times New Roman" w:hAnsi="Times New Roman" w:cs="Times New Roman"/>
          <w:color w:val="000000" w:themeColor="text1"/>
          <w:sz w:val="28"/>
          <w:szCs w:val="28"/>
          <w:lang w:eastAsia="ru-RU"/>
        </w:rPr>
        <w:t>[</w:t>
      </w:r>
      <w:r w:rsidR="00B47750" w:rsidRPr="0052017E">
        <w:rPr>
          <w:rFonts w:ascii="Times New Roman" w:eastAsia="Times New Roman" w:hAnsi="Times New Roman" w:cs="Times New Roman"/>
          <w:color w:val="000000" w:themeColor="text1"/>
          <w:sz w:val="28"/>
          <w:szCs w:val="28"/>
          <w:lang w:eastAsia="ru-RU"/>
        </w:rPr>
        <w:fldChar w:fldCharType="begin"/>
      </w:r>
      <w:r w:rsidR="00B47750" w:rsidRPr="0052017E">
        <w:rPr>
          <w:rFonts w:ascii="Times New Roman" w:eastAsia="Times New Roman" w:hAnsi="Times New Roman" w:cs="Times New Roman"/>
          <w:color w:val="000000" w:themeColor="text1"/>
          <w:sz w:val="28"/>
          <w:szCs w:val="28"/>
          <w:lang w:eastAsia="ru-RU"/>
        </w:rPr>
        <w:instrText xml:space="preserve"> REF _Ref225338632 \r \h </w:instrText>
      </w:r>
      <w:r w:rsidR="0052017E">
        <w:rPr>
          <w:rFonts w:ascii="Times New Roman" w:eastAsia="Times New Roman" w:hAnsi="Times New Roman" w:cs="Times New Roman"/>
          <w:color w:val="000000" w:themeColor="text1"/>
          <w:sz w:val="28"/>
          <w:szCs w:val="28"/>
          <w:lang w:eastAsia="ru-RU"/>
        </w:rPr>
        <w:instrText xml:space="preserve"> \* MERGEFORMAT </w:instrText>
      </w:r>
      <w:r w:rsidR="00B47750" w:rsidRPr="0052017E">
        <w:rPr>
          <w:rFonts w:ascii="Times New Roman" w:eastAsia="Times New Roman" w:hAnsi="Times New Roman" w:cs="Times New Roman"/>
          <w:color w:val="000000" w:themeColor="text1"/>
          <w:sz w:val="28"/>
          <w:szCs w:val="28"/>
          <w:lang w:eastAsia="ru-RU"/>
        </w:rPr>
      </w:r>
      <w:r w:rsidR="00B47750" w:rsidRPr="0052017E">
        <w:rPr>
          <w:rFonts w:ascii="Times New Roman" w:eastAsia="Times New Roman" w:hAnsi="Times New Roman" w:cs="Times New Roman"/>
          <w:color w:val="000000" w:themeColor="text1"/>
          <w:sz w:val="28"/>
          <w:szCs w:val="28"/>
          <w:lang w:eastAsia="ru-RU"/>
        </w:rPr>
        <w:fldChar w:fldCharType="separate"/>
      </w:r>
      <w:r w:rsidR="004C7CDE">
        <w:rPr>
          <w:rFonts w:ascii="Times New Roman" w:eastAsia="Times New Roman" w:hAnsi="Times New Roman" w:cs="Times New Roman"/>
          <w:color w:val="000000" w:themeColor="text1"/>
          <w:sz w:val="28"/>
          <w:szCs w:val="28"/>
          <w:lang w:eastAsia="ru-RU"/>
        </w:rPr>
        <w:t>105</w:t>
      </w:r>
      <w:r w:rsidR="00B47750" w:rsidRPr="0052017E">
        <w:rPr>
          <w:rFonts w:ascii="Times New Roman" w:eastAsia="Times New Roman" w:hAnsi="Times New Roman" w:cs="Times New Roman"/>
          <w:color w:val="000000" w:themeColor="text1"/>
          <w:sz w:val="28"/>
          <w:szCs w:val="28"/>
          <w:lang w:eastAsia="ru-RU"/>
        </w:rPr>
        <w:fldChar w:fldCharType="end"/>
      </w:r>
      <w:r w:rsidR="00C6112A"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Гибкость планировочно создаётся через микромасштабы: чередование открытых и защищённых участков, возможность выбрать разную дистанцию общения, наличие «карманов остановки» на транзитных маршрутах, разнообразие типов сидения и кратковременного пребывания. Особое значение имеют решения, позволяющие «персонализировать» пребывание: переставляемая мебель, возможность сидеть на газоне, ступени-амфитеатры, широкие края, которые превращают границу в место общения, а не в барьер.</w:t>
      </w:r>
    </w:p>
    <w:p w:rsidR="007D09CA" w:rsidRPr="0052017E" w:rsidRDefault="007D09CA"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Запретительная среда работает противоположно: если все сценарии жёстко прописаны, а любое отклонение считается нарушением, пространство превращается в объект посещения, но не в часть повседневной жизни.</w:t>
      </w:r>
      <w:r w:rsidR="008248E1" w:rsidRPr="0052017E">
        <w:rPr>
          <w:rFonts w:ascii="Times New Roman" w:eastAsia="Times New Roman" w:hAnsi="Times New Roman" w:cs="Times New Roman"/>
          <w:color w:val="000000" w:themeColor="text1"/>
          <w:sz w:val="28"/>
          <w:szCs w:val="28"/>
          <w:lang w:eastAsia="ru-RU"/>
        </w:rPr>
        <w:t xml:space="preserve"> Это </w:t>
      </w:r>
      <w:r w:rsidRPr="0052017E">
        <w:rPr>
          <w:rFonts w:ascii="Times New Roman" w:eastAsia="Times New Roman" w:hAnsi="Times New Roman" w:cs="Times New Roman"/>
          <w:color w:val="000000" w:themeColor="text1"/>
          <w:sz w:val="28"/>
          <w:szCs w:val="28"/>
          <w:lang w:eastAsia="ru-RU"/>
        </w:rPr>
        <w:t>прямо связано с социальным феноменом «присвоения»: городская среда становится социальной не потому, что она идеальна по регламенту, а потому что люди могут сделать её «своей».</w:t>
      </w:r>
    </w:p>
    <w:p w:rsidR="007D09CA" w:rsidRPr="0052017E" w:rsidRDefault="007D09CA"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Интенсивность использования важно трактовать не как простое «сколько людей», а как структуру активности: поток, длительность пребывания, разнообразие практик, равномерность распределения по территории. На линей</w:t>
      </w:r>
      <w:r w:rsidR="008248E1" w:rsidRPr="0052017E">
        <w:rPr>
          <w:rFonts w:ascii="Times New Roman" w:eastAsia="Times New Roman" w:hAnsi="Times New Roman" w:cs="Times New Roman"/>
          <w:color w:val="000000" w:themeColor="text1"/>
          <w:sz w:val="28"/>
          <w:szCs w:val="28"/>
          <w:lang w:eastAsia="ru-RU"/>
        </w:rPr>
        <w:t xml:space="preserve">ных пространствах </w:t>
      </w:r>
      <w:r w:rsidRPr="0052017E">
        <w:rPr>
          <w:rFonts w:ascii="Times New Roman" w:eastAsia="Times New Roman" w:hAnsi="Times New Roman" w:cs="Times New Roman"/>
          <w:color w:val="000000" w:themeColor="text1"/>
          <w:sz w:val="28"/>
          <w:szCs w:val="28"/>
          <w:lang w:eastAsia="ru-RU"/>
        </w:rPr>
        <w:t xml:space="preserve">поток может быть высоким, но социальная жизнь будет слабой, если нет мест задержки. В парках и скверах может быть обратная </w:t>
      </w:r>
      <w:r w:rsidRPr="0052017E">
        <w:rPr>
          <w:rFonts w:ascii="Times New Roman" w:eastAsia="Times New Roman" w:hAnsi="Times New Roman" w:cs="Times New Roman"/>
          <w:color w:val="000000" w:themeColor="text1"/>
          <w:sz w:val="28"/>
          <w:szCs w:val="28"/>
          <w:lang w:eastAsia="ru-RU"/>
        </w:rPr>
        <w:lastRenderedPageBreak/>
        <w:t>ситуация: небольшие потоки, но устойчивое пребывание и высокая «социальная плотность» в отдельных узлах.</w:t>
      </w:r>
    </w:p>
    <w:p w:rsidR="007D09CA" w:rsidRPr="0052017E" w:rsidRDefault="007D09CA"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Подходы, где измеряются пешеходные потоки, неподвижные активности и возрастная структура пользователей, позволяют отличать «живое пространство» от «коридора движения» </w:t>
      </w:r>
      <w:r w:rsidR="00C6112A" w:rsidRPr="0052017E">
        <w:rPr>
          <w:rFonts w:ascii="Times New Roman" w:eastAsia="Times New Roman" w:hAnsi="Times New Roman" w:cs="Times New Roman"/>
          <w:color w:val="000000" w:themeColor="text1"/>
          <w:sz w:val="28"/>
          <w:szCs w:val="28"/>
          <w:lang w:eastAsia="ru-RU"/>
        </w:rPr>
        <w:t>[</w:t>
      </w:r>
      <w:r w:rsidR="00B47750" w:rsidRPr="0052017E">
        <w:rPr>
          <w:rFonts w:ascii="Times New Roman" w:eastAsia="Times New Roman" w:hAnsi="Times New Roman" w:cs="Times New Roman"/>
          <w:color w:val="000000" w:themeColor="text1"/>
          <w:sz w:val="28"/>
          <w:szCs w:val="28"/>
          <w:lang w:eastAsia="ru-RU"/>
        </w:rPr>
        <w:fldChar w:fldCharType="begin"/>
      </w:r>
      <w:r w:rsidR="00B47750" w:rsidRPr="0052017E">
        <w:rPr>
          <w:rFonts w:ascii="Times New Roman" w:eastAsia="Times New Roman" w:hAnsi="Times New Roman" w:cs="Times New Roman"/>
          <w:color w:val="000000" w:themeColor="text1"/>
          <w:sz w:val="28"/>
          <w:szCs w:val="28"/>
          <w:lang w:eastAsia="ru-RU"/>
        </w:rPr>
        <w:instrText xml:space="preserve"> REF _Ref225338632 \r \h </w:instrText>
      </w:r>
      <w:r w:rsidR="0052017E">
        <w:rPr>
          <w:rFonts w:ascii="Times New Roman" w:eastAsia="Times New Roman" w:hAnsi="Times New Roman" w:cs="Times New Roman"/>
          <w:color w:val="000000" w:themeColor="text1"/>
          <w:sz w:val="28"/>
          <w:szCs w:val="28"/>
          <w:lang w:eastAsia="ru-RU"/>
        </w:rPr>
        <w:instrText xml:space="preserve"> \* MERGEFORMAT </w:instrText>
      </w:r>
      <w:r w:rsidR="00B47750" w:rsidRPr="0052017E">
        <w:rPr>
          <w:rFonts w:ascii="Times New Roman" w:eastAsia="Times New Roman" w:hAnsi="Times New Roman" w:cs="Times New Roman"/>
          <w:color w:val="000000" w:themeColor="text1"/>
          <w:sz w:val="28"/>
          <w:szCs w:val="28"/>
          <w:lang w:eastAsia="ru-RU"/>
        </w:rPr>
      </w:r>
      <w:r w:rsidR="00B47750" w:rsidRPr="0052017E">
        <w:rPr>
          <w:rFonts w:ascii="Times New Roman" w:eastAsia="Times New Roman" w:hAnsi="Times New Roman" w:cs="Times New Roman"/>
          <w:color w:val="000000" w:themeColor="text1"/>
          <w:sz w:val="28"/>
          <w:szCs w:val="28"/>
          <w:lang w:eastAsia="ru-RU"/>
        </w:rPr>
        <w:fldChar w:fldCharType="separate"/>
      </w:r>
      <w:r w:rsidR="004C7CDE">
        <w:rPr>
          <w:rFonts w:ascii="Times New Roman" w:eastAsia="Times New Roman" w:hAnsi="Times New Roman" w:cs="Times New Roman"/>
          <w:color w:val="000000" w:themeColor="text1"/>
          <w:sz w:val="28"/>
          <w:szCs w:val="28"/>
          <w:lang w:eastAsia="ru-RU"/>
        </w:rPr>
        <w:t>105</w:t>
      </w:r>
      <w:r w:rsidR="00B47750" w:rsidRPr="0052017E">
        <w:rPr>
          <w:rFonts w:ascii="Times New Roman" w:eastAsia="Times New Roman" w:hAnsi="Times New Roman" w:cs="Times New Roman"/>
          <w:color w:val="000000" w:themeColor="text1"/>
          <w:sz w:val="28"/>
          <w:szCs w:val="28"/>
          <w:lang w:eastAsia="ru-RU"/>
        </w:rPr>
        <w:fldChar w:fldCharType="end"/>
      </w:r>
      <w:r w:rsidR="00C6112A"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В методиках комплексной оценки реализации проектов ООП используется наблюдение и hotspot-анализ для фиксации концентрации посетител</w:t>
      </w:r>
      <w:r w:rsidR="006F21F8" w:rsidRPr="0052017E">
        <w:rPr>
          <w:rFonts w:ascii="Times New Roman" w:eastAsia="Times New Roman" w:hAnsi="Times New Roman" w:cs="Times New Roman"/>
          <w:color w:val="000000" w:themeColor="text1"/>
          <w:sz w:val="28"/>
          <w:szCs w:val="28"/>
          <w:lang w:eastAsia="ru-RU"/>
        </w:rPr>
        <w:t>ей во времени и по территории [</w:t>
      </w:r>
      <w:r w:rsidR="00B47750" w:rsidRPr="0052017E">
        <w:rPr>
          <w:rFonts w:ascii="Times New Roman" w:eastAsia="Times New Roman" w:hAnsi="Times New Roman" w:cs="Times New Roman"/>
          <w:color w:val="000000" w:themeColor="text1"/>
          <w:sz w:val="28"/>
          <w:szCs w:val="28"/>
          <w:lang w:eastAsia="ru-RU"/>
        </w:rPr>
        <w:fldChar w:fldCharType="begin"/>
      </w:r>
      <w:r w:rsidR="00B47750" w:rsidRPr="0052017E">
        <w:rPr>
          <w:rFonts w:ascii="Times New Roman" w:eastAsia="Times New Roman" w:hAnsi="Times New Roman" w:cs="Times New Roman"/>
          <w:color w:val="000000" w:themeColor="text1"/>
          <w:sz w:val="28"/>
          <w:szCs w:val="28"/>
          <w:lang w:eastAsia="ru-RU"/>
        </w:rPr>
        <w:instrText xml:space="preserve"> REF _Ref225338640 \r \h </w:instrText>
      </w:r>
      <w:r w:rsidR="0052017E">
        <w:rPr>
          <w:rFonts w:ascii="Times New Roman" w:eastAsia="Times New Roman" w:hAnsi="Times New Roman" w:cs="Times New Roman"/>
          <w:color w:val="000000" w:themeColor="text1"/>
          <w:sz w:val="28"/>
          <w:szCs w:val="28"/>
          <w:lang w:eastAsia="ru-RU"/>
        </w:rPr>
        <w:instrText xml:space="preserve"> \* MERGEFORMAT </w:instrText>
      </w:r>
      <w:r w:rsidR="00B47750" w:rsidRPr="0052017E">
        <w:rPr>
          <w:rFonts w:ascii="Times New Roman" w:eastAsia="Times New Roman" w:hAnsi="Times New Roman" w:cs="Times New Roman"/>
          <w:color w:val="000000" w:themeColor="text1"/>
          <w:sz w:val="28"/>
          <w:szCs w:val="28"/>
          <w:lang w:eastAsia="ru-RU"/>
        </w:rPr>
      </w:r>
      <w:r w:rsidR="00B47750" w:rsidRPr="0052017E">
        <w:rPr>
          <w:rFonts w:ascii="Times New Roman" w:eastAsia="Times New Roman" w:hAnsi="Times New Roman" w:cs="Times New Roman"/>
          <w:color w:val="000000" w:themeColor="text1"/>
          <w:sz w:val="28"/>
          <w:szCs w:val="28"/>
          <w:lang w:eastAsia="ru-RU"/>
        </w:rPr>
        <w:fldChar w:fldCharType="separate"/>
      </w:r>
      <w:r w:rsidR="004C7CDE">
        <w:rPr>
          <w:rFonts w:ascii="Times New Roman" w:eastAsia="Times New Roman" w:hAnsi="Times New Roman" w:cs="Times New Roman"/>
          <w:color w:val="000000" w:themeColor="text1"/>
          <w:sz w:val="28"/>
          <w:szCs w:val="28"/>
          <w:lang w:eastAsia="ru-RU"/>
        </w:rPr>
        <w:t>106</w:t>
      </w:r>
      <w:r w:rsidR="00B47750" w:rsidRPr="0052017E">
        <w:rPr>
          <w:rFonts w:ascii="Times New Roman" w:eastAsia="Times New Roman" w:hAnsi="Times New Roman" w:cs="Times New Roman"/>
          <w:color w:val="000000" w:themeColor="text1"/>
          <w:sz w:val="28"/>
          <w:szCs w:val="28"/>
          <w:lang w:eastAsia="ru-RU"/>
        </w:rPr>
        <w:fldChar w:fldCharType="end"/>
      </w:r>
      <w:r w:rsidR="006F21F8"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Эти инструменты важны, потому что позволяют увидеть не только среднее значение, но и «провалы»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участки, которые не работают и остаются пустыми.</w:t>
      </w:r>
    </w:p>
    <w:p w:rsidR="007D09CA" w:rsidRPr="0052017E" w:rsidRDefault="008248E1"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И</w:t>
      </w:r>
      <w:r w:rsidR="007D09CA" w:rsidRPr="0052017E">
        <w:rPr>
          <w:rFonts w:ascii="Times New Roman" w:eastAsia="Times New Roman" w:hAnsi="Times New Roman" w:cs="Times New Roman"/>
          <w:color w:val="000000" w:themeColor="text1"/>
          <w:sz w:val="28"/>
          <w:szCs w:val="28"/>
          <w:lang w:eastAsia="ru-RU"/>
        </w:rPr>
        <w:t xml:space="preserve">нтенсивность </w:t>
      </w:r>
      <w:r w:rsidRPr="0052017E">
        <w:rPr>
          <w:rFonts w:ascii="Times New Roman" w:eastAsia="Times New Roman" w:hAnsi="Times New Roman" w:cs="Times New Roman"/>
          <w:color w:val="000000" w:themeColor="text1"/>
          <w:sz w:val="28"/>
          <w:szCs w:val="28"/>
          <w:lang w:eastAsia="ru-RU"/>
        </w:rPr>
        <w:t>может рассматриваться</w:t>
      </w:r>
      <w:r w:rsidR="007D09CA" w:rsidRPr="0052017E">
        <w:rPr>
          <w:rFonts w:ascii="Times New Roman" w:eastAsia="Times New Roman" w:hAnsi="Times New Roman" w:cs="Times New Roman"/>
          <w:color w:val="000000" w:themeColor="text1"/>
          <w:sz w:val="28"/>
          <w:szCs w:val="28"/>
          <w:lang w:eastAsia="ru-RU"/>
        </w:rPr>
        <w:t xml:space="preserve"> как показат</w:t>
      </w:r>
      <w:r w:rsidRPr="0052017E">
        <w:rPr>
          <w:rFonts w:ascii="Times New Roman" w:eastAsia="Times New Roman" w:hAnsi="Times New Roman" w:cs="Times New Roman"/>
          <w:color w:val="000000" w:themeColor="text1"/>
          <w:sz w:val="28"/>
          <w:szCs w:val="28"/>
          <w:lang w:eastAsia="ru-RU"/>
        </w:rPr>
        <w:t xml:space="preserve">ель социальной эффективности, и интерпретироваться </w:t>
      </w:r>
      <w:r w:rsidR="007D09CA" w:rsidRPr="0052017E">
        <w:rPr>
          <w:rFonts w:ascii="Times New Roman" w:eastAsia="Times New Roman" w:hAnsi="Times New Roman" w:cs="Times New Roman"/>
          <w:color w:val="000000" w:themeColor="text1"/>
          <w:sz w:val="28"/>
          <w:szCs w:val="28"/>
          <w:lang w:eastAsia="ru-RU"/>
        </w:rPr>
        <w:t>вместе с планировочными причинами: где именно люди находятся, почему они выбирают эту траекторию, что вынуждает их уходить или не задерживаться.</w:t>
      </w:r>
    </w:p>
    <w:p w:rsidR="007D09CA" w:rsidRPr="0052017E" w:rsidRDefault="007D09CA" w:rsidP="002165DE">
      <w:pPr>
        <w:shd w:val="clear" w:color="auto" w:fill="FFFFFF"/>
        <w:spacing w:after="0" w:line="240" w:lineRule="auto"/>
        <w:ind w:firstLine="567"/>
        <w:jc w:val="both"/>
        <w:rPr>
          <w:rFonts w:ascii="Times New Roman" w:eastAsia="Times New Roman" w:hAnsi="Times New Roman" w:cs="Times New Roman"/>
          <w:b/>
          <w:color w:val="000000" w:themeColor="text1"/>
          <w:sz w:val="28"/>
          <w:szCs w:val="28"/>
          <w:lang w:eastAsia="ru-RU"/>
        </w:rPr>
      </w:pPr>
      <w:r w:rsidRPr="0052017E">
        <w:rPr>
          <w:rFonts w:ascii="Times New Roman" w:eastAsia="Times New Roman" w:hAnsi="Times New Roman" w:cs="Times New Roman"/>
          <w:b/>
          <w:color w:val="000000" w:themeColor="text1"/>
          <w:sz w:val="28"/>
          <w:szCs w:val="28"/>
          <w:lang w:eastAsia="ru-RU"/>
        </w:rPr>
        <w:t>Комбинированный инструментарий: от фиксации планировки к интерпретации социальных эффектов</w:t>
      </w:r>
    </w:p>
    <w:p w:rsidR="007D09CA" w:rsidRPr="0052017E" w:rsidRDefault="007D09CA"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Методика строится как последовательность взаимосвязанных этапов. Важно, что это не «набор методов», которые можно применять как угодно, а логика, где каждый следующий этап уточняет предыдущий.</w:t>
      </w:r>
    </w:p>
    <w:p w:rsidR="007D09CA" w:rsidRPr="0052017E" w:rsidRDefault="007D09CA"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Сначала выполняется первичный архитектурно-планировочный анализ. Он фиксирует структуру пространства как объекта: границы, входы, основные и альтернативные маршруты, узлы притяжения, места потенциальных остановок, зоны слабой видимости, конфликтные пересечения потоков. На этом этапе составляется планировочный «паспорт» пространства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краткое, но насыщенное описание, которое затем помогает правильно организовать наблюдение.</w:t>
      </w:r>
    </w:p>
    <w:p w:rsidR="007D09CA" w:rsidRPr="0052017E" w:rsidRDefault="007D09CA"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Далее выполняется полевое наблюдение. Оно позволяет увидеть, как планировочная структура проявляется в поведении: где возникают устойчивые потоки, где люди задерживаются, какие участки исключаются из маршрутов, какие группы пользователей доминируют, как меняется картина по времени суток и дням недели. Логика наблюдения опирается на социологическое понимание наблюдения как фиксации поведения </w:t>
      </w:r>
      <w:r w:rsidR="006F21F8" w:rsidRPr="0052017E">
        <w:rPr>
          <w:rFonts w:ascii="Times New Roman" w:eastAsia="Times New Roman" w:hAnsi="Times New Roman" w:cs="Times New Roman"/>
          <w:color w:val="000000" w:themeColor="text1"/>
          <w:sz w:val="28"/>
          <w:szCs w:val="28"/>
          <w:lang w:eastAsia="ru-RU"/>
        </w:rPr>
        <w:t>в момент его совершения [</w:t>
      </w:r>
      <w:r w:rsidR="006F21F8" w:rsidRPr="0052017E">
        <w:rPr>
          <w:rFonts w:ascii="Times New Roman" w:eastAsia="Times New Roman" w:hAnsi="Times New Roman" w:cs="Times New Roman"/>
          <w:color w:val="000000" w:themeColor="text1"/>
          <w:sz w:val="28"/>
          <w:szCs w:val="28"/>
          <w:lang w:eastAsia="ru-RU"/>
        </w:rPr>
        <w:fldChar w:fldCharType="begin"/>
      </w:r>
      <w:r w:rsidR="006F21F8" w:rsidRPr="0052017E">
        <w:rPr>
          <w:rFonts w:ascii="Times New Roman" w:eastAsia="Times New Roman" w:hAnsi="Times New Roman" w:cs="Times New Roman"/>
          <w:color w:val="000000" w:themeColor="text1"/>
          <w:sz w:val="28"/>
          <w:szCs w:val="28"/>
          <w:lang w:eastAsia="ru-RU"/>
        </w:rPr>
        <w:instrText xml:space="preserve"> REF _Ref222096388 \r \h </w:instrText>
      </w:r>
      <w:r w:rsidR="006C7CD3" w:rsidRPr="0052017E">
        <w:rPr>
          <w:rFonts w:ascii="Times New Roman" w:eastAsia="Times New Roman" w:hAnsi="Times New Roman" w:cs="Times New Roman"/>
          <w:color w:val="000000" w:themeColor="text1"/>
          <w:sz w:val="28"/>
          <w:szCs w:val="28"/>
          <w:lang w:eastAsia="ru-RU"/>
        </w:rPr>
        <w:instrText xml:space="preserve"> \* MERGEFORMAT </w:instrText>
      </w:r>
      <w:r w:rsidR="006F21F8" w:rsidRPr="0052017E">
        <w:rPr>
          <w:rFonts w:ascii="Times New Roman" w:eastAsia="Times New Roman" w:hAnsi="Times New Roman" w:cs="Times New Roman"/>
          <w:color w:val="000000" w:themeColor="text1"/>
          <w:sz w:val="28"/>
          <w:szCs w:val="28"/>
          <w:lang w:eastAsia="ru-RU"/>
        </w:rPr>
      </w:r>
      <w:r w:rsidR="006F21F8" w:rsidRPr="0052017E">
        <w:rPr>
          <w:rFonts w:ascii="Times New Roman" w:eastAsia="Times New Roman" w:hAnsi="Times New Roman" w:cs="Times New Roman"/>
          <w:color w:val="000000" w:themeColor="text1"/>
          <w:sz w:val="28"/>
          <w:szCs w:val="28"/>
          <w:lang w:eastAsia="ru-RU"/>
        </w:rPr>
        <w:fldChar w:fldCharType="separate"/>
      </w:r>
      <w:r w:rsidR="004C7CDE">
        <w:rPr>
          <w:rFonts w:ascii="Times New Roman" w:eastAsia="Times New Roman" w:hAnsi="Times New Roman" w:cs="Times New Roman"/>
          <w:color w:val="000000" w:themeColor="text1"/>
          <w:sz w:val="28"/>
          <w:szCs w:val="28"/>
          <w:lang w:eastAsia="ru-RU"/>
        </w:rPr>
        <w:t>107</w:t>
      </w:r>
      <w:r w:rsidR="006F21F8" w:rsidRPr="0052017E">
        <w:rPr>
          <w:rFonts w:ascii="Times New Roman" w:eastAsia="Times New Roman" w:hAnsi="Times New Roman" w:cs="Times New Roman"/>
          <w:color w:val="000000" w:themeColor="text1"/>
          <w:sz w:val="28"/>
          <w:szCs w:val="28"/>
          <w:lang w:eastAsia="ru-RU"/>
        </w:rPr>
        <w:fldChar w:fldCharType="end"/>
      </w:r>
      <w:r w:rsidR="006F21F8"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и на практики поведенческого исследования малых городских пространств </w:t>
      </w:r>
      <w:r w:rsidR="001D0DF2" w:rsidRPr="0052017E">
        <w:rPr>
          <w:rFonts w:ascii="Times New Roman" w:eastAsia="Times New Roman" w:hAnsi="Times New Roman" w:cs="Times New Roman"/>
          <w:color w:val="000000" w:themeColor="text1"/>
          <w:sz w:val="28"/>
          <w:szCs w:val="28"/>
          <w:lang w:eastAsia="ru-RU"/>
        </w:rPr>
        <w:t>[</w:t>
      </w:r>
      <w:r w:rsidR="001D0DF2" w:rsidRPr="0052017E">
        <w:rPr>
          <w:rFonts w:ascii="Times New Roman" w:eastAsia="Times New Roman" w:hAnsi="Times New Roman" w:cs="Times New Roman"/>
          <w:color w:val="000000" w:themeColor="text1"/>
          <w:sz w:val="28"/>
          <w:szCs w:val="28"/>
          <w:lang w:eastAsia="ru-RU"/>
        </w:rPr>
        <w:fldChar w:fldCharType="begin"/>
      </w:r>
      <w:r w:rsidR="001D0DF2" w:rsidRPr="0052017E">
        <w:rPr>
          <w:rFonts w:ascii="Times New Roman" w:eastAsia="Times New Roman" w:hAnsi="Times New Roman" w:cs="Times New Roman"/>
          <w:color w:val="000000" w:themeColor="text1"/>
          <w:sz w:val="28"/>
          <w:szCs w:val="28"/>
          <w:lang w:eastAsia="ru-RU"/>
        </w:rPr>
        <w:instrText xml:space="preserve"> REF _Ref222096873 \r \h </w:instrText>
      </w:r>
      <w:r w:rsidR="006C7CD3" w:rsidRPr="0052017E">
        <w:rPr>
          <w:rFonts w:ascii="Times New Roman" w:eastAsia="Times New Roman" w:hAnsi="Times New Roman" w:cs="Times New Roman"/>
          <w:color w:val="000000" w:themeColor="text1"/>
          <w:sz w:val="28"/>
          <w:szCs w:val="28"/>
          <w:lang w:eastAsia="ru-RU"/>
        </w:rPr>
        <w:instrText xml:space="preserve"> \* MERGEFORMAT </w:instrText>
      </w:r>
      <w:r w:rsidR="001D0DF2" w:rsidRPr="0052017E">
        <w:rPr>
          <w:rFonts w:ascii="Times New Roman" w:eastAsia="Times New Roman" w:hAnsi="Times New Roman" w:cs="Times New Roman"/>
          <w:color w:val="000000" w:themeColor="text1"/>
          <w:sz w:val="28"/>
          <w:szCs w:val="28"/>
          <w:lang w:eastAsia="ru-RU"/>
        </w:rPr>
      </w:r>
      <w:r w:rsidR="001D0DF2" w:rsidRPr="0052017E">
        <w:rPr>
          <w:rFonts w:ascii="Times New Roman" w:eastAsia="Times New Roman" w:hAnsi="Times New Roman" w:cs="Times New Roman"/>
          <w:color w:val="000000" w:themeColor="text1"/>
          <w:sz w:val="28"/>
          <w:szCs w:val="28"/>
          <w:lang w:eastAsia="ru-RU"/>
        </w:rPr>
        <w:fldChar w:fldCharType="separate"/>
      </w:r>
      <w:r w:rsidR="004C7CDE">
        <w:rPr>
          <w:rFonts w:ascii="Times New Roman" w:eastAsia="Times New Roman" w:hAnsi="Times New Roman" w:cs="Times New Roman"/>
          <w:color w:val="000000" w:themeColor="text1"/>
          <w:sz w:val="28"/>
          <w:szCs w:val="28"/>
          <w:lang w:eastAsia="ru-RU"/>
        </w:rPr>
        <w:t>11</w:t>
      </w:r>
      <w:r w:rsidR="001D0DF2" w:rsidRPr="0052017E">
        <w:rPr>
          <w:rFonts w:ascii="Times New Roman" w:eastAsia="Times New Roman" w:hAnsi="Times New Roman" w:cs="Times New Roman"/>
          <w:color w:val="000000" w:themeColor="text1"/>
          <w:sz w:val="28"/>
          <w:szCs w:val="28"/>
          <w:lang w:eastAsia="ru-RU"/>
        </w:rPr>
        <w:fldChar w:fldCharType="end"/>
      </w:r>
      <w:r w:rsidR="001D0DF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Для повышения структурности используются простые схемы-фиксаторы и карты активности.</w:t>
      </w:r>
    </w:p>
    <w:p w:rsidR="007D09CA" w:rsidRPr="0052017E" w:rsidRDefault="007D09CA"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Далее применяется «hotspot-логика»: выявляются зоны концентрации активности. Это может быть сделано как в цифровом виде, так и вручную на схеме пространства; принципиально важен сам результат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понимание, какие участки реально работают. Такой подход показал свою эффективность в исследованиях открытых общественных пространств, где hotspot-анализ дополняет наблюдение и помогает затем формировать опросные бл</w:t>
      </w:r>
      <w:r w:rsidR="006F21F8" w:rsidRPr="0052017E">
        <w:rPr>
          <w:rFonts w:ascii="Times New Roman" w:eastAsia="Times New Roman" w:hAnsi="Times New Roman" w:cs="Times New Roman"/>
          <w:color w:val="000000" w:themeColor="text1"/>
          <w:sz w:val="28"/>
          <w:szCs w:val="28"/>
          <w:lang w:eastAsia="ru-RU"/>
        </w:rPr>
        <w:t>оки [</w:t>
      </w:r>
      <w:r w:rsidR="00B47750" w:rsidRPr="0052017E">
        <w:rPr>
          <w:rFonts w:ascii="Times New Roman" w:eastAsia="Times New Roman" w:hAnsi="Times New Roman" w:cs="Times New Roman"/>
          <w:color w:val="000000" w:themeColor="text1"/>
          <w:sz w:val="28"/>
          <w:szCs w:val="28"/>
          <w:lang w:eastAsia="ru-RU"/>
        </w:rPr>
        <w:fldChar w:fldCharType="begin"/>
      </w:r>
      <w:r w:rsidR="00B47750" w:rsidRPr="0052017E">
        <w:rPr>
          <w:rFonts w:ascii="Times New Roman" w:eastAsia="Times New Roman" w:hAnsi="Times New Roman" w:cs="Times New Roman"/>
          <w:color w:val="000000" w:themeColor="text1"/>
          <w:sz w:val="28"/>
          <w:szCs w:val="28"/>
          <w:lang w:eastAsia="ru-RU"/>
        </w:rPr>
        <w:instrText xml:space="preserve"> REF _Ref225338640 \r \h </w:instrText>
      </w:r>
      <w:r w:rsidR="0052017E">
        <w:rPr>
          <w:rFonts w:ascii="Times New Roman" w:eastAsia="Times New Roman" w:hAnsi="Times New Roman" w:cs="Times New Roman"/>
          <w:color w:val="000000" w:themeColor="text1"/>
          <w:sz w:val="28"/>
          <w:szCs w:val="28"/>
          <w:lang w:eastAsia="ru-RU"/>
        </w:rPr>
        <w:instrText xml:space="preserve"> \* MERGEFORMAT </w:instrText>
      </w:r>
      <w:r w:rsidR="00B47750" w:rsidRPr="0052017E">
        <w:rPr>
          <w:rFonts w:ascii="Times New Roman" w:eastAsia="Times New Roman" w:hAnsi="Times New Roman" w:cs="Times New Roman"/>
          <w:color w:val="000000" w:themeColor="text1"/>
          <w:sz w:val="28"/>
          <w:szCs w:val="28"/>
          <w:lang w:eastAsia="ru-RU"/>
        </w:rPr>
      </w:r>
      <w:r w:rsidR="00B47750" w:rsidRPr="0052017E">
        <w:rPr>
          <w:rFonts w:ascii="Times New Roman" w:eastAsia="Times New Roman" w:hAnsi="Times New Roman" w:cs="Times New Roman"/>
          <w:color w:val="000000" w:themeColor="text1"/>
          <w:sz w:val="28"/>
          <w:szCs w:val="28"/>
          <w:lang w:eastAsia="ru-RU"/>
        </w:rPr>
        <w:fldChar w:fldCharType="separate"/>
      </w:r>
      <w:r w:rsidR="004C7CDE">
        <w:rPr>
          <w:rFonts w:ascii="Times New Roman" w:eastAsia="Times New Roman" w:hAnsi="Times New Roman" w:cs="Times New Roman"/>
          <w:color w:val="000000" w:themeColor="text1"/>
          <w:sz w:val="28"/>
          <w:szCs w:val="28"/>
          <w:lang w:eastAsia="ru-RU"/>
        </w:rPr>
        <w:t>106</w:t>
      </w:r>
      <w:r w:rsidR="00B47750" w:rsidRPr="0052017E">
        <w:rPr>
          <w:rFonts w:ascii="Times New Roman" w:eastAsia="Times New Roman" w:hAnsi="Times New Roman" w:cs="Times New Roman"/>
          <w:color w:val="000000" w:themeColor="text1"/>
          <w:sz w:val="28"/>
          <w:szCs w:val="28"/>
          <w:lang w:eastAsia="ru-RU"/>
        </w:rPr>
        <w:fldChar w:fldCharType="end"/>
      </w:r>
      <w:r w:rsidR="006F21F8"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w:t>
      </w:r>
    </w:p>
    <w:p w:rsidR="007D09CA" w:rsidRPr="0052017E" w:rsidRDefault="007D09CA"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После этого включаются короткие опросы и интервью «по месту». Их цель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объяснить причины: что воспринимается как безопасное/опасное, что мотивирует задержаться, чего не хватает для комфортного пребывания, какие </w:t>
      </w:r>
      <w:r w:rsidRPr="0052017E">
        <w:rPr>
          <w:rFonts w:ascii="Times New Roman" w:eastAsia="Times New Roman" w:hAnsi="Times New Roman" w:cs="Times New Roman"/>
          <w:color w:val="000000" w:themeColor="text1"/>
          <w:sz w:val="28"/>
          <w:szCs w:val="28"/>
          <w:lang w:eastAsia="ru-RU"/>
        </w:rPr>
        <w:lastRenderedPageBreak/>
        <w:t>ограничения кажутся чрезмерными, как люди оценивают доступность и удобство маршрутов. Важно, что опрос здесь не подменяет наблюдение: он помогает интерпретировать его, учитывая, что субъективные ответы могут расходиться с реальным поведением.</w:t>
      </w:r>
    </w:p>
    <w:p w:rsidR="007D09CA" w:rsidRPr="0052017E" w:rsidRDefault="007D09CA"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Наконец, применяется ментальное картирование для выявления образа места, эмоциональных «границ» и фрагментированности восприятия. Метод опирается на классическое понимание образа города и его элементов</w:t>
      </w:r>
      <w:r w:rsidR="006F21F8" w:rsidRPr="0052017E">
        <w:rPr>
          <w:rFonts w:ascii="Times New Roman" w:eastAsia="Times New Roman" w:hAnsi="Times New Roman" w:cs="Times New Roman"/>
          <w:color w:val="000000" w:themeColor="text1"/>
          <w:sz w:val="28"/>
          <w:szCs w:val="28"/>
          <w:lang w:eastAsia="ru-RU"/>
        </w:rPr>
        <w:t xml:space="preserve"> [</w:t>
      </w:r>
      <w:r w:rsidR="00B66DEE" w:rsidRPr="0052017E">
        <w:rPr>
          <w:rFonts w:ascii="Times New Roman" w:eastAsia="Times New Roman" w:hAnsi="Times New Roman" w:cs="Times New Roman"/>
          <w:color w:val="000000" w:themeColor="text1"/>
          <w:sz w:val="28"/>
          <w:szCs w:val="28"/>
          <w:lang w:eastAsia="ru-RU"/>
        </w:rPr>
        <w:fldChar w:fldCharType="begin"/>
      </w:r>
      <w:r w:rsidR="00B66DEE" w:rsidRPr="0052017E">
        <w:rPr>
          <w:rFonts w:ascii="Times New Roman" w:eastAsia="Times New Roman" w:hAnsi="Times New Roman" w:cs="Times New Roman"/>
          <w:color w:val="000000" w:themeColor="text1"/>
          <w:sz w:val="28"/>
          <w:szCs w:val="28"/>
          <w:lang w:eastAsia="ru-RU"/>
        </w:rPr>
        <w:instrText xml:space="preserve"> REF _Ref225326002 \r \h </w:instrText>
      </w:r>
      <w:r w:rsidR="0052017E">
        <w:rPr>
          <w:rFonts w:ascii="Times New Roman" w:eastAsia="Times New Roman" w:hAnsi="Times New Roman" w:cs="Times New Roman"/>
          <w:color w:val="000000" w:themeColor="text1"/>
          <w:sz w:val="28"/>
          <w:szCs w:val="28"/>
          <w:lang w:eastAsia="ru-RU"/>
        </w:rPr>
        <w:instrText xml:space="preserve"> \* MERGEFORMAT </w:instrText>
      </w:r>
      <w:r w:rsidR="00B66DEE" w:rsidRPr="0052017E">
        <w:rPr>
          <w:rFonts w:ascii="Times New Roman" w:eastAsia="Times New Roman" w:hAnsi="Times New Roman" w:cs="Times New Roman"/>
          <w:color w:val="000000" w:themeColor="text1"/>
          <w:sz w:val="28"/>
          <w:szCs w:val="28"/>
          <w:lang w:eastAsia="ru-RU"/>
        </w:rPr>
      </w:r>
      <w:r w:rsidR="00B66DEE" w:rsidRPr="0052017E">
        <w:rPr>
          <w:rFonts w:ascii="Times New Roman" w:eastAsia="Times New Roman" w:hAnsi="Times New Roman" w:cs="Times New Roman"/>
          <w:color w:val="000000" w:themeColor="text1"/>
          <w:sz w:val="28"/>
          <w:szCs w:val="28"/>
          <w:lang w:eastAsia="ru-RU"/>
        </w:rPr>
        <w:fldChar w:fldCharType="separate"/>
      </w:r>
      <w:r w:rsidR="004C7CDE">
        <w:rPr>
          <w:rFonts w:ascii="Times New Roman" w:eastAsia="Times New Roman" w:hAnsi="Times New Roman" w:cs="Times New Roman"/>
          <w:color w:val="000000" w:themeColor="text1"/>
          <w:sz w:val="28"/>
          <w:szCs w:val="28"/>
          <w:lang w:eastAsia="ru-RU"/>
        </w:rPr>
        <w:t>7</w:t>
      </w:r>
      <w:r w:rsidR="00B66DEE" w:rsidRPr="0052017E">
        <w:rPr>
          <w:rFonts w:ascii="Times New Roman" w:eastAsia="Times New Roman" w:hAnsi="Times New Roman" w:cs="Times New Roman"/>
          <w:color w:val="000000" w:themeColor="text1"/>
          <w:sz w:val="28"/>
          <w:szCs w:val="28"/>
          <w:lang w:eastAsia="ru-RU"/>
        </w:rPr>
        <w:fldChar w:fldCharType="end"/>
      </w:r>
      <w:r w:rsidR="006F21F8"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а также на современные исследования ментальных карт как инструмента анализа городской среды </w:t>
      </w:r>
      <w:r w:rsidR="008D3EAD" w:rsidRPr="0052017E">
        <w:rPr>
          <w:rFonts w:ascii="Times New Roman" w:eastAsia="Times New Roman" w:hAnsi="Times New Roman" w:cs="Times New Roman"/>
          <w:color w:val="000000" w:themeColor="text1"/>
          <w:sz w:val="28"/>
          <w:szCs w:val="28"/>
          <w:lang w:eastAsia="ru-RU"/>
        </w:rPr>
        <w:t>[</w:t>
      </w:r>
      <w:r w:rsidR="008D3EAD" w:rsidRPr="0052017E">
        <w:rPr>
          <w:rFonts w:ascii="Times New Roman" w:eastAsia="Times New Roman" w:hAnsi="Times New Roman" w:cs="Times New Roman"/>
          <w:color w:val="000000" w:themeColor="text1"/>
          <w:sz w:val="28"/>
          <w:szCs w:val="28"/>
          <w:lang w:eastAsia="ru-RU"/>
        </w:rPr>
        <w:fldChar w:fldCharType="begin"/>
      </w:r>
      <w:r w:rsidR="008D3EAD" w:rsidRPr="0052017E">
        <w:rPr>
          <w:rFonts w:ascii="Times New Roman" w:eastAsia="Times New Roman" w:hAnsi="Times New Roman" w:cs="Times New Roman"/>
          <w:color w:val="000000" w:themeColor="text1"/>
          <w:sz w:val="28"/>
          <w:szCs w:val="28"/>
          <w:lang w:eastAsia="ru-RU"/>
        </w:rPr>
        <w:instrText xml:space="preserve"> REF _Ref222172775 \r \h </w:instrText>
      </w:r>
      <w:r w:rsidR="006C7CD3" w:rsidRPr="0052017E">
        <w:rPr>
          <w:rFonts w:ascii="Times New Roman" w:eastAsia="Times New Roman" w:hAnsi="Times New Roman" w:cs="Times New Roman"/>
          <w:color w:val="000000" w:themeColor="text1"/>
          <w:sz w:val="28"/>
          <w:szCs w:val="28"/>
          <w:lang w:eastAsia="ru-RU"/>
        </w:rPr>
        <w:instrText xml:space="preserve"> \* MERGEFORMAT </w:instrText>
      </w:r>
      <w:r w:rsidR="008D3EAD" w:rsidRPr="0052017E">
        <w:rPr>
          <w:rFonts w:ascii="Times New Roman" w:eastAsia="Times New Roman" w:hAnsi="Times New Roman" w:cs="Times New Roman"/>
          <w:color w:val="000000" w:themeColor="text1"/>
          <w:sz w:val="28"/>
          <w:szCs w:val="28"/>
          <w:lang w:eastAsia="ru-RU"/>
        </w:rPr>
      </w:r>
      <w:r w:rsidR="008D3EAD" w:rsidRPr="0052017E">
        <w:rPr>
          <w:rFonts w:ascii="Times New Roman" w:eastAsia="Times New Roman" w:hAnsi="Times New Roman" w:cs="Times New Roman"/>
          <w:color w:val="000000" w:themeColor="text1"/>
          <w:sz w:val="28"/>
          <w:szCs w:val="28"/>
          <w:lang w:eastAsia="ru-RU"/>
        </w:rPr>
        <w:fldChar w:fldCharType="separate"/>
      </w:r>
      <w:r w:rsidR="004C7CDE">
        <w:rPr>
          <w:rFonts w:ascii="Times New Roman" w:eastAsia="Times New Roman" w:hAnsi="Times New Roman" w:cs="Times New Roman"/>
          <w:color w:val="000000" w:themeColor="text1"/>
          <w:sz w:val="28"/>
          <w:szCs w:val="28"/>
          <w:lang w:eastAsia="ru-RU"/>
        </w:rPr>
        <w:t>108</w:t>
      </w:r>
      <w:r w:rsidR="008D3EAD" w:rsidRPr="0052017E">
        <w:rPr>
          <w:rFonts w:ascii="Times New Roman" w:eastAsia="Times New Roman" w:hAnsi="Times New Roman" w:cs="Times New Roman"/>
          <w:color w:val="000000" w:themeColor="text1"/>
          <w:sz w:val="28"/>
          <w:szCs w:val="28"/>
          <w:lang w:eastAsia="ru-RU"/>
        </w:rPr>
        <w:fldChar w:fldCharType="end"/>
      </w:r>
      <w:r w:rsidR="008D3EAD"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Учитывается и критика метода, связанная с зависимостью данных от контекста и опыта информанта </w:t>
      </w:r>
      <w:r w:rsidR="006F21F8" w:rsidRPr="0052017E">
        <w:rPr>
          <w:rFonts w:ascii="Times New Roman" w:eastAsia="Times New Roman" w:hAnsi="Times New Roman" w:cs="Times New Roman"/>
          <w:color w:val="000000" w:themeColor="text1"/>
          <w:sz w:val="28"/>
          <w:szCs w:val="28"/>
          <w:lang w:eastAsia="ru-RU"/>
        </w:rPr>
        <w:t>[</w:t>
      </w:r>
      <w:r w:rsidR="006F21F8" w:rsidRPr="0052017E">
        <w:rPr>
          <w:rFonts w:ascii="Times New Roman" w:eastAsia="Times New Roman" w:hAnsi="Times New Roman" w:cs="Times New Roman"/>
          <w:color w:val="000000" w:themeColor="text1"/>
          <w:sz w:val="28"/>
          <w:szCs w:val="28"/>
          <w:lang w:eastAsia="ru-RU"/>
        </w:rPr>
        <w:fldChar w:fldCharType="begin"/>
      </w:r>
      <w:r w:rsidR="006F21F8" w:rsidRPr="0052017E">
        <w:rPr>
          <w:rFonts w:ascii="Times New Roman" w:eastAsia="Times New Roman" w:hAnsi="Times New Roman" w:cs="Times New Roman"/>
          <w:color w:val="000000" w:themeColor="text1"/>
          <w:sz w:val="28"/>
          <w:szCs w:val="28"/>
          <w:lang w:eastAsia="ru-RU"/>
        </w:rPr>
        <w:instrText xml:space="preserve"> REF _Ref222096786 \r \h </w:instrText>
      </w:r>
      <w:r w:rsidR="006C7CD3" w:rsidRPr="0052017E">
        <w:rPr>
          <w:rFonts w:ascii="Times New Roman" w:eastAsia="Times New Roman" w:hAnsi="Times New Roman" w:cs="Times New Roman"/>
          <w:color w:val="000000" w:themeColor="text1"/>
          <w:sz w:val="28"/>
          <w:szCs w:val="28"/>
          <w:lang w:eastAsia="ru-RU"/>
        </w:rPr>
        <w:instrText xml:space="preserve"> \* MERGEFORMAT </w:instrText>
      </w:r>
      <w:r w:rsidR="006F21F8" w:rsidRPr="0052017E">
        <w:rPr>
          <w:rFonts w:ascii="Times New Roman" w:eastAsia="Times New Roman" w:hAnsi="Times New Roman" w:cs="Times New Roman"/>
          <w:color w:val="000000" w:themeColor="text1"/>
          <w:sz w:val="28"/>
          <w:szCs w:val="28"/>
          <w:lang w:eastAsia="ru-RU"/>
        </w:rPr>
      </w:r>
      <w:r w:rsidR="006F21F8" w:rsidRPr="0052017E">
        <w:rPr>
          <w:rFonts w:ascii="Times New Roman" w:eastAsia="Times New Roman" w:hAnsi="Times New Roman" w:cs="Times New Roman"/>
          <w:color w:val="000000" w:themeColor="text1"/>
          <w:sz w:val="28"/>
          <w:szCs w:val="28"/>
          <w:lang w:eastAsia="ru-RU"/>
        </w:rPr>
        <w:fldChar w:fldCharType="separate"/>
      </w:r>
      <w:r w:rsidR="004C7CDE">
        <w:rPr>
          <w:rFonts w:ascii="Times New Roman" w:eastAsia="Times New Roman" w:hAnsi="Times New Roman" w:cs="Times New Roman"/>
          <w:color w:val="000000" w:themeColor="text1"/>
          <w:sz w:val="28"/>
          <w:szCs w:val="28"/>
          <w:lang w:eastAsia="ru-RU"/>
        </w:rPr>
        <w:t>109</w:t>
      </w:r>
      <w:r w:rsidR="006F21F8" w:rsidRPr="0052017E">
        <w:rPr>
          <w:rFonts w:ascii="Times New Roman" w:eastAsia="Times New Roman" w:hAnsi="Times New Roman" w:cs="Times New Roman"/>
          <w:color w:val="000000" w:themeColor="text1"/>
          <w:sz w:val="28"/>
          <w:szCs w:val="28"/>
          <w:lang w:eastAsia="ru-RU"/>
        </w:rPr>
        <w:fldChar w:fldCharType="end"/>
      </w:r>
      <w:r w:rsidR="006F21F8"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поэтому ментальные карты рассматриваются как слой, подтверждающий или уточняющий наблюдение.</w:t>
      </w:r>
    </w:p>
    <w:p w:rsidR="007D09CA" w:rsidRPr="0052017E" w:rsidRDefault="007D09CA"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Дополнительным диагностическим инструментом методика делает фиксацию неформальных практик. Логика здесь близка к рамочным подходам анализа городской среды, где «аномалии» и следы повседневного использования выступают ключ</w:t>
      </w:r>
      <w:r w:rsidR="00DF0F30" w:rsidRPr="0052017E">
        <w:rPr>
          <w:rFonts w:ascii="Times New Roman" w:eastAsia="Times New Roman" w:hAnsi="Times New Roman" w:cs="Times New Roman"/>
          <w:color w:val="000000" w:themeColor="text1"/>
          <w:sz w:val="28"/>
          <w:szCs w:val="28"/>
          <w:lang w:eastAsia="ru-RU"/>
        </w:rPr>
        <w:t>ом к пониманию процессов ([</w:t>
      </w:r>
      <w:r w:rsidR="00DF0F30" w:rsidRPr="0052017E">
        <w:rPr>
          <w:rFonts w:ascii="Times New Roman" w:eastAsia="Times New Roman" w:hAnsi="Times New Roman" w:cs="Times New Roman"/>
          <w:color w:val="000000" w:themeColor="text1"/>
          <w:sz w:val="28"/>
          <w:szCs w:val="28"/>
          <w:lang w:eastAsia="ru-RU"/>
        </w:rPr>
        <w:fldChar w:fldCharType="begin"/>
      </w:r>
      <w:r w:rsidR="00DF0F30" w:rsidRPr="0052017E">
        <w:rPr>
          <w:rFonts w:ascii="Times New Roman" w:eastAsia="Times New Roman" w:hAnsi="Times New Roman" w:cs="Times New Roman"/>
          <w:color w:val="000000" w:themeColor="text1"/>
          <w:sz w:val="28"/>
          <w:szCs w:val="28"/>
          <w:lang w:eastAsia="ru-RU"/>
        </w:rPr>
        <w:instrText xml:space="preserve"> REF _Ref222095679 \r \h </w:instrText>
      </w:r>
      <w:r w:rsidR="006C7CD3" w:rsidRPr="0052017E">
        <w:rPr>
          <w:rFonts w:ascii="Times New Roman" w:eastAsia="Times New Roman" w:hAnsi="Times New Roman" w:cs="Times New Roman"/>
          <w:color w:val="000000" w:themeColor="text1"/>
          <w:sz w:val="28"/>
          <w:szCs w:val="28"/>
          <w:lang w:eastAsia="ru-RU"/>
        </w:rPr>
        <w:instrText xml:space="preserve"> \* MERGEFORMAT </w:instrText>
      </w:r>
      <w:r w:rsidR="00DF0F30" w:rsidRPr="0052017E">
        <w:rPr>
          <w:rFonts w:ascii="Times New Roman" w:eastAsia="Times New Roman" w:hAnsi="Times New Roman" w:cs="Times New Roman"/>
          <w:color w:val="000000" w:themeColor="text1"/>
          <w:sz w:val="28"/>
          <w:szCs w:val="28"/>
          <w:lang w:eastAsia="ru-RU"/>
        </w:rPr>
      </w:r>
      <w:r w:rsidR="00DF0F30" w:rsidRPr="0052017E">
        <w:rPr>
          <w:rFonts w:ascii="Times New Roman" w:eastAsia="Times New Roman" w:hAnsi="Times New Roman" w:cs="Times New Roman"/>
          <w:color w:val="000000" w:themeColor="text1"/>
          <w:sz w:val="28"/>
          <w:szCs w:val="28"/>
          <w:lang w:eastAsia="ru-RU"/>
        </w:rPr>
        <w:fldChar w:fldCharType="separate"/>
      </w:r>
      <w:r w:rsidR="004C7CDE">
        <w:rPr>
          <w:rFonts w:ascii="Times New Roman" w:eastAsia="Times New Roman" w:hAnsi="Times New Roman" w:cs="Times New Roman"/>
          <w:color w:val="000000" w:themeColor="text1"/>
          <w:sz w:val="28"/>
          <w:szCs w:val="28"/>
          <w:lang w:eastAsia="ru-RU"/>
        </w:rPr>
        <w:t>9</w:t>
      </w:r>
      <w:r w:rsidR="00DF0F30" w:rsidRPr="0052017E">
        <w:rPr>
          <w:rFonts w:ascii="Times New Roman" w:eastAsia="Times New Roman" w:hAnsi="Times New Roman" w:cs="Times New Roman"/>
          <w:color w:val="000000" w:themeColor="text1"/>
          <w:sz w:val="28"/>
          <w:szCs w:val="28"/>
          <w:lang w:eastAsia="ru-RU"/>
        </w:rPr>
        <w:fldChar w:fldCharType="end"/>
      </w:r>
      <w:r w:rsidR="00DF0F30"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w:t>
      </w:r>
      <w:r w:rsidR="00DF0F30" w:rsidRPr="0052017E">
        <w:rPr>
          <w:rFonts w:ascii="Times New Roman" w:eastAsia="Times New Roman" w:hAnsi="Times New Roman" w:cs="Times New Roman"/>
          <w:color w:val="000000" w:themeColor="text1"/>
          <w:sz w:val="28"/>
          <w:szCs w:val="28"/>
          <w:lang w:eastAsia="ru-RU"/>
        </w:rPr>
        <w:t>[</w:t>
      </w:r>
      <w:r w:rsidR="00DF0F30" w:rsidRPr="0052017E">
        <w:rPr>
          <w:rFonts w:ascii="Times New Roman" w:eastAsia="Times New Roman" w:hAnsi="Times New Roman" w:cs="Times New Roman"/>
          <w:color w:val="000000" w:themeColor="text1"/>
          <w:sz w:val="28"/>
          <w:szCs w:val="28"/>
          <w:lang w:val="en-US" w:eastAsia="ru-RU"/>
        </w:rPr>
        <w:fldChar w:fldCharType="begin"/>
      </w:r>
      <w:r w:rsidR="00DF0F30" w:rsidRPr="0052017E">
        <w:rPr>
          <w:rFonts w:ascii="Times New Roman" w:eastAsia="Times New Roman" w:hAnsi="Times New Roman" w:cs="Times New Roman"/>
          <w:color w:val="000000" w:themeColor="text1"/>
          <w:sz w:val="28"/>
          <w:szCs w:val="28"/>
          <w:lang w:eastAsia="ru-RU"/>
        </w:rPr>
        <w:instrText xml:space="preserve"> </w:instrText>
      </w:r>
      <w:r w:rsidR="00DF0F30" w:rsidRPr="0052017E">
        <w:rPr>
          <w:rFonts w:ascii="Times New Roman" w:eastAsia="Times New Roman" w:hAnsi="Times New Roman" w:cs="Times New Roman"/>
          <w:color w:val="000000" w:themeColor="text1"/>
          <w:sz w:val="28"/>
          <w:szCs w:val="28"/>
          <w:lang w:val="en-US" w:eastAsia="ru-RU"/>
        </w:rPr>
        <w:instrText>REF</w:instrText>
      </w:r>
      <w:r w:rsidR="00DF0F30" w:rsidRPr="0052017E">
        <w:rPr>
          <w:rFonts w:ascii="Times New Roman" w:eastAsia="Times New Roman" w:hAnsi="Times New Roman" w:cs="Times New Roman"/>
          <w:color w:val="000000" w:themeColor="text1"/>
          <w:sz w:val="28"/>
          <w:szCs w:val="28"/>
          <w:lang w:eastAsia="ru-RU"/>
        </w:rPr>
        <w:instrText xml:space="preserve"> _</w:instrText>
      </w:r>
      <w:r w:rsidR="00DF0F30" w:rsidRPr="0052017E">
        <w:rPr>
          <w:rFonts w:ascii="Times New Roman" w:eastAsia="Times New Roman" w:hAnsi="Times New Roman" w:cs="Times New Roman"/>
          <w:color w:val="000000" w:themeColor="text1"/>
          <w:sz w:val="28"/>
          <w:szCs w:val="28"/>
          <w:lang w:val="en-US" w:eastAsia="ru-RU"/>
        </w:rPr>
        <w:instrText>Ref</w:instrText>
      </w:r>
      <w:r w:rsidR="00DF0F30" w:rsidRPr="0052017E">
        <w:rPr>
          <w:rFonts w:ascii="Times New Roman" w:eastAsia="Times New Roman" w:hAnsi="Times New Roman" w:cs="Times New Roman"/>
          <w:color w:val="000000" w:themeColor="text1"/>
          <w:sz w:val="28"/>
          <w:szCs w:val="28"/>
          <w:lang w:eastAsia="ru-RU"/>
        </w:rPr>
        <w:instrText>222095615 \</w:instrText>
      </w:r>
      <w:r w:rsidR="00DF0F30" w:rsidRPr="0052017E">
        <w:rPr>
          <w:rFonts w:ascii="Times New Roman" w:eastAsia="Times New Roman" w:hAnsi="Times New Roman" w:cs="Times New Roman"/>
          <w:color w:val="000000" w:themeColor="text1"/>
          <w:sz w:val="28"/>
          <w:szCs w:val="28"/>
          <w:lang w:val="en-US" w:eastAsia="ru-RU"/>
        </w:rPr>
        <w:instrText>r</w:instrText>
      </w:r>
      <w:r w:rsidR="00DF0F30" w:rsidRPr="0052017E">
        <w:rPr>
          <w:rFonts w:ascii="Times New Roman" w:eastAsia="Times New Roman" w:hAnsi="Times New Roman" w:cs="Times New Roman"/>
          <w:color w:val="000000" w:themeColor="text1"/>
          <w:sz w:val="28"/>
          <w:szCs w:val="28"/>
          <w:lang w:eastAsia="ru-RU"/>
        </w:rPr>
        <w:instrText xml:space="preserve"> \</w:instrText>
      </w:r>
      <w:r w:rsidR="00DF0F30" w:rsidRPr="0052017E">
        <w:rPr>
          <w:rFonts w:ascii="Times New Roman" w:eastAsia="Times New Roman" w:hAnsi="Times New Roman" w:cs="Times New Roman"/>
          <w:color w:val="000000" w:themeColor="text1"/>
          <w:sz w:val="28"/>
          <w:szCs w:val="28"/>
          <w:lang w:val="en-US" w:eastAsia="ru-RU"/>
        </w:rPr>
        <w:instrText>h</w:instrText>
      </w:r>
      <w:r w:rsidR="00DF0F30" w:rsidRPr="0052017E">
        <w:rPr>
          <w:rFonts w:ascii="Times New Roman" w:eastAsia="Times New Roman" w:hAnsi="Times New Roman" w:cs="Times New Roman"/>
          <w:color w:val="000000" w:themeColor="text1"/>
          <w:sz w:val="28"/>
          <w:szCs w:val="28"/>
          <w:lang w:eastAsia="ru-RU"/>
        </w:rPr>
        <w:instrText xml:space="preserve"> </w:instrText>
      </w:r>
      <w:r w:rsidR="006C7CD3" w:rsidRPr="0052017E">
        <w:rPr>
          <w:rFonts w:ascii="Times New Roman" w:eastAsia="Times New Roman" w:hAnsi="Times New Roman" w:cs="Times New Roman"/>
          <w:color w:val="000000" w:themeColor="text1"/>
          <w:sz w:val="28"/>
          <w:szCs w:val="28"/>
          <w:lang w:eastAsia="ru-RU"/>
        </w:rPr>
        <w:instrText xml:space="preserve"> \* </w:instrText>
      </w:r>
      <w:r w:rsidR="006C7CD3" w:rsidRPr="0052017E">
        <w:rPr>
          <w:rFonts w:ascii="Times New Roman" w:eastAsia="Times New Roman" w:hAnsi="Times New Roman" w:cs="Times New Roman"/>
          <w:color w:val="000000" w:themeColor="text1"/>
          <w:sz w:val="28"/>
          <w:szCs w:val="28"/>
          <w:lang w:val="en-US" w:eastAsia="ru-RU"/>
        </w:rPr>
        <w:instrText>MERGEFORMAT</w:instrText>
      </w:r>
      <w:r w:rsidR="006C7CD3" w:rsidRPr="0052017E">
        <w:rPr>
          <w:rFonts w:ascii="Times New Roman" w:eastAsia="Times New Roman" w:hAnsi="Times New Roman" w:cs="Times New Roman"/>
          <w:color w:val="000000" w:themeColor="text1"/>
          <w:sz w:val="28"/>
          <w:szCs w:val="28"/>
          <w:lang w:eastAsia="ru-RU"/>
        </w:rPr>
        <w:instrText xml:space="preserve"> </w:instrText>
      </w:r>
      <w:r w:rsidR="00DF0F30" w:rsidRPr="0052017E">
        <w:rPr>
          <w:rFonts w:ascii="Times New Roman" w:eastAsia="Times New Roman" w:hAnsi="Times New Roman" w:cs="Times New Roman"/>
          <w:color w:val="000000" w:themeColor="text1"/>
          <w:sz w:val="28"/>
          <w:szCs w:val="28"/>
          <w:lang w:val="en-US" w:eastAsia="ru-RU"/>
        </w:rPr>
      </w:r>
      <w:r w:rsidR="00DF0F30" w:rsidRPr="0052017E">
        <w:rPr>
          <w:rFonts w:ascii="Times New Roman" w:eastAsia="Times New Roman" w:hAnsi="Times New Roman" w:cs="Times New Roman"/>
          <w:color w:val="000000" w:themeColor="text1"/>
          <w:sz w:val="28"/>
          <w:szCs w:val="28"/>
          <w:lang w:val="en-US" w:eastAsia="ru-RU"/>
        </w:rPr>
        <w:fldChar w:fldCharType="separate"/>
      </w:r>
      <w:r w:rsidR="004C7CDE" w:rsidRPr="004C7CDE">
        <w:rPr>
          <w:rFonts w:ascii="Times New Roman" w:eastAsia="Times New Roman" w:hAnsi="Times New Roman" w:cs="Times New Roman"/>
          <w:color w:val="000000" w:themeColor="text1"/>
          <w:sz w:val="28"/>
          <w:szCs w:val="28"/>
          <w:lang w:eastAsia="ru-RU"/>
        </w:rPr>
        <w:t>110</w:t>
      </w:r>
      <w:r w:rsidR="00DF0F30" w:rsidRPr="0052017E">
        <w:rPr>
          <w:rFonts w:ascii="Times New Roman" w:eastAsia="Times New Roman" w:hAnsi="Times New Roman" w:cs="Times New Roman"/>
          <w:color w:val="000000" w:themeColor="text1"/>
          <w:sz w:val="28"/>
          <w:szCs w:val="28"/>
          <w:lang w:val="en-US" w:eastAsia="ru-RU"/>
        </w:rPr>
        <w:fldChar w:fldCharType="end"/>
      </w:r>
      <w:r w:rsidR="00DF0F30"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Протопы, сидение на бордюрах, стихийные пересечения и коммерция трактуются как индикаторы проектных несоответст</w:t>
      </w:r>
      <w:r w:rsidR="00E873A1" w:rsidRPr="0052017E">
        <w:rPr>
          <w:rFonts w:ascii="Times New Roman" w:eastAsia="Times New Roman" w:hAnsi="Times New Roman" w:cs="Times New Roman"/>
          <w:color w:val="000000" w:themeColor="text1"/>
          <w:sz w:val="28"/>
          <w:szCs w:val="28"/>
          <w:lang w:eastAsia="ru-RU"/>
        </w:rPr>
        <w:t xml:space="preserve">вий: там, где люди «нарушают», часто нарушает планировка </w:t>
      </w:r>
      <w:r w:rsidR="006B4832" w:rsidRPr="0052017E">
        <w:rPr>
          <w:rFonts w:ascii="Times New Roman" w:eastAsia="Times New Roman" w:hAnsi="Times New Roman" w:cs="Times New Roman"/>
          <w:color w:val="000000" w:themeColor="text1"/>
          <w:sz w:val="28"/>
          <w:szCs w:val="28"/>
          <w:lang w:eastAsia="ru-RU"/>
        </w:rPr>
        <w:t>-</w:t>
      </w:r>
      <w:r w:rsidR="00E873A1" w:rsidRPr="0052017E">
        <w:rPr>
          <w:rFonts w:ascii="Times New Roman" w:eastAsia="Times New Roman" w:hAnsi="Times New Roman" w:cs="Times New Roman"/>
          <w:color w:val="000000" w:themeColor="text1"/>
          <w:sz w:val="28"/>
          <w:szCs w:val="28"/>
          <w:lang w:eastAsia="ru-RU"/>
        </w:rPr>
        <w:t xml:space="preserve"> она не совпала с реальными потребностями.</w:t>
      </w:r>
    </w:p>
    <w:p w:rsidR="007D09CA" w:rsidRPr="0052017E" w:rsidRDefault="007D09CA" w:rsidP="002165DE">
      <w:pPr>
        <w:shd w:val="clear" w:color="auto" w:fill="FFFFFF"/>
        <w:spacing w:after="0" w:line="240" w:lineRule="auto"/>
        <w:ind w:firstLine="567"/>
        <w:jc w:val="both"/>
        <w:rPr>
          <w:rFonts w:ascii="Times New Roman" w:eastAsia="Times New Roman" w:hAnsi="Times New Roman" w:cs="Times New Roman"/>
          <w:b/>
          <w:color w:val="000000" w:themeColor="text1"/>
          <w:sz w:val="28"/>
          <w:szCs w:val="28"/>
          <w:lang w:eastAsia="ru-RU"/>
        </w:rPr>
      </w:pPr>
      <w:r w:rsidRPr="0052017E">
        <w:rPr>
          <w:rFonts w:ascii="Times New Roman" w:eastAsia="Times New Roman" w:hAnsi="Times New Roman" w:cs="Times New Roman"/>
          <w:b/>
          <w:color w:val="000000" w:themeColor="text1"/>
          <w:sz w:val="28"/>
          <w:szCs w:val="28"/>
          <w:lang w:eastAsia="ru-RU"/>
        </w:rPr>
        <w:t>Планировочный «паспорт» общественного пространства как основа оценки</w:t>
      </w:r>
    </w:p>
    <w:p w:rsidR="007D09CA" w:rsidRPr="0052017E" w:rsidRDefault="007D09CA"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Чтобы оценка была воспроизводимой и сопоставимой, каждое пространство описывается через «паспорт», который составляется до наблюдений. Паспорт фиксирует не только общие сведения (тип пространства, контекст, окружение), но и планировочные механизмы, которые затем будут проверяться на уровне поведения.</w:t>
      </w:r>
    </w:p>
    <w:p w:rsidR="007D09CA" w:rsidRPr="0052017E" w:rsidRDefault="007D09CA"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В паспорте принципиально важны три слоя. Первый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граница и входы: как устроен периметр, насколько он проницаем, сколько входов реально работает, как они связаны с улицами и остановками. Второй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внутренняя структура: какие есть основные оси движения, где расположены точки притяжения, как организованы «карманы остановки», есть ли разнообразие микромасштабов и сценариев. Третий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безопасность и конфликтность: где образуются тёмные сегменты, слепые зоны, резкие контрасты качества, где пересекаются потоки пешеходов и велосипедов/самокатов, есть ли места, где скорость движения вступает в конфликт с пребыванием.</w:t>
      </w:r>
    </w:p>
    <w:p w:rsidR="007D09CA" w:rsidRPr="0052017E" w:rsidRDefault="007D09CA"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Паспорт дополняется визуальной фиксацией. Здесь уместно использовать принципы графоаналитического подхода, который в исследованиях визуальной среды опирается на фотофиксацию и анализ «порядка и ухоженности» как сигнала комфортности </w:t>
      </w:r>
      <w:r w:rsidR="00266F4F" w:rsidRPr="0052017E">
        <w:rPr>
          <w:rFonts w:ascii="Times New Roman" w:eastAsia="Times New Roman" w:hAnsi="Times New Roman" w:cs="Times New Roman"/>
          <w:color w:val="000000" w:themeColor="text1"/>
          <w:sz w:val="28"/>
          <w:szCs w:val="28"/>
          <w:lang w:eastAsia="ru-RU"/>
        </w:rPr>
        <w:t>[</w:t>
      </w:r>
      <w:r w:rsidR="00266F4F" w:rsidRPr="0052017E">
        <w:rPr>
          <w:rFonts w:ascii="Times New Roman" w:eastAsia="Times New Roman" w:hAnsi="Times New Roman" w:cs="Times New Roman"/>
          <w:color w:val="000000" w:themeColor="text1"/>
          <w:sz w:val="28"/>
          <w:szCs w:val="28"/>
          <w:lang w:eastAsia="ru-RU"/>
        </w:rPr>
        <w:fldChar w:fldCharType="begin"/>
      </w:r>
      <w:r w:rsidR="00266F4F" w:rsidRPr="0052017E">
        <w:rPr>
          <w:rFonts w:ascii="Times New Roman" w:eastAsia="Times New Roman" w:hAnsi="Times New Roman" w:cs="Times New Roman"/>
          <w:color w:val="000000" w:themeColor="text1"/>
          <w:sz w:val="28"/>
          <w:szCs w:val="28"/>
          <w:lang w:eastAsia="ru-RU"/>
        </w:rPr>
        <w:instrText xml:space="preserve"> REF _Ref222171601 \r \h </w:instrText>
      </w:r>
      <w:r w:rsidR="006C7CD3" w:rsidRPr="0052017E">
        <w:rPr>
          <w:rFonts w:ascii="Times New Roman" w:eastAsia="Times New Roman" w:hAnsi="Times New Roman" w:cs="Times New Roman"/>
          <w:color w:val="000000" w:themeColor="text1"/>
          <w:sz w:val="28"/>
          <w:szCs w:val="28"/>
          <w:lang w:eastAsia="ru-RU"/>
        </w:rPr>
        <w:instrText xml:space="preserve"> \* MERGEFORMAT </w:instrText>
      </w:r>
      <w:r w:rsidR="00266F4F" w:rsidRPr="0052017E">
        <w:rPr>
          <w:rFonts w:ascii="Times New Roman" w:eastAsia="Times New Roman" w:hAnsi="Times New Roman" w:cs="Times New Roman"/>
          <w:color w:val="000000" w:themeColor="text1"/>
          <w:sz w:val="28"/>
          <w:szCs w:val="28"/>
          <w:lang w:eastAsia="ru-RU"/>
        </w:rPr>
      </w:r>
      <w:r w:rsidR="00266F4F" w:rsidRPr="0052017E">
        <w:rPr>
          <w:rFonts w:ascii="Times New Roman" w:eastAsia="Times New Roman" w:hAnsi="Times New Roman" w:cs="Times New Roman"/>
          <w:color w:val="000000" w:themeColor="text1"/>
          <w:sz w:val="28"/>
          <w:szCs w:val="28"/>
          <w:lang w:eastAsia="ru-RU"/>
        </w:rPr>
        <w:fldChar w:fldCharType="separate"/>
      </w:r>
      <w:r w:rsidR="004C7CDE">
        <w:rPr>
          <w:rFonts w:ascii="Times New Roman" w:eastAsia="Times New Roman" w:hAnsi="Times New Roman" w:cs="Times New Roman"/>
          <w:color w:val="000000" w:themeColor="text1"/>
          <w:sz w:val="28"/>
          <w:szCs w:val="28"/>
          <w:lang w:eastAsia="ru-RU"/>
        </w:rPr>
        <w:t>111</w:t>
      </w:r>
      <w:r w:rsidR="00266F4F" w:rsidRPr="0052017E">
        <w:rPr>
          <w:rFonts w:ascii="Times New Roman" w:eastAsia="Times New Roman" w:hAnsi="Times New Roman" w:cs="Times New Roman"/>
          <w:color w:val="000000" w:themeColor="text1"/>
          <w:sz w:val="28"/>
          <w:szCs w:val="28"/>
          <w:lang w:eastAsia="ru-RU"/>
        </w:rPr>
        <w:fldChar w:fldCharType="end"/>
      </w:r>
      <w:r w:rsidR="00266F4F"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а также на идеи видеоэкологии, связывающие качество визуального поля с психофизиологическим комфортом </w:t>
      </w:r>
      <w:r w:rsidR="00EF1657" w:rsidRPr="0052017E">
        <w:rPr>
          <w:rFonts w:ascii="Times New Roman" w:eastAsia="Times New Roman" w:hAnsi="Times New Roman" w:cs="Times New Roman"/>
          <w:color w:val="000000" w:themeColor="text1"/>
          <w:sz w:val="28"/>
          <w:szCs w:val="28"/>
          <w:lang w:eastAsia="ru-RU"/>
        </w:rPr>
        <w:t>[</w:t>
      </w:r>
      <w:r w:rsidR="00EF1657" w:rsidRPr="0052017E">
        <w:rPr>
          <w:rFonts w:ascii="Times New Roman" w:eastAsia="Times New Roman" w:hAnsi="Times New Roman" w:cs="Times New Roman"/>
          <w:color w:val="000000" w:themeColor="text1"/>
          <w:sz w:val="28"/>
          <w:szCs w:val="28"/>
          <w:lang w:eastAsia="ru-RU"/>
        </w:rPr>
        <w:fldChar w:fldCharType="begin"/>
      </w:r>
      <w:r w:rsidR="00EF1657" w:rsidRPr="0052017E">
        <w:rPr>
          <w:rFonts w:ascii="Times New Roman" w:eastAsia="Times New Roman" w:hAnsi="Times New Roman" w:cs="Times New Roman"/>
          <w:color w:val="000000" w:themeColor="text1"/>
          <w:sz w:val="28"/>
          <w:szCs w:val="28"/>
          <w:lang w:eastAsia="ru-RU"/>
        </w:rPr>
        <w:instrText xml:space="preserve"> REF _Ref222172871 \r \h </w:instrText>
      </w:r>
      <w:r w:rsidR="006C7CD3" w:rsidRPr="0052017E">
        <w:rPr>
          <w:rFonts w:ascii="Times New Roman" w:eastAsia="Times New Roman" w:hAnsi="Times New Roman" w:cs="Times New Roman"/>
          <w:color w:val="000000" w:themeColor="text1"/>
          <w:sz w:val="28"/>
          <w:szCs w:val="28"/>
          <w:lang w:eastAsia="ru-RU"/>
        </w:rPr>
        <w:instrText xml:space="preserve"> \* MERGEFORMAT </w:instrText>
      </w:r>
      <w:r w:rsidR="00EF1657" w:rsidRPr="0052017E">
        <w:rPr>
          <w:rFonts w:ascii="Times New Roman" w:eastAsia="Times New Roman" w:hAnsi="Times New Roman" w:cs="Times New Roman"/>
          <w:color w:val="000000" w:themeColor="text1"/>
          <w:sz w:val="28"/>
          <w:szCs w:val="28"/>
          <w:lang w:eastAsia="ru-RU"/>
        </w:rPr>
      </w:r>
      <w:r w:rsidR="00EF1657" w:rsidRPr="0052017E">
        <w:rPr>
          <w:rFonts w:ascii="Times New Roman" w:eastAsia="Times New Roman" w:hAnsi="Times New Roman" w:cs="Times New Roman"/>
          <w:color w:val="000000" w:themeColor="text1"/>
          <w:sz w:val="28"/>
          <w:szCs w:val="28"/>
          <w:lang w:eastAsia="ru-RU"/>
        </w:rPr>
        <w:fldChar w:fldCharType="separate"/>
      </w:r>
      <w:r w:rsidR="004C7CDE">
        <w:rPr>
          <w:rFonts w:ascii="Times New Roman" w:eastAsia="Times New Roman" w:hAnsi="Times New Roman" w:cs="Times New Roman"/>
          <w:color w:val="000000" w:themeColor="text1"/>
          <w:sz w:val="28"/>
          <w:szCs w:val="28"/>
          <w:lang w:eastAsia="ru-RU"/>
        </w:rPr>
        <w:t>78</w:t>
      </w:r>
      <w:r w:rsidR="00EF1657" w:rsidRPr="0052017E">
        <w:rPr>
          <w:rFonts w:ascii="Times New Roman" w:eastAsia="Times New Roman" w:hAnsi="Times New Roman" w:cs="Times New Roman"/>
          <w:color w:val="000000" w:themeColor="text1"/>
          <w:sz w:val="28"/>
          <w:szCs w:val="28"/>
          <w:lang w:eastAsia="ru-RU"/>
        </w:rPr>
        <w:fldChar w:fldCharType="end"/>
      </w:r>
      <w:r w:rsidR="00EF1657"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w:t>
      </w:r>
      <w:r w:rsidR="00E873A1" w:rsidRPr="0052017E">
        <w:rPr>
          <w:rFonts w:ascii="Times New Roman" w:eastAsia="Times New Roman" w:hAnsi="Times New Roman" w:cs="Times New Roman"/>
          <w:color w:val="000000" w:themeColor="text1"/>
          <w:sz w:val="28"/>
          <w:szCs w:val="28"/>
          <w:lang w:eastAsia="ru-RU"/>
        </w:rPr>
        <w:t>Э</w:t>
      </w:r>
      <w:r w:rsidRPr="0052017E">
        <w:rPr>
          <w:rFonts w:ascii="Times New Roman" w:eastAsia="Times New Roman" w:hAnsi="Times New Roman" w:cs="Times New Roman"/>
          <w:color w:val="000000" w:themeColor="text1"/>
          <w:sz w:val="28"/>
          <w:szCs w:val="28"/>
          <w:lang w:eastAsia="ru-RU"/>
        </w:rPr>
        <w:t xml:space="preserve">то </w:t>
      </w:r>
      <w:r w:rsidR="00E873A1" w:rsidRPr="0052017E">
        <w:rPr>
          <w:rFonts w:ascii="Times New Roman" w:eastAsia="Times New Roman" w:hAnsi="Times New Roman" w:cs="Times New Roman"/>
          <w:color w:val="000000" w:themeColor="text1"/>
          <w:sz w:val="28"/>
          <w:szCs w:val="28"/>
          <w:lang w:eastAsia="ru-RU"/>
        </w:rPr>
        <w:t>не</w:t>
      </w:r>
      <w:r w:rsidRPr="0052017E">
        <w:rPr>
          <w:rFonts w:ascii="Times New Roman" w:eastAsia="Times New Roman" w:hAnsi="Times New Roman" w:cs="Times New Roman"/>
          <w:color w:val="000000" w:themeColor="text1"/>
          <w:sz w:val="28"/>
          <w:szCs w:val="28"/>
          <w:lang w:eastAsia="ru-RU"/>
        </w:rPr>
        <w:t xml:space="preserve"> отдельное видеоэкологическое исследование, но </w:t>
      </w:r>
      <w:r w:rsidR="00E873A1" w:rsidRPr="0052017E">
        <w:rPr>
          <w:rFonts w:ascii="Times New Roman" w:eastAsia="Times New Roman" w:hAnsi="Times New Roman" w:cs="Times New Roman"/>
          <w:color w:val="000000" w:themeColor="text1"/>
          <w:sz w:val="28"/>
          <w:szCs w:val="28"/>
          <w:lang w:eastAsia="ru-RU"/>
        </w:rPr>
        <w:t xml:space="preserve">метод </w:t>
      </w:r>
      <w:r w:rsidRPr="0052017E">
        <w:rPr>
          <w:rFonts w:ascii="Times New Roman" w:eastAsia="Times New Roman" w:hAnsi="Times New Roman" w:cs="Times New Roman"/>
          <w:color w:val="000000" w:themeColor="text1"/>
          <w:sz w:val="28"/>
          <w:szCs w:val="28"/>
          <w:lang w:eastAsia="ru-RU"/>
        </w:rPr>
        <w:t xml:space="preserve">даёт исследователю </w:t>
      </w:r>
      <w:r w:rsidRPr="0052017E">
        <w:rPr>
          <w:rFonts w:ascii="Times New Roman" w:eastAsia="Times New Roman" w:hAnsi="Times New Roman" w:cs="Times New Roman"/>
          <w:color w:val="000000" w:themeColor="text1"/>
          <w:sz w:val="28"/>
          <w:szCs w:val="28"/>
          <w:lang w:eastAsia="ru-RU"/>
        </w:rPr>
        <w:lastRenderedPageBreak/>
        <w:t xml:space="preserve">дисциплину фиксации: замечать повторяющиеся агрессивные поля, гомогенные поверхности, дефекты, мусор, разрушенные элементы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как факторы, которые влияют на безопасность и желание задерживаться.</w:t>
      </w:r>
    </w:p>
    <w:p w:rsidR="007D09CA" w:rsidRPr="0052017E" w:rsidRDefault="007D09CA" w:rsidP="002165DE">
      <w:pPr>
        <w:shd w:val="clear" w:color="auto" w:fill="FFFFFF"/>
        <w:spacing w:after="0" w:line="240" w:lineRule="auto"/>
        <w:ind w:firstLine="567"/>
        <w:jc w:val="both"/>
        <w:rPr>
          <w:rFonts w:ascii="Times New Roman" w:eastAsia="Times New Roman" w:hAnsi="Times New Roman" w:cs="Times New Roman"/>
          <w:b/>
          <w:color w:val="000000" w:themeColor="text1"/>
          <w:sz w:val="28"/>
          <w:szCs w:val="28"/>
          <w:lang w:eastAsia="ru-RU"/>
        </w:rPr>
      </w:pPr>
      <w:r w:rsidRPr="0052017E">
        <w:rPr>
          <w:rFonts w:ascii="Times New Roman" w:eastAsia="Times New Roman" w:hAnsi="Times New Roman" w:cs="Times New Roman"/>
          <w:b/>
          <w:color w:val="000000" w:themeColor="text1"/>
          <w:sz w:val="28"/>
          <w:szCs w:val="28"/>
          <w:lang w:eastAsia="ru-RU"/>
        </w:rPr>
        <w:t xml:space="preserve">Наблюдение: </w:t>
      </w:r>
      <w:r w:rsidR="009D7B77" w:rsidRPr="0052017E">
        <w:rPr>
          <w:rFonts w:ascii="Times New Roman" w:eastAsia="Times New Roman" w:hAnsi="Times New Roman" w:cs="Times New Roman"/>
          <w:b/>
          <w:color w:val="000000" w:themeColor="text1"/>
          <w:sz w:val="28"/>
          <w:szCs w:val="28"/>
          <w:lang w:eastAsia="ru-RU"/>
        </w:rPr>
        <w:t>фиксация «жизни</w:t>
      </w:r>
      <w:r w:rsidRPr="0052017E">
        <w:rPr>
          <w:rFonts w:ascii="Times New Roman" w:eastAsia="Times New Roman" w:hAnsi="Times New Roman" w:cs="Times New Roman"/>
          <w:b/>
          <w:color w:val="000000" w:themeColor="text1"/>
          <w:sz w:val="28"/>
          <w:szCs w:val="28"/>
          <w:lang w:eastAsia="ru-RU"/>
        </w:rPr>
        <w:t>» пространства</w:t>
      </w:r>
    </w:p>
    <w:p w:rsidR="007D09CA" w:rsidRPr="0052017E" w:rsidRDefault="007D09CA"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Наблюдение организуется так, чтобы его результат можно было связать с планировкой. Для этого пространство предварительно делится на участки по логике маршрутов и узлов. Это не «зонирование по функциям» в проектном смысле, а исследовательская нарезка: где один сегмент отличается по видимости, освещению, ширине, соседству с активным фронтом, наличию мест остановки.</w:t>
      </w:r>
    </w:p>
    <w:p w:rsidR="007D09CA" w:rsidRPr="0052017E" w:rsidRDefault="007D09CA"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Наблюдение фиксирует, как люди движутся и где останавливаются. Важно отделять транзитные практики от практик пребывания. </w:t>
      </w:r>
      <w:r w:rsidR="00634C3C" w:rsidRPr="0052017E">
        <w:rPr>
          <w:rFonts w:ascii="Times New Roman" w:eastAsia="Times New Roman" w:hAnsi="Times New Roman" w:cs="Times New Roman"/>
          <w:color w:val="000000" w:themeColor="text1"/>
          <w:sz w:val="28"/>
          <w:szCs w:val="28"/>
          <w:lang w:eastAsia="ru-RU"/>
        </w:rPr>
        <w:t>То есть с</w:t>
      </w:r>
      <w:r w:rsidRPr="0052017E">
        <w:rPr>
          <w:rFonts w:ascii="Times New Roman" w:eastAsia="Times New Roman" w:hAnsi="Times New Roman" w:cs="Times New Roman"/>
          <w:color w:val="000000" w:themeColor="text1"/>
          <w:sz w:val="28"/>
          <w:szCs w:val="28"/>
          <w:lang w:eastAsia="ru-RU"/>
        </w:rPr>
        <w:t xml:space="preserve">оциальная эффективность проявляется там, где пространство поддерживает пребывание, а не только проход. Именно поэтому в наблюдении внимание уделяется неподвижным активностям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сидение, общение, игры, наблюдение, ожидание, отдых на краях и ступенях. Подобная логика поведенческого анализа использовалась в практике Gehl Architects при измерении уличной жизни через подсчёт пешеходов и карту неподвижных активностей</w:t>
      </w:r>
      <w:r w:rsidR="00C6112A" w:rsidRPr="0052017E">
        <w:rPr>
          <w:rFonts w:ascii="Times New Roman" w:eastAsia="Times New Roman" w:hAnsi="Times New Roman" w:cs="Times New Roman"/>
          <w:color w:val="000000" w:themeColor="text1"/>
          <w:sz w:val="28"/>
          <w:szCs w:val="28"/>
          <w:lang w:eastAsia="ru-RU"/>
        </w:rPr>
        <w:t xml:space="preserve"> [</w:t>
      </w:r>
      <w:r w:rsidR="00B47750" w:rsidRPr="0052017E">
        <w:rPr>
          <w:rFonts w:ascii="Times New Roman" w:eastAsia="Times New Roman" w:hAnsi="Times New Roman" w:cs="Times New Roman"/>
          <w:color w:val="000000" w:themeColor="text1"/>
          <w:sz w:val="28"/>
          <w:szCs w:val="28"/>
          <w:lang w:eastAsia="ru-RU"/>
        </w:rPr>
        <w:fldChar w:fldCharType="begin"/>
      </w:r>
      <w:r w:rsidR="00B47750" w:rsidRPr="0052017E">
        <w:rPr>
          <w:rFonts w:ascii="Times New Roman" w:eastAsia="Times New Roman" w:hAnsi="Times New Roman" w:cs="Times New Roman"/>
          <w:color w:val="000000" w:themeColor="text1"/>
          <w:sz w:val="28"/>
          <w:szCs w:val="28"/>
          <w:lang w:eastAsia="ru-RU"/>
        </w:rPr>
        <w:instrText xml:space="preserve"> REF _Ref225338632 \r \h </w:instrText>
      </w:r>
      <w:r w:rsidR="0052017E">
        <w:rPr>
          <w:rFonts w:ascii="Times New Roman" w:eastAsia="Times New Roman" w:hAnsi="Times New Roman" w:cs="Times New Roman"/>
          <w:color w:val="000000" w:themeColor="text1"/>
          <w:sz w:val="28"/>
          <w:szCs w:val="28"/>
          <w:lang w:eastAsia="ru-RU"/>
        </w:rPr>
        <w:instrText xml:space="preserve"> \* MERGEFORMAT </w:instrText>
      </w:r>
      <w:r w:rsidR="00B47750" w:rsidRPr="0052017E">
        <w:rPr>
          <w:rFonts w:ascii="Times New Roman" w:eastAsia="Times New Roman" w:hAnsi="Times New Roman" w:cs="Times New Roman"/>
          <w:color w:val="000000" w:themeColor="text1"/>
          <w:sz w:val="28"/>
          <w:szCs w:val="28"/>
          <w:lang w:eastAsia="ru-RU"/>
        </w:rPr>
      </w:r>
      <w:r w:rsidR="00B47750" w:rsidRPr="0052017E">
        <w:rPr>
          <w:rFonts w:ascii="Times New Roman" w:eastAsia="Times New Roman" w:hAnsi="Times New Roman" w:cs="Times New Roman"/>
          <w:color w:val="000000" w:themeColor="text1"/>
          <w:sz w:val="28"/>
          <w:szCs w:val="28"/>
          <w:lang w:eastAsia="ru-RU"/>
        </w:rPr>
        <w:fldChar w:fldCharType="separate"/>
      </w:r>
      <w:r w:rsidR="004C7CDE">
        <w:rPr>
          <w:rFonts w:ascii="Times New Roman" w:eastAsia="Times New Roman" w:hAnsi="Times New Roman" w:cs="Times New Roman"/>
          <w:color w:val="000000" w:themeColor="text1"/>
          <w:sz w:val="28"/>
          <w:szCs w:val="28"/>
          <w:lang w:eastAsia="ru-RU"/>
        </w:rPr>
        <w:t>105</w:t>
      </w:r>
      <w:r w:rsidR="00B47750" w:rsidRPr="0052017E">
        <w:rPr>
          <w:rFonts w:ascii="Times New Roman" w:eastAsia="Times New Roman" w:hAnsi="Times New Roman" w:cs="Times New Roman"/>
          <w:color w:val="000000" w:themeColor="text1"/>
          <w:sz w:val="28"/>
          <w:szCs w:val="28"/>
          <w:lang w:eastAsia="ru-RU"/>
        </w:rPr>
        <w:fldChar w:fldCharType="end"/>
      </w:r>
      <w:r w:rsidR="00C6112A"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а также в кейсах комплексной оценки ООП, где наблюдение выступало основой для дальнейшего анал</w:t>
      </w:r>
      <w:r w:rsidR="006F21F8" w:rsidRPr="0052017E">
        <w:rPr>
          <w:rFonts w:ascii="Times New Roman" w:eastAsia="Times New Roman" w:hAnsi="Times New Roman" w:cs="Times New Roman"/>
          <w:color w:val="000000" w:themeColor="text1"/>
          <w:sz w:val="28"/>
          <w:szCs w:val="28"/>
          <w:lang w:eastAsia="ru-RU"/>
        </w:rPr>
        <w:t>иза [</w:t>
      </w:r>
      <w:r w:rsidR="00B47750" w:rsidRPr="0052017E">
        <w:rPr>
          <w:rFonts w:ascii="Times New Roman" w:eastAsia="Times New Roman" w:hAnsi="Times New Roman" w:cs="Times New Roman"/>
          <w:color w:val="000000" w:themeColor="text1"/>
          <w:sz w:val="28"/>
          <w:szCs w:val="28"/>
          <w:lang w:eastAsia="ru-RU"/>
        </w:rPr>
        <w:fldChar w:fldCharType="begin"/>
      </w:r>
      <w:r w:rsidR="00B47750" w:rsidRPr="0052017E">
        <w:rPr>
          <w:rFonts w:ascii="Times New Roman" w:eastAsia="Times New Roman" w:hAnsi="Times New Roman" w:cs="Times New Roman"/>
          <w:color w:val="000000" w:themeColor="text1"/>
          <w:sz w:val="28"/>
          <w:szCs w:val="28"/>
          <w:lang w:eastAsia="ru-RU"/>
        </w:rPr>
        <w:instrText xml:space="preserve"> REF _Ref225338640 \r \h </w:instrText>
      </w:r>
      <w:r w:rsidR="0052017E">
        <w:rPr>
          <w:rFonts w:ascii="Times New Roman" w:eastAsia="Times New Roman" w:hAnsi="Times New Roman" w:cs="Times New Roman"/>
          <w:color w:val="000000" w:themeColor="text1"/>
          <w:sz w:val="28"/>
          <w:szCs w:val="28"/>
          <w:lang w:eastAsia="ru-RU"/>
        </w:rPr>
        <w:instrText xml:space="preserve"> \* MERGEFORMAT </w:instrText>
      </w:r>
      <w:r w:rsidR="00B47750" w:rsidRPr="0052017E">
        <w:rPr>
          <w:rFonts w:ascii="Times New Roman" w:eastAsia="Times New Roman" w:hAnsi="Times New Roman" w:cs="Times New Roman"/>
          <w:color w:val="000000" w:themeColor="text1"/>
          <w:sz w:val="28"/>
          <w:szCs w:val="28"/>
          <w:lang w:eastAsia="ru-RU"/>
        </w:rPr>
      </w:r>
      <w:r w:rsidR="00B47750" w:rsidRPr="0052017E">
        <w:rPr>
          <w:rFonts w:ascii="Times New Roman" w:eastAsia="Times New Roman" w:hAnsi="Times New Roman" w:cs="Times New Roman"/>
          <w:color w:val="000000" w:themeColor="text1"/>
          <w:sz w:val="28"/>
          <w:szCs w:val="28"/>
          <w:lang w:eastAsia="ru-RU"/>
        </w:rPr>
        <w:fldChar w:fldCharType="separate"/>
      </w:r>
      <w:r w:rsidR="004C7CDE">
        <w:rPr>
          <w:rFonts w:ascii="Times New Roman" w:eastAsia="Times New Roman" w:hAnsi="Times New Roman" w:cs="Times New Roman"/>
          <w:color w:val="000000" w:themeColor="text1"/>
          <w:sz w:val="28"/>
          <w:szCs w:val="28"/>
          <w:lang w:eastAsia="ru-RU"/>
        </w:rPr>
        <w:t>106</w:t>
      </w:r>
      <w:r w:rsidR="00B47750" w:rsidRPr="0052017E">
        <w:rPr>
          <w:rFonts w:ascii="Times New Roman" w:eastAsia="Times New Roman" w:hAnsi="Times New Roman" w:cs="Times New Roman"/>
          <w:color w:val="000000" w:themeColor="text1"/>
          <w:sz w:val="28"/>
          <w:szCs w:val="28"/>
          <w:lang w:eastAsia="ru-RU"/>
        </w:rPr>
        <w:fldChar w:fldCharType="end"/>
      </w:r>
      <w:r w:rsidR="006F21F8"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w:t>
      </w:r>
    </w:p>
    <w:p w:rsidR="007D09CA" w:rsidRPr="0052017E" w:rsidRDefault="007D09CA"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Параллельно фиксируется возрастная и социальная структура пользователей. Присутствие детей и пожилых людей в дневное и вечернее время часто выступает косвенным индикатором безопасности и комфортности. Если пространство «выталкивает» уязвимые группы, оно не может считаться социально эффективным, даже если активно используется отдельной аудиторией.</w:t>
      </w:r>
    </w:p>
    <w:p w:rsidR="007D09CA" w:rsidRPr="0052017E" w:rsidRDefault="007D09CA"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Важен и временной аспект. Даже без длительных недельных серий наблюдения можно получить валидную картину, если выбирать несколько временных окон: дневное, вечернее, выходной день. Методика допускает «пилотажный» формат, когда цель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быстро диагностировать сильные и слабые зоны. Такая логика экономии времени близка к подходам оперативного градостроительного анализа, ориентированного на выявление потенциала и ранга объе</w:t>
      </w:r>
      <w:r w:rsidR="00DF0F30" w:rsidRPr="0052017E">
        <w:rPr>
          <w:rFonts w:ascii="Times New Roman" w:eastAsia="Times New Roman" w:hAnsi="Times New Roman" w:cs="Times New Roman"/>
          <w:color w:val="000000" w:themeColor="text1"/>
          <w:sz w:val="28"/>
          <w:szCs w:val="28"/>
          <w:lang w:eastAsia="ru-RU"/>
        </w:rPr>
        <w:t>кта ([</w:t>
      </w:r>
      <w:r w:rsidR="00DF0F30" w:rsidRPr="0052017E">
        <w:rPr>
          <w:rFonts w:ascii="Times New Roman" w:eastAsia="Times New Roman" w:hAnsi="Times New Roman" w:cs="Times New Roman"/>
          <w:color w:val="000000" w:themeColor="text1"/>
          <w:sz w:val="28"/>
          <w:szCs w:val="28"/>
          <w:lang w:eastAsia="ru-RU"/>
        </w:rPr>
        <w:fldChar w:fldCharType="begin"/>
      </w:r>
      <w:r w:rsidR="00DF0F30" w:rsidRPr="0052017E">
        <w:rPr>
          <w:rFonts w:ascii="Times New Roman" w:eastAsia="Times New Roman" w:hAnsi="Times New Roman" w:cs="Times New Roman"/>
          <w:color w:val="000000" w:themeColor="text1"/>
          <w:sz w:val="28"/>
          <w:szCs w:val="28"/>
          <w:lang w:eastAsia="ru-RU"/>
        </w:rPr>
        <w:instrText xml:space="preserve"> REF _Ref222096169 \r \h </w:instrText>
      </w:r>
      <w:r w:rsidR="006C7CD3" w:rsidRPr="0052017E">
        <w:rPr>
          <w:rFonts w:ascii="Times New Roman" w:eastAsia="Times New Roman" w:hAnsi="Times New Roman" w:cs="Times New Roman"/>
          <w:color w:val="000000" w:themeColor="text1"/>
          <w:sz w:val="28"/>
          <w:szCs w:val="28"/>
          <w:lang w:eastAsia="ru-RU"/>
        </w:rPr>
        <w:instrText xml:space="preserve"> \* MERGEFORMAT </w:instrText>
      </w:r>
      <w:r w:rsidR="00DF0F30" w:rsidRPr="0052017E">
        <w:rPr>
          <w:rFonts w:ascii="Times New Roman" w:eastAsia="Times New Roman" w:hAnsi="Times New Roman" w:cs="Times New Roman"/>
          <w:color w:val="000000" w:themeColor="text1"/>
          <w:sz w:val="28"/>
          <w:szCs w:val="28"/>
          <w:lang w:eastAsia="ru-RU"/>
        </w:rPr>
      </w:r>
      <w:r w:rsidR="00DF0F30" w:rsidRPr="0052017E">
        <w:rPr>
          <w:rFonts w:ascii="Times New Roman" w:eastAsia="Times New Roman" w:hAnsi="Times New Roman" w:cs="Times New Roman"/>
          <w:color w:val="000000" w:themeColor="text1"/>
          <w:sz w:val="28"/>
          <w:szCs w:val="28"/>
          <w:lang w:eastAsia="ru-RU"/>
        </w:rPr>
        <w:fldChar w:fldCharType="separate"/>
      </w:r>
      <w:r w:rsidR="004C7CDE">
        <w:rPr>
          <w:rFonts w:ascii="Times New Roman" w:eastAsia="Times New Roman" w:hAnsi="Times New Roman" w:cs="Times New Roman"/>
          <w:color w:val="000000" w:themeColor="text1"/>
          <w:sz w:val="28"/>
          <w:szCs w:val="28"/>
          <w:lang w:eastAsia="ru-RU"/>
        </w:rPr>
        <w:t>112</w:t>
      </w:r>
      <w:r w:rsidR="00DF0F30" w:rsidRPr="0052017E">
        <w:rPr>
          <w:rFonts w:ascii="Times New Roman" w:eastAsia="Times New Roman" w:hAnsi="Times New Roman" w:cs="Times New Roman"/>
          <w:color w:val="000000" w:themeColor="text1"/>
          <w:sz w:val="28"/>
          <w:szCs w:val="28"/>
          <w:lang w:eastAsia="ru-RU"/>
        </w:rPr>
        <w:fldChar w:fldCharType="end"/>
      </w:r>
      <w:r w:rsidR="00DF0F30" w:rsidRPr="0052017E">
        <w:rPr>
          <w:rFonts w:ascii="Times New Roman" w:eastAsia="Times New Roman" w:hAnsi="Times New Roman" w:cs="Times New Roman"/>
          <w:color w:val="000000" w:themeColor="text1"/>
          <w:sz w:val="28"/>
          <w:szCs w:val="28"/>
          <w:lang w:eastAsia="ru-RU"/>
        </w:rPr>
        <w:t>]</w:t>
      </w:r>
      <w:r w:rsidR="00634C3C" w:rsidRPr="0052017E">
        <w:rPr>
          <w:rFonts w:ascii="Times New Roman" w:eastAsia="Times New Roman" w:hAnsi="Times New Roman" w:cs="Times New Roman"/>
          <w:color w:val="000000" w:themeColor="text1"/>
          <w:sz w:val="28"/>
          <w:szCs w:val="28"/>
          <w:lang w:eastAsia="ru-RU"/>
        </w:rPr>
        <w:t>;</w:t>
      </w:r>
      <w:r w:rsidR="00EF1657" w:rsidRPr="0052017E">
        <w:rPr>
          <w:rFonts w:ascii="Times New Roman" w:eastAsia="Times New Roman" w:hAnsi="Times New Roman" w:cs="Times New Roman"/>
          <w:color w:val="000000" w:themeColor="text1"/>
          <w:sz w:val="28"/>
          <w:szCs w:val="28"/>
          <w:lang w:eastAsia="ru-RU"/>
        </w:rPr>
        <w:t xml:space="preserve"> </w:t>
      </w:r>
      <w:r w:rsidR="00C6112A" w:rsidRPr="0052017E">
        <w:rPr>
          <w:rFonts w:ascii="Times New Roman" w:eastAsia="Times New Roman" w:hAnsi="Times New Roman" w:cs="Times New Roman"/>
          <w:color w:val="000000" w:themeColor="text1"/>
          <w:sz w:val="28"/>
          <w:szCs w:val="28"/>
          <w:lang w:eastAsia="ru-RU"/>
        </w:rPr>
        <w:t>[</w:t>
      </w:r>
      <w:r w:rsidR="00B47750" w:rsidRPr="0052017E">
        <w:rPr>
          <w:rFonts w:ascii="Times New Roman" w:eastAsia="Times New Roman" w:hAnsi="Times New Roman" w:cs="Times New Roman"/>
          <w:color w:val="000000" w:themeColor="text1"/>
          <w:sz w:val="28"/>
          <w:szCs w:val="28"/>
          <w:lang w:eastAsia="ru-RU"/>
        </w:rPr>
        <w:fldChar w:fldCharType="begin"/>
      </w:r>
      <w:r w:rsidR="00B47750" w:rsidRPr="0052017E">
        <w:rPr>
          <w:rFonts w:ascii="Times New Roman" w:eastAsia="Times New Roman" w:hAnsi="Times New Roman" w:cs="Times New Roman"/>
          <w:color w:val="000000" w:themeColor="text1"/>
          <w:sz w:val="28"/>
          <w:szCs w:val="28"/>
          <w:lang w:eastAsia="ru-RU"/>
        </w:rPr>
        <w:instrText xml:space="preserve"> REF _Ref225338632 \r \h </w:instrText>
      </w:r>
      <w:r w:rsidR="0052017E">
        <w:rPr>
          <w:rFonts w:ascii="Times New Roman" w:eastAsia="Times New Roman" w:hAnsi="Times New Roman" w:cs="Times New Roman"/>
          <w:color w:val="000000" w:themeColor="text1"/>
          <w:sz w:val="28"/>
          <w:szCs w:val="28"/>
          <w:lang w:eastAsia="ru-RU"/>
        </w:rPr>
        <w:instrText xml:space="preserve"> \* MERGEFORMAT </w:instrText>
      </w:r>
      <w:r w:rsidR="00B47750" w:rsidRPr="0052017E">
        <w:rPr>
          <w:rFonts w:ascii="Times New Roman" w:eastAsia="Times New Roman" w:hAnsi="Times New Roman" w:cs="Times New Roman"/>
          <w:color w:val="000000" w:themeColor="text1"/>
          <w:sz w:val="28"/>
          <w:szCs w:val="28"/>
          <w:lang w:eastAsia="ru-RU"/>
        </w:rPr>
      </w:r>
      <w:r w:rsidR="00B47750" w:rsidRPr="0052017E">
        <w:rPr>
          <w:rFonts w:ascii="Times New Roman" w:eastAsia="Times New Roman" w:hAnsi="Times New Roman" w:cs="Times New Roman"/>
          <w:color w:val="000000" w:themeColor="text1"/>
          <w:sz w:val="28"/>
          <w:szCs w:val="28"/>
          <w:lang w:eastAsia="ru-RU"/>
        </w:rPr>
        <w:fldChar w:fldCharType="separate"/>
      </w:r>
      <w:r w:rsidR="004C7CDE">
        <w:rPr>
          <w:rFonts w:ascii="Times New Roman" w:eastAsia="Times New Roman" w:hAnsi="Times New Roman" w:cs="Times New Roman"/>
          <w:color w:val="000000" w:themeColor="text1"/>
          <w:sz w:val="28"/>
          <w:szCs w:val="28"/>
          <w:lang w:eastAsia="ru-RU"/>
        </w:rPr>
        <w:t>105</w:t>
      </w:r>
      <w:r w:rsidR="00B47750" w:rsidRPr="0052017E">
        <w:rPr>
          <w:rFonts w:ascii="Times New Roman" w:eastAsia="Times New Roman" w:hAnsi="Times New Roman" w:cs="Times New Roman"/>
          <w:color w:val="000000" w:themeColor="text1"/>
          <w:sz w:val="28"/>
          <w:szCs w:val="28"/>
          <w:lang w:eastAsia="ru-RU"/>
        </w:rPr>
        <w:fldChar w:fldCharType="end"/>
      </w:r>
      <w:r w:rsidR="00C6112A"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Однако в отличие от чисто системного ранжирования, здесь обязательно сохраняется уровень «места»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то, что происходит на конкретной дорожке, у конкретной скамьи, в конкретном </w:t>
      </w:r>
      <w:r w:rsidR="006E64BC" w:rsidRPr="0052017E">
        <w:rPr>
          <w:rFonts w:ascii="Times New Roman" w:eastAsia="Times New Roman" w:hAnsi="Times New Roman" w:cs="Times New Roman"/>
          <w:color w:val="000000" w:themeColor="text1"/>
          <w:sz w:val="28"/>
          <w:szCs w:val="28"/>
          <w:lang w:eastAsia="ru-RU"/>
        </w:rPr>
        <w:t>месте.</w:t>
      </w:r>
    </w:p>
    <w:p w:rsidR="007D09CA" w:rsidRPr="0052017E" w:rsidRDefault="007D09CA" w:rsidP="002165DE">
      <w:pPr>
        <w:shd w:val="clear" w:color="auto" w:fill="FFFFFF"/>
        <w:spacing w:after="0" w:line="240" w:lineRule="auto"/>
        <w:ind w:firstLine="567"/>
        <w:jc w:val="both"/>
        <w:rPr>
          <w:rFonts w:ascii="Times New Roman" w:eastAsia="Times New Roman" w:hAnsi="Times New Roman" w:cs="Times New Roman"/>
          <w:b/>
          <w:color w:val="000000" w:themeColor="text1"/>
          <w:sz w:val="28"/>
          <w:szCs w:val="28"/>
          <w:lang w:eastAsia="ru-RU"/>
        </w:rPr>
      </w:pPr>
      <w:r w:rsidRPr="0052017E">
        <w:rPr>
          <w:rFonts w:ascii="Times New Roman" w:eastAsia="Times New Roman" w:hAnsi="Times New Roman" w:cs="Times New Roman"/>
          <w:b/>
          <w:color w:val="000000" w:themeColor="text1"/>
          <w:sz w:val="28"/>
          <w:szCs w:val="28"/>
          <w:lang w:eastAsia="ru-RU"/>
        </w:rPr>
        <w:t xml:space="preserve">Hotspot-анализ: </w:t>
      </w:r>
      <w:r w:rsidR="002F6DD9" w:rsidRPr="0052017E">
        <w:rPr>
          <w:rFonts w:ascii="Times New Roman" w:eastAsia="Times New Roman" w:hAnsi="Times New Roman" w:cs="Times New Roman"/>
          <w:b/>
          <w:color w:val="000000" w:themeColor="text1"/>
          <w:sz w:val="28"/>
          <w:szCs w:val="28"/>
          <w:lang w:eastAsia="ru-RU"/>
        </w:rPr>
        <w:t>превращение наблюдения</w:t>
      </w:r>
      <w:r w:rsidRPr="0052017E">
        <w:rPr>
          <w:rFonts w:ascii="Times New Roman" w:eastAsia="Times New Roman" w:hAnsi="Times New Roman" w:cs="Times New Roman"/>
          <w:b/>
          <w:color w:val="000000" w:themeColor="text1"/>
          <w:sz w:val="28"/>
          <w:szCs w:val="28"/>
          <w:lang w:eastAsia="ru-RU"/>
        </w:rPr>
        <w:t xml:space="preserve"> в доказательную карту</w:t>
      </w:r>
    </w:p>
    <w:p w:rsidR="007D09CA" w:rsidRPr="0052017E" w:rsidRDefault="00634C3C"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Hotspot-анализ </w:t>
      </w:r>
      <w:r w:rsidR="007D09CA" w:rsidRPr="0052017E">
        <w:rPr>
          <w:rFonts w:ascii="Times New Roman" w:eastAsia="Times New Roman" w:hAnsi="Times New Roman" w:cs="Times New Roman"/>
          <w:color w:val="000000" w:themeColor="text1"/>
          <w:sz w:val="28"/>
          <w:szCs w:val="28"/>
          <w:lang w:eastAsia="ru-RU"/>
        </w:rPr>
        <w:t xml:space="preserve">понимается как инструмент визуализации распределения активности. Его ценность в том, что он переводит наблюдение из текста в карту: становится видно, где пространство «работает», а где пустует. Именно карты концентрации активности позволяют убедительно показать планировочную причину провалов: например, что участок без света и без </w:t>
      </w:r>
      <w:r w:rsidR="007D09CA" w:rsidRPr="0052017E">
        <w:rPr>
          <w:rFonts w:ascii="Times New Roman" w:eastAsia="Times New Roman" w:hAnsi="Times New Roman" w:cs="Times New Roman"/>
          <w:color w:val="000000" w:themeColor="text1"/>
          <w:sz w:val="28"/>
          <w:szCs w:val="28"/>
          <w:lang w:eastAsia="ru-RU"/>
        </w:rPr>
        <w:lastRenderedPageBreak/>
        <w:t>функций пустой не «потому что людям неинтересно», а потому что он не поддержан планировкой.</w:t>
      </w:r>
    </w:p>
    <w:p w:rsidR="007D09CA" w:rsidRPr="0052017E" w:rsidRDefault="007D09CA"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В исследованиях реализации проектов ООП hotspot-анализ использовался совместно с наблюдением, позволяя выделять точ</w:t>
      </w:r>
      <w:r w:rsidR="006F21F8" w:rsidRPr="0052017E">
        <w:rPr>
          <w:rFonts w:ascii="Times New Roman" w:eastAsia="Times New Roman" w:hAnsi="Times New Roman" w:cs="Times New Roman"/>
          <w:color w:val="000000" w:themeColor="text1"/>
          <w:sz w:val="28"/>
          <w:szCs w:val="28"/>
          <w:lang w:eastAsia="ru-RU"/>
        </w:rPr>
        <w:t>ки притяжения и временные пики [</w:t>
      </w:r>
      <w:r w:rsidR="00B47750" w:rsidRPr="0052017E">
        <w:rPr>
          <w:rFonts w:ascii="Times New Roman" w:eastAsia="Times New Roman" w:hAnsi="Times New Roman" w:cs="Times New Roman"/>
          <w:color w:val="000000" w:themeColor="text1"/>
          <w:sz w:val="28"/>
          <w:szCs w:val="28"/>
          <w:lang w:eastAsia="ru-RU"/>
        </w:rPr>
        <w:fldChar w:fldCharType="begin"/>
      </w:r>
      <w:r w:rsidR="00B47750" w:rsidRPr="0052017E">
        <w:rPr>
          <w:rFonts w:ascii="Times New Roman" w:eastAsia="Times New Roman" w:hAnsi="Times New Roman" w:cs="Times New Roman"/>
          <w:color w:val="000000" w:themeColor="text1"/>
          <w:sz w:val="28"/>
          <w:szCs w:val="28"/>
          <w:lang w:eastAsia="ru-RU"/>
        </w:rPr>
        <w:instrText xml:space="preserve"> REF _Ref225338640 \r \h </w:instrText>
      </w:r>
      <w:r w:rsidR="0052017E">
        <w:rPr>
          <w:rFonts w:ascii="Times New Roman" w:eastAsia="Times New Roman" w:hAnsi="Times New Roman" w:cs="Times New Roman"/>
          <w:color w:val="000000" w:themeColor="text1"/>
          <w:sz w:val="28"/>
          <w:szCs w:val="28"/>
          <w:lang w:eastAsia="ru-RU"/>
        </w:rPr>
        <w:instrText xml:space="preserve"> \* MERGEFORMAT </w:instrText>
      </w:r>
      <w:r w:rsidR="00B47750" w:rsidRPr="0052017E">
        <w:rPr>
          <w:rFonts w:ascii="Times New Roman" w:eastAsia="Times New Roman" w:hAnsi="Times New Roman" w:cs="Times New Roman"/>
          <w:color w:val="000000" w:themeColor="text1"/>
          <w:sz w:val="28"/>
          <w:szCs w:val="28"/>
          <w:lang w:eastAsia="ru-RU"/>
        </w:rPr>
      </w:r>
      <w:r w:rsidR="00B47750" w:rsidRPr="0052017E">
        <w:rPr>
          <w:rFonts w:ascii="Times New Roman" w:eastAsia="Times New Roman" w:hAnsi="Times New Roman" w:cs="Times New Roman"/>
          <w:color w:val="000000" w:themeColor="text1"/>
          <w:sz w:val="28"/>
          <w:szCs w:val="28"/>
          <w:lang w:eastAsia="ru-RU"/>
        </w:rPr>
        <w:fldChar w:fldCharType="separate"/>
      </w:r>
      <w:r w:rsidR="004C7CDE">
        <w:rPr>
          <w:rFonts w:ascii="Times New Roman" w:eastAsia="Times New Roman" w:hAnsi="Times New Roman" w:cs="Times New Roman"/>
          <w:color w:val="000000" w:themeColor="text1"/>
          <w:sz w:val="28"/>
          <w:szCs w:val="28"/>
          <w:lang w:eastAsia="ru-RU"/>
        </w:rPr>
        <w:t>106</w:t>
      </w:r>
      <w:r w:rsidR="00B47750" w:rsidRPr="0052017E">
        <w:rPr>
          <w:rFonts w:ascii="Times New Roman" w:eastAsia="Times New Roman" w:hAnsi="Times New Roman" w:cs="Times New Roman"/>
          <w:color w:val="000000" w:themeColor="text1"/>
          <w:sz w:val="28"/>
          <w:szCs w:val="28"/>
          <w:lang w:eastAsia="ru-RU"/>
        </w:rPr>
        <w:fldChar w:fldCharType="end"/>
      </w:r>
      <w:r w:rsidR="006F21F8"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Для </w:t>
      </w:r>
      <w:r w:rsidR="00634C3C" w:rsidRPr="0052017E">
        <w:rPr>
          <w:rFonts w:ascii="Times New Roman" w:eastAsia="Times New Roman" w:hAnsi="Times New Roman" w:cs="Times New Roman"/>
          <w:color w:val="000000" w:themeColor="text1"/>
          <w:sz w:val="28"/>
          <w:szCs w:val="28"/>
          <w:lang w:eastAsia="ru-RU"/>
        </w:rPr>
        <w:t>данной</w:t>
      </w:r>
      <w:r w:rsidRPr="0052017E">
        <w:rPr>
          <w:rFonts w:ascii="Times New Roman" w:eastAsia="Times New Roman" w:hAnsi="Times New Roman" w:cs="Times New Roman"/>
          <w:color w:val="000000" w:themeColor="text1"/>
          <w:sz w:val="28"/>
          <w:szCs w:val="28"/>
          <w:lang w:eastAsia="ru-RU"/>
        </w:rPr>
        <w:t xml:space="preserve"> методики важно адаптировать этот инструмент под реальные возможности исследования. Поэтому допускается как цифровая тепловая карта, так и ручная, выполненная на распечатке схемы: важно не программное обеспечение, а корректность фиксации.</w:t>
      </w:r>
    </w:p>
    <w:p w:rsidR="007D09CA" w:rsidRPr="0052017E" w:rsidRDefault="007D09CA" w:rsidP="002165DE">
      <w:pPr>
        <w:shd w:val="clear" w:color="auto" w:fill="FFFFFF"/>
        <w:spacing w:after="0" w:line="240" w:lineRule="auto"/>
        <w:ind w:firstLine="567"/>
        <w:jc w:val="both"/>
        <w:rPr>
          <w:rFonts w:ascii="Times New Roman" w:eastAsia="Times New Roman" w:hAnsi="Times New Roman" w:cs="Times New Roman"/>
          <w:b/>
          <w:color w:val="000000" w:themeColor="text1"/>
          <w:sz w:val="28"/>
          <w:szCs w:val="28"/>
          <w:lang w:eastAsia="ru-RU"/>
        </w:rPr>
      </w:pPr>
      <w:r w:rsidRPr="0052017E">
        <w:rPr>
          <w:rFonts w:ascii="Times New Roman" w:eastAsia="Times New Roman" w:hAnsi="Times New Roman" w:cs="Times New Roman"/>
          <w:b/>
          <w:color w:val="000000" w:themeColor="text1"/>
          <w:sz w:val="28"/>
          <w:szCs w:val="28"/>
          <w:lang w:eastAsia="ru-RU"/>
        </w:rPr>
        <w:t xml:space="preserve">Опрос и интервью: </w:t>
      </w:r>
      <w:r w:rsidR="002F6DD9" w:rsidRPr="0052017E">
        <w:rPr>
          <w:rFonts w:ascii="Times New Roman" w:eastAsia="Times New Roman" w:hAnsi="Times New Roman" w:cs="Times New Roman"/>
          <w:b/>
          <w:color w:val="000000" w:themeColor="text1"/>
          <w:sz w:val="28"/>
          <w:szCs w:val="28"/>
          <w:lang w:eastAsia="ru-RU"/>
        </w:rPr>
        <w:t>связь восприятия</w:t>
      </w:r>
      <w:r w:rsidRPr="0052017E">
        <w:rPr>
          <w:rFonts w:ascii="Times New Roman" w:eastAsia="Times New Roman" w:hAnsi="Times New Roman" w:cs="Times New Roman"/>
          <w:b/>
          <w:color w:val="000000" w:themeColor="text1"/>
          <w:sz w:val="28"/>
          <w:szCs w:val="28"/>
          <w:lang w:eastAsia="ru-RU"/>
        </w:rPr>
        <w:t xml:space="preserve"> с конкретными участками планировки</w:t>
      </w:r>
    </w:p>
    <w:p w:rsidR="007D09CA" w:rsidRPr="0052017E" w:rsidRDefault="007D09CA"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Социологический опрос в архитектурном исследовании часто страдает от двух крайностей: либо он слишком общий и не даёт планировочных выводов, либо он слишком подробный и превращает работу в социологическое исследование. Для данного раздела нужен средний формат: короткий опрос/интервью, проводимый непосредственно в пространстве, где каждый вопрос «привязан к месту».</w:t>
      </w:r>
    </w:p>
    <w:p w:rsidR="007D09CA" w:rsidRPr="0052017E" w:rsidRDefault="007D09CA"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Структура вопросов может повторять логическую рамку, применявшуюся в комплексной методике исследования ООП </w:t>
      </w:r>
      <w:r w:rsidR="006F21F8" w:rsidRPr="0052017E">
        <w:rPr>
          <w:rFonts w:ascii="Times New Roman" w:eastAsia="Times New Roman" w:hAnsi="Times New Roman" w:cs="Times New Roman"/>
          <w:color w:val="000000" w:themeColor="text1"/>
          <w:sz w:val="28"/>
          <w:szCs w:val="28"/>
          <w:lang w:eastAsia="ru-RU"/>
        </w:rPr>
        <w:t>[</w:t>
      </w:r>
      <w:r w:rsidR="00B47750" w:rsidRPr="0052017E">
        <w:rPr>
          <w:rFonts w:ascii="Times New Roman" w:eastAsia="Times New Roman" w:hAnsi="Times New Roman" w:cs="Times New Roman"/>
          <w:color w:val="000000" w:themeColor="text1"/>
          <w:sz w:val="28"/>
          <w:szCs w:val="28"/>
          <w:lang w:val="en-US" w:eastAsia="ru-RU"/>
        </w:rPr>
        <w:fldChar w:fldCharType="begin"/>
      </w:r>
      <w:r w:rsidR="00B47750" w:rsidRPr="0052017E">
        <w:rPr>
          <w:rFonts w:ascii="Times New Roman" w:eastAsia="Times New Roman" w:hAnsi="Times New Roman" w:cs="Times New Roman"/>
          <w:color w:val="000000" w:themeColor="text1"/>
          <w:sz w:val="28"/>
          <w:szCs w:val="28"/>
          <w:lang w:eastAsia="ru-RU"/>
        </w:rPr>
        <w:instrText xml:space="preserve"> REF _Ref225338640 \r \h </w:instrText>
      </w:r>
      <w:r w:rsidR="0052017E" w:rsidRPr="0052017E">
        <w:rPr>
          <w:rFonts w:ascii="Times New Roman" w:eastAsia="Times New Roman" w:hAnsi="Times New Roman" w:cs="Times New Roman"/>
          <w:color w:val="000000" w:themeColor="text1"/>
          <w:sz w:val="28"/>
          <w:szCs w:val="28"/>
          <w:lang w:eastAsia="ru-RU"/>
        </w:rPr>
        <w:instrText xml:space="preserve"> \* </w:instrText>
      </w:r>
      <w:r w:rsidR="0052017E">
        <w:rPr>
          <w:rFonts w:ascii="Times New Roman" w:eastAsia="Times New Roman" w:hAnsi="Times New Roman" w:cs="Times New Roman"/>
          <w:color w:val="000000" w:themeColor="text1"/>
          <w:sz w:val="28"/>
          <w:szCs w:val="28"/>
          <w:lang w:val="en-US" w:eastAsia="ru-RU"/>
        </w:rPr>
        <w:instrText>MERGEFORMAT</w:instrText>
      </w:r>
      <w:r w:rsidR="0052017E" w:rsidRPr="0052017E">
        <w:rPr>
          <w:rFonts w:ascii="Times New Roman" w:eastAsia="Times New Roman" w:hAnsi="Times New Roman" w:cs="Times New Roman"/>
          <w:color w:val="000000" w:themeColor="text1"/>
          <w:sz w:val="28"/>
          <w:szCs w:val="28"/>
          <w:lang w:eastAsia="ru-RU"/>
        </w:rPr>
        <w:instrText xml:space="preserve"> </w:instrText>
      </w:r>
      <w:r w:rsidR="00B47750" w:rsidRPr="0052017E">
        <w:rPr>
          <w:rFonts w:ascii="Times New Roman" w:eastAsia="Times New Roman" w:hAnsi="Times New Roman" w:cs="Times New Roman"/>
          <w:color w:val="000000" w:themeColor="text1"/>
          <w:sz w:val="28"/>
          <w:szCs w:val="28"/>
          <w:lang w:val="en-US" w:eastAsia="ru-RU"/>
        </w:rPr>
      </w:r>
      <w:r w:rsidR="00B47750" w:rsidRPr="0052017E">
        <w:rPr>
          <w:rFonts w:ascii="Times New Roman" w:eastAsia="Times New Roman" w:hAnsi="Times New Roman" w:cs="Times New Roman"/>
          <w:color w:val="000000" w:themeColor="text1"/>
          <w:sz w:val="28"/>
          <w:szCs w:val="28"/>
          <w:lang w:val="en-US" w:eastAsia="ru-RU"/>
        </w:rPr>
        <w:fldChar w:fldCharType="separate"/>
      </w:r>
      <w:r w:rsidR="004C7CDE">
        <w:rPr>
          <w:rFonts w:ascii="Times New Roman" w:eastAsia="Times New Roman" w:hAnsi="Times New Roman" w:cs="Times New Roman"/>
          <w:color w:val="000000" w:themeColor="text1"/>
          <w:sz w:val="28"/>
          <w:szCs w:val="28"/>
          <w:lang w:eastAsia="ru-RU"/>
        </w:rPr>
        <w:t>106</w:t>
      </w:r>
      <w:r w:rsidR="00B47750" w:rsidRPr="0052017E">
        <w:rPr>
          <w:rFonts w:ascii="Times New Roman" w:eastAsia="Times New Roman" w:hAnsi="Times New Roman" w:cs="Times New Roman"/>
          <w:color w:val="000000" w:themeColor="text1"/>
          <w:sz w:val="28"/>
          <w:szCs w:val="28"/>
          <w:lang w:val="en-US" w:eastAsia="ru-RU"/>
        </w:rPr>
        <w:fldChar w:fldCharType="end"/>
      </w:r>
      <w:r w:rsidR="006F21F8"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посещаемость и длительность пребывания, цели визита, удовлетворённость качествами среды, ощущение безопасности и удобство доступности. Однако в эти блоки должны быть «переведены на планировку». То есть вместо абстрактного «нравится ли вам парк?» задаются вопросы: где вы входите и почему; до какого участка вы обычно доходите; какое место вы считаете самым комфортным для остановки; какой участок вы избегаете и в какое время; чего не хватает, чтобы задержаться дольше. Такая формулировка позволяет затем сопоставлять ответы с картой: не просто «людям небезопасно», а «люди считают опасным именно этот сегмент, потому что он тёмный/пустой/непросматриваемый/с плохим покрытием».</w:t>
      </w:r>
    </w:p>
    <w:p w:rsidR="007D09CA" w:rsidRPr="0052017E" w:rsidRDefault="007D09CA"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При интерпретации учитывается ограничение опросов: реальное поведение может не совпадать с ответами. Поэтому опросные данные рассматриваются как объяснение, а наблюдение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как факт.</w:t>
      </w:r>
    </w:p>
    <w:p w:rsidR="007D09CA" w:rsidRPr="0052017E" w:rsidRDefault="007D09CA" w:rsidP="002165DE">
      <w:pPr>
        <w:shd w:val="clear" w:color="auto" w:fill="FFFFFF"/>
        <w:spacing w:after="0" w:line="240" w:lineRule="auto"/>
        <w:ind w:firstLine="567"/>
        <w:jc w:val="both"/>
        <w:rPr>
          <w:rFonts w:ascii="Times New Roman" w:eastAsia="Times New Roman" w:hAnsi="Times New Roman" w:cs="Times New Roman"/>
          <w:b/>
          <w:color w:val="000000" w:themeColor="text1"/>
          <w:sz w:val="28"/>
          <w:szCs w:val="28"/>
          <w:lang w:eastAsia="ru-RU"/>
        </w:rPr>
      </w:pPr>
      <w:r w:rsidRPr="0052017E">
        <w:rPr>
          <w:rFonts w:ascii="Times New Roman" w:eastAsia="Times New Roman" w:hAnsi="Times New Roman" w:cs="Times New Roman"/>
          <w:b/>
          <w:color w:val="000000" w:themeColor="text1"/>
          <w:sz w:val="28"/>
          <w:szCs w:val="28"/>
          <w:lang w:eastAsia="ru-RU"/>
        </w:rPr>
        <w:t>Ментальное картирование: выяв</w:t>
      </w:r>
      <w:r w:rsidR="002F6DD9" w:rsidRPr="0052017E">
        <w:rPr>
          <w:rFonts w:ascii="Times New Roman" w:eastAsia="Times New Roman" w:hAnsi="Times New Roman" w:cs="Times New Roman"/>
          <w:b/>
          <w:color w:val="000000" w:themeColor="text1"/>
          <w:sz w:val="28"/>
          <w:szCs w:val="28"/>
          <w:lang w:eastAsia="ru-RU"/>
        </w:rPr>
        <w:t>ление фрагментированности</w:t>
      </w:r>
      <w:r w:rsidRPr="0052017E">
        <w:rPr>
          <w:rFonts w:ascii="Times New Roman" w:eastAsia="Times New Roman" w:hAnsi="Times New Roman" w:cs="Times New Roman"/>
          <w:b/>
          <w:color w:val="000000" w:themeColor="text1"/>
          <w:sz w:val="28"/>
          <w:szCs w:val="28"/>
          <w:lang w:eastAsia="ru-RU"/>
        </w:rPr>
        <w:t xml:space="preserve"> образа пространства</w:t>
      </w:r>
    </w:p>
    <w:p w:rsidR="007D09CA" w:rsidRPr="0052017E" w:rsidRDefault="007D09CA"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Ментальное картирование помогает понять, как человек «видит» пространство: где для него центр, где границы, какие маршруты являются «его маршрутом», какие места выступают узлами и ориентирами. Этот подход восходит к исследованию образа города и его элементов </w:t>
      </w:r>
      <w:r w:rsidR="006F21F8" w:rsidRPr="0052017E">
        <w:rPr>
          <w:rFonts w:ascii="Times New Roman" w:eastAsia="Times New Roman" w:hAnsi="Times New Roman" w:cs="Times New Roman"/>
          <w:color w:val="000000" w:themeColor="text1"/>
          <w:sz w:val="28"/>
          <w:szCs w:val="28"/>
          <w:lang w:eastAsia="ru-RU"/>
        </w:rPr>
        <w:t>[</w:t>
      </w:r>
      <w:r w:rsidR="00B66DEE" w:rsidRPr="0052017E">
        <w:rPr>
          <w:rFonts w:ascii="Times New Roman" w:eastAsia="Times New Roman" w:hAnsi="Times New Roman" w:cs="Times New Roman"/>
          <w:color w:val="000000" w:themeColor="text1"/>
          <w:sz w:val="28"/>
          <w:szCs w:val="28"/>
          <w:lang w:eastAsia="ru-RU"/>
        </w:rPr>
        <w:fldChar w:fldCharType="begin"/>
      </w:r>
      <w:r w:rsidR="00B66DEE" w:rsidRPr="0052017E">
        <w:rPr>
          <w:rFonts w:ascii="Times New Roman" w:eastAsia="Times New Roman" w:hAnsi="Times New Roman" w:cs="Times New Roman"/>
          <w:color w:val="000000" w:themeColor="text1"/>
          <w:sz w:val="28"/>
          <w:szCs w:val="28"/>
          <w:lang w:eastAsia="ru-RU"/>
        </w:rPr>
        <w:instrText xml:space="preserve"> REF _Ref225326002 \r \h </w:instrText>
      </w:r>
      <w:r w:rsidR="0052017E">
        <w:rPr>
          <w:rFonts w:ascii="Times New Roman" w:eastAsia="Times New Roman" w:hAnsi="Times New Roman" w:cs="Times New Roman"/>
          <w:color w:val="000000" w:themeColor="text1"/>
          <w:sz w:val="28"/>
          <w:szCs w:val="28"/>
          <w:lang w:eastAsia="ru-RU"/>
        </w:rPr>
        <w:instrText xml:space="preserve"> \* MERGEFORMAT </w:instrText>
      </w:r>
      <w:r w:rsidR="00B66DEE" w:rsidRPr="0052017E">
        <w:rPr>
          <w:rFonts w:ascii="Times New Roman" w:eastAsia="Times New Roman" w:hAnsi="Times New Roman" w:cs="Times New Roman"/>
          <w:color w:val="000000" w:themeColor="text1"/>
          <w:sz w:val="28"/>
          <w:szCs w:val="28"/>
          <w:lang w:eastAsia="ru-RU"/>
        </w:rPr>
      </w:r>
      <w:r w:rsidR="00B66DEE" w:rsidRPr="0052017E">
        <w:rPr>
          <w:rFonts w:ascii="Times New Roman" w:eastAsia="Times New Roman" w:hAnsi="Times New Roman" w:cs="Times New Roman"/>
          <w:color w:val="000000" w:themeColor="text1"/>
          <w:sz w:val="28"/>
          <w:szCs w:val="28"/>
          <w:lang w:eastAsia="ru-RU"/>
        </w:rPr>
        <w:fldChar w:fldCharType="separate"/>
      </w:r>
      <w:r w:rsidR="004C7CDE">
        <w:rPr>
          <w:rFonts w:ascii="Times New Roman" w:eastAsia="Times New Roman" w:hAnsi="Times New Roman" w:cs="Times New Roman"/>
          <w:color w:val="000000" w:themeColor="text1"/>
          <w:sz w:val="28"/>
          <w:szCs w:val="28"/>
          <w:lang w:eastAsia="ru-RU"/>
        </w:rPr>
        <w:t>7</w:t>
      </w:r>
      <w:r w:rsidR="00B66DEE" w:rsidRPr="0052017E">
        <w:rPr>
          <w:rFonts w:ascii="Times New Roman" w:eastAsia="Times New Roman" w:hAnsi="Times New Roman" w:cs="Times New Roman"/>
          <w:color w:val="000000" w:themeColor="text1"/>
          <w:sz w:val="28"/>
          <w:szCs w:val="28"/>
          <w:lang w:eastAsia="ru-RU"/>
        </w:rPr>
        <w:fldChar w:fldCharType="end"/>
      </w:r>
      <w:r w:rsidR="006F21F8"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и широко применяется в современных исследованиях городского восприятия </w:t>
      </w:r>
      <w:r w:rsidR="008D3EAD" w:rsidRPr="0052017E">
        <w:rPr>
          <w:rFonts w:ascii="Times New Roman" w:eastAsia="Times New Roman" w:hAnsi="Times New Roman" w:cs="Times New Roman"/>
          <w:color w:val="000000" w:themeColor="text1"/>
          <w:sz w:val="28"/>
          <w:szCs w:val="28"/>
          <w:lang w:eastAsia="ru-RU"/>
        </w:rPr>
        <w:t>([</w:t>
      </w:r>
      <w:r w:rsidR="008D3EAD" w:rsidRPr="0052017E">
        <w:rPr>
          <w:rFonts w:ascii="Times New Roman" w:eastAsia="Times New Roman" w:hAnsi="Times New Roman" w:cs="Times New Roman"/>
          <w:color w:val="000000" w:themeColor="text1"/>
          <w:sz w:val="28"/>
          <w:szCs w:val="28"/>
          <w:lang w:eastAsia="ru-RU"/>
        </w:rPr>
        <w:fldChar w:fldCharType="begin"/>
      </w:r>
      <w:r w:rsidR="008D3EAD" w:rsidRPr="0052017E">
        <w:rPr>
          <w:rFonts w:ascii="Times New Roman" w:eastAsia="Times New Roman" w:hAnsi="Times New Roman" w:cs="Times New Roman"/>
          <w:color w:val="000000" w:themeColor="text1"/>
          <w:sz w:val="28"/>
          <w:szCs w:val="28"/>
          <w:lang w:eastAsia="ru-RU"/>
        </w:rPr>
        <w:instrText xml:space="preserve"> REF _Ref222172775 \r \h </w:instrText>
      </w:r>
      <w:r w:rsidR="006C7CD3" w:rsidRPr="0052017E">
        <w:rPr>
          <w:rFonts w:ascii="Times New Roman" w:eastAsia="Times New Roman" w:hAnsi="Times New Roman" w:cs="Times New Roman"/>
          <w:color w:val="000000" w:themeColor="text1"/>
          <w:sz w:val="28"/>
          <w:szCs w:val="28"/>
          <w:lang w:eastAsia="ru-RU"/>
        </w:rPr>
        <w:instrText xml:space="preserve"> \* MERGEFORMAT </w:instrText>
      </w:r>
      <w:r w:rsidR="008D3EAD" w:rsidRPr="0052017E">
        <w:rPr>
          <w:rFonts w:ascii="Times New Roman" w:eastAsia="Times New Roman" w:hAnsi="Times New Roman" w:cs="Times New Roman"/>
          <w:color w:val="000000" w:themeColor="text1"/>
          <w:sz w:val="28"/>
          <w:szCs w:val="28"/>
          <w:lang w:eastAsia="ru-RU"/>
        </w:rPr>
      </w:r>
      <w:r w:rsidR="008D3EAD" w:rsidRPr="0052017E">
        <w:rPr>
          <w:rFonts w:ascii="Times New Roman" w:eastAsia="Times New Roman" w:hAnsi="Times New Roman" w:cs="Times New Roman"/>
          <w:color w:val="000000" w:themeColor="text1"/>
          <w:sz w:val="28"/>
          <w:szCs w:val="28"/>
          <w:lang w:eastAsia="ru-RU"/>
        </w:rPr>
        <w:fldChar w:fldCharType="separate"/>
      </w:r>
      <w:r w:rsidR="004C7CDE">
        <w:rPr>
          <w:rFonts w:ascii="Times New Roman" w:eastAsia="Times New Roman" w:hAnsi="Times New Roman" w:cs="Times New Roman"/>
          <w:color w:val="000000" w:themeColor="text1"/>
          <w:sz w:val="28"/>
          <w:szCs w:val="28"/>
          <w:lang w:eastAsia="ru-RU"/>
        </w:rPr>
        <w:t>108</w:t>
      </w:r>
      <w:r w:rsidR="008D3EAD" w:rsidRPr="0052017E">
        <w:rPr>
          <w:rFonts w:ascii="Times New Roman" w:eastAsia="Times New Roman" w:hAnsi="Times New Roman" w:cs="Times New Roman"/>
          <w:color w:val="000000" w:themeColor="text1"/>
          <w:sz w:val="28"/>
          <w:szCs w:val="28"/>
          <w:lang w:eastAsia="ru-RU"/>
        </w:rPr>
        <w:fldChar w:fldCharType="end"/>
      </w:r>
      <w:r w:rsidR="008D3EAD" w:rsidRPr="0052017E">
        <w:rPr>
          <w:rFonts w:ascii="Times New Roman" w:eastAsia="Times New Roman" w:hAnsi="Times New Roman" w:cs="Times New Roman"/>
          <w:color w:val="000000" w:themeColor="text1"/>
          <w:sz w:val="28"/>
          <w:szCs w:val="28"/>
          <w:lang w:eastAsia="ru-RU"/>
        </w:rPr>
        <w:t>]; [</w:t>
      </w:r>
      <w:r w:rsidR="008D3EAD" w:rsidRPr="0052017E">
        <w:rPr>
          <w:rFonts w:ascii="Times New Roman" w:eastAsia="Times New Roman" w:hAnsi="Times New Roman" w:cs="Times New Roman"/>
          <w:color w:val="000000" w:themeColor="text1"/>
          <w:sz w:val="28"/>
          <w:szCs w:val="28"/>
          <w:lang w:eastAsia="ru-RU"/>
        </w:rPr>
        <w:fldChar w:fldCharType="begin"/>
      </w:r>
      <w:r w:rsidR="008D3EAD" w:rsidRPr="0052017E">
        <w:rPr>
          <w:rFonts w:ascii="Times New Roman" w:eastAsia="Times New Roman" w:hAnsi="Times New Roman" w:cs="Times New Roman"/>
          <w:color w:val="000000" w:themeColor="text1"/>
          <w:sz w:val="28"/>
          <w:szCs w:val="28"/>
          <w:lang w:eastAsia="ru-RU"/>
        </w:rPr>
        <w:instrText xml:space="preserve"> REF _Ref222172732 \r \h </w:instrText>
      </w:r>
      <w:r w:rsidR="006C7CD3" w:rsidRPr="0052017E">
        <w:rPr>
          <w:rFonts w:ascii="Times New Roman" w:eastAsia="Times New Roman" w:hAnsi="Times New Roman" w:cs="Times New Roman"/>
          <w:color w:val="000000" w:themeColor="text1"/>
          <w:sz w:val="28"/>
          <w:szCs w:val="28"/>
          <w:lang w:eastAsia="ru-RU"/>
        </w:rPr>
        <w:instrText xml:space="preserve"> \* MERGEFORMAT </w:instrText>
      </w:r>
      <w:r w:rsidR="008D3EAD" w:rsidRPr="0052017E">
        <w:rPr>
          <w:rFonts w:ascii="Times New Roman" w:eastAsia="Times New Roman" w:hAnsi="Times New Roman" w:cs="Times New Roman"/>
          <w:color w:val="000000" w:themeColor="text1"/>
          <w:sz w:val="28"/>
          <w:szCs w:val="28"/>
          <w:lang w:eastAsia="ru-RU"/>
        </w:rPr>
      </w:r>
      <w:r w:rsidR="008D3EAD" w:rsidRPr="0052017E">
        <w:rPr>
          <w:rFonts w:ascii="Times New Roman" w:eastAsia="Times New Roman" w:hAnsi="Times New Roman" w:cs="Times New Roman"/>
          <w:color w:val="000000" w:themeColor="text1"/>
          <w:sz w:val="28"/>
          <w:szCs w:val="28"/>
          <w:lang w:eastAsia="ru-RU"/>
        </w:rPr>
        <w:fldChar w:fldCharType="separate"/>
      </w:r>
      <w:r w:rsidR="004C7CDE">
        <w:rPr>
          <w:rFonts w:ascii="Times New Roman" w:eastAsia="Times New Roman" w:hAnsi="Times New Roman" w:cs="Times New Roman"/>
          <w:color w:val="000000" w:themeColor="text1"/>
          <w:sz w:val="28"/>
          <w:szCs w:val="28"/>
          <w:lang w:eastAsia="ru-RU"/>
        </w:rPr>
        <w:t>113</w:t>
      </w:r>
      <w:r w:rsidR="008D3EAD" w:rsidRPr="0052017E">
        <w:rPr>
          <w:rFonts w:ascii="Times New Roman" w:eastAsia="Times New Roman" w:hAnsi="Times New Roman" w:cs="Times New Roman"/>
          <w:color w:val="000000" w:themeColor="text1"/>
          <w:sz w:val="28"/>
          <w:szCs w:val="28"/>
          <w:lang w:eastAsia="ru-RU"/>
        </w:rPr>
        <w:fldChar w:fldCharType="end"/>
      </w:r>
      <w:r w:rsidR="008D3EAD"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При этом следует учитывать, что ментальные карты зависят от контекста и опыта, и каждый фрагмент данных имеет ограниченную ценность сам по себе </w:t>
      </w:r>
      <w:r w:rsidR="006F21F8" w:rsidRPr="0052017E">
        <w:rPr>
          <w:rFonts w:ascii="Times New Roman" w:eastAsia="Times New Roman" w:hAnsi="Times New Roman" w:cs="Times New Roman"/>
          <w:color w:val="000000" w:themeColor="text1"/>
          <w:sz w:val="28"/>
          <w:szCs w:val="28"/>
          <w:lang w:eastAsia="ru-RU"/>
        </w:rPr>
        <w:t>[</w:t>
      </w:r>
      <w:r w:rsidR="006F21F8" w:rsidRPr="0052017E">
        <w:rPr>
          <w:rFonts w:ascii="Times New Roman" w:eastAsia="Times New Roman" w:hAnsi="Times New Roman" w:cs="Times New Roman"/>
          <w:color w:val="000000" w:themeColor="text1"/>
          <w:sz w:val="28"/>
          <w:szCs w:val="28"/>
          <w:lang w:eastAsia="ru-RU"/>
        </w:rPr>
        <w:fldChar w:fldCharType="begin"/>
      </w:r>
      <w:r w:rsidR="006F21F8" w:rsidRPr="0052017E">
        <w:rPr>
          <w:rFonts w:ascii="Times New Roman" w:eastAsia="Times New Roman" w:hAnsi="Times New Roman" w:cs="Times New Roman"/>
          <w:color w:val="000000" w:themeColor="text1"/>
          <w:sz w:val="28"/>
          <w:szCs w:val="28"/>
          <w:lang w:eastAsia="ru-RU"/>
        </w:rPr>
        <w:instrText xml:space="preserve"> REF _Ref222096786 \r \h </w:instrText>
      </w:r>
      <w:r w:rsidR="006C7CD3" w:rsidRPr="0052017E">
        <w:rPr>
          <w:rFonts w:ascii="Times New Roman" w:eastAsia="Times New Roman" w:hAnsi="Times New Roman" w:cs="Times New Roman"/>
          <w:color w:val="000000" w:themeColor="text1"/>
          <w:sz w:val="28"/>
          <w:szCs w:val="28"/>
          <w:lang w:eastAsia="ru-RU"/>
        </w:rPr>
        <w:instrText xml:space="preserve"> \* MERGEFORMAT </w:instrText>
      </w:r>
      <w:r w:rsidR="006F21F8" w:rsidRPr="0052017E">
        <w:rPr>
          <w:rFonts w:ascii="Times New Roman" w:eastAsia="Times New Roman" w:hAnsi="Times New Roman" w:cs="Times New Roman"/>
          <w:color w:val="000000" w:themeColor="text1"/>
          <w:sz w:val="28"/>
          <w:szCs w:val="28"/>
          <w:lang w:eastAsia="ru-RU"/>
        </w:rPr>
      </w:r>
      <w:r w:rsidR="006F21F8" w:rsidRPr="0052017E">
        <w:rPr>
          <w:rFonts w:ascii="Times New Roman" w:eastAsia="Times New Roman" w:hAnsi="Times New Roman" w:cs="Times New Roman"/>
          <w:color w:val="000000" w:themeColor="text1"/>
          <w:sz w:val="28"/>
          <w:szCs w:val="28"/>
          <w:lang w:eastAsia="ru-RU"/>
        </w:rPr>
        <w:fldChar w:fldCharType="separate"/>
      </w:r>
      <w:r w:rsidR="004C7CDE">
        <w:rPr>
          <w:rFonts w:ascii="Times New Roman" w:eastAsia="Times New Roman" w:hAnsi="Times New Roman" w:cs="Times New Roman"/>
          <w:color w:val="000000" w:themeColor="text1"/>
          <w:sz w:val="28"/>
          <w:szCs w:val="28"/>
          <w:lang w:eastAsia="ru-RU"/>
        </w:rPr>
        <w:t>109</w:t>
      </w:r>
      <w:r w:rsidR="006F21F8" w:rsidRPr="0052017E">
        <w:rPr>
          <w:rFonts w:ascii="Times New Roman" w:eastAsia="Times New Roman" w:hAnsi="Times New Roman" w:cs="Times New Roman"/>
          <w:color w:val="000000" w:themeColor="text1"/>
          <w:sz w:val="28"/>
          <w:szCs w:val="28"/>
          <w:lang w:eastAsia="ru-RU"/>
        </w:rPr>
        <w:fldChar w:fldCharType="end"/>
      </w:r>
      <w:r w:rsidR="006F21F8"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Поэтому методика использует ментальные карты в связке с наблюдением: если карты показывают, что часть территории «выпадает» из </w:t>
      </w:r>
      <w:r w:rsidRPr="0052017E">
        <w:rPr>
          <w:rFonts w:ascii="Times New Roman" w:eastAsia="Times New Roman" w:hAnsi="Times New Roman" w:cs="Times New Roman"/>
          <w:color w:val="000000" w:themeColor="text1"/>
          <w:sz w:val="28"/>
          <w:szCs w:val="28"/>
          <w:lang w:eastAsia="ru-RU"/>
        </w:rPr>
        <w:lastRenderedPageBreak/>
        <w:t>образа, а наблюдение подтверждает пустоту этого участка, появляется сильное доказательство фрагментации.</w:t>
      </w:r>
    </w:p>
    <w:p w:rsidR="007D09CA" w:rsidRPr="0052017E" w:rsidRDefault="007D09CA"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Для открытых общественных пространств Алматы особенно важна диагностика протяжённых территорий и крупных парков. Частая проблема таких объектов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люди используют только фрагмент, не формируя целостного маршрута. Это связано с недостатком узлов притяжения, контрастом качества, разрыва</w:t>
      </w:r>
      <w:r w:rsidR="002C5D7D" w:rsidRPr="0052017E">
        <w:rPr>
          <w:rFonts w:ascii="Times New Roman" w:eastAsia="Times New Roman" w:hAnsi="Times New Roman" w:cs="Times New Roman"/>
          <w:color w:val="000000" w:themeColor="text1"/>
          <w:sz w:val="28"/>
          <w:szCs w:val="28"/>
          <w:lang w:eastAsia="ru-RU"/>
        </w:rPr>
        <w:t>ми в безопасности и отсутствии поводов идти дальше</w:t>
      </w:r>
      <w:r w:rsidRPr="0052017E">
        <w:rPr>
          <w:rFonts w:ascii="Times New Roman" w:eastAsia="Times New Roman" w:hAnsi="Times New Roman" w:cs="Times New Roman"/>
          <w:color w:val="000000" w:themeColor="text1"/>
          <w:sz w:val="28"/>
          <w:szCs w:val="28"/>
          <w:lang w:eastAsia="ru-RU"/>
        </w:rPr>
        <w:t>. Ментальные карты позволяют показать это не только как физическую</w:t>
      </w:r>
      <w:r w:rsidR="002C5D7D" w:rsidRPr="0052017E">
        <w:rPr>
          <w:rFonts w:ascii="Times New Roman" w:eastAsia="Times New Roman" w:hAnsi="Times New Roman" w:cs="Times New Roman"/>
          <w:color w:val="000000" w:themeColor="text1"/>
          <w:sz w:val="28"/>
          <w:szCs w:val="28"/>
          <w:lang w:eastAsia="ru-RU"/>
        </w:rPr>
        <w:t>, но и как когнитивную проблему,</w:t>
      </w:r>
      <w:r w:rsidRPr="0052017E">
        <w:rPr>
          <w:rFonts w:ascii="Times New Roman" w:eastAsia="Times New Roman" w:hAnsi="Times New Roman" w:cs="Times New Roman"/>
          <w:color w:val="000000" w:themeColor="text1"/>
          <w:sz w:val="28"/>
          <w:szCs w:val="28"/>
          <w:lang w:eastAsia="ru-RU"/>
        </w:rPr>
        <w:t xml:space="preserve"> </w:t>
      </w:r>
      <w:r w:rsidR="002C5D7D" w:rsidRPr="0052017E">
        <w:rPr>
          <w:rFonts w:ascii="Times New Roman" w:eastAsia="Times New Roman" w:hAnsi="Times New Roman" w:cs="Times New Roman"/>
          <w:color w:val="000000" w:themeColor="text1"/>
          <w:sz w:val="28"/>
          <w:szCs w:val="28"/>
          <w:lang w:eastAsia="ru-RU"/>
        </w:rPr>
        <w:t xml:space="preserve">ощущения: </w:t>
      </w:r>
      <w:r w:rsidRPr="0052017E">
        <w:rPr>
          <w:rFonts w:ascii="Times New Roman" w:eastAsia="Times New Roman" w:hAnsi="Times New Roman" w:cs="Times New Roman"/>
          <w:color w:val="000000" w:themeColor="text1"/>
          <w:sz w:val="28"/>
          <w:szCs w:val="28"/>
          <w:lang w:eastAsia="ru-RU"/>
        </w:rPr>
        <w:t xml:space="preserve">«дальше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как будто не парк», «там не моё», «там пусто».</w:t>
      </w:r>
    </w:p>
    <w:p w:rsidR="007D09CA" w:rsidRPr="0052017E" w:rsidRDefault="007D09CA" w:rsidP="002165DE">
      <w:pPr>
        <w:shd w:val="clear" w:color="auto" w:fill="FFFFFF"/>
        <w:spacing w:after="0" w:line="240" w:lineRule="auto"/>
        <w:ind w:firstLine="567"/>
        <w:jc w:val="both"/>
        <w:rPr>
          <w:rFonts w:ascii="Times New Roman" w:eastAsia="Times New Roman" w:hAnsi="Times New Roman" w:cs="Times New Roman"/>
          <w:b/>
          <w:color w:val="000000" w:themeColor="text1"/>
          <w:sz w:val="28"/>
          <w:szCs w:val="28"/>
          <w:lang w:eastAsia="ru-RU"/>
        </w:rPr>
      </w:pPr>
      <w:r w:rsidRPr="0052017E">
        <w:rPr>
          <w:rFonts w:ascii="Times New Roman" w:eastAsia="Times New Roman" w:hAnsi="Times New Roman" w:cs="Times New Roman"/>
          <w:b/>
          <w:color w:val="000000" w:themeColor="text1"/>
          <w:sz w:val="28"/>
          <w:szCs w:val="28"/>
          <w:lang w:eastAsia="ru-RU"/>
        </w:rPr>
        <w:t>Неформальные практики как «полевой тест» проектного решения</w:t>
      </w:r>
    </w:p>
    <w:p w:rsidR="007D09CA" w:rsidRPr="0052017E" w:rsidRDefault="007D09CA"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Неформальные практики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один из самых ценных источников планировочной диагностики, потому что они показывают несоответствие между проектной геометрией и реальными потребностями. Протопы проявляют неверно заданные траектории и входы; сидение на бордюрах показывает, что места отдыха привязаны неправильно или их типология не отвечает кратковременному пребыванию; пересечения в неположенных местах выявляют ошибки транспортно-пешеходной связки; стихийная коммерция демонстрирует дефицит легальных сервисных узлов.</w:t>
      </w:r>
    </w:p>
    <w:p w:rsidR="007D09CA" w:rsidRPr="0052017E" w:rsidRDefault="007D09CA"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Эта логика хорошо согласуется с рамочными подходами анализа городской среды через «аномалии» и читаемые следы повседневного использования </w:t>
      </w:r>
      <w:r w:rsidR="00DF0F30" w:rsidRPr="0052017E">
        <w:rPr>
          <w:rFonts w:ascii="Times New Roman" w:eastAsia="Times New Roman" w:hAnsi="Times New Roman" w:cs="Times New Roman"/>
          <w:color w:val="000000" w:themeColor="text1"/>
          <w:sz w:val="28"/>
          <w:szCs w:val="28"/>
          <w:lang w:eastAsia="ru-RU"/>
        </w:rPr>
        <w:t>[</w:t>
      </w:r>
      <w:r w:rsidR="00DF0F30" w:rsidRPr="0052017E">
        <w:rPr>
          <w:rFonts w:ascii="Times New Roman" w:eastAsia="Times New Roman" w:hAnsi="Times New Roman" w:cs="Times New Roman"/>
          <w:color w:val="000000" w:themeColor="text1"/>
          <w:sz w:val="28"/>
          <w:szCs w:val="28"/>
          <w:lang w:eastAsia="ru-RU"/>
        </w:rPr>
        <w:fldChar w:fldCharType="begin"/>
      </w:r>
      <w:r w:rsidR="00DF0F30" w:rsidRPr="0052017E">
        <w:rPr>
          <w:rFonts w:ascii="Times New Roman" w:eastAsia="Times New Roman" w:hAnsi="Times New Roman" w:cs="Times New Roman"/>
          <w:color w:val="000000" w:themeColor="text1"/>
          <w:sz w:val="28"/>
          <w:szCs w:val="28"/>
          <w:lang w:eastAsia="ru-RU"/>
        </w:rPr>
        <w:instrText xml:space="preserve"> REF _Ref222095679 \r \h </w:instrText>
      </w:r>
      <w:r w:rsidR="006C7CD3" w:rsidRPr="0052017E">
        <w:rPr>
          <w:rFonts w:ascii="Times New Roman" w:eastAsia="Times New Roman" w:hAnsi="Times New Roman" w:cs="Times New Roman"/>
          <w:color w:val="000000" w:themeColor="text1"/>
          <w:sz w:val="28"/>
          <w:szCs w:val="28"/>
          <w:lang w:eastAsia="ru-RU"/>
        </w:rPr>
        <w:instrText xml:space="preserve"> \* MERGEFORMAT </w:instrText>
      </w:r>
      <w:r w:rsidR="00DF0F30" w:rsidRPr="0052017E">
        <w:rPr>
          <w:rFonts w:ascii="Times New Roman" w:eastAsia="Times New Roman" w:hAnsi="Times New Roman" w:cs="Times New Roman"/>
          <w:color w:val="000000" w:themeColor="text1"/>
          <w:sz w:val="28"/>
          <w:szCs w:val="28"/>
          <w:lang w:eastAsia="ru-RU"/>
        </w:rPr>
      </w:r>
      <w:r w:rsidR="00DF0F30" w:rsidRPr="0052017E">
        <w:rPr>
          <w:rFonts w:ascii="Times New Roman" w:eastAsia="Times New Roman" w:hAnsi="Times New Roman" w:cs="Times New Roman"/>
          <w:color w:val="000000" w:themeColor="text1"/>
          <w:sz w:val="28"/>
          <w:szCs w:val="28"/>
          <w:lang w:eastAsia="ru-RU"/>
        </w:rPr>
        <w:fldChar w:fldCharType="separate"/>
      </w:r>
      <w:r w:rsidR="004C7CDE">
        <w:rPr>
          <w:rFonts w:ascii="Times New Roman" w:eastAsia="Times New Roman" w:hAnsi="Times New Roman" w:cs="Times New Roman"/>
          <w:color w:val="000000" w:themeColor="text1"/>
          <w:sz w:val="28"/>
          <w:szCs w:val="28"/>
          <w:lang w:eastAsia="ru-RU"/>
        </w:rPr>
        <w:t>9</w:t>
      </w:r>
      <w:r w:rsidR="00DF0F30" w:rsidRPr="0052017E">
        <w:rPr>
          <w:rFonts w:ascii="Times New Roman" w:eastAsia="Times New Roman" w:hAnsi="Times New Roman" w:cs="Times New Roman"/>
          <w:color w:val="000000" w:themeColor="text1"/>
          <w:sz w:val="28"/>
          <w:szCs w:val="28"/>
          <w:lang w:eastAsia="ru-RU"/>
        </w:rPr>
        <w:fldChar w:fldCharType="end"/>
      </w:r>
      <w:r w:rsidR="00DF0F30"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а также с практикой структурирования наблюдений через «рамки», популяризируемой в совр</w:t>
      </w:r>
      <w:r w:rsidR="00DF0F30" w:rsidRPr="0052017E">
        <w:rPr>
          <w:rFonts w:ascii="Times New Roman" w:eastAsia="Times New Roman" w:hAnsi="Times New Roman" w:cs="Times New Roman"/>
          <w:color w:val="000000" w:themeColor="text1"/>
          <w:sz w:val="28"/>
          <w:szCs w:val="28"/>
          <w:lang w:eastAsia="ru-RU"/>
        </w:rPr>
        <w:t>еменных урбанистических лекциях [</w:t>
      </w:r>
      <w:r w:rsidR="00DF0F30" w:rsidRPr="0052017E">
        <w:rPr>
          <w:rFonts w:ascii="Times New Roman" w:eastAsia="Times New Roman" w:hAnsi="Times New Roman" w:cs="Times New Roman"/>
          <w:color w:val="000000" w:themeColor="text1"/>
          <w:sz w:val="28"/>
          <w:szCs w:val="28"/>
          <w:lang w:eastAsia="ru-RU"/>
        </w:rPr>
        <w:fldChar w:fldCharType="begin"/>
      </w:r>
      <w:r w:rsidR="00DF0F30" w:rsidRPr="0052017E">
        <w:rPr>
          <w:rFonts w:ascii="Times New Roman" w:eastAsia="Times New Roman" w:hAnsi="Times New Roman" w:cs="Times New Roman"/>
          <w:color w:val="000000" w:themeColor="text1"/>
          <w:sz w:val="28"/>
          <w:szCs w:val="28"/>
          <w:lang w:eastAsia="ru-RU"/>
        </w:rPr>
        <w:instrText xml:space="preserve"> REF _Ref222095615 \r \h </w:instrText>
      </w:r>
      <w:r w:rsidR="006C7CD3" w:rsidRPr="0052017E">
        <w:rPr>
          <w:rFonts w:ascii="Times New Roman" w:eastAsia="Times New Roman" w:hAnsi="Times New Roman" w:cs="Times New Roman"/>
          <w:color w:val="000000" w:themeColor="text1"/>
          <w:sz w:val="28"/>
          <w:szCs w:val="28"/>
          <w:lang w:eastAsia="ru-RU"/>
        </w:rPr>
        <w:instrText xml:space="preserve"> \* MERGEFORMAT </w:instrText>
      </w:r>
      <w:r w:rsidR="00DF0F30" w:rsidRPr="0052017E">
        <w:rPr>
          <w:rFonts w:ascii="Times New Roman" w:eastAsia="Times New Roman" w:hAnsi="Times New Roman" w:cs="Times New Roman"/>
          <w:color w:val="000000" w:themeColor="text1"/>
          <w:sz w:val="28"/>
          <w:szCs w:val="28"/>
          <w:lang w:eastAsia="ru-RU"/>
        </w:rPr>
      </w:r>
      <w:r w:rsidR="00DF0F30" w:rsidRPr="0052017E">
        <w:rPr>
          <w:rFonts w:ascii="Times New Roman" w:eastAsia="Times New Roman" w:hAnsi="Times New Roman" w:cs="Times New Roman"/>
          <w:color w:val="000000" w:themeColor="text1"/>
          <w:sz w:val="28"/>
          <w:szCs w:val="28"/>
          <w:lang w:eastAsia="ru-RU"/>
        </w:rPr>
        <w:fldChar w:fldCharType="separate"/>
      </w:r>
      <w:r w:rsidR="004C7CDE">
        <w:rPr>
          <w:rFonts w:ascii="Times New Roman" w:eastAsia="Times New Roman" w:hAnsi="Times New Roman" w:cs="Times New Roman"/>
          <w:color w:val="000000" w:themeColor="text1"/>
          <w:sz w:val="28"/>
          <w:szCs w:val="28"/>
          <w:lang w:eastAsia="ru-RU"/>
        </w:rPr>
        <w:t>110</w:t>
      </w:r>
      <w:r w:rsidR="00DF0F30" w:rsidRPr="0052017E">
        <w:rPr>
          <w:rFonts w:ascii="Times New Roman" w:eastAsia="Times New Roman" w:hAnsi="Times New Roman" w:cs="Times New Roman"/>
          <w:color w:val="000000" w:themeColor="text1"/>
          <w:sz w:val="28"/>
          <w:szCs w:val="28"/>
          <w:lang w:eastAsia="ru-RU"/>
        </w:rPr>
        <w:fldChar w:fldCharType="end"/>
      </w:r>
      <w:r w:rsidR="00DF0F30"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В диссертационном анализе важно трактовать такие практики не как “нарушения дисциплины”, а как обратную связь, которая показывает, где планировка не поддерживает социальную жизнь и вынуждает людей действовать вопреки проекту.</w:t>
      </w:r>
    </w:p>
    <w:p w:rsidR="007B6E8E" w:rsidRPr="0052017E" w:rsidRDefault="007B6E8E" w:rsidP="0015143A">
      <w:pPr>
        <w:shd w:val="clear" w:color="auto" w:fill="FFFFFF"/>
        <w:spacing w:after="0" w:line="240" w:lineRule="auto"/>
        <w:ind w:firstLine="1134"/>
        <w:jc w:val="both"/>
        <w:rPr>
          <w:rFonts w:ascii="Times New Roman" w:eastAsia="Times New Roman" w:hAnsi="Times New Roman" w:cs="Times New Roman"/>
          <w:color w:val="000000" w:themeColor="text1"/>
          <w:sz w:val="28"/>
          <w:szCs w:val="28"/>
          <w:lang w:eastAsia="ru-RU"/>
        </w:rPr>
      </w:pPr>
    </w:p>
    <w:p w:rsidR="007D09CA" w:rsidRPr="0052017E" w:rsidRDefault="00525AFA" w:rsidP="002165DE">
      <w:pPr>
        <w:pStyle w:val="2"/>
        <w:spacing w:line="240" w:lineRule="auto"/>
        <w:ind w:firstLine="567"/>
        <w:rPr>
          <w:rFonts w:eastAsia="Times New Roman"/>
          <w:b/>
          <w:color w:val="000000" w:themeColor="text1"/>
          <w:lang w:eastAsia="ru-RU"/>
        </w:rPr>
      </w:pPr>
      <w:bookmarkStart w:id="45" w:name="_Ref222857450"/>
      <w:bookmarkStart w:id="46" w:name="_Toc224655742"/>
      <w:r w:rsidRPr="0052017E">
        <w:rPr>
          <w:rFonts w:eastAsia="Times New Roman"/>
          <w:b/>
          <w:color w:val="000000" w:themeColor="text1"/>
          <w:lang w:eastAsia="ru-RU"/>
        </w:rPr>
        <w:t>2.3.</w:t>
      </w:r>
      <w:r w:rsidR="00EB7235" w:rsidRPr="0052017E">
        <w:rPr>
          <w:rFonts w:eastAsia="Times New Roman"/>
          <w:b/>
          <w:color w:val="000000" w:themeColor="text1"/>
          <w:lang w:eastAsia="ru-RU"/>
        </w:rPr>
        <w:t>1</w:t>
      </w:r>
      <w:r w:rsidR="007D09CA" w:rsidRPr="0052017E">
        <w:rPr>
          <w:rFonts w:eastAsia="Times New Roman"/>
          <w:b/>
          <w:color w:val="000000" w:themeColor="text1"/>
          <w:lang w:eastAsia="ru-RU"/>
        </w:rPr>
        <w:t xml:space="preserve"> Апробация методики на кейсах Алматы</w:t>
      </w:r>
      <w:bookmarkEnd w:id="45"/>
      <w:bookmarkEnd w:id="46"/>
    </w:p>
    <w:p w:rsidR="001D4FD0" w:rsidRPr="0052017E" w:rsidRDefault="001D4FD0"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Для изучения восприятия и практик использования пространств было проведено социологическое анкетирование, в котором приняли участие 75 респондентов. Анкетирование было ориентировано на получение обобщённой оценки качества функционирования открытых общественных пространств города и выявление наиболее посещаемых и социально значимых территорий</w:t>
      </w:r>
      <w:r w:rsidR="00926ECA" w:rsidRPr="0052017E">
        <w:rPr>
          <w:rFonts w:ascii="Times New Roman" w:eastAsia="Times New Roman" w:hAnsi="Times New Roman" w:cs="Times New Roman"/>
          <w:color w:val="000000" w:themeColor="text1"/>
          <w:sz w:val="28"/>
          <w:szCs w:val="28"/>
          <w:lang w:eastAsia="ru-RU"/>
        </w:rPr>
        <w:t xml:space="preserve"> (Приложение А, Б)</w:t>
      </w:r>
      <w:r w:rsidRPr="0052017E">
        <w:rPr>
          <w:rFonts w:ascii="Times New Roman" w:eastAsia="Times New Roman" w:hAnsi="Times New Roman" w:cs="Times New Roman"/>
          <w:color w:val="000000" w:themeColor="text1"/>
          <w:sz w:val="28"/>
          <w:szCs w:val="28"/>
          <w:lang w:eastAsia="ru-RU"/>
        </w:rPr>
        <w:t>.</w:t>
      </w:r>
    </w:p>
    <w:p w:rsidR="001D4FD0" w:rsidRPr="0052017E" w:rsidRDefault="001D4FD0"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Гендерная структура участников показала преобладание женщин: их доля составила 70,7 %, тогда как мужчины составили 26,7 % от общего числа опрошенных. Ещё 2,6 % респондентов выбрали иной вариант ответа. Возрастной диапазон участников исследования варьировался от 14 до 65 лет, что позволило включить в выборку представителей различных возрастных групп и обеспечить более широкое представление мнений.</w:t>
      </w:r>
    </w:p>
    <w:p w:rsidR="001D4FD0" w:rsidRPr="0052017E" w:rsidRDefault="001D4FD0"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lastRenderedPageBreak/>
        <w:t>По уровню образования респонденты распределились следующим образом: наибольшую долю составили лица с высшим образованием - 52 %. Значительная часть участников имела среднее образование (общее среднее, техническое и профессиональное) - 34,7 %. Послевузовское образование было отмечено у 9,3 % опрошенных, тогда как основное среднее образование указали 4 % респондентов.</w:t>
      </w:r>
    </w:p>
    <w:p w:rsidR="001D4FD0" w:rsidRPr="0052017E" w:rsidRDefault="001D4FD0"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С точки зрения семейного положения половина опрошенных (50,7 %) не состоит в браке. При этом 34,7 % респондентов состоят в официальном браке, 8 % указали, что находятся в гражданском браке, а 6,7 % находятся в разводе.</w:t>
      </w:r>
    </w:p>
    <w:p w:rsidR="001D4FD0" w:rsidRPr="0052017E" w:rsidRDefault="001D4FD0"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Анализ занятости показал, что почти половина респондентов (48 %) имеют постоянную работу. Временную или сезонную занятость отметили 13,3 % участников, тогда как 2,6 % занимаются фрилансом. Кроме того, 5 % респондентов находятся в декретном отпуске, 4 % являются пенсионерами, 14,7 % - студентами и школьниками, а 13 % указали, что на момент опроса не имеют работы.</w:t>
      </w:r>
    </w:p>
    <w:p w:rsidR="001D4FD0" w:rsidRPr="0052017E" w:rsidRDefault="001D4FD0"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Респонденты являются представителями различных районов города Алматы. Наибольшая доля участников проживает в Жетысуском районе - 18,7 %. По 16 % респондентов приходится на Ауэзовский и Бостандыкский районы. В Турксибском районе проживают 12 % опрошенных, в Алмалинском - 9,3 %, в Алатауском - 8 %, в Наурызбайском - 6,7 %, а в Медеуском - 4 %. При этом 9,3 % участников опроса не являются жителями Алматы.</w:t>
      </w:r>
    </w:p>
    <w:p w:rsidR="001D4FD0" w:rsidRPr="0052017E" w:rsidRDefault="001D4FD0"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Срок проживания в городе также оказался неоднородным. Более половины опрошенных (56 %) являются коренными жителями Алматы. По 13,3 % респондентов проживают в городе более 15 лет и от 5 до 15 лет. Ещё 10,7 % живут в Алматы от 1 до 5 лет, а 2,7 % - менее одного года. Около 4 % участников исследования не являются постоянными жителями и посещают город с различной периодичностью.</w:t>
      </w:r>
    </w:p>
    <w:p w:rsidR="001D4FD0" w:rsidRPr="0052017E" w:rsidRDefault="001D4FD0"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Частота посещения открытых общественных пространств показала, что для значительной части респондентов они являются важной частью повседневной городской жизни. Так, 37,3 % опрошенных посещают такие пространства ежедневно, 26,7 % делают это 1</w:t>
      </w:r>
      <w:r w:rsidR="00AB32CE"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2 раза в неделю, 13,3 % - 1</w:t>
      </w:r>
      <w:r w:rsidR="00AB32CE"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2 раза в месяц, тогда как 22,7 % бывают там реже одного раза в месяц.</w:t>
      </w:r>
    </w:p>
    <w:p w:rsidR="001D4FD0" w:rsidRPr="0052017E" w:rsidRDefault="001D4FD0"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Анкетирование было разработано с учетом необходимости получения мнения широкого круга пользователей городской среды, включая людей без профессионального образования в области архитектуры и градостроительства. Поэтому формулировки вопросов носили доступный и понятный характер.</w:t>
      </w:r>
    </w:p>
    <w:p w:rsidR="001D4FD0" w:rsidRPr="0052017E" w:rsidRDefault="001D4FD0"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Опрос включал вопросы, направленные на выявление:</w:t>
      </w:r>
    </w:p>
    <w:p w:rsidR="001D4FD0" w:rsidRPr="0052017E" w:rsidRDefault="001D4FD0" w:rsidP="002165DE">
      <w:pPr>
        <w:shd w:val="clear" w:color="auto" w:fill="FFFFFF"/>
        <w:tabs>
          <w:tab w:val="left" w:pos="1134"/>
        </w:tabs>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ab/>
        <w:t>наиболее привлекательных общественных пространств города для отдыха и досуга;</w:t>
      </w:r>
    </w:p>
    <w:p w:rsidR="001D4FD0" w:rsidRPr="0052017E" w:rsidRDefault="001D4FD0" w:rsidP="002165DE">
      <w:pPr>
        <w:shd w:val="clear" w:color="auto" w:fill="FFFFFF"/>
        <w:tabs>
          <w:tab w:val="left" w:pos="1134"/>
        </w:tabs>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ab/>
        <w:t>оценки доступности и удобства использования городских общественных пространств (по шкале от 1 до 10);</w:t>
      </w:r>
    </w:p>
    <w:p w:rsidR="001D4FD0" w:rsidRPr="0052017E" w:rsidRDefault="001D4FD0" w:rsidP="002165DE">
      <w:pPr>
        <w:shd w:val="clear" w:color="auto" w:fill="FFFFFF"/>
        <w:tabs>
          <w:tab w:val="left" w:pos="1134"/>
        </w:tabs>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lastRenderedPageBreak/>
        <w:t>-</w:t>
      </w:r>
      <w:r w:rsidRPr="0052017E">
        <w:rPr>
          <w:rFonts w:ascii="Times New Roman" w:eastAsia="Times New Roman" w:hAnsi="Times New Roman" w:cs="Times New Roman"/>
          <w:color w:val="000000" w:themeColor="text1"/>
          <w:sz w:val="28"/>
          <w:szCs w:val="28"/>
          <w:lang w:eastAsia="ru-RU"/>
        </w:rPr>
        <w:tab/>
        <w:t>пространств, соответствующих современным требованиям комфорта и функциональности;</w:t>
      </w:r>
    </w:p>
    <w:p w:rsidR="001D4FD0" w:rsidRPr="0052017E" w:rsidRDefault="001D4FD0" w:rsidP="002165DE">
      <w:pPr>
        <w:shd w:val="clear" w:color="auto" w:fill="FFFFFF"/>
        <w:tabs>
          <w:tab w:val="left" w:pos="1134"/>
        </w:tabs>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ab/>
        <w:t>основных проблем функционирования общественных пространств;</w:t>
      </w:r>
    </w:p>
    <w:p w:rsidR="001D4FD0" w:rsidRPr="0052017E" w:rsidRDefault="001D4FD0" w:rsidP="002165DE">
      <w:pPr>
        <w:shd w:val="clear" w:color="auto" w:fill="FFFFFF"/>
        <w:tabs>
          <w:tab w:val="left" w:pos="1134"/>
        </w:tabs>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ab/>
        <w:t>оценки реакции городских властей и жителей на существующие проблемы;</w:t>
      </w:r>
    </w:p>
    <w:p w:rsidR="001D4FD0" w:rsidRPr="0052017E" w:rsidRDefault="001D4FD0" w:rsidP="002165DE">
      <w:pPr>
        <w:shd w:val="clear" w:color="auto" w:fill="FFFFFF"/>
        <w:tabs>
          <w:tab w:val="left" w:pos="1134"/>
        </w:tabs>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ab/>
        <w:t>роли общественных пространств в формировании культурной и социальной жизни города;</w:t>
      </w:r>
    </w:p>
    <w:p w:rsidR="001D4FD0" w:rsidRPr="0052017E" w:rsidRDefault="001D4FD0" w:rsidP="002165DE">
      <w:pPr>
        <w:shd w:val="clear" w:color="auto" w:fill="FFFFFF"/>
        <w:tabs>
          <w:tab w:val="left" w:pos="1134"/>
        </w:tabs>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ab/>
        <w:t>необходимости адаптации общественных пространств под различные социальные группы (дети, молодежь, пожилые люди и др.).</w:t>
      </w:r>
    </w:p>
    <w:p w:rsidR="001D4FD0" w:rsidRPr="0052017E" w:rsidRDefault="001D4FD0"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На основе анализа результатов анкетирования были выявлены наиболее часто упоминаемые общественные пространства, которые далее были отобраны для углубленного архитектурно-планировочного и морфологического анализа. </w:t>
      </w:r>
      <w:r w:rsidR="00D31F6D" w:rsidRPr="0052017E">
        <w:rPr>
          <w:rFonts w:ascii="Times New Roman" w:eastAsia="Times New Roman" w:hAnsi="Times New Roman" w:cs="Times New Roman"/>
          <w:color w:val="000000" w:themeColor="text1"/>
          <w:sz w:val="28"/>
          <w:szCs w:val="28"/>
          <w:lang w:eastAsia="ru-RU"/>
        </w:rPr>
        <w:t>В</w:t>
      </w:r>
      <w:r w:rsidRPr="0052017E">
        <w:rPr>
          <w:rFonts w:ascii="Times New Roman" w:eastAsia="Times New Roman" w:hAnsi="Times New Roman" w:cs="Times New Roman"/>
          <w:color w:val="000000" w:themeColor="text1"/>
          <w:sz w:val="28"/>
          <w:szCs w:val="28"/>
          <w:lang w:eastAsia="ru-RU"/>
        </w:rPr>
        <w:t>ыборка исследуемых кейсов формировалась на основе совмещения социологических данных и пространственного анализа.</w:t>
      </w:r>
    </w:p>
    <w:p w:rsidR="001D4FD0" w:rsidRPr="0052017E" w:rsidRDefault="001D4FD0"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Субъективные оценки пользователей </w:t>
      </w:r>
      <w:r w:rsidR="00D31F6D" w:rsidRPr="0052017E">
        <w:rPr>
          <w:rFonts w:ascii="Times New Roman" w:eastAsia="Times New Roman" w:hAnsi="Times New Roman" w:cs="Times New Roman"/>
          <w:color w:val="000000" w:themeColor="text1"/>
          <w:sz w:val="28"/>
          <w:szCs w:val="28"/>
          <w:lang w:eastAsia="ru-RU"/>
        </w:rPr>
        <w:t xml:space="preserve">ООП </w:t>
      </w:r>
      <w:r w:rsidRPr="0052017E">
        <w:rPr>
          <w:rFonts w:ascii="Times New Roman" w:eastAsia="Times New Roman" w:hAnsi="Times New Roman" w:cs="Times New Roman"/>
          <w:color w:val="000000" w:themeColor="text1"/>
          <w:sz w:val="28"/>
          <w:szCs w:val="28"/>
          <w:lang w:eastAsia="ru-RU"/>
        </w:rPr>
        <w:t>(данные анкетирования) сопоставлялись с объективными характеристиками пространств, полученными в результате натурных наблюдений, анализа планиров</w:t>
      </w:r>
      <w:r w:rsidR="00D31F6D" w:rsidRPr="0052017E">
        <w:rPr>
          <w:rFonts w:ascii="Times New Roman" w:eastAsia="Times New Roman" w:hAnsi="Times New Roman" w:cs="Times New Roman"/>
          <w:color w:val="000000" w:themeColor="text1"/>
          <w:sz w:val="28"/>
          <w:szCs w:val="28"/>
          <w:lang w:eastAsia="ru-RU"/>
        </w:rPr>
        <w:t xml:space="preserve">очной структуры и фотофиксации, </w:t>
      </w:r>
      <w:r w:rsidRPr="0052017E">
        <w:rPr>
          <w:rFonts w:ascii="Times New Roman" w:eastAsia="Times New Roman" w:hAnsi="Times New Roman" w:cs="Times New Roman"/>
          <w:color w:val="000000" w:themeColor="text1"/>
          <w:sz w:val="28"/>
          <w:szCs w:val="28"/>
          <w:lang w:eastAsia="ru-RU"/>
        </w:rPr>
        <w:t>учитывались пользовательские комментарии и отзывы, размещенные в открытых онлайн-источниках</w:t>
      </w:r>
      <w:r w:rsidR="00D31F6D" w:rsidRPr="0052017E">
        <w:rPr>
          <w:rFonts w:ascii="Times New Roman" w:eastAsia="Times New Roman" w:hAnsi="Times New Roman" w:cs="Times New Roman"/>
          <w:color w:val="000000" w:themeColor="text1"/>
          <w:sz w:val="28"/>
          <w:szCs w:val="28"/>
          <w:lang w:eastAsia="ru-RU"/>
        </w:rPr>
        <w:t>.</w:t>
      </w:r>
    </w:p>
    <w:p w:rsidR="001D4FD0" w:rsidRPr="0052017E" w:rsidRDefault="001D4FD0"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Надежность полученных результатов обеспечивалась путем сопоставления данных, полученных различными методами исследования.</w:t>
      </w:r>
      <w:r w:rsidR="00D31F6D" w:rsidRPr="0052017E">
        <w:rPr>
          <w:rFonts w:ascii="Times New Roman" w:eastAsia="Times New Roman" w:hAnsi="Times New Roman" w:cs="Times New Roman"/>
          <w:color w:val="000000" w:themeColor="text1"/>
          <w:sz w:val="28"/>
          <w:szCs w:val="28"/>
          <w:lang w:eastAsia="ru-RU"/>
        </w:rPr>
        <w:t xml:space="preserve"> </w:t>
      </w:r>
      <w:r w:rsidRPr="0052017E">
        <w:rPr>
          <w:rFonts w:ascii="Times New Roman" w:eastAsia="Times New Roman" w:hAnsi="Times New Roman" w:cs="Times New Roman"/>
          <w:color w:val="000000" w:themeColor="text1"/>
          <w:sz w:val="28"/>
          <w:szCs w:val="28"/>
          <w:lang w:eastAsia="ru-RU"/>
        </w:rPr>
        <w:t>Результаты анкетирования сравнивались с:</w:t>
      </w:r>
    </w:p>
    <w:p w:rsidR="001D4FD0" w:rsidRPr="0052017E" w:rsidRDefault="001D4FD0" w:rsidP="002165DE">
      <w:pPr>
        <w:shd w:val="clear" w:color="auto" w:fill="FFFFFF"/>
        <w:tabs>
          <w:tab w:val="left" w:pos="1134"/>
        </w:tabs>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ab/>
        <w:t>данными натурных наблюдений ООП;</w:t>
      </w:r>
    </w:p>
    <w:p w:rsidR="001D4FD0" w:rsidRPr="0052017E" w:rsidRDefault="001D4FD0" w:rsidP="002165DE">
      <w:pPr>
        <w:shd w:val="clear" w:color="auto" w:fill="FFFFFF"/>
        <w:tabs>
          <w:tab w:val="left" w:pos="1134"/>
        </w:tabs>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ab/>
        <w:t>пользовательскими комментариями и отзывами в открытых источниках;</w:t>
      </w:r>
    </w:p>
    <w:p w:rsidR="001D4FD0" w:rsidRPr="0052017E" w:rsidRDefault="001D4FD0" w:rsidP="002165DE">
      <w:pPr>
        <w:shd w:val="clear" w:color="auto" w:fill="FFFFFF"/>
        <w:tabs>
          <w:tab w:val="left" w:pos="1134"/>
        </w:tabs>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ab/>
        <w:t>информацией о посещаемости пространств.</w:t>
      </w:r>
    </w:p>
    <w:p w:rsidR="00C97F8C" w:rsidRPr="0052017E" w:rsidRDefault="001D4FD0"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Дополнительный мониторинг интенсивности посещения общественных пространств проводился на основе данных цифровых навигационных сервисов и картографических приложений, где анализировались усредненные показатели посещаемости в различные дни недели (будние и выходные дни). Сопоставление данных из различных источников позволило выявить устойчивые тенденции использования общественных пространств.</w:t>
      </w:r>
    </w:p>
    <w:p w:rsidR="002F6DD9" w:rsidRPr="0052017E" w:rsidRDefault="002F6DD9"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b/>
          <w:color w:val="000000" w:themeColor="text1"/>
          <w:sz w:val="28"/>
          <w:szCs w:val="28"/>
          <w:lang w:eastAsia="ru-RU"/>
        </w:rPr>
        <w:t>Перевод наблюдений в оценку: шкала и смысл баллов</w:t>
      </w:r>
    </w:p>
    <w:p w:rsidR="002F6DD9" w:rsidRPr="0052017E" w:rsidRDefault="002F6DD9"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Чтобы методика позволяла сравнивать разные кейсы Алматы и делать выводы по типологии планировочных решений, вводится пятибалльная шкала по каждому из четырёх параметров. При этом баллы не являются «оценкой красоты» или «успешности как показателя». Балл означает степень того, насколько планировка обеспечивает параметр устойчиво, для разных групп пользователей и в разные временные режимы.</w:t>
      </w:r>
    </w:p>
    <w:p w:rsidR="002F6DD9" w:rsidRPr="0052017E" w:rsidRDefault="002F6DD9"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Высокие значения по доступности означают, что пространство не требует специальной поездки и включено в повседневные маршруты, имеет проницаемую границу и удобные подходы. Высокие значения по безопасности </w:t>
      </w:r>
      <w:r w:rsidRPr="0052017E">
        <w:rPr>
          <w:rFonts w:ascii="Times New Roman" w:eastAsia="Times New Roman" w:hAnsi="Times New Roman" w:cs="Times New Roman"/>
          <w:color w:val="000000" w:themeColor="text1"/>
          <w:sz w:val="28"/>
          <w:szCs w:val="28"/>
          <w:lang w:eastAsia="ru-RU"/>
        </w:rPr>
        <w:lastRenderedPageBreak/>
        <w:t>означают, что пространство просматриваемо, освещено, не имеет слепых сегментов и поддерживается распределением активности. Высокие значения по гибкости означают, что пространство допускает разнообразные практики и присвоение, не сводится к одному сценарию и не подавляет повседневные формы поведения. Высокие значения по интенсивности означают не только наличие потока, но и наличие пребывания и равномерности работы территории, а также разнообразие возрастных групп и сценариев.</w:t>
      </w:r>
    </w:p>
    <w:p w:rsidR="002F6DD9" w:rsidRPr="0052017E" w:rsidRDefault="002F6DD9"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Интегральный показатель социальной эффективности может вычисляться как среднее значение четырёх параметров, но для исследования более важно не число, а объяснение: какие планировочные механизмы дают высокий результат и какие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порождают провалы. Поэтому итоговая оценка всегда сопровождается интерпретацией в терминах планировки.</w:t>
      </w:r>
    </w:p>
    <w:p w:rsidR="007D09CA" w:rsidRPr="0052017E" w:rsidRDefault="007D09CA"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Ниже приведено пилотное применение методики к нескольким пространств</w:t>
      </w:r>
      <w:r w:rsidR="009C2FC5" w:rsidRPr="0052017E">
        <w:rPr>
          <w:rFonts w:ascii="Times New Roman" w:eastAsia="Times New Roman" w:hAnsi="Times New Roman" w:cs="Times New Roman"/>
          <w:color w:val="000000" w:themeColor="text1"/>
          <w:sz w:val="28"/>
          <w:szCs w:val="28"/>
          <w:lang w:eastAsia="ru-RU"/>
        </w:rPr>
        <w:t>ам Алматы. Стоит отметить, что э</w:t>
      </w:r>
      <w:r w:rsidRPr="0052017E">
        <w:rPr>
          <w:rFonts w:ascii="Times New Roman" w:eastAsia="Times New Roman" w:hAnsi="Times New Roman" w:cs="Times New Roman"/>
          <w:color w:val="000000" w:themeColor="text1"/>
          <w:sz w:val="28"/>
          <w:szCs w:val="28"/>
          <w:lang w:eastAsia="ru-RU"/>
        </w:rPr>
        <w:t>то не окончательный «рейтинг» и не претензия на исчерпывающую статистику, а демонстрация того, как методика работает: как параметры читаются через планировочную структуру и как из наблюдений формируются выводы о социальной эффективности.</w:t>
      </w:r>
    </w:p>
    <w:p w:rsidR="007D09CA" w:rsidRPr="0052017E" w:rsidRDefault="007D09CA" w:rsidP="002165DE">
      <w:pPr>
        <w:shd w:val="clear" w:color="auto" w:fill="FFFFFF"/>
        <w:spacing w:after="0" w:line="240" w:lineRule="auto"/>
        <w:ind w:firstLine="567"/>
        <w:jc w:val="both"/>
        <w:rPr>
          <w:rFonts w:ascii="Times New Roman" w:eastAsia="Times New Roman" w:hAnsi="Times New Roman" w:cs="Times New Roman"/>
          <w:b/>
          <w:color w:val="000000" w:themeColor="text1"/>
          <w:sz w:val="28"/>
          <w:szCs w:val="28"/>
          <w:lang w:eastAsia="ru-RU"/>
        </w:rPr>
      </w:pPr>
      <w:r w:rsidRPr="0052017E">
        <w:rPr>
          <w:rFonts w:ascii="Times New Roman" w:eastAsia="Times New Roman" w:hAnsi="Times New Roman" w:cs="Times New Roman"/>
          <w:b/>
          <w:color w:val="000000" w:themeColor="text1"/>
          <w:sz w:val="28"/>
          <w:szCs w:val="28"/>
          <w:lang w:eastAsia="ru-RU"/>
        </w:rPr>
        <w:t>Терренкур (набережная Малой Алматинки): линейная связность как источник потока и риск «провалов» на сегментах</w:t>
      </w:r>
    </w:p>
    <w:p w:rsidR="007D09CA" w:rsidRPr="0052017E" w:rsidRDefault="007D09CA"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Терренкур относится к пространствам линейного типа. Его ключевое преимущество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связность: он формирует непрерывный маршрут, который встраивается в прогулочные практики и даёт устойчивый поток. В терминах методики это сразу повышает потенциал интенсивности. Однако линейные маршруты почти всегда сталкиваются с задачей превращения потока в пребывание: люди идут, но не задерживаются, если вдоль маршрута не создан ритм «карманов остановки» и точек притяжения. В исследованиях поведения в малых городских пространствах подчёркивается, что даже простые расширения, ступени, видовые точки и комфортные места кратковременного отдыха способны радикально изменить социальный эффект места </w:t>
      </w:r>
      <w:r w:rsidR="001D0DF2" w:rsidRPr="0052017E">
        <w:rPr>
          <w:rFonts w:ascii="Times New Roman" w:eastAsia="Times New Roman" w:hAnsi="Times New Roman" w:cs="Times New Roman"/>
          <w:color w:val="000000" w:themeColor="text1"/>
          <w:sz w:val="28"/>
          <w:szCs w:val="28"/>
          <w:lang w:eastAsia="ru-RU"/>
        </w:rPr>
        <w:t>[</w:t>
      </w:r>
      <w:r w:rsidR="001D0DF2" w:rsidRPr="0052017E">
        <w:rPr>
          <w:rFonts w:ascii="Times New Roman" w:eastAsia="Times New Roman" w:hAnsi="Times New Roman" w:cs="Times New Roman"/>
          <w:color w:val="000000" w:themeColor="text1"/>
          <w:sz w:val="28"/>
          <w:szCs w:val="28"/>
          <w:lang w:eastAsia="ru-RU"/>
        </w:rPr>
        <w:fldChar w:fldCharType="begin"/>
      </w:r>
      <w:r w:rsidR="001D0DF2" w:rsidRPr="0052017E">
        <w:rPr>
          <w:rFonts w:ascii="Times New Roman" w:eastAsia="Times New Roman" w:hAnsi="Times New Roman" w:cs="Times New Roman"/>
          <w:color w:val="000000" w:themeColor="text1"/>
          <w:sz w:val="28"/>
          <w:szCs w:val="28"/>
          <w:lang w:eastAsia="ru-RU"/>
        </w:rPr>
        <w:instrText xml:space="preserve"> REF _Ref222096873 \r \h </w:instrText>
      </w:r>
      <w:r w:rsidR="006C7CD3" w:rsidRPr="0052017E">
        <w:rPr>
          <w:rFonts w:ascii="Times New Roman" w:eastAsia="Times New Roman" w:hAnsi="Times New Roman" w:cs="Times New Roman"/>
          <w:color w:val="000000" w:themeColor="text1"/>
          <w:sz w:val="28"/>
          <w:szCs w:val="28"/>
          <w:lang w:eastAsia="ru-RU"/>
        </w:rPr>
        <w:instrText xml:space="preserve"> \* MERGEFORMAT </w:instrText>
      </w:r>
      <w:r w:rsidR="001D0DF2" w:rsidRPr="0052017E">
        <w:rPr>
          <w:rFonts w:ascii="Times New Roman" w:eastAsia="Times New Roman" w:hAnsi="Times New Roman" w:cs="Times New Roman"/>
          <w:color w:val="000000" w:themeColor="text1"/>
          <w:sz w:val="28"/>
          <w:szCs w:val="28"/>
          <w:lang w:eastAsia="ru-RU"/>
        </w:rPr>
      </w:r>
      <w:r w:rsidR="001D0DF2" w:rsidRPr="0052017E">
        <w:rPr>
          <w:rFonts w:ascii="Times New Roman" w:eastAsia="Times New Roman" w:hAnsi="Times New Roman" w:cs="Times New Roman"/>
          <w:color w:val="000000" w:themeColor="text1"/>
          <w:sz w:val="28"/>
          <w:szCs w:val="28"/>
          <w:lang w:eastAsia="ru-RU"/>
        </w:rPr>
        <w:fldChar w:fldCharType="separate"/>
      </w:r>
      <w:r w:rsidR="004C7CDE">
        <w:rPr>
          <w:rFonts w:ascii="Times New Roman" w:eastAsia="Times New Roman" w:hAnsi="Times New Roman" w:cs="Times New Roman"/>
          <w:color w:val="000000" w:themeColor="text1"/>
          <w:sz w:val="28"/>
          <w:szCs w:val="28"/>
          <w:lang w:eastAsia="ru-RU"/>
        </w:rPr>
        <w:t>11</w:t>
      </w:r>
      <w:r w:rsidR="001D0DF2" w:rsidRPr="0052017E">
        <w:rPr>
          <w:rFonts w:ascii="Times New Roman" w:eastAsia="Times New Roman" w:hAnsi="Times New Roman" w:cs="Times New Roman"/>
          <w:color w:val="000000" w:themeColor="text1"/>
          <w:sz w:val="28"/>
          <w:szCs w:val="28"/>
          <w:lang w:eastAsia="ru-RU"/>
        </w:rPr>
        <w:fldChar w:fldCharType="end"/>
      </w:r>
      <w:r w:rsidR="001D0DF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Аналогично в практиках Gehl Architects поток рассматривается как отдельная характеристика, которая не равна «уличной жизни» без неподвижных активностей</w:t>
      </w:r>
      <w:r w:rsidR="00C6112A" w:rsidRPr="0052017E">
        <w:rPr>
          <w:rFonts w:ascii="Times New Roman" w:eastAsia="Times New Roman" w:hAnsi="Times New Roman" w:cs="Times New Roman"/>
          <w:color w:val="000000" w:themeColor="text1"/>
          <w:sz w:val="28"/>
          <w:szCs w:val="28"/>
          <w:lang w:eastAsia="ru-RU"/>
        </w:rPr>
        <w:t xml:space="preserve"> [</w:t>
      </w:r>
      <w:r w:rsidR="00FC4E51" w:rsidRPr="0052017E">
        <w:rPr>
          <w:rFonts w:ascii="Times New Roman" w:eastAsia="Times New Roman" w:hAnsi="Times New Roman" w:cs="Times New Roman"/>
          <w:color w:val="000000" w:themeColor="text1"/>
          <w:sz w:val="28"/>
          <w:szCs w:val="28"/>
          <w:lang w:eastAsia="ru-RU"/>
        </w:rPr>
        <w:fldChar w:fldCharType="begin"/>
      </w:r>
      <w:r w:rsidR="00FC4E51" w:rsidRPr="0052017E">
        <w:rPr>
          <w:rFonts w:ascii="Times New Roman" w:eastAsia="Times New Roman" w:hAnsi="Times New Roman" w:cs="Times New Roman"/>
          <w:color w:val="000000" w:themeColor="text1"/>
          <w:sz w:val="28"/>
          <w:szCs w:val="28"/>
          <w:lang w:eastAsia="ru-RU"/>
        </w:rPr>
        <w:instrText xml:space="preserve"> REF _Ref225338632 \r \h </w:instrText>
      </w:r>
      <w:r w:rsidR="0052017E">
        <w:rPr>
          <w:rFonts w:ascii="Times New Roman" w:eastAsia="Times New Roman" w:hAnsi="Times New Roman" w:cs="Times New Roman"/>
          <w:color w:val="000000" w:themeColor="text1"/>
          <w:sz w:val="28"/>
          <w:szCs w:val="28"/>
          <w:lang w:eastAsia="ru-RU"/>
        </w:rPr>
        <w:instrText xml:space="preserve"> \* MERGEFORMAT </w:instrText>
      </w:r>
      <w:r w:rsidR="00FC4E51" w:rsidRPr="0052017E">
        <w:rPr>
          <w:rFonts w:ascii="Times New Roman" w:eastAsia="Times New Roman" w:hAnsi="Times New Roman" w:cs="Times New Roman"/>
          <w:color w:val="000000" w:themeColor="text1"/>
          <w:sz w:val="28"/>
          <w:szCs w:val="28"/>
          <w:lang w:eastAsia="ru-RU"/>
        </w:rPr>
      </w:r>
      <w:r w:rsidR="00FC4E51" w:rsidRPr="0052017E">
        <w:rPr>
          <w:rFonts w:ascii="Times New Roman" w:eastAsia="Times New Roman" w:hAnsi="Times New Roman" w:cs="Times New Roman"/>
          <w:color w:val="000000" w:themeColor="text1"/>
          <w:sz w:val="28"/>
          <w:szCs w:val="28"/>
          <w:lang w:eastAsia="ru-RU"/>
        </w:rPr>
        <w:fldChar w:fldCharType="separate"/>
      </w:r>
      <w:r w:rsidR="004C7CDE">
        <w:rPr>
          <w:rFonts w:ascii="Times New Roman" w:eastAsia="Times New Roman" w:hAnsi="Times New Roman" w:cs="Times New Roman"/>
          <w:color w:val="000000" w:themeColor="text1"/>
          <w:sz w:val="28"/>
          <w:szCs w:val="28"/>
          <w:lang w:eastAsia="ru-RU"/>
        </w:rPr>
        <w:t>105</w:t>
      </w:r>
      <w:r w:rsidR="00FC4E51" w:rsidRPr="0052017E">
        <w:rPr>
          <w:rFonts w:ascii="Times New Roman" w:eastAsia="Times New Roman" w:hAnsi="Times New Roman" w:cs="Times New Roman"/>
          <w:color w:val="000000" w:themeColor="text1"/>
          <w:sz w:val="28"/>
          <w:szCs w:val="28"/>
          <w:lang w:eastAsia="ru-RU"/>
        </w:rPr>
        <w:fldChar w:fldCharType="end"/>
      </w:r>
      <w:r w:rsidR="00C6112A"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w:t>
      </w:r>
    </w:p>
    <w:p w:rsidR="007D09CA" w:rsidRPr="0052017E" w:rsidRDefault="007D09CA"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Для Терренкура важно оценивать не среднюю активность, а сегментную неоднородность. Там, где есть комфортные места остановки, сервис, открытые видовые коридоры и поддержанное благоустройство, возникает не только движение, но и пребывание. Там, где появляются тёмные участки, слепые карманы, резкие просадки качества покрытия или обслуживания, формируются зоны избегания. Это снижает субъективную безопасность: человек не обязательно сталкивается с опасностью, но ощущает её через пустоту и отсутствие наблюдаемости. Такой эффект хорошо описывается антропоцентрическим подходом к безопасности, где решающую роль играют свет, видимость и присутствие людей </w:t>
      </w:r>
      <w:r w:rsidR="006F21F8" w:rsidRPr="0052017E">
        <w:rPr>
          <w:rFonts w:ascii="Times New Roman" w:eastAsia="Times New Roman" w:hAnsi="Times New Roman" w:cs="Times New Roman"/>
          <w:color w:val="000000" w:themeColor="text1"/>
          <w:sz w:val="28"/>
          <w:szCs w:val="28"/>
          <w:lang w:eastAsia="ru-RU"/>
        </w:rPr>
        <w:t>[</w:t>
      </w:r>
      <w:r w:rsidR="00241A15" w:rsidRPr="0052017E">
        <w:rPr>
          <w:rFonts w:ascii="Times New Roman" w:eastAsia="Times New Roman" w:hAnsi="Times New Roman" w:cs="Times New Roman"/>
          <w:color w:val="000000" w:themeColor="text1"/>
          <w:sz w:val="28"/>
          <w:szCs w:val="28"/>
          <w:lang w:eastAsia="ru-RU"/>
        </w:rPr>
        <w:fldChar w:fldCharType="begin"/>
      </w:r>
      <w:r w:rsidR="00241A15" w:rsidRPr="0052017E">
        <w:rPr>
          <w:rFonts w:ascii="Times New Roman" w:eastAsia="Times New Roman" w:hAnsi="Times New Roman" w:cs="Times New Roman"/>
          <w:color w:val="000000" w:themeColor="text1"/>
          <w:sz w:val="28"/>
          <w:szCs w:val="28"/>
          <w:lang w:eastAsia="ru-RU"/>
        </w:rPr>
        <w:instrText xml:space="preserve"> REF _Ref225326237 \r \h </w:instrText>
      </w:r>
      <w:r w:rsidR="0052017E">
        <w:rPr>
          <w:rFonts w:ascii="Times New Roman" w:eastAsia="Times New Roman" w:hAnsi="Times New Roman" w:cs="Times New Roman"/>
          <w:color w:val="000000" w:themeColor="text1"/>
          <w:sz w:val="28"/>
          <w:szCs w:val="28"/>
          <w:lang w:eastAsia="ru-RU"/>
        </w:rPr>
        <w:instrText xml:space="preserve"> \* MERGEFORMAT </w:instrText>
      </w:r>
      <w:r w:rsidR="00241A15" w:rsidRPr="0052017E">
        <w:rPr>
          <w:rFonts w:ascii="Times New Roman" w:eastAsia="Times New Roman" w:hAnsi="Times New Roman" w:cs="Times New Roman"/>
          <w:color w:val="000000" w:themeColor="text1"/>
          <w:sz w:val="28"/>
          <w:szCs w:val="28"/>
          <w:lang w:eastAsia="ru-RU"/>
        </w:rPr>
      </w:r>
      <w:r w:rsidR="00241A15" w:rsidRPr="0052017E">
        <w:rPr>
          <w:rFonts w:ascii="Times New Roman" w:eastAsia="Times New Roman" w:hAnsi="Times New Roman" w:cs="Times New Roman"/>
          <w:color w:val="000000" w:themeColor="text1"/>
          <w:sz w:val="28"/>
          <w:szCs w:val="28"/>
          <w:lang w:eastAsia="ru-RU"/>
        </w:rPr>
        <w:fldChar w:fldCharType="separate"/>
      </w:r>
      <w:r w:rsidR="004C7CDE">
        <w:rPr>
          <w:rFonts w:ascii="Times New Roman" w:eastAsia="Times New Roman" w:hAnsi="Times New Roman" w:cs="Times New Roman"/>
          <w:color w:val="000000" w:themeColor="text1"/>
          <w:sz w:val="28"/>
          <w:szCs w:val="28"/>
          <w:lang w:eastAsia="ru-RU"/>
        </w:rPr>
        <w:t>12</w:t>
      </w:r>
      <w:r w:rsidR="00241A15" w:rsidRPr="0052017E">
        <w:rPr>
          <w:rFonts w:ascii="Times New Roman" w:eastAsia="Times New Roman" w:hAnsi="Times New Roman" w:cs="Times New Roman"/>
          <w:color w:val="000000" w:themeColor="text1"/>
          <w:sz w:val="28"/>
          <w:szCs w:val="28"/>
          <w:lang w:eastAsia="ru-RU"/>
        </w:rPr>
        <w:fldChar w:fldCharType="end"/>
      </w:r>
      <w:r w:rsidR="006F21F8"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w:t>
      </w:r>
    </w:p>
    <w:p w:rsidR="007D09CA" w:rsidRPr="0052017E" w:rsidRDefault="007D09CA"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lastRenderedPageBreak/>
        <w:t>Отдельно для Терренкура актуален конфликт потоков. Если велосипедные и самокатные траектории не отделены планировочно, пространство начинает «наказывать» пребывание: люди меньше останавливаются, родители напряжены, пожилые избегают узких участков. С точки зрения методики это бьёт сразу по двум параметрам: безопасности и гибкости. В итоге Терренкур показывает высокий базовый потенциал благодаря связности, но его социальная эффективность зависит от качества сегментов и наличия ритма остановок, которые превращают маршрут в место.</w:t>
      </w:r>
    </w:p>
    <w:p w:rsidR="007D09CA" w:rsidRPr="0052017E" w:rsidRDefault="007D09CA"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Предварительная оценка (пилотно): доступность высокая, безопасность средняя-высокая (зависит от сегмента), гибкость средняя, интенсивность высокая по потоку и средняя по пребыванию.</w:t>
      </w:r>
    </w:p>
    <w:p w:rsidR="007D09CA" w:rsidRPr="0052017E" w:rsidRDefault="007D09CA" w:rsidP="002165DE">
      <w:pPr>
        <w:shd w:val="clear" w:color="auto" w:fill="FFFFFF"/>
        <w:spacing w:after="0" w:line="240" w:lineRule="auto"/>
        <w:ind w:firstLine="567"/>
        <w:jc w:val="both"/>
        <w:rPr>
          <w:rFonts w:ascii="Times New Roman" w:eastAsia="Times New Roman" w:hAnsi="Times New Roman" w:cs="Times New Roman"/>
          <w:b/>
          <w:color w:val="000000" w:themeColor="text1"/>
          <w:sz w:val="28"/>
          <w:szCs w:val="28"/>
          <w:lang w:eastAsia="ru-RU"/>
        </w:rPr>
      </w:pPr>
      <w:r w:rsidRPr="0052017E">
        <w:rPr>
          <w:rFonts w:ascii="Times New Roman" w:eastAsia="Times New Roman" w:hAnsi="Times New Roman" w:cs="Times New Roman"/>
          <w:b/>
          <w:color w:val="000000" w:themeColor="text1"/>
          <w:sz w:val="28"/>
          <w:szCs w:val="28"/>
          <w:lang w:eastAsia="ru-RU"/>
        </w:rPr>
        <w:t>Пешеходная улица Панфилова: активные фронты и «узлы» как база устойчивой повседневной жизни</w:t>
      </w:r>
    </w:p>
    <w:p w:rsidR="007D09CA" w:rsidRPr="0052017E" w:rsidRDefault="007D09CA"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Панфилова представляет другой тип общественного пространства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пешеходную улицу, встроенную в городской центр и окружённую активными фронтами. Это принципиально влияет на доступность: пространство не «назначение», а часть повседневной сети, куда заходят по пути и где встречаются случайно. Именно эта включённость является фундаментом социальной эффективности, потому что она формирует регулярность присутствия.</w:t>
      </w:r>
    </w:p>
    <w:p w:rsidR="007D09CA" w:rsidRPr="0052017E" w:rsidRDefault="007D09CA"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С точки зрения безопасности Панфилова демонстрирует эффект наблюдаемости. Пешеходная улица, где есть постоянный поток, активные витрины, кафе, окна, равномерный свет и отсутствие длинных слепых сегментов, воспринимается безопасной не потому, что там много правил, а потому, что там есть люди и “видимость” </w:t>
      </w:r>
      <w:r w:rsidR="006F21F8" w:rsidRPr="0052017E">
        <w:rPr>
          <w:rFonts w:ascii="Times New Roman" w:eastAsia="Times New Roman" w:hAnsi="Times New Roman" w:cs="Times New Roman"/>
          <w:color w:val="000000" w:themeColor="text1"/>
          <w:sz w:val="28"/>
          <w:szCs w:val="28"/>
          <w:lang w:eastAsia="ru-RU"/>
        </w:rPr>
        <w:t>[</w:t>
      </w:r>
      <w:r w:rsidR="00241A15" w:rsidRPr="0052017E">
        <w:rPr>
          <w:rFonts w:ascii="Times New Roman" w:eastAsia="Times New Roman" w:hAnsi="Times New Roman" w:cs="Times New Roman"/>
          <w:color w:val="000000" w:themeColor="text1"/>
          <w:sz w:val="28"/>
          <w:szCs w:val="28"/>
          <w:lang w:eastAsia="ru-RU"/>
        </w:rPr>
        <w:fldChar w:fldCharType="begin"/>
      </w:r>
      <w:r w:rsidR="00241A15" w:rsidRPr="0052017E">
        <w:rPr>
          <w:rFonts w:ascii="Times New Roman" w:eastAsia="Times New Roman" w:hAnsi="Times New Roman" w:cs="Times New Roman"/>
          <w:color w:val="000000" w:themeColor="text1"/>
          <w:sz w:val="28"/>
          <w:szCs w:val="28"/>
          <w:lang w:eastAsia="ru-RU"/>
        </w:rPr>
        <w:instrText xml:space="preserve"> REF _Ref225326237 \r \h </w:instrText>
      </w:r>
      <w:r w:rsidR="0052017E">
        <w:rPr>
          <w:rFonts w:ascii="Times New Roman" w:eastAsia="Times New Roman" w:hAnsi="Times New Roman" w:cs="Times New Roman"/>
          <w:color w:val="000000" w:themeColor="text1"/>
          <w:sz w:val="28"/>
          <w:szCs w:val="28"/>
          <w:lang w:eastAsia="ru-RU"/>
        </w:rPr>
        <w:instrText xml:space="preserve"> \* MERGEFORMAT </w:instrText>
      </w:r>
      <w:r w:rsidR="00241A15" w:rsidRPr="0052017E">
        <w:rPr>
          <w:rFonts w:ascii="Times New Roman" w:eastAsia="Times New Roman" w:hAnsi="Times New Roman" w:cs="Times New Roman"/>
          <w:color w:val="000000" w:themeColor="text1"/>
          <w:sz w:val="28"/>
          <w:szCs w:val="28"/>
          <w:lang w:eastAsia="ru-RU"/>
        </w:rPr>
      </w:r>
      <w:r w:rsidR="00241A15" w:rsidRPr="0052017E">
        <w:rPr>
          <w:rFonts w:ascii="Times New Roman" w:eastAsia="Times New Roman" w:hAnsi="Times New Roman" w:cs="Times New Roman"/>
          <w:color w:val="000000" w:themeColor="text1"/>
          <w:sz w:val="28"/>
          <w:szCs w:val="28"/>
          <w:lang w:eastAsia="ru-RU"/>
        </w:rPr>
        <w:fldChar w:fldCharType="separate"/>
      </w:r>
      <w:r w:rsidR="004C7CDE">
        <w:rPr>
          <w:rFonts w:ascii="Times New Roman" w:eastAsia="Times New Roman" w:hAnsi="Times New Roman" w:cs="Times New Roman"/>
          <w:color w:val="000000" w:themeColor="text1"/>
          <w:sz w:val="28"/>
          <w:szCs w:val="28"/>
          <w:lang w:eastAsia="ru-RU"/>
        </w:rPr>
        <w:t>12</w:t>
      </w:r>
      <w:r w:rsidR="00241A15" w:rsidRPr="0052017E">
        <w:rPr>
          <w:rFonts w:ascii="Times New Roman" w:eastAsia="Times New Roman" w:hAnsi="Times New Roman" w:cs="Times New Roman"/>
          <w:color w:val="000000" w:themeColor="text1"/>
          <w:sz w:val="28"/>
          <w:szCs w:val="28"/>
          <w:lang w:eastAsia="ru-RU"/>
        </w:rPr>
        <w:fldChar w:fldCharType="end"/>
      </w:r>
      <w:r w:rsidR="006F21F8"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Такой механизм близок к пониманию безопасности как результата структурной наблюдаемости, которое подтверждается наблюдательными исследованиями городской жизни </w:t>
      </w:r>
      <w:r w:rsidR="001D0DF2" w:rsidRPr="0052017E">
        <w:rPr>
          <w:rFonts w:ascii="Times New Roman" w:eastAsia="Times New Roman" w:hAnsi="Times New Roman" w:cs="Times New Roman"/>
          <w:color w:val="000000" w:themeColor="text1"/>
          <w:sz w:val="28"/>
          <w:szCs w:val="28"/>
          <w:lang w:eastAsia="ru-RU"/>
        </w:rPr>
        <w:t>[</w:t>
      </w:r>
      <w:r w:rsidR="001D0DF2" w:rsidRPr="0052017E">
        <w:rPr>
          <w:rFonts w:ascii="Times New Roman" w:eastAsia="Times New Roman" w:hAnsi="Times New Roman" w:cs="Times New Roman"/>
          <w:color w:val="000000" w:themeColor="text1"/>
          <w:sz w:val="28"/>
          <w:szCs w:val="28"/>
          <w:lang w:eastAsia="ru-RU"/>
        </w:rPr>
        <w:fldChar w:fldCharType="begin"/>
      </w:r>
      <w:r w:rsidR="001D0DF2" w:rsidRPr="0052017E">
        <w:rPr>
          <w:rFonts w:ascii="Times New Roman" w:eastAsia="Times New Roman" w:hAnsi="Times New Roman" w:cs="Times New Roman"/>
          <w:color w:val="000000" w:themeColor="text1"/>
          <w:sz w:val="28"/>
          <w:szCs w:val="28"/>
          <w:lang w:eastAsia="ru-RU"/>
        </w:rPr>
        <w:instrText xml:space="preserve"> REF _Ref222096873 \r \h </w:instrText>
      </w:r>
      <w:r w:rsidR="006C7CD3" w:rsidRPr="0052017E">
        <w:rPr>
          <w:rFonts w:ascii="Times New Roman" w:eastAsia="Times New Roman" w:hAnsi="Times New Roman" w:cs="Times New Roman"/>
          <w:color w:val="000000" w:themeColor="text1"/>
          <w:sz w:val="28"/>
          <w:szCs w:val="28"/>
          <w:lang w:eastAsia="ru-RU"/>
        </w:rPr>
        <w:instrText xml:space="preserve"> \* MERGEFORMAT </w:instrText>
      </w:r>
      <w:r w:rsidR="001D0DF2" w:rsidRPr="0052017E">
        <w:rPr>
          <w:rFonts w:ascii="Times New Roman" w:eastAsia="Times New Roman" w:hAnsi="Times New Roman" w:cs="Times New Roman"/>
          <w:color w:val="000000" w:themeColor="text1"/>
          <w:sz w:val="28"/>
          <w:szCs w:val="28"/>
          <w:lang w:eastAsia="ru-RU"/>
        </w:rPr>
      </w:r>
      <w:r w:rsidR="001D0DF2" w:rsidRPr="0052017E">
        <w:rPr>
          <w:rFonts w:ascii="Times New Roman" w:eastAsia="Times New Roman" w:hAnsi="Times New Roman" w:cs="Times New Roman"/>
          <w:color w:val="000000" w:themeColor="text1"/>
          <w:sz w:val="28"/>
          <w:szCs w:val="28"/>
          <w:lang w:eastAsia="ru-RU"/>
        </w:rPr>
        <w:fldChar w:fldCharType="separate"/>
      </w:r>
      <w:r w:rsidR="004C7CDE">
        <w:rPr>
          <w:rFonts w:ascii="Times New Roman" w:eastAsia="Times New Roman" w:hAnsi="Times New Roman" w:cs="Times New Roman"/>
          <w:color w:val="000000" w:themeColor="text1"/>
          <w:sz w:val="28"/>
          <w:szCs w:val="28"/>
          <w:lang w:eastAsia="ru-RU"/>
        </w:rPr>
        <w:t>11</w:t>
      </w:r>
      <w:r w:rsidR="001D0DF2" w:rsidRPr="0052017E">
        <w:rPr>
          <w:rFonts w:ascii="Times New Roman" w:eastAsia="Times New Roman" w:hAnsi="Times New Roman" w:cs="Times New Roman"/>
          <w:color w:val="000000" w:themeColor="text1"/>
          <w:sz w:val="28"/>
          <w:szCs w:val="28"/>
          <w:lang w:eastAsia="ru-RU"/>
        </w:rPr>
        <w:fldChar w:fldCharType="end"/>
      </w:r>
      <w:r w:rsidR="001D0DF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w:t>
      </w:r>
    </w:p>
    <w:p w:rsidR="007D09CA" w:rsidRPr="0052017E" w:rsidRDefault="007D09CA"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Гибкость Панфиловой проявляется в том, что улица поддерживает широкий диапазон сценариев: прогулка, встреча, кратковременная остановка, наблюдение за событиями, посещение кафе, участие в городских мероприятиях. Планировочно этому способствует последовательность узлов и карманов: расширения, места сидения, точки притяжения. В терминах place-подхода, где успешность пространства определяется сочетанием доступности, активности, комфорта и социальности, Панфилова близка к “работающему месту” (PPS).</w:t>
      </w:r>
    </w:p>
    <w:p w:rsidR="007D09CA" w:rsidRPr="0052017E" w:rsidRDefault="007D09CA"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Интенсивность использования здесь не сводится к потоку: важно, что присутствуют разные возрастные группы и наблюдается не только транзит, но и устойчивое пребывание. Панфилова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пример того, как архитектурно-планировочное решение (пешеходный приоритет, активные фронты, ритм узлов) напрямую создаёт социальный эффект.</w:t>
      </w:r>
    </w:p>
    <w:p w:rsidR="007D09CA" w:rsidRPr="0052017E" w:rsidRDefault="007D09CA"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Предварительная оценка (пилотно): доступность высокая, безопасность высокая, гибкость высокая, интенсивность высокая.</w:t>
      </w:r>
    </w:p>
    <w:p w:rsidR="007D09CA" w:rsidRPr="0052017E" w:rsidRDefault="007D09CA" w:rsidP="002165DE">
      <w:pPr>
        <w:shd w:val="clear" w:color="auto" w:fill="FFFFFF"/>
        <w:spacing w:after="0" w:line="240" w:lineRule="auto"/>
        <w:ind w:firstLine="567"/>
        <w:jc w:val="both"/>
        <w:rPr>
          <w:rFonts w:ascii="Times New Roman" w:eastAsia="Times New Roman" w:hAnsi="Times New Roman" w:cs="Times New Roman"/>
          <w:b/>
          <w:color w:val="000000" w:themeColor="text1"/>
          <w:sz w:val="28"/>
          <w:szCs w:val="28"/>
          <w:lang w:eastAsia="ru-RU"/>
        </w:rPr>
      </w:pPr>
      <w:r w:rsidRPr="0052017E">
        <w:rPr>
          <w:rFonts w:ascii="Times New Roman" w:eastAsia="Times New Roman" w:hAnsi="Times New Roman" w:cs="Times New Roman"/>
          <w:b/>
          <w:color w:val="000000" w:themeColor="text1"/>
          <w:sz w:val="28"/>
          <w:szCs w:val="28"/>
          <w:lang w:eastAsia="ru-RU"/>
        </w:rPr>
        <w:lastRenderedPageBreak/>
        <w:t>Парк Первого Президента: эффект «объекта назначения», слабая проницаемость и сценарная жёсткость</w:t>
      </w:r>
    </w:p>
    <w:p w:rsidR="007D09CA" w:rsidRPr="0052017E" w:rsidRDefault="007D09CA"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Крупные парки часто попадают в ловушку «объекта назначения». Когда пространство отделено от окружения, имеет ограниченное число входов и слабую связность с повседневной пешеходной сетью, оно перестаёт быть частью ежедневных маршрутов. Люди приезжают туда целевым визитом, но не включают его в бытовую рутину. В терминах методики это ограничивает доступность как повседневную включённость.</w:t>
      </w:r>
    </w:p>
    <w:p w:rsidR="007D09CA" w:rsidRPr="0052017E" w:rsidRDefault="007D09CA"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Далее возникает эффект фрагментации. Крупная территория, особенно при неоднородном качестве участков и дефиците узлов притяжения, начинает работать не целиком, а фрагментами. Это легко обнаруживается через наблюдение и hotspot-карту: активность концентрируется у определённых зон, а</w:t>
      </w:r>
      <w:r w:rsidR="006F21F8" w:rsidRPr="0052017E">
        <w:rPr>
          <w:rFonts w:ascii="Times New Roman" w:eastAsia="Times New Roman" w:hAnsi="Times New Roman" w:cs="Times New Roman"/>
          <w:color w:val="000000" w:themeColor="text1"/>
          <w:sz w:val="28"/>
          <w:szCs w:val="28"/>
          <w:lang w:eastAsia="ru-RU"/>
        </w:rPr>
        <w:t xml:space="preserve"> другие части остаются пустыми [</w:t>
      </w:r>
      <w:r w:rsidR="00B47750" w:rsidRPr="0052017E">
        <w:rPr>
          <w:rFonts w:ascii="Times New Roman" w:eastAsia="Times New Roman" w:hAnsi="Times New Roman" w:cs="Times New Roman"/>
          <w:color w:val="000000" w:themeColor="text1"/>
          <w:sz w:val="28"/>
          <w:szCs w:val="28"/>
          <w:lang w:eastAsia="ru-RU"/>
        </w:rPr>
        <w:fldChar w:fldCharType="begin"/>
      </w:r>
      <w:r w:rsidR="00B47750" w:rsidRPr="0052017E">
        <w:rPr>
          <w:rFonts w:ascii="Times New Roman" w:eastAsia="Times New Roman" w:hAnsi="Times New Roman" w:cs="Times New Roman"/>
          <w:color w:val="000000" w:themeColor="text1"/>
          <w:sz w:val="28"/>
          <w:szCs w:val="28"/>
          <w:lang w:eastAsia="ru-RU"/>
        </w:rPr>
        <w:instrText xml:space="preserve"> REF _Ref225338640 \r \h </w:instrText>
      </w:r>
      <w:r w:rsidR="0052017E">
        <w:rPr>
          <w:rFonts w:ascii="Times New Roman" w:eastAsia="Times New Roman" w:hAnsi="Times New Roman" w:cs="Times New Roman"/>
          <w:color w:val="000000" w:themeColor="text1"/>
          <w:sz w:val="28"/>
          <w:szCs w:val="28"/>
          <w:lang w:eastAsia="ru-RU"/>
        </w:rPr>
        <w:instrText xml:space="preserve"> \* MERGEFORMAT </w:instrText>
      </w:r>
      <w:r w:rsidR="00B47750" w:rsidRPr="0052017E">
        <w:rPr>
          <w:rFonts w:ascii="Times New Roman" w:eastAsia="Times New Roman" w:hAnsi="Times New Roman" w:cs="Times New Roman"/>
          <w:color w:val="000000" w:themeColor="text1"/>
          <w:sz w:val="28"/>
          <w:szCs w:val="28"/>
          <w:lang w:eastAsia="ru-RU"/>
        </w:rPr>
      </w:r>
      <w:r w:rsidR="00B47750" w:rsidRPr="0052017E">
        <w:rPr>
          <w:rFonts w:ascii="Times New Roman" w:eastAsia="Times New Roman" w:hAnsi="Times New Roman" w:cs="Times New Roman"/>
          <w:color w:val="000000" w:themeColor="text1"/>
          <w:sz w:val="28"/>
          <w:szCs w:val="28"/>
          <w:lang w:eastAsia="ru-RU"/>
        </w:rPr>
        <w:fldChar w:fldCharType="separate"/>
      </w:r>
      <w:r w:rsidR="004C7CDE">
        <w:rPr>
          <w:rFonts w:ascii="Times New Roman" w:eastAsia="Times New Roman" w:hAnsi="Times New Roman" w:cs="Times New Roman"/>
          <w:color w:val="000000" w:themeColor="text1"/>
          <w:sz w:val="28"/>
          <w:szCs w:val="28"/>
          <w:lang w:eastAsia="ru-RU"/>
        </w:rPr>
        <w:t>106</w:t>
      </w:r>
      <w:r w:rsidR="00B47750" w:rsidRPr="0052017E">
        <w:rPr>
          <w:rFonts w:ascii="Times New Roman" w:eastAsia="Times New Roman" w:hAnsi="Times New Roman" w:cs="Times New Roman"/>
          <w:color w:val="000000" w:themeColor="text1"/>
          <w:sz w:val="28"/>
          <w:szCs w:val="28"/>
          <w:lang w:eastAsia="ru-RU"/>
        </w:rPr>
        <w:fldChar w:fldCharType="end"/>
      </w:r>
      <w:r w:rsidR="006F21F8"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Ментальные карты при этом часто показывают, что у людей нет целостного образа территории: «парк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это вот эта часть», а остальное выпадает из восприятия </w:t>
      </w:r>
      <w:r w:rsidR="006F21F8" w:rsidRPr="0052017E">
        <w:rPr>
          <w:rFonts w:ascii="Times New Roman" w:eastAsia="Times New Roman" w:hAnsi="Times New Roman" w:cs="Times New Roman"/>
          <w:color w:val="000000" w:themeColor="text1"/>
          <w:sz w:val="28"/>
          <w:szCs w:val="28"/>
          <w:lang w:eastAsia="ru-RU"/>
        </w:rPr>
        <w:t>[</w:t>
      </w:r>
      <w:r w:rsidR="00B66DEE" w:rsidRPr="0052017E">
        <w:rPr>
          <w:rFonts w:ascii="Times New Roman" w:eastAsia="Times New Roman" w:hAnsi="Times New Roman" w:cs="Times New Roman"/>
          <w:color w:val="000000" w:themeColor="text1"/>
          <w:sz w:val="28"/>
          <w:szCs w:val="28"/>
          <w:lang w:eastAsia="ru-RU"/>
        </w:rPr>
        <w:fldChar w:fldCharType="begin"/>
      </w:r>
      <w:r w:rsidR="00B66DEE" w:rsidRPr="0052017E">
        <w:rPr>
          <w:rFonts w:ascii="Times New Roman" w:eastAsia="Times New Roman" w:hAnsi="Times New Roman" w:cs="Times New Roman"/>
          <w:color w:val="000000" w:themeColor="text1"/>
          <w:sz w:val="28"/>
          <w:szCs w:val="28"/>
          <w:lang w:eastAsia="ru-RU"/>
        </w:rPr>
        <w:instrText xml:space="preserve"> REF _Ref225326002 \r \h </w:instrText>
      </w:r>
      <w:r w:rsidR="0052017E">
        <w:rPr>
          <w:rFonts w:ascii="Times New Roman" w:eastAsia="Times New Roman" w:hAnsi="Times New Roman" w:cs="Times New Roman"/>
          <w:color w:val="000000" w:themeColor="text1"/>
          <w:sz w:val="28"/>
          <w:szCs w:val="28"/>
          <w:lang w:eastAsia="ru-RU"/>
        </w:rPr>
        <w:instrText xml:space="preserve"> \* MERGEFORMAT </w:instrText>
      </w:r>
      <w:r w:rsidR="00B66DEE" w:rsidRPr="0052017E">
        <w:rPr>
          <w:rFonts w:ascii="Times New Roman" w:eastAsia="Times New Roman" w:hAnsi="Times New Roman" w:cs="Times New Roman"/>
          <w:color w:val="000000" w:themeColor="text1"/>
          <w:sz w:val="28"/>
          <w:szCs w:val="28"/>
          <w:lang w:eastAsia="ru-RU"/>
        </w:rPr>
      </w:r>
      <w:r w:rsidR="00B66DEE" w:rsidRPr="0052017E">
        <w:rPr>
          <w:rFonts w:ascii="Times New Roman" w:eastAsia="Times New Roman" w:hAnsi="Times New Roman" w:cs="Times New Roman"/>
          <w:color w:val="000000" w:themeColor="text1"/>
          <w:sz w:val="28"/>
          <w:szCs w:val="28"/>
          <w:lang w:eastAsia="ru-RU"/>
        </w:rPr>
        <w:fldChar w:fldCharType="separate"/>
      </w:r>
      <w:r w:rsidR="004C7CDE">
        <w:rPr>
          <w:rFonts w:ascii="Times New Roman" w:eastAsia="Times New Roman" w:hAnsi="Times New Roman" w:cs="Times New Roman"/>
          <w:color w:val="000000" w:themeColor="text1"/>
          <w:sz w:val="28"/>
          <w:szCs w:val="28"/>
          <w:lang w:eastAsia="ru-RU"/>
        </w:rPr>
        <w:t>7</w:t>
      </w:r>
      <w:r w:rsidR="00B66DEE" w:rsidRPr="0052017E">
        <w:rPr>
          <w:rFonts w:ascii="Times New Roman" w:eastAsia="Times New Roman" w:hAnsi="Times New Roman" w:cs="Times New Roman"/>
          <w:color w:val="000000" w:themeColor="text1"/>
          <w:sz w:val="28"/>
          <w:szCs w:val="28"/>
          <w:lang w:eastAsia="ru-RU"/>
        </w:rPr>
        <w:fldChar w:fldCharType="end"/>
      </w:r>
      <w:r w:rsidR="006F21F8"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Важно, что такая фрагментация имеет планировочные причины: недостаток входов, слабая сеть маршрутов, отсутствие поводов пройти дальше, неочевидность навигации, контраст качества, зоны слабой видимости.</w:t>
      </w:r>
    </w:p>
    <w:p w:rsidR="007D09CA" w:rsidRPr="0052017E" w:rsidRDefault="007D09CA"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Гибкость часто снижается из-за запретительной логики и сценарной жёсткости. Если пространство устроено как «официальный парк для посещения», а не как место повседневной жизни, то присвоение становится слабым. Пользователь чувствует себя гостем: он приходит, смотрит, уходит. Даже при наличии объектов благоустройства среда может не поддерживать малые практики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присесть где удобно, выбрать маршрут, устроить импровизированную активность. В результате интенсивность бывает высокой в праздничные моменты и низкой в повседневном режиме, а социальная эффективность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нестабильной.</w:t>
      </w:r>
    </w:p>
    <w:p w:rsidR="007D09CA" w:rsidRPr="0052017E" w:rsidRDefault="007D09CA"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Предварительная оценка (пилотно): доступность средняя-низкая, безопасность средняя (часто сегментная), гибкость средняя-низкая, интенсивность средняя с выраженной концентрацией в отдельных узлах.</w:t>
      </w:r>
    </w:p>
    <w:p w:rsidR="007D09CA" w:rsidRPr="0052017E" w:rsidRDefault="007D09CA" w:rsidP="002165DE">
      <w:pPr>
        <w:shd w:val="clear" w:color="auto" w:fill="FFFFFF"/>
        <w:spacing w:after="0" w:line="240" w:lineRule="auto"/>
        <w:ind w:firstLine="567"/>
        <w:jc w:val="both"/>
        <w:rPr>
          <w:rFonts w:ascii="Times New Roman" w:eastAsia="Times New Roman" w:hAnsi="Times New Roman" w:cs="Times New Roman"/>
          <w:b/>
          <w:color w:val="000000" w:themeColor="text1"/>
          <w:sz w:val="28"/>
          <w:szCs w:val="28"/>
          <w:lang w:eastAsia="ru-RU"/>
        </w:rPr>
      </w:pPr>
      <w:r w:rsidRPr="0052017E">
        <w:rPr>
          <w:rFonts w:ascii="Times New Roman" w:eastAsia="Times New Roman" w:hAnsi="Times New Roman" w:cs="Times New Roman"/>
          <w:b/>
          <w:color w:val="000000" w:themeColor="text1"/>
          <w:sz w:val="28"/>
          <w:szCs w:val="28"/>
          <w:lang w:eastAsia="ru-RU"/>
        </w:rPr>
        <w:t>Парк «Южный»: включённость в район, присвоение и распределение активности</w:t>
      </w:r>
    </w:p>
    <w:p w:rsidR="007D09CA" w:rsidRPr="0052017E" w:rsidRDefault="007D09CA"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«Южный» важен как кейс, показывающий, что социальная эффективность может формироваться не за счёт масштабности и символического статуса, а благодаря правильной «районной» планировочной логике. Если парк проницаем, связан с жилыми кварталами и имеет входы, соответствующие реальным маршрутам жителей, он становится продолжением района. Такая включённость повышает доступность в её главном смысле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как повседневность.</w:t>
      </w:r>
    </w:p>
    <w:p w:rsidR="007D09CA" w:rsidRPr="0052017E" w:rsidRDefault="007D09CA"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Безопасность здесь поддерживается не только освещением, но и распределением присутствия: люди приходят в парк регулярно и в разное время, потому что он встроен в бытовые практики. Это создаёт социальный </w:t>
      </w:r>
      <w:r w:rsidRPr="0052017E">
        <w:rPr>
          <w:rFonts w:ascii="Times New Roman" w:eastAsia="Times New Roman" w:hAnsi="Times New Roman" w:cs="Times New Roman"/>
          <w:color w:val="000000" w:themeColor="text1"/>
          <w:sz w:val="28"/>
          <w:szCs w:val="28"/>
          <w:lang w:eastAsia="ru-RU"/>
        </w:rPr>
        <w:lastRenderedPageBreak/>
        <w:t xml:space="preserve">контроль и уменьшает зоны избегания, что соответствует пониманию безопасности как эффекта наблюдаемости и распределения активности </w:t>
      </w:r>
      <w:r w:rsidR="006F21F8" w:rsidRPr="0052017E">
        <w:rPr>
          <w:rFonts w:ascii="Times New Roman" w:eastAsia="Times New Roman" w:hAnsi="Times New Roman" w:cs="Times New Roman"/>
          <w:color w:val="000000" w:themeColor="text1"/>
          <w:sz w:val="28"/>
          <w:szCs w:val="28"/>
          <w:lang w:eastAsia="ru-RU"/>
        </w:rPr>
        <w:t>[</w:t>
      </w:r>
      <w:r w:rsidR="00241A15" w:rsidRPr="0052017E">
        <w:rPr>
          <w:rFonts w:ascii="Times New Roman" w:eastAsia="Times New Roman" w:hAnsi="Times New Roman" w:cs="Times New Roman"/>
          <w:color w:val="000000" w:themeColor="text1"/>
          <w:sz w:val="28"/>
          <w:szCs w:val="28"/>
          <w:lang w:eastAsia="ru-RU"/>
        </w:rPr>
        <w:fldChar w:fldCharType="begin"/>
      </w:r>
      <w:r w:rsidR="00241A15" w:rsidRPr="0052017E">
        <w:rPr>
          <w:rFonts w:ascii="Times New Roman" w:eastAsia="Times New Roman" w:hAnsi="Times New Roman" w:cs="Times New Roman"/>
          <w:color w:val="000000" w:themeColor="text1"/>
          <w:sz w:val="28"/>
          <w:szCs w:val="28"/>
          <w:lang w:eastAsia="ru-RU"/>
        </w:rPr>
        <w:instrText xml:space="preserve"> REF _Ref225326237 \r \h </w:instrText>
      </w:r>
      <w:r w:rsidR="0052017E">
        <w:rPr>
          <w:rFonts w:ascii="Times New Roman" w:eastAsia="Times New Roman" w:hAnsi="Times New Roman" w:cs="Times New Roman"/>
          <w:color w:val="000000" w:themeColor="text1"/>
          <w:sz w:val="28"/>
          <w:szCs w:val="28"/>
          <w:lang w:eastAsia="ru-RU"/>
        </w:rPr>
        <w:instrText xml:space="preserve"> \* MERGEFORMAT </w:instrText>
      </w:r>
      <w:r w:rsidR="00241A15" w:rsidRPr="0052017E">
        <w:rPr>
          <w:rFonts w:ascii="Times New Roman" w:eastAsia="Times New Roman" w:hAnsi="Times New Roman" w:cs="Times New Roman"/>
          <w:color w:val="000000" w:themeColor="text1"/>
          <w:sz w:val="28"/>
          <w:szCs w:val="28"/>
          <w:lang w:eastAsia="ru-RU"/>
        </w:rPr>
      </w:r>
      <w:r w:rsidR="00241A15" w:rsidRPr="0052017E">
        <w:rPr>
          <w:rFonts w:ascii="Times New Roman" w:eastAsia="Times New Roman" w:hAnsi="Times New Roman" w:cs="Times New Roman"/>
          <w:color w:val="000000" w:themeColor="text1"/>
          <w:sz w:val="28"/>
          <w:szCs w:val="28"/>
          <w:lang w:eastAsia="ru-RU"/>
        </w:rPr>
        <w:fldChar w:fldCharType="separate"/>
      </w:r>
      <w:r w:rsidR="004C7CDE">
        <w:rPr>
          <w:rFonts w:ascii="Times New Roman" w:eastAsia="Times New Roman" w:hAnsi="Times New Roman" w:cs="Times New Roman"/>
          <w:color w:val="000000" w:themeColor="text1"/>
          <w:sz w:val="28"/>
          <w:szCs w:val="28"/>
          <w:lang w:eastAsia="ru-RU"/>
        </w:rPr>
        <w:t>12</w:t>
      </w:r>
      <w:r w:rsidR="00241A15" w:rsidRPr="0052017E">
        <w:rPr>
          <w:rFonts w:ascii="Times New Roman" w:eastAsia="Times New Roman" w:hAnsi="Times New Roman" w:cs="Times New Roman"/>
          <w:color w:val="000000" w:themeColor="text1"/>
          <w:sz w:val="28"/>
          <w:szCs w:val="28"/>
          <w:lang w:eastAsia="ru-RU"/>
        </w:rPr>
        <w:fldChar w:fldCharType="end"/>
      </w:r>
      <w:r w:rsidR="006F21F8"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Гибкость усиливается, если пространство допускает разнообразные сценарии и не подавляет малые практики. В подобных парках особенно важны понятные маршруты, наличие разных микромасштабов (от активных площадок до тихих зон), возможность остановиться «по пути» и наличие простых карманов, которые превращают проход в пребывание </w:t>
      </w:r>
      <w:r w:rsidR="001D0DF2" w:rsidRPr="0052017E">
        <w:rPr>
          <w:rFonts w:ascii="Times New Roman" w:eastAsia="Times New Roman" w:hAnsi="Times New Roman" w:cs="Times New Roman"/>
          <w:color w:val="000000" w:themeColor="text1"/>
          <w:sz w:val="28"/>
          <w:szCs w:val="28"/>
          <w:lang w:eastAsia="ru-RU"/>
        </w:rPr>
        <w:t>[</w:t>
      </w:r>
      <w:r w:rsidR="001D0DF2" w:rsidRPr="0052017E">
        <w:rPr>
          <w:rFonts w:ascii="Times New Roman" w:eastAsia="Times New Roman" w:hAnsi="Times New Roman" w:cs="Times New Roman"/>
          <w:color w:val="000000" w:themeColor="text1"/>
          <w:sz w:val="28"/>
          <w:szCs w:val="28"/>
          <w:lang w:eastAsia="ru-RU"/>
        </w:rPr>
        <w:fldChar w:fldCharType="begin"/>
      </w:r>
      <w:r w:rsidR="001D0DF2" w:rsidRPr="0052017E">
        <w:rPr>
          <w:rFonts w:ascii="Times New Roman" w:eastAsia="Times New Roman" w:hAnsi="Times New Roman" w:cs="Times New Roman"/>
          <w:color w:val="000000" w:themeColor="text1"/>
          <w:sz w:val="28"/>
          <w:szCs w:val="28"/>
          <w:lang w:eastAsia="ru-RU"/>
        </w:rPr>
        <w:instrText xml:space="preserve"> REF _Ref222096873 \r \h </w:instrText>
      </w:r>
      <w:r w:rsidR="006C7CD3" w:rsidRPr="0052017E">
        <w:rPr>
          <w:rFonts w:ascii="Times New Roman" w:eastAsia="Times New Roman" w:hAnsi="Times New Roman" w:cs="Times New Roman"/>
          <w:color w:val="000000" w:themeColor="text1"/>
          <w:sz w:val="28"/>
          <w:szCs w:val="28"/>
          <w:lang w:eastAsia="ru-RU"/>
        </w:rPr>
        <w:instrText xml:space="preserve"> \* MERGEFORMAT </w:instrText>
      </w:r>
      <w:r w:rsidR="001D0DF2" w:rsidRPr="0052017E">
        <w:rPr>
          <w:rFonts w:ascii="Times New Roman" w:eastAsia="Times New Roman" w:hAnsi="Times New Roman" w:cs="Times New Roman"/>
          <w:color w:val="000000" w:themeColor="text1"/>
          <w:sz w:val="28"/>
          <w:szCs w:val="28"/>
          <w:lang w:eastAsia="ru-RU"/>
        </w:rPr>
      </w:r>
      <w:r w:rsidR="001D0DF2" w:rsidRPr="0052017E">
        <w:rPr>
          <w:rFonts w:ascii="Times New Roman" w:eastAsia="Times New Roman" w:hAnsi="Times New Roman" w:cs="Times New Roman"/>
          <w:color w:val="000000" w:themeColor="text1"/>
          <w:sz w:val="28"/>
          <w:szCs w:val="28"/>
          <w:lang w:eastAsia="ru-RU"/>
        </w:rPr>
        <w:fldChar w:fldCharType="separate"/>
      </w:r>
      <w:r w:rsidR="004C7CDE">
        <w:rPr>
          <w:rFonts w:ascii="Times New Roman" w:eastAsia="Times New Roman" w:hAnsi="Times New Roman" w:cs="Times New Roman"/>
          <w:color w:val="000000" w:themeColor="text1"/>
          <w:sz w:val="28"/>
          <w:szCs w:val="28"/>
          <w:lang w:eastAsia="ru-RU"/>
        </w:rPr>
        <w:t>11</w:t>
      </w:r>
      <w:r w:rsidR="001D0DF2" w:rsidRPr="0052017E">
        <w:rPr>
          <w:rFonts w:ascii="Times New Roman" w:eastAsia="Times New Roman" w:hAnsi="Times New Roman" w:cs="Times New Roman"/>
          <w:color w:val="000000" w:themeColor="text1"/>
          <w:sz w:val="28"/>
          <w:szCs w:val="28"/>
          <w:lang w:eastAsia="ru-RU"/>
        </w:rPr>
        <w:fldChar w:fldCharType="end"/>
      </w:r>
      <w:r w:rsidR="001D0DF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w:t>
      </w:r>
    </w:p>
    <w:p w:rsidR="007D09CA" w:rsidRPr="0052017E" w:rsidRDefault="007D09CA"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Интенсивность использования в таких пространствах нередко проявляется в устойчивости: парк живёт не только в выходные или на событиях, а каждый день. При наблюдении это подтверждается разнообразием возрастных групп и повторяемостью сценариев. Именно повторяемость и «обычность»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сильный индикатор социальной эффективности: пространство становится частью жизни, а не разовым опытом.</w:t>
      </w:r>
    </w:p>
    <w:p w:rsidR="007D09CA" w:rsidRPr="0052017E" w:rsidRDefault="007D09CA"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Предварительная оценка (пилотно): доступность высокая, безопасность средняя-высокая, гибкость высокая, интенсивность средняя-высокая с устойчивым повседневным режимом.</w:t>
      </w:r>
    </w:p>
    <w:p w:rsidR="007D09CA" w:rsidRPr="0052017E" w:rsidRDefault="007D09CA" w:rsidP="002165DE">
      <w:pPr>
        <w:shd w:val="clear" w:color="auto" w:fill="FFFFFF"/>
        <w:spacing w:after="0" w:line="240" w:lineRule="auto"/>
        <w:ind w:firstLine="567"/>
        <w:jc w:val="both"/>
        <w:rPr>
          <w:rFonts w:ascii="Times New Roman" w:eastAsia="Times New Roman" w:hAnsi="Times New Roman" w:cs="Times New Roman"/>
          <w:b/>
          <w:color w:val="000000" w:themeColor="text1"/>
          <w:sz w:val="28"/>
          <w:szCs w:val="28"/>
          <w:lang w:eastAsia="ru-RU"/>
        </w:rPr>
      </w:pPr>
      <w:r w:rsidRPr="0052017E">
        <w:rPr>
          <w:rFonts w:ascii="Times New Roman" w:eastAsia="Times New Roman" w:hAnsi="Times New Roman" w:cs="Times New Roman"/>
          <w:b/>
          <w:color w:val="000000" w:themeColor="text1"/>
          <w:sz w:val="28"/>
          <w:szCs w:val="28"/>
          <w:lang w:eastAsia="ru-RU"/>
        </w:rPr>
        <w:t>Роща Баума: высокий природный потенциал и барьеры социальной эффективности через безопасность и управление</w:t>
      </w:r>
    </w:p>
    <w:p w:rsidR="007D09CA" w:rsidRPr="0052017E" w:rsidRDefault="007D09CA"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Роща</w:t>
      </w:r>
      <w:r w:rsidR="008A25AF" w:rsidRPr="0052017E">
        <w:rPr>
          <w:rFonts w:ascii="Times New Roman" w:eastAsia="Times New Roman" w:hAnsi="Times New Roman" w:cs="Times New Roman"/>
          <w:color w:val="000000" w:themeColor="text1"/>
          <w:sz w:val="28"/>
          <w:szCs w:val="28"/>
          <w:lang w:eastAsia="ru-RU"/>
        </w:rPr>
        <w:t xml:space="preserve"> Баума демонстрирует важный для исследования </w:t>
      </w:r>
      <w:r w:rsidRPr="0052017E">
        <w:rPr>
          <w:rFonts w:ascii="Times New Roman" w:eastAsia="Times New Roman" w:hAnsi="Times New Roman" w:cs="Times New Roman"/>
          <w:color w:val="000000" w:themeColor="text1"/>
          <w:sz w:val="28"/>
          <w:szCs w:val="28"/>
          <w:lang w:eastAsia="ru-RU"/>
        </w:rPr>
        <w:t>тезис: природный ресурс и «зелёность» сами по себе не гарантируют социальную эффективность. Пространство может иметь сильный ландшафтный потенциал, но если оно воспринимается как небезопасное, недостаточно освещённое, сегментно заброшенное или конфликтное, оно будет исключаться из повседневных практик. В этом случае главным ограничителем становится субъективная безопасность: люди избегают участков, особенно в тёмное время и в межсезонье, что приводит к пустоте и усиливает ощущение риска.</w:t>
      </w:r>
    </w:p>
    <w:p w:rsidR="007D09CA" w:rsidRPr="0052017E" w:rsidRDefault="007D09CA"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С точки зрения методики важно фиксировать, какие именно планировочные и эксплуатационные признаки формируют этот эффект. Это могут быть длинные непросматриваемые сегменты, изоляция от активных фронтов, слабое освещение, отсутствие сервисов, контрасты ухоженности, разрушенные элементы. Подход, где «порядок и ухоженность» рассматриваются как визуальный сигнал безопасности и управляемости, особенно уместен для такого кейса </w:t>
      </w:r>
      <w:r w:rsidR="00266F4F" w:rsidRPr="0052017E">
        <w:rPr>
          <w:rFonts w:ascii="Times New Roman" w:eastAsia="Times New Roman" w:hAnsi="Times New Roman" w:cs="Times New Roman"/>
          <w:color w:val="000000" w:themeColor="text1"/>
          <w:sz w:val="28"/>
          <w:szCs w:val="28"/>
          <w:lang w:eastAsia="ru-RU"/>
        </w:rPr>
        <w:t>[</w:t>
      </w:r>
      <w:r w:rsidR="0035058D" w:rsidRPr="0052017E">
        <w:rPr>
          <w:rFonts w:ascii="Times New Roman" w:eastAsia="Times New Roman" w:hAnsi="Times New Roman" w:cs="Times New Roman"/>
          <w:color w:val="000000" w:themeColor="text1"/>
          <w:sz w:val="28"/>
          <w:szCs w:val="28"/>
          <w:lang w:eastAsia="ru-RU"/>
        </w:rPr>
        <w:fldChar w:fldCharType="begin"/>
      </w:r>
      <w:r w:rsidR="0035058D" w:rsidRPr="0052017E">
        <w:rPr>
          <w:rFonts w:ascii="Times New Roman" w:eastAsia="Times New Roman" w:hAnsi="Times New Roman" w:cs="Times New Roman"/>
          <w:color w:val="000000" w:themeColor="text1"/>
          <w:sz w:val="28"/>
          <w:szCs w:val="28"/>
          <w:lang w:eastAsia="ru-RU"/>
        </w:rPr>
        <w:instrText xml:space="preserve"> REF _Ref224414573 \r \h </w:instrText>
      </w:r>
      <w:r w:rsidR="0052017E">
        <w:rPr>
          <w:rFonts w:ascii="Times New Roman" w:eastAsia="Times New Roman" w:hAnsi="Times New Roman" w:cs="Times New Roman"/>
          <w:color w:val="000000" w:themeColor="text1"/>
          <w:sz w:val="28"/>
          <w:szCs w:val="28"/>
          <w:lang w:eastAsia="ru-RU"/>
        </w:rPr>
        <w:instrText xml:space="preserve"> \* MERGEFORMAT </w:instrText>
      </w:r>
      <w:r w:rsidR="0035058D" w:rsidRPr="0052017E">
        <w:rPr>
          <w:rFonts w:ascii="Times New Roman" w:eastAsia="Times New Roman" w:hAnsi="Times New Roman" w:cs="Times New Roman"/>
          <w:color w:val="000000" w:themeColor="text1"/>
          <w:sz w:val="28"/>
          <w:szCs w:val="28"/>
          <w:lang w:eastAsia="ru-RU"/>
        </w:rPr>
      </w:r>
      <w:r w:rsidR="0035058D" w:rsidRPr="0052017E">
        <w:rPr>
          <w:rFonts w:ascii="Times New Roman" w:eastAsia="Times New Roman" w:hAnsi="Times New Roman" w:cs="Times New Roman"/>
          <w:color w:val="000000" w:themeColor="text1"/>
          <w:sz w:val="28"/>
          <w:szCs w:val="28"/>
          <w:lang w:eastAsia="ru-RU"/>
        </w:rPr>
        <w:fldChar w:fldCharType="separate"/>
      </w:r>
      <w:r w:rsidR="004C7CDE">
        <w:rPr>
          <w:rFonts w:ascii="Times New Roman" w:eastAsia="Times New Roman" w:hAnsi="Times New Roman" w:cs="Times New Roman"/>
          <w:color w:val="000000" w:themeColor="text1"/>
          <w:sz w:val="28"/>
          <w:szCs w:val="28"/>
          <w:lang w:eastAsia="ru-RU"/>
        </w:rPr>
        <w:t>114</w:t>
      </w:r>
      <w:r w:rsidR="0035058D" w:rsidRPr="0052017E">
        <w:rPr>
          <w:rFonts w:ascii="Times New Roman" w:eastAsia="Times New Roman" w:hAnsi="Times New Roman" w:cs="Times New Roman"/>
          <w:color w:val="000000" w:themeColor="text1"/>
          <w:sz w:val="28"/>
          <w:szCs w:val="28"/>
          <w:lang w:eastAsia="ru-RU"/>
        </w:rPr>
        <w:fldChar w:fldCharType="end"/>
      </w:r>
      <w:r w:rsidR="00266F4F"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Если пространство выглядит «неподдержанным», пользователь воспринимает его как рискованное, даже если реальный риск неочевиден.</w:t>
      </w:r>
    </w:p>
    <w:p w:rsidR="007D09CA" w:rsidRPr="0052017E" w:rsidRDefault="007D09CA"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Гибкость в таких местах часто парадоксальна: природа как будто допускает присвоение, но присвоение не происходит, потому что базовое чувство безопасности не сформировано. В результате интенсивность может быть высокой в дневное время на отдельных маршрутах и резко падать по времени суток и по удалённости от входов. Это и есть фрагментация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ключевой маркер низкой социальной эффективности.</w:t>
      </w:r>
    </w:p>
    <w:p w:rsidR="007D09CA" w:rsidRPr="0052017E" w:rsidRDefault="007D09CA"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lastRenderedPageBreak/>
        <w:t>Предварительная оценка (пилотно): доступность средняя (зависит от подходов), безопасность низкая-средняя, гибкость средняя (потенциал высокий, реализация низкая), интенсивность средняя с сильными провалами по сегментам и времени.</w:t>
      </w:r>
    </w:p>
    <w:p w:rsidR="007D09CA" w:rsidRPr="0052017E" w:rsidRDefault="007D09CA" w:rsidP="002165DE">
      <w:pPr>
        <w:shd w:val="clear" w:color="auto" w:fill="FFFFFF"/>
        <w:spacing w:after="0" w:line="240" w:lineRule="auto"/>
        <w:ind w:firstLine="567"/>
        <w:jc w:val="both"/>
        <w:rPr>
          <w:rFonts w:ascii="Times New Roman" w:eastAsia="Times New Roman" w:hAnsi="Times New Roman" w:cs="Times New Roman"/>
          <w:b/>
          <w:color w:val="000000" w:themeColor="text1"/>
          <w:sz w:val="28"/>
          <w:szCs w:val="28"/>
          <w:lang w:eastAsia="ru-RU"/>
        </w:rPr>
      </w:pPr>
      <w:r w:rsidRPr="0052017E">
        <w:rPr>
          <w:rFonts w:ascii="Times New Roman" w:eastAsia="Times New Roman" w:hAnsi="Times New Roman" w:cs="Times New Roman"/>
          <w:b/>
          <w:color w:val="000000" w:themeColor="text1"/>
          <w:sz w:val="28"/>
          <w:szCs w:val="28"/>
          <w:lang w:eastAsia="ru-RU"/>
        </w:rPr>
        <w:t>Итоговые выводы апробации и то, как методика «переводит» наблюдения в проектные рекомендации</w:t>
      </w:r>
    </w:p>
    <w:p w:rsidR="007D09CA" w:rsidRPr="0052017E" w:rsidRDefault="007D09CA"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Пилотное применение методики к кейсам Алматы показывает, что четыре параметра не существуют отдельно: они связаны цепочкой причин. Доступность как включённость в повседневность формирует регулярность присутствия. Регулярность присутствия вместе с наблюдаемостью усиливает субъективную безопасность. Безопасность открывает возможность для присвоения и гибкости. Гибкость увеличивает длительность пребывания, а значит, усиливает интенсивность как социальную жизнь, а не только поток.</w:t>
      </w:r>
    </w:p>
    <w:p w:rsidR="007D09CA" w:rsidRPr="0052017E" w:rsidRDefault="007D09CA"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При этом во всех кейсах наблюдается общий принцип: пространство «работает» там, где планировочная структура создаёт связность и ритм остановок, а «проваливается» там, где возникают длинные пустые сегменты, слепые зоны, резкие контрасты качества и слабая проницаемость границ. Неформальные практики выступают прямым индикатором проектных несоответствий: там, где люди протаптывают, обходят, садятся на бордюры или создают стихийный сервис, планировка не поддер</w:t>
      </w:r>
      <w:r w:rsidR="00DF0F30" w:rsidRPr="0052017E">
        <w:rPr>
          <w:rFonts w:ascii="Times New Roman" w:eastAsia="Times New Roman" w:hAnsi="Times New Roman" w:cs="Times New Roman"/>
          <w:color w:val="000000" w:themeColor="text1"/>
          <w:sz w:val="28"/>
          <w:szCs w:val="28"/>
          <w:lang w:eastAsia="ru-RU"/>
        </w:rPr>
        <w:t>живает их реальные нужды ([</w:t>
      </w:r>
      <w:r w:rsidR="00DF0F30" w:rsidRPr="0052017E">
        <w:rPr>
          <w:rFonts w:ascii="Times New Roman" w:eastAsia="Times New Roman" w:hAnsi="Times New Roman" w:cs="Times New Roman"/>
          <w:color w:val="000000" w:themeColor="text1"/>
          <w:sz w:val="28"/>
          <w:szCs w:val="28"/>
          <w:lang w:eastAsia="ru-RU"/>
        </w:rPr>
        <w:fldChar w:fldCharType="begin"/>
      </w:r>
      <w:r w:rsidR="00DF0F30" w:rsidRPr="0052017E">
        <w:rPr>
          <w:rFonts w:ascii="Times New Roman" w:eastAsia="Times New Roman" w:hAnsi="Times New Roman" w:cs="Times New Roman"/>
          <w:color w:val="000000" w:themeColor="text1"/>
          <w:sz w:val="28"/>
          <w:szCs w:val="28"/>
          <w:lang w:eastAsia="ru-RU"/>
        </w:rPr>
        <w:instrText xml:space="preserve"> REF _Ref222095679 \r \h </w:instrText>
      </w:r>
      <w:r w:rsidR="006C7CD3" w:rsidRPr="0052017E">
        <w:rPr>
          <w:rFonts w:ascii="Times New Roman" w:eastAsia="Times New Roman" w:hAnsi="Times New Roman" w:cs="Times New Roman"/>
          <w:color w:val="000000" w:themeColor="text1"/>
          <w:sz w:val="28"/>
          <w:szCs w:val="28"/>
          <w:lang w:eastAsia="ru-RU"/>
        </w:rPr>
        <w:instrText xml:space="preserve"> \* MERGEFORMAT </w:instrText>
      </w:r>
      <w:r w:rsidR="00DF0F30" w:rsidRPr="0052017E">
        <w:rPr>
          <w:rFonts w:ascii="Times New Roman" w:eastAsia="Times New Roman" w:hAnsi="Times New Roman" w:cs="Times New Roman"/>
          <w:color w:val="000000" w:themeColor="text1"/>
          <w:sz w:val="28"/>
          <w:szCs w:val="28"/>
          <w:lang w:eastAsia="ru-RU"/>
        </w:rPr>
      </w:r>
      <w:r w:rsidR="00DF0F30" w:rsidRPr="0052017E">
        <w:rPr>
          <w:rFonts w:ascii="Times New Roman" w:eastAsia="Times New Roman" w:hAnsi="Times New Roman" w:cs="Times New Roman"/>
          <w:color w:val="000000" w:themeColor="text1"/>
          <w:sz w:val="28"/>
          <w:szCs w:val="28"/>
          <w:lang w:eastAsia="ru-RU"/>
        </w:rPr>
        <w:fldChar w:fldCharType="separate"/>
      </w:r>
      <w:r w:rsidR="004C7CDE">
        <w:rPr>
          <w:rFonts w:ascii="Times New Roman" w:eastAsia="Times New Roman" w:hAnsi="Times New Roman" w:cs="Times New Roman"/>
          <w:color w:val="000000" w:themeColor="text1"/>
          <w:sz w:val="28"/>
          <w:szCs w:val="28"/>
          <w:lang w:eastAsia="ru-RU"/>
        </w:rPr>
        <w:t>9</w:t>
      </w:r>
      <w:r w:rsidR="00DF0F30" w:rsidRPr="0052017E">
        <w:rPr>
          <w:rFonts w:ascii="Times New Roman" w:eastAsia="Times New Roman" w:hAnsi="Times New Roman" w:cs="Times New Roman"/>
          <w:color w:val="000000" w:themeColor="text1"/>
          <w:sz w:val="28"/>
          <w:szCs w:val="28"/>
          <w:lang w:eastAsia="ru-RU"/>
        </w:rPr>
        <w:fldChar w:fldCharType="end"/>
      </w:r>
      <w:r w:rsidR="00DF0F30"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w:t>
      </w:r>
      <w:r w:rsidR="00DF0F30" w:rsidRPr="0052017E">
        <w:rPr>
          <w:rFonts w:ascii="Times New Roman" w:eastAsia="Times New Roman" w:hAnsi="Times New Roman" w:cs="Times New Roman"/>
          <w:color w:val="000000" w:themeColor="text1"/>
          <w:sz w:val="28"/>
          <w:szCs w:val="28"/>
          <w:lang w:eastAsia="ru-RU"/>
        </w:rPr>
        <w:t>[</w:t>
      </w:r>
      <w:r w:rsidR="00DF0F30" w:rsidRPr="0052017E">
        <w:rPr>
          <w:rFonts w:ascii="Times New Roman" w:eastAsia="Times New Roman" w:hAnsi="Times New Roman" w:cs="Times New Roman"/>
          <w:color w:val="000000" w:themeColor="text1"/>
          <w:sz w:val="28"/>
          <w:szCs w:val="28"/>
          <w:lang w:eastAsia="ru-RU"/>
        </w:rPr>
        <w:fldChar w:fldCharType="begin"/>
      </w:r>
      <w:r w:rsidR="00DF0F30" w:rsidRPr="0052017E">
        <w:rPr>
          <w:rFonts w:ascii="Times New Roman" w:eastAsia="Times New Roman" w:hAnsi="Times New Roman" w:cs="Times New Roman"/>
          <w:color w:val="000000" w:themeColor="text1"/>
          <w:sz w:val="28"/>
          <w:szCs w:val="28"/>
          <w:lang w:eastAsia="ru-RU"/>
        </w:rPr>
        <w:instrText xml:space="preserve"> REF _Ref222095615 \r \h </w:instrText>
      </w:r>
      <w:r w:rsidR="006C7CD3" w:rsidRPr="0052017E">
        <w:rPr>
          <w:rFonts w:ascii="Times New Roman" w:eastAsia="Times New Roman" w:hAnsi="Times New Roman" w:cs="Times New Roman"/>
          <w:color w:val="000000" w:themeColor="text1"/>
          <w:sz w:val="28"/>
          <w:szCs w:val="28"/>
          <w:lang w:eastAsia="ru-RU"/>
        </w:rPr>
        <w:instrText xml:space="preserve"> \* MERGEFORMAT </w:instrText>
      </w:r>
      <w:r w:rsidR="00DF0F30" w:rsidRPr="0052017E">
        <w:rPr>
          <w:rFonts w:ascii="Times New Roman" w:eastAsia="Times New Roman" w:hAnsi="Times New Roman" w:cs="Times New Roman"/>
          <w:color w:val="000000" w:themeColor="text1"/>
          <w:sz w:val="28"/>
          <w:szCs w:val="28"/>
          <w:lang w:eastAsia="ru-RU"/>
        </w:rPr>
      </w:r>
      <w:r w:rsidR="00DF0F30" w:rsidRPr="0052017E">
        <w:rPr>
          <w:rFonts w:ascii="Times New Roman" w:eastAsia="Times New Roman" w:hAnsi="Times New Roman" w:cs="Times New Roman"/>
          <w:color w:val="000000" w:themeColor="text1"/>
          <w:sz w:val="28"/>
          <w:szCs w:val="28"/>
          <w:lang w:eastAsia="ru-RU"/>
        </w:rPr>
        <w:fldChar w:fldCharType="separate"/>
      </w:r>
      <w:r w:rsidR="004C7CDE">
        <w:rPr>
          <w:rFonts w:ascii="Times New Roman" w:eastAsia="Times New Roman" w:hAnsi="Times New Roman" w:cs="Times New Roman"/>
          <w:color w:val="000000" w:themeColor="text1"/>
          <w:sz w:val="28"/>
          <w:szCs w:val="28"/>
          <w:lang w:eastAsia="ru-RU"/>
        </w:rPr>
        <w:t>110</w:t>
      </w:r>
      <w:r w:rsidR="00DF0F30" w:rsidRPr="0052017E">
        <w:rPr>
          <w:rFonts w:ascii="Times New Roman" w:eastAsia="Times New Roman" w:hAnsi="Times New Roman" w:cs="Times New Roman"/>
          <w:color w:val="000000" w:themeColor="text1"/>
          <w:sz w:val="28"/>
          <w:szCs w:val="28"/>
          <w:lang w:eastAsia="ru-RU"/>
        </w:rPr>
        <w:fldChar w:fldCharType="end"/>
      </w:r>
      <w:r w:rsidR="00DF0F30"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w:t>
      </w:r>
    </w:p>
    <w:p w:rsidR="007D09CA" w:rsidRPr="0052017E" w:rsidRDefault="00C41EC5"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Эта методик</w:t>
      </w:r>
      <w:r w:rsidR="007D09CA" w:rsidRPr="0052017E">
        <w:rPr>
          <w:rFonts w:ascii="Times New Roman" w:eastAsia="Times New Roman" w:hAnsi="Times New Roman" w:cs="Times New Roman"/>
          <w:color w:val="000000" w:themeColor="text1"/>
          <w:sz w:val="28"/>
          <w:szCs w:val="28"/>
          <w:lang w:eastAsia="ru-RU"/>
        </w:rPr>
        <w:t xml:space="preserve">а связывает социальный феномен городской повседневности с архитектурно-планировочными решениями: не просто фиксирует мнение или количество людей, а объясняет, почему пространство становится «своим» или «чужим», </w:t>
      </w:r>
      <w:r w:rsidRPr="0052017E">
        <w:rPr>
          <w:rFonts w:ascii="Times New Roman" w:eastAsia="Times New Roman" w:hAnsi="Times New Roman" w:cs="Times New Roman"/>
          <w:color w:val="000000" w:themeColor="text1"/>
          <w:sz w:val="28"/>
          <w:szCs w:val="28"/>
          <w:lang w:eastAsia="ru-RU"/>
        </w:rPr>
        <w:t>«</w:t>
      </w:r>
      <w:r w:rsidR="007D09CA" w:rsidRPr="0052017E">
        <w:rPr>
          <w:rFonts w:ascii="Times New Roman" w:eastAsia="Times New Roman" w:hAnsi="Times New Roman" w:cs="Times New Roman"/>
          <w:color w:val="000000" w:themeColor="text1"/>
          <w:sz w:val="28"/>
          <w:szCs w:val="28"/>
          <w:lang w:eastAsia="ru-RU"/>
        </w:rPr>
        <w:t>живым</w:t>
      </w:r>
      <w:r w:rsidRPr="0052017E">
        <w:rPr>
          <w:rFonts w:ascii="Times New Roman" w:eastAsia="Times New Roman" w:hAnsi="Times New Roman" w:cs="Times New Roman"/>
          <w:color w:val="000000" w:themeColor="text1"/>
          <w:sz w:val="28"/>
          <w:szCs w:val="28"/>
          <w:lang w:eastAsia="ru-RU"/>
        </w:rPr>
        <w:t>»</w:t>
      </w:r>
      <w:r w:rsidR="007D09CA" w:rsidRPr="0052017E">
        <w:rPr>
          <w:rFonts w:ascii="Times New Roman" w:eastAsia="Times New Roman" w:hAnsi="Times New Roman" w:cs="Times New Roman"/>
          <w:color w:val="000000" w:themeColor="text1"/>
          <w:sz w:val="28"/>
          <w:szCs w:val="28"/>
          <w:lang w:eastAsia="ru-RU"/>
        </w:rPr>
        <w:t xml:space="preserve"> или пустым.</w:t>
      </w:r>
    </w:p>
    <w:p w:rsidR="002165DE" w:rsidRPr="0052017E" w:rsidRDefault="002165DE"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p>
    <w:p w:rsidR="009C2FC5" w:rsidRPr="0052017E" w:rsidRDefault="008A25AF" w:rsidP="002165DE">
      <w:pPr>
        <w:pStyle w:val="2"/>
        <w:spacing w:line="240" w:lineRule="auto"/>
        <w:ind w:firstLine="567"/>
        <w:rPr>
          <w:rFonts w:eastAsia="Times New Roman"/>
          <w:b/>
          <w:color w:val="000000" w:themeColor="text1"/>
          <w:lang w:eastAsia="ru-RU"/>
        </w:rPr>
      </w:pPr>
      <w:bookmarkStart w:id="47" w:name="_Ref222857456"/>
      <w:bookmarkStart w:id="48" w:name="_Toc224655743"/>
      <w:r w:rsidRPr="0052017E">
        <w:rPr>
          <w:rFonts w:eastAsia="Times New Roman"/>
          <w:b/>
          <w:color w:val="000000" w:themeColor="text1"/>
          <w:lang w:eastAsia="ru-RU"/>
        </w:rPr>
        <w:t>Выводы по разделу</w:t>
      </w:r>
      <w:r w:rsidR="00BD4A15" w:rsidRPr="0052017E">
        <w:rPr>
          <w:rFonts w:eastAsia="Times New Roman"/>
          <w:b/>
          <w:color w:val="000000" w:themeColor="text1"/>
          <w:lang w:eastAsia="ru-RU"/>
        </w:rPr>
        <w:t xml:space="preserve"> 2</w:t>
      </w:r>
      <w:bookmarkEnd w:id="47"/>
      <w:bookmarkEnd w:id="48"/>
    </w:p>
    <w:p w:rsidR="008A25AF" w:rsidRPr="0052017E" w:rsidRDefault="008A25AF"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По итогам </w:t>
      </w:r>
      <w:r w:rsidR="00EB45EE" w:rsidRPr="0052017E">
        <w:rPr>
          <w:rFonts w:ascii="Times New Roman" w:eastAsia="Times New Roman" w:hAnsi="Times New Roman" w:cs="Times New Roman"/>
          <w:color w:val="000000" w:themeColor="text1"/>
          <w:sz w:val="28"/>
          <w:szCs w:val="28"/>
          <w:lang w:eastAsia="ru-RU"/>
        </w:rPr>
        <w:t>раздела</w:t>
      </w:r>
      <w:r w:rsidRPr="0052017E">
        <w:rPr>
          <w:rFonts w:ascii="Times New Roman" w:eastAsia="Times New Roman" w:hAnsi="Times New Roman" w:cs="Times New Roman"/>
          <w:color w:val="000000" w:themeColor="text1"/>
          <w:sz w:val="28"/>
          <w:szCs w:val="28"/>
          <w:lang w:eastAsia="ru-RU"/>
        </w:rPr>
        <w:t xml:space="preserve"> можно сделать вывод, что социальная эффективность открытых общественных пространств не является «добавкой» к благоустройству и не сводится к эстетике или количеству элементов на территории. Она формируется как прямое следствие пространственной организации: того, как устроены связность, входы, маршруты, наблюдаемость, ритм остановок, распределение функций и возможность присвоения среды пользователями. Архитектурно-планировочное решение в этом смысле работает как механизм: оно либо запускает устойчивую повседневную активность, либо производит «провалы» даже при формально высоком уровне благоустройства.</w:t>
      </w:r>
    </w:p>
    <w:p w:rsidR="008A25AF" w:rsidRPr="0052017E" w:rsidRDefault="008A25AF"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Показано, что анализ общественных пространств должен сочетать два уровня: морфологический (структура и логика планировки) и социально-поведенческий (как люди реально используют место). Изолированная оценка «нормативного качества» или «социологических мнений» не даёт проектных </w:t>
      </w:r>
      <w:r w:rsidRPr="0052017E">
        <w:rPr>
          <w:rFonts w:ascii="Times New Roman" w:eastAsia="Times New Roman" w:hAnsi="Times New Roman" w:cs="Times New Roman"/>
          <w:color w:val="000000" w:themeColor="text1"/>
          <w:sz w:val="28"/>
          <w:szCs w:val="28"/>
          <w:lang w:eastAsia="ru-RU"/>
        </w:rPr>
        <w:lastRenderedPageBreak/>
        <w:t xml:space="preserve">выводов, если не выявлены причинно-следственные связи между устройством пространства и наблюдаемыми практиками. Поэтому критерии эффективности необходимо переводить на язык планировки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иначе они остаются декларативными и слабо применимыми в проектировании.</w:t>
      </w:r>
    </w:p>
    <w:p w:rsidR="008A25AF" w:rsidRPr="0052017E" w:rsidRDefault="008A25AF"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Выявлены пространственные причины появления активности и возникновения провалов. Установлено, что поток людей возникает там, где есть связность и транзитная непрерывность, но превращение потока в пребывание требует планировочных «карманов остановки» и узлов притяжения: расширений, площадок, ступеней, видовых точек, малых павильонов и сервисных точек. Если таких элементов нет, люди проходят транзитом, и пространство выглядит пустым, даже будучи проходимым. Отдельно доказано, что субъективная безопасность определяется прежде всего структурой наблюдаемости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светом, просматриваемостью, активными фронтами, отсутствием «слепых» зон, регулярным обслуживанием и равномерным распределением активности по территории,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а не количеством запретов. Вовлечённость возникает там, где среда допускает присвоение: возможность выбирать маршрут, сидеть в разных форматах (в том числе на газоне), задерживаться без «конфликта с правилами», устраивать малые активности. Там, где сценарии слишком жёстко заданы и пространство функционирует как «объект для посещения», оно хуже встраивается в повседневные практики и реже становится «своим».</w:t>
      </w:r>
    </w:p>
    <w:p w:rsidR="008A25AF" w:rsidRPr="0052017E" w:rsidRDefault="008A25AF"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Зафиксировано, что неформальные практики выступают наиболее точным индикатором несоответствий между проектом и реальным поведением пользователей. Протоптанные тропы показывают неверную геометрию маршрутов и входов; сидение на бордюрах и ступенях указывает на недостаток или неправильное размещение мест отдыха; обходы и пересечения в неположенных местах выявляют ошибки в транспортно-пешеходной связке; стихийная коммерция сигнализирует о дефиците легальных узлов сервиса. В совокупности эти признаки позволяют диагностировать не только «что не так», но и «почему так происходит»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то есть переходить от описания к проектному объяснению.</w:t>
      </w:r>
    </w:p>
    <w:p w:rsidR="008A25AF" w:rsidRPr="0052017E" w:rsidRDefault="008A25AF"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Сформирована методика оценки социальной эффективности архитектурно-планировочных решений, основанная на четырёх параметрах: доступность, безопасность, гибкость и интенсивность использования. Принципиально важно, что параметры заданы не как абстрактные качества, а как измеряемые и наблюдаемые характеристики на уровне планировки: проницаемость границ и логика входов; связность и понятность маршрутов; видимость и освещённость; конфликты потоков; ритм остановок; равномерность качества среды; распределение функц</w:t>
      </w:r>
      <w:r w:rsidR="00C563ED" w:rsidRPr="0052017E">
        <w:rPr>
          <w:rFonts w:ascii="Times New Roman" w:eastAsia="Times New Roman" w:hAnsi="Times New Roman" w:cs="Times New Roman"/>
          <w:color w:val="000000" w:themeColor="text1"/>
          <w:sz w:val="28"/>
          <w:szCs w:val="28"/>
          <w:lang w:eastAsia="ru-RU"/>
        </w:rPr>
        <w:t>ий и степень «разреше</w:t>
      </w:r>
      <w:r w:rsidRPr="0052017E">
        <w:rPr>
          <w:rFonts w:ascii="Times New Roman" w:eastAsia="Times New Roman" w:hAnsi="Times New Roman" w:cs="Times New Roman"/>
          <w:color w:val="000000" w:themeColor="text1"/>
          <w:sz w:val="28"/>
          <w:szCs w:val="28"/>
          <w:lang w:eastAsia="ru-RU"/>
        </w:rPr>
        <w:t xml:space="preserve">нности» присвоения. Для получения проектно применимых выводов обоснован комбинированный инструментарий: планировочный «паспорт» пространства, полевое наблюдение и hotspot-анализ концентраций активности, короткие интервью/опросы на </w:t>
      </w:r>
      <w:r w:rsidRPr="0052017E">
        <w:rPr>
          <w:rFonts w:ascii="Times New Roman" w:eastAsia="Times New Roman" w:hAnsi="Times New Roman" w:cs="Times New Roman"/>
          <w:color w:val="000000" w:themeColor="text1"/>
          <w:sz w:val="28"/>
          <w:szCs w:val="28"/>
          <w:lang w:eastAsia="ru-RU"/>
        </w:rPr>
        <w:lastRenderedPageBreak/>
        <w:t>месте, элементы ментального картирования, а также отдельный диагностический слой фиксации неформальных практик как полевого теста проектных решений.</w:t>
      </w:r>
    </w:p>
    <w:p w:rsidR="008A25AF" w:rsidRPr="0052017E" w:rsidRDefault="008A25AF"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Применение методики к кейсам Алматы подтвердило её работоспособность и выявило типовые зависимости, важные для городской структуры. Линейные пространства обладают высоким потенциалом потока, но без продуманного ритма остановок и узлов притяжения не формируют пребывание. Пространства, включённые в повседневные маршруты и имеющие активные фронты, дают более устойчивую «уличную жизнь» и более высокий уровень субъективной безопасности. Крупные парки при низкой проницаемости границ и резких контрастах качества по территории склонны к фрагментации использования: активность концентрируется в отдельных участках, а периферийные сегменты превращаются в зоны избегания. Природный потенциал сам по себе не гарантирует социальной эффективности при дефиците наблюдаемости, света, сервисов и управляемости территории.</w:t>
      </w:r>
    </w:p>
    <w:p w:rsidR="008A25AF" w:rsidRPr="0052017E" w:rsidRDefault="008A25AF"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Итоговый вывод заключается в том, что социальный феномен в открытых общественных пространствах проявляется через повседневные практики, а повседневные практики напрямую зависят от планировочной структуры. Выстроена причинно-следственная с</w:t>
      </w:r>
      <w:r w:rsidR="00EB45EE" w:rsidRPr="0052017E">
        <w:rPr>
          <w:rFonts w:ascii="Times New Roman" w:eastAsia="Times New Roman" w:hAnsi="Times New Roman" w:cs="Times New Roman"/>
          <w:color w:val="000000" w:themeColor="text1"/>
          <w:sz w:val="28"/>
          <w:szCs w:val="28"/>
          <w:lang w:eastAsia="ru-RU"/>
        </w:rPr>
        <w:t>вязка «пространственное решение-</w:t>
      </w:r>
      <w:r w:rsidRPr="0052017E">
        <w:rPr>
          <w:rFonts w:ascii="Times New Roman" w:eastAsia="Times New Roman" w:hAnsi="Times New Roman" w:cs="Times New Roman"/>
          <w:color w:val="000000" w:themeColor="text1"/>
          <w:sz w:val="28"/>
          <w:szCs w:val="28"/>
          <w:lang w:eastAsia="ru-RU"/>
        </w:rPr>
        <w:t>наблюдаемое поведение</w:t>
      </w:r>
      <w:r w:rsidR="00EB45EE"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социальный эффект», позволяющая не только оценивать существующие территории, но и формулировать требования к проектированию и реконструкции, направленные на повышение социальной эффективности открытых общественных пространств Алматы.</w:t>
      </w:r>
    </w:p>
    <w:p w:rsidR="002165DE" w:rsidRPr="0052017E" w:rsidRDefault="002165DE"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p>
    <w:p w:rsidR="002165DE" w:rsidRPr="0052017E" w:rsidRDefault="002165DE"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p>
    <w:p w:rsidR="002165DE" w:rsidRPr="0052017E" w:rsidRDefault="002165DE"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p>
    <w:p w:rsidR="002165DE" w:rsidRPr="0052017E" w:rsidRDefault="002165DE"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p>
    <w:p w:rsidR="002165DE" w:rsidRPr="0052017E" w:rsidRDefault="002165DE"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p>
    <w:p w:rsidR="002165DE" w:rsidRPr="0052017E" w:rsidRDefault="002165DE"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p>
    <w:p w:rsidR="002165DE" w:rsidRPr="0052017E" w:rsidRDefault="002165DE"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p>
    <w:p w:rsidR="002165DE" w:rsidRPr="0052017E" w:rsidRDefault="002165DE"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p>
    <w:p w:rsidR="002165DE" w:rsidRPr="0052017E" w:rsidRDefault="002165DE"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p>
    <w:p w:rsidR="007806EF" w:rsidRPr="0052017E" w:rsidRDefault="007806EF"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p>
    <w:p w:rsidR="007806EF" w:rsidRPr="0052017E" w:rsidRDefault="007806EF"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p>
    <w:p w:rsidR="007806EF" w:rsidRPr="0052017E" w:rsidRDefault="007806EF"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p>
    <w:p w:rsidR="007806EF" w:rsidRPr="0052017E" w:rsidRDefault="007806EF"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p>
    <w:p w:rsidR="002165DE" w:rsidRPr="0052017E" w:rsidRDefault="002165DE"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p>
    <w:p w:rsidR="002165DE" w:rsidRPr="0052017E" w:rsidRDefault="002165DE"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p>
    <w:p w:rsidR="00EB45EE" w:rsidRPr="0052017E" w:rsidRDefault="00EB45EE" w:rsidP="002165DE">
      <w:pPr>
        <w:pStyle w:val="2"/>
        <w:spacing w:line="240" w:lineRule="auto"/>
        <w:ind w:firstLine="567"/>
        <w:rPr>
          <w:b/>
          <w:color w:val="000000" w:themeColor="text1"/>
        </w:rPr>
      </w:pPr>
      <w:bookmarkStart w:id="49" w:name="_Ref224660077"/>
      <w:r w:rsidRPr="0052017E">
        <w:rPr>
          <w:b/>
          <w:color w:val="000000" w:themeColor="text1"/>
        </w:rPr>
        <w:lastRenderedPageBreak/>
        <w:t xml:space="preserve">3. </w:t>
      </w:r>
      <w:bookmarkStart w:id="50" w:name="_Ref222857461"/>
      <w:bookmarkStart w:id="51" w:name="_Toc224655744"/>
      <w:r w:rsidRPr="0052017E">
        <w:rPr>
          <w:b/>
          <w:color w:val="000000" w:themeColor="text1"/>
        </w:rPr>
        <w:t>АРХИТЕКТУРНО-ПЛАНИРОВОЧНЫЕ ПРИНЦИПЫ ФОРМИРОВАНИЯ СОЦИАЛЬНО-ЭФФЕКТИВНЫХ ОТКРЫТЫХ ОБЩЕСТВЕННЫХ ПРОСТРАНСТВ</w:t>
      </w:r>
      <w:bookmarkEnd w:id="49"/>
      <w:bookmarkEnd w:id="50"/>
      <w:bookmarkEnd w:id="51"/>
    </w:p>
    <w:p w:rsidR="002165DE" w:rsidRPr="0052017E" w:rsidRDefault="002165DE" w:rsidP="002165DE">
      <w:pPr>
        <w:rPr>
          <w:b/>
        </w:rPr>
      </w:pPr>
    </w:p>
    <w:p w:rsidR="00EB45EE" w:rsidRPr="0052017E" w:rsidRDefault="00EB45EE" w:rsidP="002165DE">
      <w:pPr>
        <w:pStyle w:val="2"/>
        <w:spacing w:line="240" w:lineRule="auto"/>
        <w:ind w:firstLine="567"/>
        <w:rPr>
          <w:rFonts w:eastAsia="Times New Roman"/>
          <w:b/>
          <w:color w:val="000000" w:themeColor="text1"/>
          <w:lang w:eastAsia="ru-RU"/>
        </w:rPr>
      </w:pPr>
      <w:bookmarkStart w:id="52" w:name="_Ref222857465"/>
      <w:bookmarkStart w:id="53" w:name="_Toc224655745"/>
      <w:r w:rsidRPr="0052017E">
        <w:rPr>
          <w:rFonts w:eastAsia="Times New Roman"/>
          <w:b/>
          <w:color w:val="000000" w:themeColor="text1"/>
          <w:lang w:eastAsia="ru-RU"/>
        </w:rPr>
        <w:t>3.1 Влияние архитектурно-планировочных решений на социальное поведение и взаимодействие</w:t>
      </w:r>
      <w:bookmarkEnd w:id="52"/>
      <w:bookmarkEnd w:id="53"/>
    </w:p>
    <w:p w:rsidR="00256B49" w:rsidRPr="0052017E" w:rsidRDefault="00256B49"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6"/>
          <w:lang w:eastAsia="ru-RU"/>
        </w:rPr>
      </w:pPr>
      <w:r w:rsidRPr="0052017E">
        <w:rPr>
          <w:rFonts w:ascii="Times New Roman" w:eastAsia="Times New Roman" w:hAnsi="Times New Roman" w:cs="Times New Roman"/>
          <w:color w:val="000000" w:themeColor="text1"/>
          <w:sz w:val="28"/>
          <w:szCs w:val="26"/>
          <w:lang w:eastAsia="ru-RU"/>
        </w:rPr>
        <w:t xml:space="preserve">Открытые общественные пространства являются одной из ключевых форм материализации социальной жизни города. В них наиболее наглядно проявляется взаимосвязь между архитектурной формой и социальным поведением человека. В отличие от зданий с жёстко заданной функцией, </w:t>
      </w:r>
      <w:r w:rsidR="00D600DB" w:rsidRPr="0052017E">
        <w:rPr>
          <w:rFonts w:ascii="Times New Roman" w:eastAsia="Times New Roman" w:hAnsi="Times New Roman" w:cs="Times New Roman"/>
          <w:color w:val="000000" w:themeColor="text1"/>
          <w:sz w:val="28"/>
          <w:szCs w:val="26"/>
          <w:lang w:eastAsia="ru-RU"/>
        </w:rPr>
        <w:t>ООП</w:t>
      </w:r>
      <w:r w:rsidRPr="0052017E">
        <w:rPr>
          <w:rFonts w:ascii="Times New Roman" w:eastAsia="Times New Roman" w:hAnsi="Times New Roman" w:cs="Times New Roman"/>
          <w:color w:val="000000" w:themeColor="text1"/>
          <w:sz w:val="28"/>
          <w:szCs w:val="26"/>
          <w:lang w:eastAsia="ru-RU"/>
        </w:rPr>
        <w:t xml:space="preserve"> допускают широкий спектр сценариев использования, а потому особенно чувствительны к архитектурно-планировочным решениям. Именно пространственная организация определяет, будет ли территория восприниматься как место повседневного пребывания, социального взаимодействия и присвоения, либо останется транзитной, формальной или конфликтной.</w:t>
      </w:r>
    </w:p>
    <w:p w:rsidR="00256B49" w:rsidRPr="0052017E" w:rsidRDefault="00256B49"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6"/>
          <w:lang w:eastAsia="ru-RU"/>
        </w:rPr>
      </w:pPr>
      <w:r w:rsidRPr="0052017E">
        <w:rPr>
          <w:rFonts w:ascii="Times New Roman" w:eastAsia="Times New Roman" w:hAnsi="Times New Roman" w:cs="Times New Roman"/>
          <w:color w:val="000000" w:themeColor="text1"/>
          <w:sz w:val="28"/>
          <w:szCs w:val="26"/>
          <w:lang w:eastAsia="ru-RU"/>
        </w:rPr>
        <w:t xml:space="preserve">Социальный феномен в структуре открытых общественных пространств проявляется через формы поведения людей, характер их взаимодействий, продолжительность пребывания, интенсивность использования и степень вовлечённости различных групп населения. Эти параметры не возникают спонтанно, а формируются под влиянием планировочных решений </w:t>
      </w:r>
      <w:r w:rsidR="006B4832" w:rsidRPr="0052017E">
        <w:rPr>
          <w:rFonts w:ascii="Times New Roman" w:eastAsia="Times New Roman" w:hAnsi="Times New Roman" w:cs="Times New Roman"/>
          <w:color w:val="000000" w:themeColor="text1"/>
          <w:sz w:val="28"/>
          <w:szCs w:val="26"/>
          <w:lang w:eastAsia="ru-RU"/>
        </w:rPr>
        <w:t>-</w:t>
      </w:r>
      <w:r w:rsidRPr="0052017E">
        <w:rPr>
          <w:rFonts w:ascii="Times New Roman" w:eastAsia="Times New Roman" w:hAnsi="Times New Roman" w:cs="Times New Roman"/>
          <w:color w:val="000000" w:themeColor="text1"/>
          <w:sz w:val="28"/>
          <w:szCs w:val="26"/>
          <w:lang w:eastAsia="ru-RU"/>
        </w:rPr>
        <w:t xml:space="preserve"> зонирования, масштаба, конфигурации границ, визуальных связей, читаемости маршрутов и уровня пространственной безопасности. Таким образом, архитектура выступает не нейтральным фоном, а активным регулятором социальных процессов.</w:t>
      </w:r>
    </w:p>
    <w:p w:rsidR="00256B49" w:rsidRPr="0052017E" w:rsidRDefault="00256B49" w:rsidP="002165DE">
      <w:pPr>
        <w:shd w:val="clear" w:color="auto" w:fill="FFFFFF"/>
        <w:spacing w:after="0" w:line="240" w:lineRule="auto"/>
        <w:ind w:firstLine="567"/>
        <w:jc w:val="both"/>
        <w:rPr>
          <w:rFonts w:ascii="Times New Roman" w:eastAsia="Times New Roman" w:hAnsi="Times New Roman" w:cs="Times New Roman"/>
          <w:b/>
          <w:color w:val="000000" w:themeColor="text1"/>
          <w:sz w:val="28"/>
          <w:szCs w:val="26"/>
          <w:lang w:eastAsia="ru-RU"/>
        </w:rPr>
      </w:pPr>
      <w:r w:rsidRPr="0052017E">
        <w:rPr>
          <w:rFonts w:ascii="Times New Roman" w:eastAsia="Times New Roman" w:hAnsi="Times New Roman" w:cs="Times New Roman"/>
          <w:b/>
          <w:color w:val="000000" w:themeColor="text1"/>
          <w:sz w:val="28"/>
          <w:szCs w:val="26"/>
          <w:lang w:eastAsia="ru-RU"/>
        </w:rPr>
        <w:t>Зонирование и сценарная организация пространства</w:t>
      </w:r>
    </w:p>
    <w:p w:rsidR="00256B49" w:rsidRPr="0052017E" w:rsidRDefault="00256B49"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6"/>
          <w:lang w:eastAsia="ru-RU"/>
        </w:rPr>
      </w:pPr>
      <w:r w:rsidRPr="0052017E">
        <w:rPr>
          <w:rFonts w:ascii="Times New Roman" w:eastAsia="Times New Roman" w:hAnsi="Times New Roman" w:cs="Times New Roman"/>
          <w:color w:val="000000" w:themeColor="text1"/>
          <w:sz w:val="28"/>
          <w:szCs w:val="26"/>
          <w:lang w:eastAsia="ru-RU"/>
        </w:rPr>
        <w:t>Одним из базовых факторов, определяющих социальную активность в открытых общественных пространствах, является зониро</w:t>
      </w:r>
      <w:r w:rsidR="00D600DB" w:rsidRPr="0052017E">
        <w:rPr>
          <w:rFonts w:ascii="Times New Roman" w:eastAsia="Times New Roman" w:hAnsi="Times New Roman" w:cs="Times New Roman"/>
          <w:color w:val="000000" w:themeColor="text1"/>
          <w:sz w:val="28"/>
          <w:szCs w:val="26"/>
          <w:lang w:eastAsia="ru-RU"/>
        </w:rPr>
        <w:t>вание. В</w:t>
      </w:r>
      <w:r w:rsidRPr="0052017E">
        <w:rPr>
          <w:rFonts w:ascii="Times New Roman" w:eastAsia="Times New Roman" w:hAnsi="Times New Roman" w:cs="Times New Roman"/>
          <w:color w:val="000000" w:themeColor="text1"/>
          <w:sz w:val="28"/>
          <w:szCs w:val="26"/>
          <w:lang w:eastAsia="ru-RU"/>
        </w:rPr>
        <w:t xml:space="preserve"> контексте социально-ориентированного проектирования зонирование следует рассматривать не как формальное функциональное деление территории, а как сценарную структуру, задающую возможные модели поведения пользователей.</w:t>
      </w:r>
    </w:p>
    <w:p w:rsidR="00256B49" w:rsidRPr="0052017E" w:rsidRDefault="00256B49"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6"/>
          <w:lang w:eastAsia="ru-RU"/>
        </w:rPr>
      </w:pPr>
      <w:r w:rsidRPr="0052017E">
        <w:rPr>
          <w:rFonts w:ascii="Times New Roman" w:eastAsia="Times New Roman" w:hAnsi="Times New Roman" w:cs="Times New Roman"/>
          <w:color w:val="000000" w:themeColor="text1"/>
          <w:sz w:val="28"/>
          <w:szCs w:val="26"/>
          <w:lang w:eastAsia="ru-RU"/>
        </w:rPr>
        <w:t>Жёсткое функциональное зонирование, характерное для модернистских подходов, предполагает чёткое разделение пространства на изолированные зоны с однозначно заданным назначением. Такой подход, как показал анализ советского и постсоветского наследия, приводит к монофункциональности и снижению жизнеспособности общественных пространств. Территории, предназначенные исключительно для транзита, мероприятий или отдыха, вне пиковых периодов использования остаются пустыми и утрачивают социальную значимость.</w:t>
      </w:r>
    </w:p>
    <w:p w:rsidR="00256B49" w:rsidRPr="0052017E" w:rsidRDefault="00256B49"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6"/>
          <w:lang w:eastAsia="ru-RU"/>
        </w:rPr>
      </w:pPr>
      <w:r w:rsidRPr="0052017E">
        <w:rPr>
          <w:rFonts w:ascii="Times New Roman" w:eastAsia="Times New Roman" w:hAnsi="Times New Roman" w:cs="Times New Roman"/>
          <w:color w:val="000000" w:themeColor="text1"/>
          <w:sz w:val="28"/>
          <w:szCs w:val="26"/>
          <w:lang w:eastAsia="ru-RU"/>
        </w:rPr>
        <w:t xml:space="preserve">В противоположность этому, сценарное зонирование основано на принципе наложения функций и допускает гибкость использования. </w:t>
      </w:r>
      <w:r w:rsidRPr="0052017E">
        <w:rPr>
          <w:rFonts w:ascii="Times New Roman" w:eastAsia="Times New Roman" w:hAnsi="Times New Roman" w:cs="Times New Roman"/>
          <w:color w:val="000000" w:themeColor="text1"/>
          <w:sz w:val="28"/>
          <w:szCs w:val="26"/>
          <w:lang w:eastAsia="ru-RU"/>
        </w:rPr>
        <w:lastRenderedPageBreak/>
        <w:t>Архитектурно-планировочная структура при этом формирует последовательность простра</w:t>
      </w:r>
      <w:r w:rsidR="00D600DB" w:rsidRPr="0052017E">
        <w:rPr>
          <w:rFonts w:ascii="Times New Roman" w:eastAsia="Times New Roman" w:hAnsi="Times New Roman" w:cs="Times New Roman"/>
          <w:color w:val="000000" w:themeColor="text1"/>
          <w:sz w:val="28"/>
          <w:szCs w:val="26"/>
          <w:lang w:eastAsia="ru-RU"/>
        </w:rPr>
        <w:t xml:space="preserve">нственных состояний: движение, </w:t>
      </w:r>
      <w:r w:rsidRPr="0052017E">
        <w:rPr>
          <w:rFonts w:ascii="Times New Roman" w:eastAsia="Times New Roman" w:hAnsi="Times New Roman" w:cs="Times New Roman"/>
          <w:color w:val="000000" w:themeColor="text1"/>
          <w:sz w:val="28"/>
          <w:szCs w:val="26"/>
          <w:lang w:eastAsia="ru-RU"/>
        </w:rPr>
        <w:t>замедление</w:t>
      </w:r>
      <w:r w:rsidR="00D600DB" w:rsidRPr="0052017E">
        <w:rPr>
          <w:rFonts w:ascii="Times New Roman" w:eastAsia="Times New Roman" w:hAnsi="Times New Roman" w:cs="Times New Roman"/>
          <w:color w:val="000000" w:themeColor="text1"/>
          <w:sz w:val="28"/>
          <w:szCs w:val="26"/>
          <w:lang w:eastAsia="ru-RU"/>
        </w:rPr>
        <w:t xml:space="preserve">, </w:t>
      </w:r>
      <w:r w:rsidRPr="0052017E">
        <w:rPr>
          <w:rFonts w:ascii="Times New Roman" w:eastAsia="Times New Roman" w:hAnsi="Times New Roman" w:cs="Times New Roman"/>
          <w:color w:val="000000" w:themeColor="text1"/>
          <w:sz w:val="28"/>
          <w:szCs w:val="26"/>
          <w:lang w:eastAsia="ru-RU"/>
        </w:rPr>
        <w:t>остановка</w:t>
      </w:r>
      <w:r w:rsidR="00D600DB" w:rsidRPr="0052017E">
        <w:rPr>
          <w:rFonts w:ascii="Times New Roman" w:eastAsia="Times New Roman" w:hAnsi="Times New Roman" w:cs="Times New Roman"/>
          <w:color w:val="000000" w:themeColor="text1"/>
          <w:sz w:val="28"/>
          <w:szCs w:val="26"/>
          <w:lang w:eastAsia="ru-RU"/>
        </w:rPr>
        <w:t xml:space="preserve">, </w:t>
      </w:r>
      <w:r w:rsidRPr="0052017E">
        <w:rPr>
          <w:rFonts w:ascii="Times New Roman" w:eastAsia="Times New Roman" w:hAnsi="Times New Roman" w:cs="Times New Roman"/>
          <w:color w:val="000000" w:themeColor="text1"/>
          <w:sz w:val="28"/>
          <w:szCs w:val="26"/>
          <w:lang w:eastAsia="ru-RU"/>
        </w:rPr>
        <w:t>взаимодействие</w:t>
      </w:r>
      <w:r w:rsidR="00D600DB" w:rsidRPr="0052017E">
        <w:rPr>
          <w:rFonts w:ascii="Times New Roman" w:eastAsia="Times New Roman" w:hAnsi="Times New Roman" w:cs="Times New Roman"/>
          <w:color w:val="000000" w:themeColor="text1"/>
          <w:sz w:val="28"/>
          <w:szCs w:val="26"/>
          <w:lang w:eastAsia="ru-RU"/>
        </w:rPr>
        <w:t xml:space="preserve">, </w:t>
      </w:r>
      <w:r w:rsidRPr="0052017E">
        <w:rPr>
          <w:rFonts w:ascii="Times New Roman" w:eastAsia="Times New Roman" w:hAnsi="Times New Roman" w:cs="Times New Roman"/>
          <w:color w:val="000000" w:themeColor="text1"/>
          <w:sz w:val="28"/>
          <w:szCs w:val="26"/>
          <w:lang w:eastAsia="ru-RU"/>
        </w:rPr>
        <w:t>наблюдение. Такие сценарии не навязываются напрямую, а возникают как результат пространственных подсказок: изменения ширины маршрута, появления расширений, смены покрытия, рельефа или уровня озеленения.</w:t>
      </w:r>
    </w:p>
    <w:p w:rsidR="00256B49" w:rsidRPr="0052017E" w:rsidRDefault="00256B49"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6"/>
          <w:lang w:eastAsia="ru-RU"/>
        </w:rPr>
      </w:pPr>
      <w:r w:rsidRPr="0052017E">
        <w:rPr>
          <w:rFonts w:ascii="Times New Roman" w:eastAsia="Times New Roman" w:hAnsi="Times New Roman" w:cs="Times New Roman"/>
          <w:color w:val="000000" w:themeColor="text1"/>
          <w:sz w:val="28"/>
          <w:szCs w:val="26"/>
          <w:lang w:eastAsia="ru-RU"/>
        </w:rPr>
        <w:t xml:space="preserve">Анализ </w:t>
      </w:r>
      <w:r w:rsidR="00D600DB" w:rsidRPr="0052017E">
        <w:rPr>
          <w:rFonts w:ascii="Times New Roman" w:eastAsia="Times New Roman" w:hAnsi="Times New Roman" w:cs="Times New Roman"/>
          <w:color w:val="000000" w:themeColor="text1"/>
          <w:sz w:val="28"/>
          <w:szCs w:val="26"/>
          <w:lang w:eastAsia="ru-RU"/>
        </w:rPr>
        <w:t>ООП</w:t>
      </w:r>
      <w:r w:rsidRPr="0052017E">
        <w:rPr>
          <w:rFonts w:ascii="Times New Roman" w:eastAsia="Times New Roman" w:hAnsi="Times New Roman" w:cs="Times New Roman"/>
          <w:color w:val="000000" w:themeColor="text1"/>
          <w:sz w:val="28"/>
          <w:szCs w:val="26"/>
          <w:lang w:eastAsia="ru-RU"/>
        </w:rPr>
        <w:t xml:space="preserve"> Алматы показывает, что наиболее социально активные зоны формируются там, где транзитные маршруты дополнены «карманами пребывания» </w:t>
      </w:r>
      <w:r w:rsidR="006B4832" w:rsidRPr="0052017E">
        <w:rPr>
          <w:rFonts w:ascii="Times New Roman" w:eastAsia="Times New Roman" w:hAnsi="Times New Roman" w:cs="Times New Roman"/>
          <w:color w:val="000000" w:themeColor="text1"/>
          <w:sz w:val="28"/>
          <w:szCs w:val="26"/>
          <w:lang w:eastAsia="ru-RU"/>
        </w:rPr>
        <w:t>-</w:t>
      </w:r>
      <w:r w:rsidRPr="0052017E">
        <w:rPr>
          <w:rFonts w:ascii="Times New Roman" w:eastAsia="Times New Roman" w:hAnsi="Times New Roman" w:cs="Times New Roman"/>
          <w:color w:val="000000" w:themeColor="text1"/>
          <w:sz w:val="28"/>
          <w:szCs w:val="26"/>
          <w:lang w:eastAsia="ru-RU"/>
        </w:rPr>
        <w:t xml:space="preserve"> небольшими площадками, ступенями, нишами, видовыми точками, зонами с возможностью присесть или задержаться. В отсутствие таких элементов даже хорошо связанное пространство функционирует исключительно как проходное и не формирует устойчивых социальных практик.</w:t>
      </w:r>
    </w:p>
    <w:p w:rsidR="00256B49" w:rsidRPr="0052017E" w:rsidRDefault="00256B49"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6"/>
          <w:lang w:eastAsia="ru-RU"/>
        </w:rPr>
      </w:pPr>
      <w:r w:rsidRPr="0052017E">
        <w:rPr>
          <w:rFonts w:ascii="Times New Roman" w:eastAsia="Times New Roman" w:hAnsi="Times New Roman" w:cs="Times New Roman"/>
          <w:color w:val="000000" w:themeColor="text1"/>
          <w:sz w:val="28"/>
          <w:szCs w:val="26"/>
          <w:lang w:eastAsia="ru-RU"/>
        </w:rPr>
        <w:t>Важно подчеркнуть, что сценарная организация пространства позволяет учитывать разнообразие социальных групп и форм поведения. Семьи с детьми, пожилые люди, молодёжь, туристы и местные жители используют территорию по-разному и в разное время. Полифункциональная структура с пересечением сценариев повышает вероятность спонтанных контактов, наблюдения за другими и формирования «социального присутствия», которое является основой чувства безопасности и принадлежности.</w:t>
      </w:r>
    </w:p>
    <w:p w:rsidR="00256B49" w:rsidRPr="0052017E" w:rsidRDefault="00256B49" w:rsidP="002165DE">
      <w:pPr>
        <w:shd w:val="clear" w:color="auto" w:fill="FFFFFF"/>
        <w:spacing w:after="0" w:line="240" w:lineRule="auto"/>
        <w:ind w:firstLine="567"/>
        <w:jc w:val="both"/>
        <w:rPr>
          <w:rFonts w:ascii="Times New Roman" w:eastAsia="Times New Roman" w:hAnsi="Times New Roman" w:cs="Times New Roman"/>
          <w:b/>
          <w:color w:val="000000" w:themeColor="text1"/>
          <w:sz w:val="28"/>
          <w:szCs w:val="26"/>
          <w:lang w:eastAsia="ru-RU"/>
        </w:rPr>
      </w:pPr>
      <w:r w:rsidRPr="0052017E">
        <w:rPr>
          <w:rFonts w:ascii="Times New Roman" w:eastAsia="Times New Roman" w:hAnsi="Times New Roman" w:cs="Times New Roman"/>
          <w:b/>
          <w:color w:val="000000" w:themeColor="text1"/>
          <w:sz w:val="28"/>
          <w:szCs w:val="26"/>
          <w:lang w:eastAsia="ru-RU"/>
        </w:rPr>
        <w:t>Масштаб как фактор социального комфорта</w:t>
      </w:r>
    </w:p>
    <w:p w:rsidR="00256B49" w:rsidRPr="0052017E" w:rsidRDefault="00256B49"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6"/>
          <w:lang w:eastAsia="ru-RU"/>
        </w:rPr>
      </w:pPr>
      <w:r w:rsidRPr="0052017E">
        <w:rPr>
          <w:rFonts w:ascii="Times New Roman" w:eastAsia="Times New Roman" w:hAnsi="Times New Roman" w:cs="Times New Roman"/>
          <w:color w:val="000000" w:themeColor="text1"/>
          <w:sz w:val="28"/>
          <w:szCs w:val="26"/>
          <w:lang w:eastAsia="ru-RU"/>
        </w:rPr>
        <w:t xml:space="preserve">Масштаб </w:t>
      </w:r>
      <w:r w:rsidR="00D600DB" w:rsidRPr="0052017E">
        <w:rPr>
          <w:rFonts w:ascii="Times New Roman" w:eastAsia="Times New Roman" w:hAnsi="Times New Roman" w:cs="Times New Roman"/>
          <w:color w:val="000000" w:themeColor="text1"/>
          <w:sz w:val="28"/>
          <w:szCs w:val="26"/>
          <w:lang w:eastAsia="ru-RU"/>
        </w:rPr>
        <w:t>ООП</w:t>
      </w:r>
      <w:r w:rsidRPr="0052017E">
        <w:rPr>
          <w:rFonts w:ascii="Times New Roman" w:eastAsia="Times New Roman" w:hAnsi="Times New Roman" w:cs="Times New Roman"/>
          <w:color w:val="000000" w:themeColor="text1"/>
          <w:sz w:val="28"/>
          <w:szCs w:val="26"/>
          <w:lang w:eastAsia="ru-RU"/>
        </w:rPr>
        <w:t xml:space="preserve"> является одним из ключевых параметров, влияющих на характер социального поведения. Масштаб определяет не только физическое восприятие территории, но и психологическое ощущение комфорта, защищённости и возможности взаимодействия.</w:t>
      </w:r>
    </w:p>
    <w:p w:rsidR="00256B49" w:rsidRPr="0052017E" w:rsidRDefault="00256B49"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6"/>
          <w:lang w:eastAsia="ru-RU"/>
        </w:rPr>
      </w:pPr>
      <w:r w:rsidRPr="0052017E">
        <w:rPr>
          <w:rFonts w:ascii="Times New Roman" w:eastAsia="Times New Roman" w:hAnsi="Times New Roman" w:cs="Times New Roman"/>
          <w:color w:val="000000" w:themeColor="text1"/>
          <w:sz w:val="28"/>
          <w:szCs w:val="26"/>
          <w:lang w:eastAsia="ru-RU"/>
        </w:rPr>
        <w:t>Чрезмерно крупные пространства, особенно при отсутствии активного наполнения, воспринимаются как отчуждённые и подавляющие. Исторически сложившиеся площади советского периода, ориентированные на массовые мероприятия и демонстрации, часто оказываются нефункциональными в повседневной жизни города. Их масштаб не соответствует человеческому восприятию и не поддерживает мелкие формы активности, необходимые для ежедневного использования.</w:t>
      </w:r>
    </w:p>
    <w:p w:rsidR="00256B49" w:rsidRPr="0052017E" w:rsidRDefault="00256B49"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6"/>
          <w:lang w:eastAsia="ru-RU"/>
        </w:rPr>
      </w:pPr>
      <w:r w:rsidRPr="0052017E">
        <w:rPr>
          <w:rFonts w:ascii="Times New Roman" w:eastAsia="Times New Roman" w:hAnsi="Times New Roman" w:cs="Times New Roman"/>
          <w:color w:val="000000" w:themeColor="text1"/>
          <w:sz w:val="28"/>
          <w:szCs w:val="26"/>
          <w:lang w:eastAsia="ru-RU"/>
        </w:rPr>
        <w:t>Социально-эффективные пространства, напротив, ориентированы на человеческий масштаб. Это не означает отказ от крупных территорий, но предполагает их структурирование на систему взаимосвязанных фрагментов, каждый из которых воспринимается как самостоятельное место. Деление крупного пространства на последовательность камерных зон позволяет снизить психологическую дистанцию между людьми и стимулировать социальное взаимодействие.</w:t>
      </w:r>
    </w:p>
    <w:p w:rsidR="00256B49" w:rsidRPr="0052017E" w:rsidRDefault="00256B49"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6"/>
          <w:lang w:eastAsia="ru-RU"/>
        </w:rPr>
      </w:pPr>
      <w:r w:rsidRPr="0052017E">
        <w:rPr>
          <w:rFonts w:ascii="Times New Roman" w:eastAsia="Times New Roman" w:hAnsi="Times New Roman" w:cs="Times New Roman"/>
          <w:color w:val="000000" w:themeColor="text1"/>
          <w:sz w:val="28"/>
          <w:szCs w:val="26"/>
          <w:lang w:eastAsia="ru-RU"/>
        </w:rPr>
        <w:t xml:space="preserve">В условиях Алматы данный аспект приобретает дополнительное значение в связи с климатическими и ландшафтными особенностями. Пространства, не обеспечивающие защиту от солнца, ветра или перепадов рельефа, теряют </w:t>
      </w:r>
      <w:r w:rsidRPr="0052017E">
        <w:rPr>
          <w:rFonts w:ascii="Times New Roman" w:eastAsia="Times New Roman" w:hAnsi="Times New Roman" w:cs="Times New Roman"/>
          <w:color w:val="000000" w:themeColor="text1"/>
          <w:sz w:val="28"/>
          <w:szCs w:val="26"/>
          <w:lang w:eastAsia="ru-RU"/>
        </w:rPr>
        <w:lastRenderedPageBreak/>
        <w:t>привлекательность вне ограниченного временного интервала. Масштабирование через озеленение, навесы, перепады высот и вариативность пространственных ощущений способствует более длительному пребыванию людей и формированию устойчивых сценариев использования.</w:t>
      </w:r>
    </w:p>
    <w:p w:rsidR="00256B49" w:rsidRPr="0052017E" w:rsidRDefault="00256B49" w:rsidP="002165DE">
      <w:pPr>
        <w:shd w:val="clear" w:color="auto" w:fill="FFFFFF"/>
        <w:spacing w:after="0" w:line="240" w:lineRule="auto"/>
        <w:ind w:firstLine="567"/>
        <w:jc w:val="both"/>
        <w:rPr>
          <w:rFonts w:ascii="Times New Roman" w:eastAsia="Times New Roman" w:hAnsi="Times New Roman" w:cs="Times New Roman"/>
          <w:b/>
          <w:color w:val="000000" w:themeColor="text1"/>
          <w:sz w:val="28"/>
          <w:szCs w:val="26"/>
          <w:lang w:eastAsia="ru-RU"/>
        </w:rPr>
      </w:pPr>
      <w:r w:rsidRPr="0052017E">
        <w:rPr>
          <w:rFonts w:ascii="Times New Roman" w:eastAsia="Times New Roman" w:hAnsi="Times New Roman" w:cs="Times New Roman"/>
          <w:b/>
          <w:color w:val="000000" w:themeColor="text1"/>
          <w:sz w:val="28"/>
          <w:szCs w:val="26"/>
          <w:lang w:eastAsia="ru-RU"/>
        </w:rPr>
        <w:t>Границы и переходы как инструменты социального регулирования</w:t>
      </w:r>
    </w:p>
    <w:p w:rsidR="00256B49" w:rsidRPr="0052017E" w:rsidRDefault="00256B49"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6"/>
          <w:lang w:eastAsia="ru-RU"/>
        </w:rPr>
      </w:pPr>
      <w:r w:rsidRPr="0052017E">
        <w:rPr>
          <w:rFonts w:ascii="Times New Roman" w:eastAsia="Times New Roman" w:hAnsi="Times New Roman" w:cs="Times New Roman"/>
          <w:color w:val="000000" w:themeColor="text1"/>
          <w:sz w:val="28"/>
          <w:szCs w:val="26"/>
          <w:lang w:eastAsia="ru-RU"/>
        </w:rPr>
        <w:t>Границы открытых общественных пространств играют принципиальную роль в формировании социального поведения. В отличие от закрытых архитектурных объектов, границы здесь не носят абсолютного характера, а формируют переходные состояния между публичным и полупубличным, активным и спокойным, открытым и защищённым.</w:t>
      </w:r>
    </w:p>
    <w:p w:rsidR="00256B49" w:rsidRPr="0052017E" w:rsidRDefault="00256B49"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6"/>
          <w:lang w:eastAsia="ru-RU"/>
        </w:rPr>
      </w:pPr>
      <w:r w:rsidRPr="0052017E">
        <w:rPr>
          <w:rFonts w:ascii="Times New Roman" w:eastAsia="Times New Roman" w:hAnsi="Times New Roman" w:cs="Times New Roman"/>
          <w:color w:val="000000" w:themeColor="text1"/>
          <w:sz w:val="28"/>
          <w:szCs w:val="26"/>
          <w:lang w:eastAsia="ru-RU"/>
        </w:rPr>
        <w:t xml:space="preserve">Чёткие, но проницаемые границы способствуют ощущению структурированности и безопасности. Переходные зоны </w:t>
      </w:r>
      <w:r w:rsidR="006B4832" w:rsidRPr="0052017E">
        <w:rPr>
          <w:rFonts w:ascii="Times New Roman" w:eastAsia="Times New Roman" w:hAnsi="Times New Roman" w:cs="Times New Roman"/>
          <w:color w:val="000000" w:themeColor="text1"/>
          <w:sz w:val="28"/>
          <w:szCs w:val="26"/>
          <w:lang w:eastAsia="ru-RU"/>
        </w:rPr>
        <w:t>-</w:t>
      </w:r>
      <w:r w:rsidRPr="0052017E">
        <w:rPr>
          <w:rFonts w:ascii="Times New Roman" w:eastAsia="Times New Roman" w:hAnsi="Times New Roman" w:cs="Times New Roman"/>
          <w:color w:val="000000" w:themeColor="text1"/>
          <w:sz w:val="28"/>
          <w:szCs w:val="26"/>
          <w:lang w:eastAsia="ru-RU"/>
        </w:rPr>
        <w:t xml:space="preserve"> входные площади, расширения тротуаров, приподнятые платформы, зелёные буферы </w:t>
      </w:r>
      <w:r w:rsidR="006B4832" w:rsidRPr="0052017E">
        <w:rPr>
          <w:rFonts w:ascii="Times New Roman" w:eastAsia="Times New Roman" w:hAnsi="Times New Roman" w:cs="Times New Roman"/>
          <w:color w:val="000000" w:themeColor="text1"/>
          <w:sz w:val="28"/>
          <w:szCs w:val="26"/>
          <w:lang w:eastAsia="ru-RU"/>
        </w:rPr>
        <w:t>-</w:t>
      </w:r>
      <w:r w:rsidRPr="0052017E">
        <w:rPr>
          <w:rFonts w:ascii="Times New Roman" w:eastAsia="Times New Roman" w:hAnsi="Times New Roman" w:cs="Times New Roman"/>
          <w:color w:val="000000" w:themeColor="text1"/>
          <w:sz w:val="28"/>
          <w:szCs w:val="26"/>
          <w:lang w:eastAsia="ru-RU"/>
        </w:rPr>
        <w:t xml:space="preserve"> позволяют человеку постепенно включаться в пространство, адаптироваться к его ритму и выбрать форму участия. Отсутствие таких переходов делает пространство либо агрессивно открытым, либо изолированным и трудно читаемым.</w:t>
      </w:r>
    </w:p>
    <w:p w:rsidR="00256B49" w:rsidRPr="0052017E" w:rsidRDefault="00150A2F"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6"/>
          <w:lang w:eastAsia="ru-RU"/>
        </w:rPr>
      </w:pPr>
      <w:r w:rsidRPr="0052017E">
        <w:rPr>
          <w:rFonts w:ascii="Times New Roman" w:eastAsia="Times New Roman" w:hAnsi="Times New Roman" w:cs="Times New Roman"/>
          <w:color w:val="000000" w:themeColor="text1"/>
          <w:sz w:val="28"/>
          <w:szCs w:val="26"/>
          <w:lang w:eastAsia="ru-RU"/>
        </w:rPr>
        <w:t>Н</w:t>
      </w:r>
      <w:r w:rsidR="00256B49" w:rsidRPr="0052017E">
        <w:rPr>
          <w:rFonts w:ascii="Times New Roman" w:eastAsia="Times New Roman" w:hAnsi="Times New Roman" w:cs="Times New Roman"/>
          <w:color w:val="000000" w:themeColor="text1"/>
          <w:sz w:val="28"/>
          <w:szCs w:val="26"/>
          <w:lang w:eastAsia="ru-RU"/>
        </w:rPr>
        <w:t xml:space="preserve">аиболее комфортные для социального взаимодействия пространства формируются в зонах пересечения различных уровней публичности. Именно здесь возникают наблюдение, случайные контакты, неформальное общение. В Алматы такие зоны часто формируются стихийно </w:t>
      </w:r>
      <w:r w:rsidR="006B4832" w:rsidRPr="0052017E">
        <w:rPr>
          <w:rFonts w:ascii="Times New Roman" w:eastAsia="Times New Roman" w:hAnsi="Times New Roman" w:cs="Times New Roman"/>
          <w:color w:val="000000" w:themeColor="text1"/>
          <w:sz w:val="28"/>
          <w:szCs w:val="26"/>
          <w:lang w:eastAsia="ru-RU"/>
        </w:rPr>
        <w:t>-</w:t>
      </w:r>
      <w:r w:rsidR="00256B49" w:rsidRPr="0052017E">
        <w:rPr>
          <w:rFonts w:ascii="Times New Roman" w:eastAsia="Times New Roman" w:hAnsi="Times New Roman" w:cs="Times New Roman"/>
          <w:color w:val="000000" w:themeColor="text1"/>
          <w:sz w:val="28"/>
          <w:szCs w:val="26"/>
          <w:lang w:eastAsia="ru-RU"/>
        </w:rPr>
        <w:t xml:space="preserve"> у вх</w:t>
      </w:r>
      <w:r w:rsidRPr="0052017E">
        <w:rPr>
          <w:rFonts w:ascii="Times New Roman" w:eastAsia="Times New Roman" w:hAnsi="Times New Roman" w:cs="Times New Roman"/>
          <w:color w:val="000000" w:themeColor="text1"/>
          <w:sz w:val="28"/>
          <w:szCs w:val="26"/>
          <w:lang w:eastAsia="ru-RU"/>
        </w:rPr>
        <w:t>одов в парки</w:t>
      </w:r>
      <w:r w:rsidR="00256B49" w:rsidRPr="0052017E">
        <w:rPr>
          <w:rFonts w:ascii="Times New Roman" w:eastAsia="Times New Roman" w:hAnsi="Times New Roman" w:cs="Times New Roman"/>
          <w:color w:val="000000" w:themeColor="text1"/>
          <w:sz w:val="28"/>
          <w:szCs w:val="26"/>
          <w:lang w:eastAsia="ru-RU"/>
        </w:rPr>
        <w:t>, возле коммерческих объектов. Однако отсутствие архитектурной артикуляции границ снижает потенциал этих мест и приводит к конфликтам потоков.</w:t>
      </w:r>
    </w:p>
    <w:p w:rsidR="00256B49" w:rsidRPr="0052017E" w:rsidRDefault="00256B49"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6"/>
          <w:lang w:eastAsia="ru-RU"/>
        </w:rPr>
      </w:pPr>
      <w:r w:rsidRPr="0052017E">
        <w:rPr>
          <w:rFonts w:ascii="Times New Roman" w:eastAsia="Times New Roman" w:hAnsi="Times New Roman" w:cs="Times New Roman"/>
          <w:color w:val="000000" w:themeColor="text1"/>
          <w:sz w:val="28"/>
          <w:szCs w:val="26"/>
          <w:lang w:eastAsia="ru-RU"/>
        </w:rPr>
        <w:t>Архитектурно-планировочные решения, учитывающие иерархию границ, позволяют управлять плотностью и характером активности, не прибегая к запретительным мерам. Это особенно важно в контексте открытых общественных пространств, где социальное регулирование должно быть встроено в структуру среды, а не навязано извне.</w:t>
      </w:r>
    </w:p>
    <w:p w:rsidR="00256B49" w:rsidRPr="0052017E" w:rsidRDefault="00256B49" w:rsidP="002165DE">
      <w:pPr>
        <w:shd w:val="clear" w:color="auto" w:fill="FFFFFF"/>
        <w:spacing w:after="0" w:line="240" w:lineRule="auto"/>
        <w:ind w:firstLine="567"/>
        <w:jc w:val="both"/>
        <w:rPr>
          <w:rFonts w:ascii="Times New Roman" w:eastAsia="Times New Roman" w:hAnsi="Times New Roman" w:cs="Times New Roman"/>
          <w:b/>
          <w:color w:val="000000" w:themeColor="text1"/>
          <w:sz w:val="28"/>
          <w:szCs w:val="26"/>
          <w:lang w:eastAsia="ru-RU"/>
        </w:rPr>
      </w:pPr>
      <w:r w:rsidRPr="0052017E">
        <w:rPr>
          <w:rFonts w:ascii="Times New Roman" w:eastAsia="Times New Roman" w:hAnsi="Times New Roman" w:cs="Times New Roman"/>
          <w:b/>
          <w:color w:val="000000" w:themeColor="text1"/>
          <w:sz w:val="28"/>
          <w:szCs w:val="26"/>
          <w:lang w:eastAsia="ru-RU"/>
        </w:rPr>
        <w:t>Видимость и безопасность как пространственные категории</w:t>
      </w:r>
    </w:p>
    <w:p w:rsidR="00256B49" w:rsidRPr="0052017E" w:rsidRDefault="00256B49"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6"/>
          <w:lang w:eastAsia="ru-RU"/>
        </w:rPr>
      </w:pPr>
      <w:r w:rsidRPr="0052017E">
        <w:rPr>
          <w:rFonts w:ascii="Times New Roman" w:eastAsia="Times New Roman" w:hAnsi="Times New Roman" w:cs="Times New Roman"/>
          <w:color w:val="000000" w:themeColor="text1"/>
          <w:sz w:val="28"/>
          <w:szCs w:val="26"/>
          <w:lang w:eastAsia="ru-RU"/>
        </w:rPr>
        <w:t>Безопасность в открытых общественных пространствах определяется не только фактическими показателями правонарушений, но и субъективным восприятием среды пользователями. Архитектурно-планировочные решения оказывают прямое влияние на это восприятие через организацию видимости, освещения и распределения активности.</w:t>
      </w:r>
    </w:p>
    <w:p w:rsidR="00256B49" w:rsidRPr="0052017E" w:rsidRDefault="00256B49"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6"/>
          <w:lang w:eastAsia="ru-RU"/>
        </w:rPr>
      </w:pPr>
      <w:r w:rsidRPr="0052017E">
        <w:rPr>
          <w:rFonts w:ascii="Times New Roman" w:eastAsia="Times New Roman" w:hAnsi="Times New Roman" w:cs="Times New Roman"/>
          <w:color w:val="000000" w:themeColor="text1"/>
          <w:sz w:val="28"/>
          <w:szCs w:val="26"/>
          <w:lang w:eastAsia="ru-RU"/>
        </w:rPr>
        <w:t>Пространства с высокой степенью визуальной открытости, ясной логикой маршрутов и активными фронтами воспринимаются как более безопасные, даже при минимальном уровне формального контроля. Возможность видеть и быть увиденным формирует эффект взаимного наблюдения, который снижает тревожность и стимулирует пребывание в пространстве.</w:t>
      </w:r>
    </w:p>
    <w:p w:rsidR="00256B49" w:rsidRPr="0052017E" w:rsidRDefault="00256B49"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6"/>
          <w:lang w:eastAsia="ru-RU"/>
        </w:rPr>
      </w:pPr>
      <w:r w:rsidRPr="0052017E">
        <w:rPr>
          <w:rFonts w:ascii="Times New Roman" w:eastAsia="Times New Roman" w:hAnsi="Times New Roman" w:cs="Times New Roman"/>
          <w:color w:val="000000" w:themeColor="text1"/>
          <w:sz w:val="28"/>
          <w:szCs w:val="26"/>
          <w:lang w:eastAsia="ru-RU"/>
        </w:rPr>
        <w:t xml:space="preserve">В противоположность этому, изолированные участки, «слепые» зоны, резкие перепады качества благоустройства и неравномерное освещение формируют «пятна избегания». Даже в благоустроенных парках такие зоны могут существенно снижать общую социальную эффективность территории, </w:t>
      </w:r>
      <w:r w:rsidRPr="0052017E">
        <w:rPr>
          <w:rFonts w:ascii="Times New Roman" w:eastAsia="Times New Roman" w:hAnsi="Times New Roman" w:cs="Times New Roman"/>
          <w:color w:val="000000" w:themeColor="text1"/>
          <w:sz w:val="28"/>
          <w:szCs w:val="26"/>
          <w:lang w:eastAsia="ru-RU"/>
        </w:rPr>
        <w:lastRenderedPageBreak/>
        <w:t>так как разрывают целостность маршрутов и ограничивают использование пространства в вечернее время.</w:t>
      </w:r>
    </w:p>
    <w:p w:rsidR="00256B49" w:rsidRPr="0052017E" w:rsidRDefault="00256B49"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6"/>
          <w:lang w:eastAsia="ru-RU"/>
        </w:rPr>
      </w:pPr>
      <w:r w:rsidRPr="0052017E">
        <w:rPr>
          <w:rFonts w:ascii="Times New Roman" w:eastAsia="Times New Roman" w:hAnsi="Times New Roman" w:cs="Times New Roman"/>
          <w:color w:val="000000" w:themeColor="text1"/>
          <w:sz w:val="28"/>
          <w:szCs w:val="26"/>
          <w:lang w:eastAsia="ru-RU"/>
        </w:rPr>
        <w:t xml:space="preserve">Анализ </w:t>
      </w:r>
      <w:r w:rsidR="00150A2F" w:rsidRPr="0052017E">
        <w:rPr>
          <w:rFonts w:ascii="Times New Roman" w:eastAsia="Times New Roman" w:hAnsi="Times New Roman" w:cs="Times New Roman"/>
          <w:color w:val="000000" w:themeColor="text1"/>
          <w:sz w:val="28"/>
          <w:szCs w:val="26"/>
          <w:lang w:eastAsia="ru-RU"/>
        </w:rPr>
        <w:t>ООП</w:t>
      </w:r>
      <w:r w:rsidRPr="0052017E">
        <w:rPr>
          <w:rFonts w:ascii="Times New Roman" w:eastAsia="Times New Roman" w:hAnsi="Times New Roman" w:cs="Times New Roman"/>
          <w:color w:val="000000" w:themeColor="text1"/>
          <w:sz w:val="28"/>
          <w:szCs w:val="26"/>
          <w:lang w:eastAsia="ru-RU"/>
        </w:rPr>
        <w:t xml:space="preserve"> Алматы показывает, что проблемы безопасности часто связаны не с отсутствием инфраструктуры, а с ошибками планировочной логики. Длинные монотонные участки без функций, плохо читаемые пересечения и отсутствие активных элементов вдоль маршрутов формируют зоны низкой вовлечённости. В то же время даже небольшие архитектурные акценты освещённые точки остановки, кафе </w:t>
      </w:r>
      <w:r w:rsidR="006B4832" w:rsidRPr="0052017E">
        <w:rPr>
          <w:rFonts w:ascii="Times New Roman" w:eastAsia="Times New Roman" w:hAnsi="Times New Roman" w:cs="Times New Roman"/>
          <w:color w:val="000000" w:themeColor="text1"/>
          <w:sz w:val="28"/>
          <w:szCs w:val="26"/>
          <w:lang w:eastAsia="ru-RU"/>
        </w:rPr>
        <w:t>-</w:t>
      </w:r>
      <w:r w:rsidRPr="0052017E">
        <w:rPr>
          <w:rFonts w:ascii="Times New Roman" w:eastAsia="Times New Roman" w:hAnsi="Times New Roman" w:cs="Times New Roman"/>
          <w:color w:val="000000" w:themeColor="text1"/>
          <w:sz w:val="28"/>
          <w:szCs w:val="26"/>
          <w:lang w:eastAsia="ru-RU"/>
        </w:rPr>
        <w:t xml:space="preserve"> способны радикально изменить восприятие безопасности за счёт концентрации активности.</w:t>
      </w:r>
    </w:p>
    <w:p w:rsidR="00385658" w:rsidRPr="0052017E" w:rsidRDefault="00385658"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6"/>
          <w:lang w:eastAsia="ru-RU"/>
        </w:rPr>
      </w:pPr>
      <w:r w:rsidRPr="0052017E">
        <w:rPr>
          <w:rFonts w:ascii="Times New Roman" w:eastAsia="Times New Roman" w:hAnsi="Times New Roman" w:cs="Times New Roman"/>
          <w:color w:val="000000" w:themeColor="text1"/>
          <w:sz w:val="28"/>
          <w:szCs w:val="26"/>
          <w:lang w:eastAsia="ru-RU"/>
        </w:rPr>
        <w:t>Продолжительность пребывания человека в открытом общественном пространстве напрямую связана с возможностью присвоения среды. Под присвоением понимается не юридическое владение, а психологическое и поведенческое ощущение «своего места», возникающее в результате регулярного использования, узнаваемости и соответствия пространства индивидуальным и групповым потребностям. Архитектурно-планировочные решения могут либо способствовать этому процессу, либо, напротив, препятствовать ему.</w:t>
      </w:r>
    </w:p>
    <w:p w:rsidR="00385658" w:rsidRPr="0052017E" w:rsidRDefault="00385658"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6"/>
          <w:lang w:eastAsia="ru-RU"/>
        </w:rPr>
      </w:pPr>
      <w:r w:rsidRPr="0052017E">
        <w:rPr>
          <w:rFonts w:ascii="Times New Roman" w:eastAsia="Times New Roman" w:hAnsi="Times New Roman" w:cs="Times New Roman"/>
          <w:color w:val="000000" w:themeColor="text1"/>
          <w:sz w:val="28"/>
          <w:szCs w:val="26"/>
          <w:lang w:eastAsia="ru-RU"/>
        </w:rPr>
        <w:t>Пространства, допускающие разнообразие форм использования и не ограничивающие поведение исключительно предписанными сценариями, формируют более устойчивые социальные связи. Возможность выбора маршрута, вариативность мест для сидения, наличие зон с разной степенью открытости позволяют пользователям адаптировать пространство под собственные ритмы и предпочтения. В таких условиях возникает спонтанная активность, не предусмотренная напрямую проектом, но поддерживаемая его структурой. Именно эта спонтанность является индикатором социальной жизнеспособности среды.</w:t>
      </w:r>
    </w:p>
    <w:p w:rsidR="00385658" w:rsidRPr="0052017E" w:rsidRDefault="00385658"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6"/>
          <w:lang w:eastAsia="ru-RU"/>
        </w:rPr>
      </w:pPr>
      <w:r w:rsidRPr="0052017E">
        <w:rPr>
          <w:rFonts w:ascii="Times New Roman" w:eastAsia="Times New Roman" w:hAnsi="Times New Roman" w:cs="Times New Roman"/>
          <w:color w:val="000000" w:themeColor="text1"/>
          <w:sz w:val="28"/>
          <w:szCs w:val="26"/>
          <w:lang w:eastAsia="ru-RU"/>
        </w:rPr>
        <w:t>В противоположность этому, чрезмерно регламентированные пространства, где каждый элемент имеет строго заданную функцию, воспринимаются как «объекты для посещения», а не как часть повседневной городской жизни. Их использование ограничивается кратковременным пребыванием и не формирует устойчивых социальных практик. Архитектурная форма в данном случае не вступает в диалог с пользователем, а диктует ему модель поведения, что снижает уровень вовлечённости и эмоциональной привязанности к месту.</w:t>
      </w:r>
    </w:p>
    <w:p w:rsidR="00385658" w:rsidRPr="0052017E" w:rsidRDefault="00385658" w:rsidP="002165DE">
      <w:pPr>
        <w:shd w:val="clear" w:color="auto" w:fill="FFFFFF"/>
        <w:spacing w:after="0" w:line="240" w:lineRule="auto"/>
        <w:ind w:firstLine="567"/>
        <w:jc w:val="both"/>
        <w:rPr>
          <w:rFonts w:ascii="Times New Roman" w:eastAsia="Times New Roman" w:hAnsi="Times New Roman" w:cs="Times New Roman"/>
          <w:b/>
          <w:color w:val="000000" w:themeColor="text1"/>
          <w:sz w:val="28"/>
          <w:szCs w:val="26"/>
          <w:lang w:eastAsia="ru-RU"/>
        </w:rPr>
      </w:pPr>
      <w:r w:rsidRPr="0052017E">
        <w:rPr>
          <w:rFonts w:ascii="Times New Roman" w:eastAsia="Times New Roman" w:hAnsi="Times New Roman" w:cs="Times New Roman"/>
          <w:b/>
          <w:color w:val="000000" w:themeColor="text1"/>
          <w:sz w:val="28"/>
          <w:szCs w:val="26"/>
          <w:lang w:eastAsia="ru-RU"/>
        </w:rPr>
        <w:t>Неформальные практики как индикатор эффективности планировки</w:t>
      </w:r>
    </w:p>
    <w:p w:rsidR="00385658" w:rsidRPr="0052017E" w:rsidRDefault="00385658"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6"/>
          <w:lang w:eastAsia="ru-RU"/>
        </w:rPr>
      </w:pPr>
      <w:r w:rsidRPr="0052017E">
        <w:rPr>
          <w:rFonts w:ascii="Times New Roman" w:eastAsia="Times New Roman" w:hAnsi="Times New Roman" w:cs="Times New Roman"/>
          <w:color w:val="000000" w:themeColor="text1"/>
          <w:sz w:val="28"/>
          <w:szCs w:val="26"/>
          <w:lang w:eastAsia="ru-RU"/>
        </w:rPr>
        <w:t xml:space="preserve">Особое значение в анализе влияния архитектурно-планировочных решений на социальное поведение имеют неформальные практики. Они возникают вне официальных сценариев использования и отражают реальные потребности пользователей. Протоптанные дорожки, стихийные места отдыха, несанкционированная торговля, использование бордюров и ступеней в качестве сидений </w:t>
      </w:r>
      <w:r w:rsidR="006B4832" w:rsidRPr="0052017E">
        <w:rPr>
          <w:rFonts w:ascii="Times New Roman" w:eastAsia="Times New Roman" w:hAnsi="Times New Roman" w:cs="Times New Roman"/>
          <w:color w:val="000000" w:themeColor="text1"/>
          <w:sz w:val="28"/>
          <w:szCs w:val="26"/>
          <w:lang w:eastAsia="ru-RU"/>
        </w:rPr>
        <w:t>-</w:t>
      </w:r>
      <w:r w:rsidRPr="0052017E">
        <w:rPr>
          <w:rFonts w:ascii="Times New Roman" w:eastAsia="Times New Roman" w:hAnsi="Times New Roman" w:cs="Times New Roman"/>
          <w:color w:val="000000" w:themeColor="text1"/>
          <w:sz w:val="28"/>
          <w:szCs w:val="26"/>
          <w:lang w:eastAsia="ru-RU"/>
        </w:rPr>
        <w:t xml:space="preserve"> все эти явления указывают на несоответствие между проектным замыслом и фактическим поведением людей.</w:t>
      </w:r>
    </w:p>
    <w:p w:rsidR="00385658" w:rsidRPr="0052017E" w:rsidRDefault="00385658"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6"/>
          <w:lang w:eastAsia="ru-RU"/>
        </w:rPr>
      </w:pPr>
      <w:r w:rsidRPr="0052017E">
        <w:rPr>
          <w:rFonts w:ascii="Times New Roman" w:eastAsia="Times New Roman" w:hAnsi="Times New Roman" w:cs="Times New Roman"/>
          <w:color w:val="000000" w:themeColor="text1"/>
          <w:sz w:val="28"/>
          <w:szCs w:val="26"/>
          <w:lang w:eastAsia="ru-RU"/>
        </w:rPr>
        <w:lastRenderedPageBreak/>
        <w:t xml:space="preserve">С точки зрения архитектурного анализа неформальные практики следует рассматривать не как проблему, а как диагностический инструмент. Они выявляют слабые места планировочной структуры, ошибки в организации маршрутов, недостаток функций или неудачное размещение элементов благоустройства. Игнорирование таких сигналов приводит к повторению одних и тех же ошибок при реконструкции и проектировании новых </w:t>
      </w:r>
      <w:r w:rsidR="00594813" w:rsidRPr="0052017E">
        <w:rPr>
          <w:rFonts w:ascii="Times New Roman" w:eastAsia="Times New Roman" w:hAnsi="Times New Roman" w:cs="Times New Roman"/>
          <w:color w:val="000000" w:themeColor="text1"/>
          <w:sz w:val="28"/>
          <w:szCs w:val="26"/>
          <w:lang w:eastAsia="ru-RU"/>
        </w:rPr>
        <w:t>ООП</w:t>
      </w:r>
      <w:r w:rsidRPr="0052017E">
        <w:rPr>
          <w:rFonts w:ascii="Times New Roman" w:eastAsia="Times New Roman" w:hAnsi="Times New Roman" w:cs="Times New Roman"/>
          <w:color w:val="000000" w:themeColor="text1"/>
          <w:sz w:val="28"/>
          <w:szCs w:val="26"/>
          <w:lang w:eastAsia="ru-RU"/>
        </w:rPr>
        <w:t>.</w:t>
      </w:r>
    </w:p>
    <w:p w:rsidR="00385658" w:rsidRPr="0052017E" w:rsidRDefault="00385658"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6"/>
          <w:lang w:eastAsia="ru-RU"/>
        </w:rPr>
      </w:pPr>
      <w:r w:rsidRPr="0052017E">
        <w:rPr>
          <w:rFonts w:ascii="Times New Roman" w:eastAsia="Times New Roman" w:hAnsi="Times New Roman" w:cs="Times New Roman"/>
          <w:color w:val="000000" w:themeColor="text1"/>
          <w:sz w:val="28"/>
          <w:szCs w:val="26"/>
          <w:lang w:eastAsia="ru-RU"/>
        </w:rPr>
        <w:t>В условиях Алматы неформальные практики часто связаны с климатическими факторами. Люди выбирают тенистые стороны маршрутов, сокращают путь через газоны, группируются возле единственных источников активности. Это указывает на необходимость учитывать микроклиматические условия и поведенческие паттерны при формировании архитектурно-планировочной структуры, а не ограничиваться формальным соответствием нормативам.</w:t>
      </w:r>
    </w:p>
    <w:p w:rsidR="00385658" w:rsidRPr="0052017E" w:rsidRDefault="00385658" w:rsidP="002165DE">
      <w:pPr>
        <w:shd w:val="clear" w:color="auto" w:fill="FFFFFF"/>
        <w:spacing w:after="0" w:line="240" w:lineRule="auto"/>
        <w:ind w:firstLine="567"/>
        <w:jc w:val="both"/>
        <w:rPr>
          <w:rFonts w:ascii="Times New Roman" w:eastAsia="Times New Roman" w:hAnsi="Times New Roman" w:cs="Times New Roman"/>
          <w:b/>
          <w:color w:val="000000" w:themeColor="text1"/>
          <w:sz w:val="28"/>
          <w:szCs w:val="26"/>
          <w:lang w:eastAsia="ru-RU"/>
        </w:rPr>
      </w:pPr>
      <w:r w:rsidRPr="0052017E">
        <w:rPr>
          <w:rFonts w:ascii="Times New Roman" w:eastAsia="Times New Roman" w:hAnsi="Times New Roman" w:cs="Times New Roman"/>
          <w:b/>
          <w:color w:val="000000" w:themeColor="text1"/>
          <w:sz w:val="28"/>
          <w:szCs w:val="26"/>
          <w:lang w:eastAsia="ru-RU"/>
        </w:rPr>
        <w:t>Временное измерение социального поведения</w:t>
      </w:r>
      <w:r w:rsidR="002F6DD9" w:rsidRPr="0052017E">
        <w:rPr>
          <w:rFonts w:ascii="Times New Roman" w:eastAsia="Times New Roman" w:hAnsi="Times New Roman" w:cs="Times New Roman"/>
          <w:b/>
          <w:color w:val="000000" w:themeColor="text1"/>
          <w:sz w:val="28"/>
          <w:szCs w:val="26"/>
          <w:lang w:eastAsia="ru-RU"/>
        </w:rPr>
        <w:t xml:space="preserve"> и конфликт сценариев</w:t>
      </w:r>
    </w:p>
    <w:p w:rsidR="00385658" w:rsidRPr="0052017E" w:rsidRDefault="00385658"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6"/>
          <w:lang w:eastAsia="ru-RU"/>
        </w:rPr>
      </w:pPr>
      <w:r w:rsidRPr="0052017E">
        <w:rPr>
          <w:rFonts w:ascii="Times New Roman" w:eastAsia="Times New Roman" w:hAnsi="Times New Roman" w:cs="Times New Roman"/>
          <w:color w:val="000000" w:themeColor="text1"/>
          <w:sz w:val="28"/>
          <w:szCs w:val="26"/>
          <w:lang w:eastAsia="ru-RU"/>
        </w:rPr>
        <w:t>Социальная эффективность открытых общественных пространств не является постоянной величиной и существенно зависит от временных факторов. Архитектурно-планировочные решения должны учитывать суточные, недельные и сезонные циклы использования территории. Пространство, активное в дневное время, может становиться пустым и небезопасным вечером; летние сценарии могут быть неприменимы в зимний период.</w:t>
      </w:r>
    </w:p>
    <w:p w:rsidR="00385658" w:rsidRPr="0052017E" w:rsidRDefault="00385658"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6"/>
          <w:lang w:eastAsia="ru-RU"/>
        </w:rPr>
      </w:pPr>
      <w:r w:rsidRPr="0052017E">
        <w:rPr>
          <w:rFonts w:ascii="Times New Roman" w:eastAsia="Times New Roman" w:hAnsi="Times New Roman" w:cs="Times New Roman"/>
          <w:color w:val="000000" w:themeColor="text1"/>
          <w:sz w:val="28"/>
          <w:szCs w:val="26"/>
          <w:lang w:eastAsia="ru-RU"/>
        </w:rPr>
        <w:t>Гибкость планировки и возможность трансформации среды позволяют адаптировать пространство к изменяющимся условиям. Временные павильоны, мобильная мебель, сезонные функции и вариативное освещение расширяют диапазон использования территории и поддерживают социальную активность на протяжении всего года. При этом архитектура выступает как платформа для событий, а не как статичный объект.</w:t>
      </w:r>
    </w:p>
    <w:p w:rsidR="00385658" w:rsidRPr="0052017E" w:rsidRDefault="00385658"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6"/>
          <w:lang w:eastAsia="ru-RU"/>
        </w:rPr>
      </w:pPr>
      <w:r w:rsidRPr="0052017E">
        <w:rPr>
          <w:rFonts w:ascii="Times New Roman" w:eastAsia="Times New Roman" w:hAnsi="Times New Roman" w:cs="Times New Roman"/>
          <w:color w:val="000000" w:themeColor="text1"/>
          <w:sz w:val="28"/>
          <w:szCs w:val="26"/>
          <w:lang w:eastAsia="ru-RU"/>
        </w:rPr>
        <w:t>Отсутствие временной адаптации приводит к фрагментации использования пространства. Пользователи начинают ассоциировать территорию с определённым временем или функцией, что ограничивает её социальный потенциал. В Алматы это проявляется в том, что многие общественные пространства воспринимаются как «летние» и теряют значимость в холодный период, несмотря на наличие потенциала для круглогодичного использования.</w:t>
      </w:r>
    </w:p>
    <w:p w:rsidR="00385658" w:rsidRPr="0052017E" w:rsidRDefault="00385658"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6"/>
          <w:lang w:eastAsia="ru-RU"/>
        </w:rPr>
      </w:pPr>
      <w:r w:rsidRPr="0052017E">
        <w:rPr>
          <w:rFonts w:ascii="Times New Roman" w:eastAsia="Times New Roman" w:hAnsi="Times New Roman" w:cs="Times New Roman"/>
          <w:color w:val="000000" w:themeColor="text1"/>
          <w:sz w:val="28"/>
          <w:szCs w:val="26"/>
          <w:lang w:eastAsia="ru-RU"/>
        </w:rPr>
        <w:t xml:space="preserve">В условиях многофункционального города </w:t>
      </w:r>
      <w:r w:rsidR="00594813" w:rsidRPr="0052017E">
        <w:rPr>
          <w:rFonts w:ascii="Times New Roman" w:eastAsia="Times New Roman" w:hAnsi="Times New Roman" w:cs="Times New Roman"/>
          <w:color w:val="000000" w:themeColor="text1"/>
          <w:sz w:val="28"/>
          <w:szCs w:val="26"/>
          <w:lang w:eastAsia="ru-RU"/>
        </w:rPr>
        <w:t xml:space="preserve">ООП </w:t>
      </w:r>
      <w:r w:rsidRPr="0052017E">
        <w:rPr>
          <w:rFonts w:ascii="Times New Roman" w:eastAsia="Times New Roman" w:hAnsi="Times New Roman" w:cs="Times New Roman"/>
          <w:color w:val="000000" w:themeColor="text1"/>
          <w:sz w:val="28"/>
          <w:szCs w:val="26"/>
          <w:lang w:eastAsia="ru-RU"/>
        </w:rPr>
        <w:t>неизбежно становятся местом пересечения различных социальных групп и сценариев поведения. Конфликты между транзитом и пребыванием, активным и спокойным отдыхом, коммерческой и некоммерческой активностью являются естественной частью городской жизни. Задача архитектурно-планировочных решений заключается не в устранении этих конфликтов, а в их пространственном согласовании.</w:t>
      </w:r>
    </w:p>
    <w:p w:rsidR="00385658" w:rsidRPr="0052017E" w:rsidRDefault="00385658"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6"/>
          <w:lang w:eastAsia="ru-RU"/>
        </w:rPr>
      </w:pPr>
      <w:r w:rsidRPr="0052017E">
        <w:rPr>
          <w:rFonts w:ascii="Times New Roman" w:eastAsia="Times New Roman" w:hAnsi="Times New Roman" w:cs="Times New Roman"/>
          <w:color w:val="000000" w:themeColor="text1"/>
          <w:sz w:val="28"/>
          <w:szCs w:val="26"/>
          <w:lang w:eastAsia="ru-RU"/>
        </w:rPr>
        <w:t xml:space="preserve">Грамотная планировочная структура позволяет разделять потоки и активности без жёсткой изоляции, сохраняя визуальную и функциональную связность пространства. Использование перепадов рельефа, озеленения, </w:t>
      </w:r>
      <w:r w:rsidRPr="0052017E">
        <w:rPr>
          <w:rFonts w:ascii="Times New Roman" w:eastAsia="Times New Roman" w:hAnsi="Times New Roman" w:cs="Times New Roman"/>
          <w:color w:val="000000" w:themeColor="text1"/>
          <w:sz w:val="28"/>
          <w:szCs w:val="26"/>
          <w:lang w:eastAsia="ru-RU"/>
        </w:rPr>
        <w:lastRenderedPageBreak/>
        <w:t>изменения уровней и ориентации элементов позволяет формировать зоны с разным характером использования, не разрушая целостность среды. Такой подход способствует снижению напряжённости и повышает комфорт для всех пользователей.</w:t>
      </w:r>
    </w:p>
    <w:p w:rsidR="00385658" w:rsidRPr="0052017E" w:rsidRDefault="00385658"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6"/>
          <w:lang w:eastAsia="ru-RU"/>
        </w:rPr>
      </w:pPr>
      <w:r w:rsidRPr="0052017E">
        <w:rPr>
          <w:rFonts w:ascii="Times New Roman" w:eastAsia="Times New Roman" w:hAnsi="Times New Roman" w:cs="Times New Roman"/>
          <w:color w:val="000000" w:themeColor="text1"/>
          <w:sz w:val="28"/>
          <w:szCs w:val="26"/>
          <w:lang w:eastAsia="ru-RU"/>
        </w:rPr>
        <w:t xml:space="preserve">Архитектура в данном контексте выступает как посредник между различными формами социального поведения. Она не диктует правила напрямую, но создаёт условия, в которых определённые модели поведения становятся более вероятными. Именно в этом заключается ключевая роль архитектурно-планировочных решений в формировании социально-эффективных </w:t>
      </w:r>
      <w:r w:rsidR="00594813" w:rsidRPr="0052017E">
        <w:rPr>
          <w:rFonts w:ascii="Times New Roman" w:eastAsia="Times New Roman" w:hAnsi="Times New Roman" w:cs="Times New Roman"/>
          <w:color w:val="000000" w:themeColor="text1"/>
          <w:sz w:val="28"/>
          <w:szCs w:val="26"/>
          <w:lang w:eastAsia="ru-RU"/>
        </w:rPr>
        <w:t>ООП</w:t>
      </w:r>
      <w:r w:rsidRPr="0052017E">
        <w:rPr>
          <w:rFonts w:ascii="Times New Roman" w:eastAsia="Times New Roman" w:hAnsi="Times New Roman" w:cs="Times New Roman"/>
          <w:color w:val="000000" w:themeColor="text1"/>
          <w:sz w:val="28"/>
          <w:szCs w:val="26"/>
          <w:lang w:eastAsia="ru-RU"/>
        </w:rPr>
        <w:t>.</w:t>
      </w:r>
    </w:p>
    <w:p w:rsidR="00D600DB" w:rsidRPr="0052017E" w:rsidRDefault="00D600DB" w:rsidP="002165DE">
      <w:pPr>
        <w:shd w:val="clear" w:color="auto" w:fill="FFFFFF"/>
        <w:spacing w:after="0" w:line="240" w:lineRule="auto"/>
        <w:ind w:firstLine="567"/>
        <w:jc w:val="both"/>
        <w:rPr>
          <w:rFonts w:ascii="Times New Roman" w:eastAsia="Times New Roman" w:hAnsi="Times New Roman" w:cs="Times New Roman"/>
          <w:b/>
          <w:color w:val="000000" w:themeColor="text1"/>
          <w:sz w:val="28"/>
          <w:szCs w:val="26"/>
          <w:lang w:eastAsia="ru-RU"/>
        </w:rPr>
      </w:pPr>
      <w:r w:rsidRPr="0052017E">
        <w:rPr>
          <w:rFonts w:ascii="Times New Roman" w:eastAsia="Times New Roman" w:hAnsi="Times New Roman" w:cs="Times New Roman"/>
          <w:b/>
          <w:color w:val="000000" w:themeColor="text1"/>
          <w:sz w:val="28"/>
          <w:szCs w:val="26"/>
          <w:lang w:eastAsia="ru-RU"/>
        </w:rPr>
        <w:t>Социальная память и устойчивость пространственных практик</w:t>
      </w:r>
    </w:p>
    <w:p w:rsidR="00D600DB" w:rsidRPr="0052017E" w:rsidRDefault="00D600DB"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6"/>
          <w:lang w:eastAsia="ru-RU"/>
        </w:rPr>
      </w:pPr>
      <w:r w:rsidRPr="0052017E">
        <w:rPr>
          <w:rFonts w:ascii="Times New Roman" w:eastAsia="Times New Roman" w:hAnsi="Times New Roman" w:cs="Times New Roman"/>
          <w:color w:val="000000" w:themeColor="text1"/>
          <w:sz w:val="28"/>
          <w:szCs w:val="26"/>
          <w:lang w:eastAsia="ru-RU"/>
        </w:rPr>
        <w:t xml:space="preserve">Социальная память представляет собой совокупность коллективных представлений, связанных с определёнными местами и закреплённых через повторяющиеся формы использования. В </w:t>
      </w:r>
      <w:r w:rsidR="00594813" w:rsidRPr="0052017E">
        <w:rPr>
          <w:rFonts w:ascii="Times New Roman" w:eastAsia="Times New Roman" w:hAnsi="Times New Roman" w:cs="Times New Roman"/>
          <w:color w:val="000000" w:themeColor="text1"/>
          <w:sz w:val="28"/>
          <w:szCs w:val="26"/>
          <w:lang w:eastAsia="ru-RU"/>
        </w:rPr>
        <w:t>ООП</w:t>
      </w:r>
      <w:r w:rsidRPr="0052017E">
        <w:rPr>
          <w:rFonts w:ascii="Times New Roman" w:eastAsia="Times New Roman" w:hAnsi="Times New Roman" w:cs="Times New Roman"/>
          <w:color w:val="000000" w:themeColor="text1"/>
          <w:sz w:val="28"/>
          <w:szCs w:val="26"/>
          <w:lang w:eastAsia="ru-RU"/>
        </w:rPr>
        <w:t xml:space="preserve"> она формируется постепенно, по мере накопления опыта взаимодействия людей с архитектурной средой. Архитектурно-планировочные решения </w:t>
      </w:r>
      <w:r w:rsidR="00594813" w:rsidRPr="0052017E">
        <w:rPr>
          <w:rFonts w:ascii="Times New Roman" w:eastAsia="Times New Roman" w:hAnsi="Times New Roman" w:cs="Times New Roman"/>
          <w:color w:val="000000" w:themeColor="text1"/>
          <w:sz w:val="28"/>
          <w:szCs w:val="26"/>
          <w:lang w:eastAsia="ru-RU"/>
        </w:rPr>
        <w:t xml:space="preserve"> </w:t>
      </w:r>
      <w:r w:rsidRPr="0052017E">
        <w:rPr>
          <w:rFonts w:ascii="Times New Roman" w:eastAsia="Times New Roman" w:hAnsi="Times New Roman" w:cs="Times New Roman"/>
          <w:color w:val="000000" w:themeColor="text1"/>
          <w:sz w:val="28"/>
          <w:szCs w:val="26"/>
          <w:lang w:eastAsia="ru-RU"/>
        </w:rPr>
        <w:t>задают условия для воспроизводства или утраты социальных практик.</w:t>
      </w:r>
    </w:p>
    <w:p w:rsidR="00D600DB" w:rsidRPr="0052017E" w:rsidRDefault="00D600DB"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6"/>
          <w:lang w:eastAsia="ru-RU"/>
        </w:rPr>
      </w:pPr>
      <w:r w:rsidRPr="0052017E">
        <w:rPr>
          <w:rFonts w:ascii="Times New Roman" w:eastAsia="Times New Roman" w:hAnsi="Times New Roman" w:cs="Times New Roman"/>
          <w:color w:val="000000" w:themeColor="text1"/>
          <w:sz w:val="28"/>
          <w:szCs w:val="26"/>
          <w:lang w:eastAsia="ru-RU"/>
        </w:rPr>
        <w:t>Пространства, сохраняющие преемственность планировочной структуры и допускающие адаптацию без радикального разрыва с предыдущими сценариями, обладают более высокой устойчивостью. Люди продолжают использовать знакомые маршруты, места встреч и зоны отдыха, дополняя их новыми функциями. Таким образом, архитектура становится медиатором между прошлым и настоящим, поддерживая непрерывность городской жизни.</w:t>
      </w:r>
    </w:p>
    <w:p w:rsidR="00D600DB" w:rsidRPr="0052017E" w:rsidRDefault="00D600DB"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6"/>
          <w:lang w:eastAsia="ru-RU"/>
        </w:rPr>
      </w:pPr>
      <w:r w:rsidRPr="0052017E">
        <w:rPr>
          <w:rFonts w:ascii="Times New Roman" w:eastAsia="Times New Roman" w:hAnsi="Times New Roman" w:cs="Times New Roman"/>
          <w:color w:val="000000" w:themeColor="text1"/>
          <w:sz w:val="28"/>
          <w:szCs w:val="26"/>
          <w:lang w:eastAsia="ru-RU"/>
        </w:rPr>
        <w:t>Резкая трансформация общественных пространств, особенно без учёта сложившихся моделей поведения, часто приводит к утрате социальной памяти. Удаление привычных элементов, изменение масштабов и направлений движения, замена открытых зон жёстко регламентированными объектами нарушают устоявшиеся практики и снижают уровень принятия пространства жителями. В таких случаях формально обновлённая среда может восприниматься как чуждая и некомфортная, несмотря на высокое качество благоустройства.</w:t>
      </w:r>
    </w:p>
    <w:p w:rsidR="00D600DB" w:rsidRPr="0052017E" w:rsidRDefault="00D600DB"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6"/>
          <w:lang w:eastAsia="ru-RU"/>
        </w:rPr>
      </w:pPr>
      <w:r w:rsidRPr="0052017E">
        <w:rPr>
          <w:rFonts w:ascii="Times New Roman" w:eastAsia="Times New Roman" w:hAnsi="Times New Roman" w:cs="Times New Roman"/>
          <w:color w:val="000000" w:themeColor="text1"/>
          <w:sz w:val="28"/>
          <w:szCs w:val="26"/>
          <w:lang w:eastAsia="ru-RU"/>
        </w:rPr>
        <w:t>В контексте Алматы социальная память особенно заметна в пространствах, сформированных ещё в советский период и продолжающих активно использоваться. Их архитектурно-планировочная структура, несмотря на устаревшие элементы, часто остаётся понятной и привычной для горожан. Это подтверждает, что социальная эффективность пространства определяется не только современностью решений, но и их способностью поддерживать накопленный опыт взаимодействия людей с местом.</w:t>
      </w:r>
    </w:p>
    <w:p w:rsidR="00D600DB" w:rsidRPr="0052017E" w:rsidRDefault="00D600DB" w:rsidP="002165DE">
      <w:pPr>
        <w:shd w:val="clear" w:color="auto" w:fill="FFFFFF"/>
        <w:spacing w:after="0" w:line="240" w:lineRule="auto"/>
        <w:ind w:firstLine="567"/>
        <w:jc w:val="both"/>
        <w:rPr>
          <w:rFonts w:ascii="Times New Roman" w:eastAsia="Times New Roman" w:hAnsi="Times New Roman" w:cs="Times New Roman"/>
          <w:b/>
          <w:color w:val="000000" w:themeColor="text1"/>
          <w:sz w:val="28"/>
          <w:szCs w:val="26"/>
          <w:lang w:eastAsia="ru-RU"/>
        </w:rPr>
      </w:pPr>
      <w:r w:rsidRPr="0052017E">
        <w:rPr>
          <w:rFonts w:ascii="Times New Roman" w:eastAsia="Times New Roman" w:hAnsi="Times New Roman" w:cs="Times New Roman"/>
          <w:b/>
          <w:color w:val="000000" w:themeColor="text1"/>
          <w:sz w:val="28"/>
          <w:szCs w:val="26"/>
          <w:lang w:eastAsia="ru-RU"/>
        </w:rPr>
        <w:t>Локальные сценарии и повседневность как основа социальной эффективности</w:t>
      </w:r>
    </w:p>
    <w:p w:rsidR="00D600DB" w:rsidRPr="0052017E" w:rsidRDefault="00D600DB"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6"/>
          <w:lang w:eastAsia="ru-RU"/>
        </w:rPr>
      </w:pPr>
      <w:r w:rsidRPr="0052017E">
        <w:rPr>
          <w:rFonts w:ascii="Times New Roman" w:eastAsia="Times New Roman" w:hAnsi="Times New Roman" w:cs="Times New Roman"/>
          <w:color w:val="000000" w:themeColor="text1"/>
          <w:sz w:val="28"/>
          <w:szCs w:val="26"/>
          <w:lang w:eastAsia="ru-RU"/>
        </w:rPr>
        <w:t xml:space="preserve">Повседневные практики использования </w:t>
      </w:r>
      <w:r w:rsidR="0037432E" w:rsidRPr="0052017E">
        <w:rPr>
          <w:rFonts w:ascii="Times New Roman" w:eastAsia="Times New Roman" w:hAnsi="Times New Roman" w:cs="Times New Roman"/>
          <w:color w:val="000000" w:themeColor="text1"/>
          <w:sz w:val="28"/>
          <w:szCs w:val="26"/>
          <w:lang w:eastAsia="ru-RU"/>
        </w:rPr>
        <w:t>ООП</w:t>
      </w:r>
      <w:r w:rsidRPr="0052017E">
        <w:rPr>
          <w:rFonts w:ascii="Times New Roman" w:eastAsia="Times New Roman" w:hAnsi="Times New Roman" w:cs="Times New Roman"/>
          <w:color w:val="000000" w:themeColor="text1"/>
          <w:sz w:val="28"/>
          <w:szCs w:val="26"/>
          <w:lang w:eastAsia="ru-RU"/>
        </w:rPr>
        <w:t xml:space="preserve"> отличаются от событийных сценариев своей регулярностью, незаметностью и устойчивостью. Именно они </w:t>
      </w:r>
      <w:r w:rsidRPr="0052017E">
        <w:rPr>
          <w:rFonts w:ascii="Times New Roman" w:eastAsia="Times New Roman" w:hAnsi="Times New Roman" w:cs="Times New Roman"/>
          <w:color w:val="000000" w:themeColor="text1"/>
          <w:sz w:val="28"/>
          <w:szCs w:val="26"/>
          <w:lang w:eastAsia="ru-RU"/>
        </w:rPr>
        <w:lastRenderedPageBreak/>
        <w:t xml:space="preserve">формируют основу социальной жизни города и определяют реальную востребованность архитектурно-планировочных решений. Прогулки, ожидание, кратковременный отдых, спонтанное общение, наблюдение за другими </w:t>
      </w:r>
      <w:r w:rsidR="006B4832" w:rsidRPr="0052017E">
        <w:rPr>
          <w:rFonts w:ascii="Times New Roman" w:eastAsia="Times New Roman" w:hAnsi="Times New Roman" w:cs="Times New Roman"/>
          <w:color w:val="000000" w:themeColor="text1"/>
          <w:sz w:val="28"/>
          <w:szCs w:val="26"/>
          <w:lang w:eastAsia="ru-RU"/>
        </w:rPr>
        <w:t>-</w:t>
      </w:r>
      <w:r w:rsidRPr="0052017E">
        <w:rPr>
          <w:rFonts w:ascii="Times New Roman" w:eastAsia="Times New Roman" w:hAnsi="Times New Roman" w:cs="Times New Roman"/>
          <w:color w:val="000000" w:themeColor="text1"/>
          <w:sz w:val="28"/>
          <w:szCs w:val="26"/>
          <w:lang w:eastAsia="ru-RU"/>
        </w:rPr>
        <w:t xml:space="preserve"> все эти формы поведения требуют особых пространственных условий.</w:t>
      </w:r>
    </w:p>
    <w:p w:rsidR="00D600DB" w:rsidRPr="0052017E" w:rsidRDefault="00D600DB"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6"/>
          <w:lang w:eastAsia="ru-RU"/>
        </w:rPr>
      </w:pPr>
      <w:r w:rsidRPr="0052017E">
        <w:rPr>
          <w:rFonts w:ascii="Times New Roman" w:eastAsia="Times New Roman" w:hAnsi="Times New Roman" w:cs="Times New Roman"/>
          <w:color w:val="000000" w:themeColor="text1"/>
          <w:sz w:val="28"/>
          <w:szCs w:val="26"/>
          <w:lang w:eastAsia="ru-RU"/>
        </w:rPr>
        <w:t>Архитектура, ориентированная исключительно на массовые мероприятия или репрезентативные функции, зачастую не отвечает потребностям повседневного использования. Пространства с чрезмерно крупным масштабом, отсутствием камерных зон и недостатком мест для остановки оказываются неудобными для ежедневного пребывания. В результате они активно используются лишь эпизодически, оставаясь пустыми большую часть времени.</w:t>
      </w:r>
    </w:p>
    <w:p w:rsidR="00D600DB" w:rsidRPr="0052017E" w:rsidRDefault="00D600DB"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6"/>
          <w:lang w:eastAsia="ru-RU"/>
        </w:rPr>
      </w:pPr>
      <w:r w:rsidRPr="0052017E">
        <w:rPr>
          <w:rFonts w:ascii="Times New Roman" w:eastAsia="Times New Roman" w:hAnsi="Times New Roman" w:cs="Times New Roman"/>
          <w:color w:val="000000" w:themeColor="text1"/>
          <w:sz w:val="28"/>
          <w:szCs w:val="26"/>
          <w:lang w:eastAsia="ru-RU"/>
        </w:rPr>
        <w:t>Локальные сценарии формируются там, где планировочная структура учитывает ритмы повседневной жизни. Небольшие расширения маршрутов, возможность присесть, укрыться от солнца или ветра, визуально отделённые, но не изолированные зоны создают условия для кратковременного пребывания и повторяющихся социальных контактов. Именно такие элементы превращают пространство из транзитного в «обжитое».</w:t>
      </w:r>
    </w:p>
    <w:p w:rsidR="0037432E" w:rsidRPr="0052017E" w:rsidRDefault="0037432E"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6"/>
          <w:lang w:eastAsia="ru-RU"/>
        </w:rPr>
      </w:pPr>
      <w:r w:rsidRPr="0052017E">
        <w:rPr>
          <w:rFonts w:ascii="Times New Roman" w:eastAsia="Times New Roman" w:hAnsi="Times New Roman" w:cs="Times New Roman"/>
          <w:color w:val="000000" w:themeColor="text1"/>
          <w:sz w:val="28"/>
          <w:szCs w:val="26"/>
          <w:lang w:eastAsia="ru-RU"/>
        </w:rPr>
        <w:t>В условиях Алматы использование открытых общественных пространств формируется как совокупность локальных сценариев, отражающих климатические, социальные и культурные особенности города. Открытые пространства здесь редко функционируют в рамках одного доминирующего сценария, как правило, они совмещают транзитные, коммуникативные, рекреационные и событийные формы использования, что обусловливает их многофункциональный и динамичный характер.</w:t>
      </w:r>
    </w:p>
    <w:p w:rsidR="0037432E" w:rsidRPr="0052017E" w:rsidRDefault="0037432E"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6"/>
          <w:lang w:eastAsia="ru-RU"/>
        </w:rPr>
      </w:pPr>
      <w:r w:rsidRPr="0052017E">
        <w:rPr>
          <w:rFonts w:ascii="Times New Roman" w:eastAsia="Times New Roman" w:hAnsi="Times New Roman" w:cs="Times New Roman"/>
          <w:color w:val="000000" w:themeColor="text1"/>
          <w:sz w:val="28"/>
          <w:szCs w:val="26"/>
          <w:lang w:eastAsia="ru-RU"/>
        </w:rPr>
        <w:t>Одним из наиболее устойчивых сценариев является повседневный пешеходно-транзитный. Для Алматы характерно активное использование общественных пространств как связующих элементов между жилыми кварталами, остановками общественного транспорта, объектами торговли и обслуживания. Такие пространства воспринимаются не как конечная точка пребывания, а как часть ежедневных маршрутов. Архитектурно-планировочные решения, обеспечивающие сквозную проходимость, визуальную читаемость направлений движения и защиту от солнца, существенно повышают их востребованность. В условиях жаркого лета особую роль играют затенённые участки, сформированные зелёными насаждениями, навесами или протяжёнными галереями.</w:t>
      </w:r>
    </w:p>
    <w:p w:rsidR="0037432E" w:rsidRPr="0052017E" w:rsidRDefault="0037432E"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6"/>
          <w:lang w:eastAsia="ru-RU"/>
        </w:rPr>
      </w:pPr>
      <w:r w:rsidRPr="0052017E">
        <w:rPr>
          <w:rFonts w:ascii="Times New Roman" w:eastAsia="Times New Roman" w:hAnsi="Times New Roman" w:cs="Times New Roman"/>
          <w:color w:val="000000" w:themeColor="text1"/>
          <w:sz w:val="28"/>
          <w:szCs w:val="26"/>
          <w:lang w:eastAsia="ru-RU"/>
        </w:rPr>
        <w:t xml:space="preserve">Наряду с транзитной функцией широко распространён сценарий кратковременного пребывания и отдыха. Общественные пространства используются для недолгих остановок, ожидания, неформального отдыха в течение дня. В Алматы подобные формы активности часто локализуются вблизи остановок, входов в общественные здания, торговых объектов и рынков. Наличие удобных мест для сидения, возможность находиться в пространстве без необходимости потребления услуг, а также относительная защищённость от </w:t>
      </w:r>
      <w:r w:rsidRPr="0052017E">
        <w:rPr>
          <w:rFonts w:ascii="Times New Roman" w:eastAsia="Times New Roman" w:hAnsi="Times New Roman" w:cs="Times New Roman"/>
          <w:color w:val="000000" w:themeColor="text1"/>
          <w:sz w:val="28"/>
          <w:szCs w:val="26"/>
          <w:lang w:eastAsia="ru-RU"/>
        </w:rPr>
        <w:lastRenderedPageBreak/>
        <w:t>шума и перегрева способствуют формированию устойчивого пользовательского спроса на такие зоны.</w:t>
      </w:r>
    </w:p>
    <w:p w:rsidR="0037432E" w:rsidRPr="0052017E" w:rsidRDefault="0037432E"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6"/>
          <w:lang w:eastAsia="ru-RU"/>
        </w:rPr>
      </w:pPr>
      <w:r w:rsidRPr="0052017E">
        <w:rPr>
          <w:rFonts w:ascii="Times New Roman" w:eastAsia="Times New Roman" w:hAnsi="Times New Roman" w:cs="Times New Roman"/>
          <w:color w:val="000000" w:themeColor="text1"/>
          <w:sz w:val="28"/>
          <w:szCs w:val="26"/>
          <w:lang w:eastAsia="ru-RU"/>
        </w:rPr>
        <w:t xml:space="preserve">Значимую роль играют социально-коммуникативные сценарии, связанные с неформальным общением. Городская культура Алматы предполагает активное взаимодействие в открытых пространствах </w:t>
      </w:r>
      <w:r w:rsidR="006B4832" w:rsidRPr="0052017E">
        <w:rPr>
          <w:rFonts w:ascii="Times New Roman" w:eastAsia="Times New Roman" w:hAnsi="Times New Roman" w:cs="Times New Roman"/>
          <w:color w:val="000000" w:themeColor="text1"/>
          <w:sz w:val="28"/>
          <w:szCs w:val="26"/>
          <w:lang w:eastAsia="ru-RU"/>
        </w:rPr>
        <w:t>-</w:t>
      </w:r>
      <w:r w:rsidRPr="0052017E">
        <w:rPr>
          <w:rFonts w:ascii="Times New Roman" w:eastAsia="Times New Roman" w:hAnsi="Times New Roman" w:cs="Times New Roman"/>
          <w:color w:val="000000" w:themeColor="text1"/>
          <w:sz w:val="28"/>
          <w:szCs w:val="26"/>
          <w:lang w:eastAsia="ru-RU"/>
        </w:rPr>
        <w:t xml:space="preserve"> встречи, беседы, совместное времяпрепровождение. Часто такие сценарии реализуются в полузамкнутых пространствах, во дворах, на площадках у входов, на ступенях и подпорных стенках. Планировочная структура, допускающая разнообразие позиций пребывания и не регламентирующая жёстко формы поведения, способствует развитию спонтанных социальных контактов и повышает социальную насыщенность пространства.</w:t>
      </w:r>
    </w:p>
    <w:p w:rsidR="0037432E" w:rsidRPr="0052017E" w:rsidRDefault="0037432E"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6"/>
          <w:lang w:eastAsia="ru-RU"/>
        </w:rPr>
      </w:pPr>
      <w:r w:rsidRPr="0052017E">
        <w:rPr>
          <w:rFonts w:ascii="Times New Roman" w:eastAsia="Times New Roman" w:hAnsi="Times New Roman" w:cs="Times New Roman"/>
          <w:color w:val="000000" w:themeColor="text1"/>
          <w:sz w:val="28"/>
          <w:szCs w:val="26"/>
          <w:lang w:eastAsia="ru-RU"/>
        </w:rPr>
        <w:t>Отдельного внимания заслуживает семейно-дворовой сценарий, при котором открытое общественное пространство становится местом одновременного пребывания различных возрастных групп. В условиях Алматы характерно совместное использование территории детьми, родителями и пожилыми людьми, особенно в вечернее время в тёплый сезон. Эффективность таких пространств во многом определяется возможностью визуального контроля, отсутствием изолированных и плохо просматриваемых зон, а также мягким функциональным зонированием, не нарушающим целостность среды.</w:t>
      </w:r>
    </w:p>
    <w:p w:rsidR="0037432E" w:rsidRPr="0052017E" w:rsidRDefault="0037432E"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6"/>
          <w:lang w:eastAsia="ru-RU"/>
        </w:rPr>
      </w:pPr>
      <w:r w:rsidRPr="0052017E">
        <w:rPr>
          <w:rFonts w:ascii="Times New Roman" w:eastAsia="Times New Roman" w:hAnsi="Times New Roman" w:cs="Times New Roman"/>
          <w:color w:val="000000" w:themeColor="text1"/>
          <w:sz w:val="28"/>
          <w:szCs w:val="26"/>
          <w:lang w:eastAsia="ru-RU"/>
        </w:rPr>
        <w:t>Культурно-досуговые сценарии проявляются как в повседневной прогулочной активности, так и в формате временных событий. Для Алматы особенно важен прогулочно-созерцательный характер использования общественных пространств, связанный с восприятием природного ландшафта и панорам гор. Видовые раскрытия, изменение перспектив и последовательность пространственных впечатлений формируют высокую ценность таких маршрутов для горожан. Событийные сценарии, включающие городские праздники, фестивали и ярмарки, носят сезонный характер, однако оказывают значительное влияние на структуру и организацию пространства. Возможность трансформации, наличие свободных открытых площадок и инженерной подготовленности позволяет общественным пространствам адаптироваться к таким временным нагрузкам без утраты повседневной функциональности.</w:t>
      </w:r>
    </w:p>
    <w:p w:rsidR="0037432E" w:rsidRPr="0052017E" w:rsidRDefault="0037432E"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6"/>
          <w:lang w:eastAsia="ru-RU"/>
        </w:rPr>
      </w:pPr>
      <w:r w:rsidRPr="0052017E">
        <w:rPr>
          <w:rFonts w:ascii="Times New Roman" w:eastAsia="Times New Roman" w:hAnsi="Times New Roman" w:cs="Times New Roman"/>
          <w:color w:val="000000" w:themeColor="text1"/>
          <w:sz w:val="28"/>
          <w:szCs w:val="26"/>
          <w:lang w:eastAsia="ru-RU"/>
        </w:rPr>
        <w:t>В последние годы всё более заметными становятся сценарии, связанные с физической активностью и уличным спортом. Парки, набережные и линейные общественные пространства активно используются для бега, прогулок и занятий спортом. Молодёжные формы активности, включая катание на самокатах и скейтбордах, часто возникают стихийно и могут вступать в конфликт с пешеходными потоками. Планировочные решения, предусматривающие разделение функциональных зон и использование износостойких материалов, позволяют снизить уровень конфликтности и повысить комфорт для различных групп пользователей.</w:t>
      </w:r>
    </w:p>
    <w:p w:rsidR="0037432E" w:rsidRPr="0052017E" w:rsidRDefault="0037432E"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6"/>
          <w:lang w:eastAsia="ru-RU"/>
        </w:rPr>
      </w:pPr>
      <w:r w:rsidRPr="0052017E">
        <w:rPr>
          <w:rFonts w:ascii="Times New Roman" w:eastAsia="Times New Roman" w:hAnsi="Times New Roman" w:cs="Times New Roman"/>
          <w:color w:val="000000" w:themeColor="text1"/>
          <w:sz w:val="28"/>
          <w:szCs w:val="26"/>
          <w:lang w:eastAsia="ru-RU"/>
        </w:rPr>
        <w:t xml:space="preserve">Коммерчески ориентированные сценарии также являются важной составляющей использования ООП Алматы. Уличная торговля, временные </w:t>
      </w:r>
      <w:r w:rsidRPr="0052017E">
        <w:rPr>
          <w:rFonts w:ascii="Times New Roman" w:eastAsia="Times New Roman" w:hAnsi="Times New Roman" w:cs="Times New Roman"/>
          <w:color w:val="000000" w:themeColor="text1"/>
          <w:sz w:val="28"/>
          <w:szCs w:val="26"/>
          <w:lang w:eastAsia="ru-RU"/>
        </w:rPr>
        <w:lastRenderedPageBreak/>
        <w:t>павильоны и стрит-фуд формируют точки притяжения и усиливают интенсивность использования территории. Исторически сложившаяся культура рынков и уличной торговли обусловливает востребованность гибких пространств, способных сочетать общественные и коммерческие функции без вытеснения одной другой.</w:t>
      </w:r>
    </w:p>
    <w:p w:rsidR="0037432E" w:rsidRPr="0052017E" w:rsidRDefault="0037432E"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6"/>
          <w:lang w:eastAsia="ru-RU"/>
        </w:rPr>
      </w:pPr>
      <w:r w:rsidRPr="0052017E">
        <w:rPr>
          <w:rFonts w:ascii="Times New Roman" w:eastAsia="Times New Roman" w:hAnsi="Times New Roman" w:cs="Times New Roman"/>
          <w:color w:val="000000" w:themeColor="text1"/>
          <w:sz w:val="28"/>
          <w:szCs w:val="26"/>
          <w:lang w:eastAsia="ru-RU"/>
        </w:rPr>
        <w:t>Особое влияние на характер использования общественных пространств оказывает сезонность. В летний период наблюдается смещение активности в вечернее и ночное время, повышается значение затенения, водных элементов и проветриваемых участков. Зимой, напротив, сокращается продолжительность пребывания, а активность концентрируется вблизи входов в здания, кафе и других «тёплых» точек. Способность пространства адаптироваться к сезонным изменениям напрямую влияет на его социальную эффективность.</w:t>
      </w:r>
    </w:p>
    <w:p w:rsidR="008561F6" w:rsidRPr="0052017E" w:rsidRDefault="0037432E"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6"/>
          <w:lang w:eastAsia="ru-RU"/>
        </w:rPr>
      </w:pPr>
      <w:r w:rsidRPr="0052017E">
        <w:rPr>
          <w:rFonts w:ascii="Times New Roman" w:eastAsia="Times New Roman" w:hAnsi="Times New Roman" w:cs="Times New Roman"/>
          <w:color w:val="000000" w:themeColor="text1"/>
          <w:sz w:val="28"/>
          <w:szCs w:val="26"/>
          <w:lang w:eastAsia="ru-RU"/>
        </w:rPr>
        <w:t xml:space="preserve">Наконец, в условиях сейсмической опасности и высокой плотности застройки </w:t>
      </w:r>
      <w:r w:rsidR="008561F6" w:rsidRPr="0052017E">
        <w:rPr>
          <w:rFonts w:ascii="Times New Roman" w:eastAsia="Times New Roman" w:hAnsi="Times New Roman" w:cs="Times New Roman"/>
          <w:color w:val="000000" w:themeColor="text1"/>
          <w:sz w:val="28"/>
          <w:szCs w:val="26"/>
          <w:lang w:eastAsia="ru-RU"/>
        </w:rPr>
        <w:t>ООП</w:t>
      </w:r>
      <w:r w:rsidRPr="0052017E">
        <w:rPr>
          <w:rFonts w:ascii="Times New Roman" w:eastAsia="Times New Roman" w:hAnsi="Times New Roman" w:cs="Times New Roman"/>
          <w:color w:val="000000" w:themeColor="text1"/>
          <w:sz w:val="28"/>
          <w:szCs w:val="26"/>
          <w:lang w:eastAsia="ru-RU"/>
        </w:rPr>
        <w:t xml:space="preserve"> могут выполнять адаптивную функцию, выступая как зоны сбора, ориентации и временного пребывания в кризисных ситуациях. Читаемая структура, открытые площадки и свободный доступ повышают их значимость не только в повседневной жизни города, но и в системе городской устойчивости в целом.</w:t>
      </w:r>
    </w:p>
    <w:p w:rsidR="00D600DB" w:rsidRPr="0052017E" w:rsidRDefault="00D600DB" w:rsidP="002165DE">
      <w:pPr>
        <w:shd w:val="clear" w:color="auto" w:fill="FFFFFF"/>
        <w:spacing w:after="0" w:line="240" w:lineRule="auto"/>
        <w:ind w:firstLine="567"/>
        <w:jc w:val="both"/>
        <w:rPr>
          <w:rFonts w:ascii="Times New Roman" w:eastAsia="Times New Roman" w:hAnsi="Times New Roman" w:cs="Times New Roman"/>
          <w:b/>
          <w:color w:val="000000" w:themeColor="text1"/>
          <w:sz w:val="28"/>
          <w:szCs w:val="26"/>
          <w:lang w:eastAsia="ru-RU"/>
        </w:rPr>
      </w:pPr>
      <w:r w:rsidRPr="0052017E">
        <w:rPr>
          <w:rFonts w:ascii="Times New Roman" w:eastAsia="Times New Roman" w:hAnsi="Times New Roman" w:cs="Times New Roman"/>
          <w:b/>
          <w:color w:val="000000" w:themeColor="text1"/>
          <w:sz w:val="28"/>
          <w:szCs w:val="26"/>
          <w:lang w:eastAsia="ru-RU"/>
        </w:rPr>
        <w:t>Социальное разнообразие и архитектурная инклюзивность</w:t>
      </w:r>
    </w:p>
    <w:p w:rsidR="00D600DB" w:rsidRPr="0052017E" w:rsidRDefault="00D600DB"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6"/>
          <w:lang w:eastAsia="ru-RU"/>
        </w:rPr>
      </w:pPr>
      <w:r w:rsidRPr="0052017E">
        <w:rPr>
          <w:rFonts w:ascii="Times New Roman" w:eastAsia="Times New Roman" w:hAnsi="Times New Roman" w:cs="Times New Roman"/>
          <w:color w:val="000000" w:themeColor="text1"/>
          <w:sz w:val="28"/>
          <w:szCs w:val="26"/>
          <w:lang w:eastAsia="ru-RU"/>
        </w:rPr>
        <w:t>Социальная эффективность открытых общественных пространств напрямую связана с их способностью быть востребованными различными группами населения. Архитектурно-планировочные решения должны учитывать возрастное, социальное и поведенческое разнообразие пользователей, создавая условия для сосуществования разных форм активности.</w:t>
      </w:r>
    </w:p>
    <w:p w:rsidR="00D600DB" w:rsidRPr="0052017E" w:rsidRDefault="00D600DB"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6"/>
          <w:lang w:eastAsia="ru-RU"/>
        </w:rPr>
      </w:pPr>
      <w:r w:rsidRPr="0052017E">
        <w:rPr>
          <w:rFonts w:ascii="Times New Roman" w:eastAsia="Times New Roman" w:hAnsi="Times New Roman" w:cs="Times New Roman"/>
          <w:color w:val="000000" w:themeColor="text1"/>
          <w:sz w:val="28"/>
          <w:szCs w:val="26"/>
          <w:lang w:eastAsia="ru-RU"/>
        </w:rPr>
        <w:t>Масштаб, характер зонирования, доступность и визуальная структура пространства влияют на то, какие группы чувствуют себя в нём комфортно. Пространства, ориентированные преимущественно на одну категорию пользователей, например на молодёжь или туристов, утрачивают универсальность и не выполняют функцию социальной интеграции. Напротив, среды, допускающие сосуществование детей, пожилых людей, семей, одиночных посетителей и групп, обладают более высоким уровнем социальной устойчивости.</w:t>
      </w:r>
    </w:p>
    <w:p w:rsidR="00D600DB" w:rsidRPr="0052017E" w:rsidRDefault="00D600DB"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6"/>
          <w:lang w:eastAsia="ru-RU"/>
        </w:rPr>
      </w:pPr>
      <w:r w:rsidRPr="0052017E">
        <w:rPr>
          <w:rFonts w:ascii="Times New Roman" w:eastAsia="Times New Roman" w:hAnsi="Times New Roman" w:cs="Times New Roman"/>
          <w:color w:val="000000" w:themeColor="text1"/>
          <w:sz w:val="28"/>
          <w:szCs w:val="26"/>
          <w:lang w:eastAsia="ru-RU"/>
        </w:rPr>
        <w:t>Архитектура в данном случае выступает не как нейтральный фон, а как активный механизм включения или исключения. Наличие или отсутствие пандусов, удобных маршрутов, зон отдыха разного типа, визуальной прозрачности напрямую влияет на доступность пространства и характер социального взаимодействия. Таким образом, архитектурно-планировочные решения формируют не только поведение, но и социальную структуру пользователей пространства.</w:t>
      </w:r>
    </w:p>
    <w:p w:rsidR="00D600DB" w:rsidRPr="0052017E" w:rsidRDefault="00D600DB"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6"/>
          <w:lang w:eastAsia="ru-RU"/>
        </w:rPr>
      </w:pPr>
      <w:r w:rsidRPr="0052017E">
        <w:rPr>
          <w:rFonts w:ascii="Times New Roman" w:eastAsia="Times New Roman" w:hAnsi="Times New Roman" w:cs="Times New Roman"/>
          <w:color w:val="000000" w:themeColor="text1"/>
          <w:sz w:val="28"/>
          <w:szCs w:val="26"/>
          <w:lang w:eastAsia="ru-RU"/>
        </w:rPr>
        <w:t xml:space="preserve">Архитектурно-планировочные решения </w:t>
      </w:r>
      <w:r w:rsidR="008561F6" w:rsidRPr="0052017E">
        <w:rPr>
          <w:rFonts w:ascii="Times New Roman" w:eastAsia="Times New Roman" w:hAnsi="Times New Roman" w:cs="Times New Roman"/>
          <w:color w:val="000000" w:themeColor="text1"/>
          <w:sz w:val="28"/>
          <w:szCs w:val="26"/>
          <w:lang w:eastAsia="ru-RU"/>
        </w:rPr>
        <w:t>ООП</w:t>
      </w:r>
      <w:r w:rsidRPr="0052017E">
        <w:rPr>
          <w:rFonts w:ascii="Times New Roman" w:eastAsia="Times New Roman" w:hAnsi="Times New Roman" w:cs="Times New Roman"/>
          <w:color w:val="000000" w:themeColor="text1"/>
          <w:sz w:val="28"/>
          <w:szCs w:val="26"/>
          <w:lang w:eastAsia="ru-RU"/>
        </w:rPr>
        <w:t xml:space="preserve"> формируют сложную систему социальных взаимодействий, выходящую за рамки функционального </w:t>
      </w:r>
      <w:r w:rsidRPr="0052017E">
        <w:rPr>
          <w:rFonts w:ascii="Times New Roman" w:eastAsia="Times New Roman" w:hAnsi="Times New Roman" w:cs="Times New Roman"/>
          <w:color w:val="000000" w:themeColor="text1"/>
          <w:sz w:val="28"/>
          <w:szCs w:val="26"/>
          <w:lang w:eastAsia="ru-RU"/>
        </w:rPr>
        <w:lastRenderedPageBreak/>
        <w:t>использования территории. Через структуру пространства, его масштаб, визуальные и планировочные связи архитектура задаёт условия для возникновения определённых форм поведения, закрепляет социальные практики и формирует идентичность места.</w:t>
      </w:r>
    </w:p>
    <w:p w:rsidR="00D600DB" w:rsidRPr="0052017E" w:rsidRDefault="00D600DB"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6"/>
          <w:lang w:eastAsia="ru-RU"/>
        </w:rPr>
      </w:pPr>
      <w:r w:rsidRPr="0052017E">
        <w:rPr>
          <w:rFonts w:ascii="Times New Roman" w:eastAsia="Times New Roman" w:hAnsi="Times New Roman" w:cs="Times New Roman"/>
          <w:color w:val="000000" w:themeColor="text1"/>
          <w:sz w:val="28"/>
          <w:szCs w:val="26"/>
          <w:lang w:eastAsia="ru-RU"/>
        </w:rPr>
        <w:t>Социальный феномен в данном контексте проявляется как результат взаимодействия человека с архитектурной средой, а не как внешняя по отношению к ней категория. Понимание этой взаимосвязи позволяет рассматривать проектирование открытых общественных пространств как процесс формирования социальной инфраструктуры города, в которой архитектура выступает ключевым инструментом управления поведением, взаимодействием и качеством городской жизни.</w:t>
      </w:r>
    </w:p>
    <w:p w:rsidR="008561F6" w:rsidRPr="0052017E" w:rsidRDefault="008561F6" w:rsidP="002165DE">
      <w:pPr>
        <w:shd w:val="clear" w:color="auto" w:fill="FFFFFF"/>
        <w:spacing w:after="0" w:line="240" w:lineRule="auto"/>
        <w:ind w:firstLine="567"/>
        <w:jc w:val="both"/>
        <w:rPr>
          <w:rFonts w:ascii="Times New Roman" w:eastAsia="Times New Roman" w:hAnsi="Times New Roman" w:cs="Times New Roman"/>
          <w:b/>
          <w:color w:val="000000" w:themeColor="text1"/>
          <w:sz w:val="28"/>
          <w:szCs w:val="26"/>
          <w:lang w:eastAsia="ru-RU"/>
        </w:rPr>
      </w:pPr>
      <w:r w:rsidRPr="0052017E">
        <w:rPr>
          <w:rFonts w:ascii="Times New Roman" w:eastAsia="Times New Roman" w:hAnsi="Times New Roman" w:cs="Times New Roman"/>
          <w:b/>
          <w:color w:val="000000" w:themeColor="text1"/>
          <w:sz w:val="28"/>
          <w:szCs w:val="26"/>
          <w:lang w:eastAsia="ru-RU"/>
        </w:rPr>
        <w:t>Идентичность места как результат архитектурно-планировочных решений</w:t>
      </w:r>
    </w:p>
    <w:p w:rsidR="008561F6" w:rsidRPr="0052017E" w:rsidRDefault="008561F6"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6"/>
          <w:lang w:eastAsia="ru-RU"/>
        </w:rPr>
      </w:pPr>
      <w:r w:rsidRPr="0052017E">
        <w:rPr>
          <w:rFonts w:ascii="Times New Roman" w:eastAsia="Times New Roman" w:hAnsi="Times New Roman" w:cs="Times New Roman"/>
          <w:color w:val="000000" w:themeColor="text1"/>
          <w:sz w:val="28"/>
          <w:szCs w:val="26"/>
          <w:lang w:eastAsia="ru-RU"/>
        </w:rPr>
        <w:t>Идентичность открытого общественного пространства формируется не только за счёт его названия, символического наполнения или исторического контекста, но прежде всего через пространственные характеристики, которые определяют способ его восприятия и использования. Архитектурно-планировочные решения выступают материальным носителем идентичности, закрепляя определённые сценарии поведения и формируя устойчивый образ места в сознании пользователей.</w:t>
      </w:r>
    </w:p>
    <w:p w:rsidR="008561F6" w:rsidRPr="0052017E" w:rsidRDefault="008561F6"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6"/>
          <w:lang w:eastAsia="ru-RU"/>
        </w:rPr>
      </w:pPr>
      <w:r w:rsidRPr="0052017E">
        <w:rPr>
          <w:rFonts w:ascii="Times New Roman" w:eastAsia="Times New Roman" w:hAnsi="Times New Roman" w:cs="Times New Roman"/>
          <w:color w:val="000000" w:themeColor="text1"/>
          <w:sz w:val="28"/>
          <w:szCs w:val="26"/>
          <w:lang w:eastAsia="ru-RU"/>
        </w:rPr>
        <w:t xml:space="preserve">Пространства, обладающие чёткой структурой, узнаваемыми ориентирами, характерной масштабностью и визуальной логикой, легче запоминаются и быстрее включаются в повседневную жизнь горожан. Наличие доминантных элементов </w:t>
      </w:r>
      <w:r w:rsidR="006B4832" w:rsidRPr="0052017E">
        <w:rPr>
          <w:rFonts w:ascii="Times New Roman" w:eastAsia="Times New Roman" w:hAnsi="Times New Roman" w:cs="Times New Roman"/>
          <w:color w:val="000000" w:themeColor="text1"/>
          <w:sz w:val="28"/>
          <w:szCs w:val="26"/>
          <w:lang w:eastAsia="ru-RU"/>
        </w:rPr>
        <w:t>-</w:t>
      </w:r>
      <w:r w:rsidRPr="0052017E">
        <w:rPr>
          <w:rFonts w:ascii="Times New Roman" w:eastAsia="Times New Roman" w:hAnsi="Times New Roman" w:cs="Times New Roman"/>
          <w:color w:val="000000" w:themeColor="text1"/>
          <w:sz w:val="28"/>
          <w:szCs w:val="26"/>
          <w:lang w:eastAsia="ru-RU"/>
        </w:rPr>
        <w:t xml:space="preserve"> будь то водоём, рельеф, видовая перспектива или архитектурный объект </w:t>
      </w:r>
      <w:r w:rsidR="006B4832" w:rsidRPr="0052017E">
        <w:rPr>
          <w:rFonts w:ascii="Times New Roman" w:eastAsia="Times New Roman" w:hAnsi="Times New Roman" w:cs="Times New Roman"/>
          <w:color w:val="000000" w:themeColor="text1"/>
          <w:sz w:val="28"/>
          <w:szCs w:val="26"/>
          <w:lang w:eastAsia="ru-RU"/>
        </w:rPr>
        <w:t>-</w:t>
      </w:r>
      <w:r w:rsidRPr="0052017E">
        <w:rPr>
          <w:rFonts w:ascii="Times New Roman" w:eastAsia="Times New Roman" w:hAnsi="Times New Roman" w:cs="Times New Roman"/>
          <w:color w:val="000000" w:themeColor="text1"/>
          <w:sz w:val="28"/>
          <w:szCs w:val="26"/>
          <w:lang w:eastAsia="ru-RU"/>
        </w:rPr>
        <w:t xml:space="preserve"> способствует формированию пространственного «якоря», вокруг которого выстраиваются социальные взаимодействия. Такие места становятся точками встречи, ориентирами маршрутов и фрагментами городской идентичности.</w:t>
      </w:r>
    </w:p>
    <w:p w:rsidR="008561F6" w:rsidRPr="0052017E" w:rsidRDefault="008561F6"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6"/>
          <w:lang w:eastAsia="ru-RU"/>
        </w:rPr>
      </w:pPr>
      <w:r w:rsidRPr="0052017E">
        <w:rPr>
          <w:rFonts w:ascii="Times New Roman" w:eastAsia="Times New Roman" w:hAnsi="Times New Roman" w:cs="Times New Roman"/>
          <w:color w:val="000000" w:themeColor="text1"/>
          <w:sz w:val="28"/>
          <w:szCs w:val="26"/>
          <w:lang w:eastAsia="ru-RU"/>
        </w:rPr>
        <w:t>В противоположность этому, пространства с обезличенной планировкой, стандартизированными элементами благоустройства и отсутствием локальных особенностей теряют способность формировать устойчивые социальные связи. Они воспринимаются как взаимозаменяемые и не вызывают эмоциональной привязанности, что снижает интенсивность и разнообразие использования. В этом случае архитектура не усиливает идентичность, а размывает её, превращая пространство в фоновый элемент городской среды.</w:t>
      </w:r>
    </w:p>
    <w:p w:rsidR="008561F6" w:rsidRPr="0052017E" w:rsidRDefault="008561F6"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6"/>
          <w:lang w:eastAsia="ru-RU"/>
        </w:rPr>
      </w:pPr>
      <w:r w:rsidRPr="0052017E">
        <w:rPr>
          <w:rFonts w:ascii="Times New Roman" w:eastAsia="Times New Roman" w:hAnsi="Times New Roman" w:cs="Times New Roman"/>
          <w:color w:val="000000" w:themeColor="text1"/>
          <w:sz w:val="28"/>
          <w:szCs w:val="26"/>
          <w:lang w:eastAsia="ru-RU"/>
        </w:rPr>
        <w:t xml:space="preserve">Для городов с ярко выраженными природными и культурными особенностями, таких как Алматы, вопрос идентичности приобретает особое значение. Игнорирование локального контекста </w:t>
      </w:r>
      <w:r w:rsidR="006B4832" w:rsidRPr="0052017E">
        <w:rPr>
          <w:rFonts w:ascii="Times New Roman" w:eastAsia="Times New Roman" w:hAnsi="Times New Roman" w:cs="Times New Roman"/>
          <w:color w:val="000000" w:themeColor="text1"/>
          <w:sz w:val="28"/>
          <w:szCs w:val="26"/>
          <w:lang w:eastAsia="ru-RU"/>
        </w:rPr>
        <w:t>-</w:t>
      </w:r>
      <w:r w:rsidRPr="0052017E">
        <w:rPr>
          <w:rFonts w:ascii="Times New Roman" w:eastAsia="Times New Roman" w:hAnsi="Times New Roman" w:cs="Times New Roman"/>
          <w:color w:val="000000" w:themeColor="text1"/>
          <w:sz w:val="28"/>
          <w:szCs w:val="26"/>
          <w:lang w:eastAsia="ru-RU"/>
        </w:rPr>
        <w:t xml:space="preserve"> рельефа, климатических условий, визуальных связей с горами, традиций использования пространства </w:t>
      </w:r>
      <w:r w:rsidR="006B4832" w:rsidRPr="0052017E">
        <w:rPr>
          <w:rFonts w:ascii="Times New Roman" w:eastAsia="Times New Roman" w:hAnsi="Times New Roman" w:cs="Times New Roman"/>
          <w:color w:val="000000" w:themeColor="text1"/>
          <w:sz w:val="28"/>
          <w:szCs w:val="26"/>
          <w:lang w:eastAsia="ru-RU"/>
        </w:rPr>
        <w:t>-</w:t>
      </w:r>
      <w:r w:rsidRPr="0052017E">
        <w:rPr>
          <w:rFonts w:ascii="Times New Roman" w:eastAsia="Times New Roman" w:hAnsi="Times New Roman" w:cs="Times New Roman"/>
          <w:color w:val="000000" w:themeColor="text1"/>
          <w:sz w:val="28"/>
          <w:szCs w:val="26"/>
          <w:lang w:eastAsia="ru-RU"/>
        </w:rPr>
        <w:t xml:space="preserve"> приводит к формированию сред, не соответствующих ожиданиям и повседневным практикам жителей. Напротив, архитектурные решения, </w:t>
      </w:r>
      <w:r w:rsidRPr="0052017E">
        <w:rPr>
          <w:rFonts w:ascii="Times New Roman" w:eastAsia="Times New Roman" w:hAnsi="Times New Roman" w:cs="Times New Roman"/>
          <w:color w:val="000000" w:themeColor="text1"/>
          <w:sz w:val="28"/>
          <w:szCs w:val="26"/>
          <w:lang w:eastAsia="ru-RU"/>
        </w:rPr>
        <w:lastRenderedPageBreak/>
        <w:t>опирающиеся на эти факторы, способствуют формированию уникального образа места и усиливают его социальную значимость.</w:t>
      </w:r>
    </w:p>
    <w:p w:rsidR="00594813" w:rsidRPr="0052017E" w:rsidRDefault="00594813"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6"/>
          <w:lang w:eastAsia="ru-RU"/>
        </w:rPr>
      </w:pPr>
      <w:r w:rsidRPr="0052017E">
        <w:rPr>
          <w:rFonts w:ascii="Times New Roman" w:eastAsia="Times New Roman" w:hAnsi="Times New Roman" w:cs="Times New Roman"/>
          <w:color w:val="000000" w:themeColor="text1"/>
          <w:sz w:val="28"/>
          <w:szCs w:val="26"/>
          <w:lang w:eastAsia="ru-RU"/>
        </w:rPr>
        <w:t>Рассмотренные аспекты подтверждают, что социальное поведение в ООП является результатом сложного взаимодействия между человеком и архитектурной средой. Архитектурно-планировочные решения формируют не только физическую структуру пространства, но и его социальную логику, определяя характер взаимодействий, степень вовлечённости и устойчивость социальных практик.</w:t>
      </w:r>
    </w:p>
    <w:p w:rsidR="00594813" w:rsidRPr="0052017E" w:rsidRDefault="00594813"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6"/>
          <w:lang w:eastAsia="ru-RU"/>
        </w:rPr>
      </w:pPr>
      <w:r w:rsidRPr="0052017E">
        <w:rPr>
          <w:rFonts w:ascii="Times New Roman" w:eastAsia="Times New Roman" w:hAnsi="Times New Roman" w:cs="Times New Roman"/>
          <w:color w:val="000000" w:themeColor="text1"/>
          <w:sz w:val="28"/>
          <w:szCs w:val="26"/>
          <w:lang w:eastAsia="ru-RU"/>
        </w:rPr>
        <w:t>Таким образом, архитектура не может рассматриваться как вторичный элемент по отношению к социальным процессам. Напротив, она является одним из ключевых факторов их формирования. Понимание этой взаимосвязи позволяет перейти от формального благоустройства к осознанному проектированию открытых общественных пространств, ориентированных на человека, его поведение и социальные потребности.</w:t>
      </w:r>
    </w:p>
    <w:p w:rsidR="00D600DB" w:rsidRPr="0052017E" w:rsidRDefault="00D600DB"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6"/>
          <w:lang w:eastAsia="ru-RU"/>
        </w:rPr>
      </w:pPr>
    </w:p>
    <w:p w:rsidR="008561F6" w:rsidRPr="0052017E" w:rsidRDefault="00EB45EE" w:rsidP="002165DE">
      <w:pPr>
        <w:pStyle w:val="2"/>
        <w:spacing w:line="240" w:lineRule="auto"/>
        <w:ind w:firstLine="567"/>
        <w:rPr>
          <w:rFonts w:eastAsia="Times New Roman"/>
          <w:b/>
          <w:color w:val="000000" w:themeColor="text1"/>
          <w:lang w:eastAsia="ru-RU"/>
        </w:rPr>
      </w:pPr>
      <w:bookmarkStart w:id="54" w:name="_Ref222857470"/>
      <w:bookmarkStart w:id="55" w:name="_Toc224655746"/>
      <w:r w:rsidRPr="0052017E">
        <w:rPr>
          <w:b/>
          <w:color w:val="000000" w:themeColor="text1"/>
        </w:rPr>
        <w:t xml:space="preserve">3.2 </w:t>
      </w:r>
      <w:r w:rsidR="00384876" w:rsidRPr="0052017E">
        <w:rPr>
          <w:rFonts w:eastAsia="Times New Roman"/>
          <w:b/>
          <w:color w:val="000000" w:themeColor="text1"/>
          <w:lang w:eastAsia="ru-RU"/>
        </w:rPr>
        <w:t>Современные инструменты и технологии в проектировании социально-ориентированных открытых общественных пространств</w:t>
      </w:r>
      <w:bookmarkEnd w:id="54"/>
      <w:bookmarkEnd w:id="55"/>
      <w:r w:rsidR="00384876" w:rsidRPr="0052017E">
        <w:rPr>
          <w:b/>
          <w:color w:val="000000" w:themeColor="text1"/>
        </w:rPr>
        <w:t xml:space="preserve"> </w:t>
      </w:r>
    </w:p>
    <w:p w:rsidR="008561F6" w:rsidRPr="0052017E" w:rsidRDefault="008561F6"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Современное проектирование социально-ориентированных открытых общественных пространств (ООП) неизбежно опирается на сочетание традиционных профессиональных компетенций и инновационных инструментов, которые позволяют лучше моделировать, анализировать и вовлекать пользователей в процесс формирования среды. Арх</w:t>
      </w:r>
      <w:r w:rsidR="008B4D34" w:rsidRPr="0052017E">
        <w:rPr>
          <w:rFonts w:ascii="Times New Roman" w:eastAsia="Times New Roman" w:hAnsi="Times New Roman" w:cs="Times New Roman"/>
          <w:color w:val="000000" w:themeColor="text1"/>
          <w:sz w:val="28"/>
          <w:szCs w:val="28"/>
          <w:lang w:eastAsia="ru-RU"/>
        </w:rPr>
        <w:t>итектурно</w:t>
      </w:r>
      <w:r w:rsidRPr="0052017E">
        <w:rPr>
          <w:rFonts w:ascii="Times New Roman" w:eastAsia="Times New Roman" w:hAnsi="Times New Roman" w:cs="Times New Roman"/>
          <w:color w:val="000000" w:themeColor="text1"/>
          <w:sz w:val="28"/>
          <w:szCs w:val="28"/>
          <w:lang w:eastAsia="ru-RU"/>
        </w:rPr>
        <w:t xml:space="preserve">-планировочные решения перестали быть чисто декларативным актом; сегодня они интегрируются с цифровыми технологиями, аналитическими инструментами и методами соучаствующего проектирования, что делает проект более адаптивным, внимательным к социальным запросам и устойчивым к динамике городской жизни. </w:t>
      </w:r>
    </w:p>
    <w:p w:rsidR="00CB5C41" w:rsidRPr="0052017E" w:rsidRDefault="00CB5C41"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Одним из ключевых современных инструментов является постпроектный анализ (Post-Occupancy Evaluation), направленный на изучение функционирования общественного пространства после его ввода в эксплуатацию. В отличие от традиционного подхода, при котором объект считается завершённым после реализации проекта, постпроектная оценка рассматривает пространство как изменяющуюся систему, подверженную влиянию социальных, сезонных и управленческих факторов. Анализируются сценарии использования, распределение активности, продолжительность пребывания пользователей, а также появление неформальных практик, не предусмотренных проектом. Данный инструмент позволяет выявлять несоответствия между проектным замыслом и реальным поведением людей, а также формировать рекомендации по корректировке среды без капитальной реконструкции. В социально-ориентированном проектировании постпроектный анализ приобретает особую значимость, так как позволяет оценивать не только </w:t>
      </w:r>
      <w:r w:rsidRPr="0052017E">
        <w:rPr>
          <w:rFonts w:ascii="Times New Roman" w:eastAsia="Times New Roman" w:hAnsi="Times New Roman" w:cs="Times New Roman"/>
          <w:color w:val="000000" w:themeColor="text1"/>
          <w:sz w:val="28"/>
          <w:szCs w:val="28"/>
          <w:lang w:eastAsia="ru-RU"/>
        </w:rPr>
        <w:lastRenderedPageBreak/>
        <w:t>физическое качество пространства, но и степень его социальной эффективности и устойчивости.</w:t>
      </w:r>
    </w:p>
    <w:p w:rsidR="00CB5C41" w:rsidRPr="0052017E" w:rsidRDefault="00CB5C41"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Важным инструментом, получившим широкое распространение в международной практике, является тактический урбанизм, предполагающий временные и малозатратные вмешательства в городскую среду. Использование временных покрытий, мобильной уличной мебели, временных павильонов и событийных форматов позволяет протестировать различные сценарии использования пространства до принятия окончательных проектных решений. Такой подход делает возможным наблюдение за реальной социальной реакцией пользователей и корректировку планировочной структуры на основе эмпирических данных. В контексте социально-ориентированных открытых общественных пространств тактический урбанизм выступает как инструмент «полевого эксперимента», позволяющий выявить зоны притяжения, оценить востребованность функций и избежать ошибок, связанных с чрезмерной формализацией среды.</w:t>
      </w:r>
    </w:p>
    <w:p w:rsidR="00CB5C41" w:rsidRPr="0052017E" w:rsidRDefault="00CB5C41"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Отдельное значение в проектировании общественных пространств приобретает микроклиматическое моделирование, которое в современных условиях рассматривается не только как инженерная задача, но и как социальный инструмент. Анализ инсоляции, ветровых потоков, температурных режимов и теневых зон позволяет прогнозировать распределение активности пользователей в разное время суток и года. В городах с выраженными климатическими контрастами микроклимат напрямую влияет на длительность пребывания людей в пространстве, выбор маршрутов и зон отдыха. Таким образом, микроклиматическое моделирование становится одним из факторов формирования устойчивых социальных сценариев и повышения комфортности среды.</w:t>
      </w:r>
    </w:p>
    <w:p w:rsidR="00CB5C41" w:rsidRPr="0052017E" w:rsidRDefault="00CB5C41"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Современные методы проектирования также включают анализ визуального восприятия и поля видимости, направленный на оценку читаемости пространства, глубины обзора и наличия визуальных барьеров. Визуальная структура среды оказывает существенное влияние на ориентацию человека, чувство безопасности и психологический комфорт. Открытые видовые коридоры, активные фронты застройки и отсутствие «слепых зон» способствуют формированию доверия к пространству и увеличению времени пребывания пользователей. В социальном аспекте анализ видимости позволяет выявлять зоны потенциального избегания и корректировать архитектурно-планировочные решения с целью повышения субъективного ощущения безопасности.</w:t>
      </w:r>
    </w:p>
    <w:p w:rsidR="00CB5C41" w:rsidRPr="0052017E" w:rsidRDefault="00CB5C41"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Существенным инструментом социально-ориентированного проектирования является сценарное моделирование, при котором пространство рассматривается как совокупность возможных форм поведения и взаимодействия. Такой подход предполагает проектирование не фиксированных функций, а условий для разнообразных сценариев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w:t>
      </w:r>
      <w:r w:rsidRPr="0052017E">
        <w:rPr>
          <w:rFonts w:ascii="Times New Roman" w:eastAsia="Times New Roman" w:hAnsi="Times New Roman" w:cs="Times New Roman"/>
          <w:color w:val="000000" w:themeColor="text1"/>
          <w:sz w:val="28"/>
          <w:szCs w:val="28"/>
          <w:lang w:eastAsia="ru-RU"/>
        </w:rPr>
        <w:lastRenderedPageBreak/>
        <w:t>повседневных, событийных, сезонных и спонтанных. Сценарное проектирование позволяет учитывать различия в потребностях социальных и возрастных групп, а также выявлять потенциальные конфликты использования территории. В результате архитектурная форма становится гибкой рамкой для социальной активности, а не жёстко заданной программой.</w:t>
      </w:r>
    </w:p>
    <w:p w:rsidR="00CB5C41" w:rsidRPr="0052017E" w:rsidRDefault="00CB5C41"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Важную роль в современных подходах играет работа с локальной идентичностью и социальной памятью места. Инструменты историко-культурного анализа, картирования значимых точек, изучения неформальных практик и локальных нарративов позволяют выявить особенности территории, значимые для жителей. Интеграция этих данных в проектирование способствует формированию эмоциональной связи между пользователями и пространством, повышая уровень принятия и устойчивости среды. В условиях реконструкции существующих общественных пространств такие инструменты позволяют избежать утраты идентичности и создать среду, укоренённую в контексте.</w:t>
      </w:r>
    </w:p>
    <w:p w:rsidR="00CB5C41" w:rsidRPr="0052017E" w:rsidRDefault="00CB5C41"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Отдельного внимания заслуживает развитие соучаствующего проектирования (</w:t>
      </w:r>
      <w:r w:rsidR="00067875" w:rsidRPr="0052017E">
        <w:rPr>
          <w:rFonts w:ascii="Times New Roman" w:eastAsia="Times New Roman" w:hAnsi="Times New Roman" w:cs="Times New Roman"/>
          <w:color w:val="000000" w:themeColor="text1"/>
          <w:sz w:val="28"/>
          <w:szCs w:val="28"/>
          <w:lang w:eastAsia="ru-RU"/>
        </w:rPr>
        <w:t>place-making</w:t>
      </w:r>
      <w:r w:rsidRPr="0052017E">
        <w:rPr>
          <w:rFonts w:ascii="Times New Roman" w:eastAsia="Times New Roman" w:hAnsi="Times New Roman" w:cs="Times New Roman"/>
          <w:color w:val="000000" w:themeColor="text1"/>
          <w:sz w:val="28"/>
          <w:szCs w:val="28"/>
          <w:lang w:eastAsia="ru-RU"/>
        </w:rPr>
        <w:t>), которое предполагает вовлечение жителей и пользователей в процесс формирования и преобразования общественных пространств. Современная практика показывает, что участие горожан в обсуждениях, опросах и общественных сессиях позволяет выявить реальные потребности и ожидания, а также повышает ответственность пользователей за дальнейшее использование и сохранность среды. В последние годы элементы соучаствующего проектирования начали применяться и в Алматы, в том числе при разработке проектов благоустройства и реконструкции открытых общественных пространств, а также в рамках общественных обсуждений и городских программ, инициируемых муниципальными структурами.</w:t>
      </w:r>
    </w:p>
    <w:p w:rsidR="00CB5C41" w:rsidRPr="0052017E" w:rsidRDefault="00CB5C41"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Наконец, важным условием применения современных инструментов является формирование междисциплинарных проектных команд, включающих архитекторов, урбанистов, социологов и ландшафтных специалистов. Такой подход позволяет рассматривать открытые общественные пространства как сложные социально-пространственные системы и снижает риск односторонних решений, ориентированных исключительно на визуальный эффект.</w:t>
      </w:r>
    </w:p>
    <w:p w:rsidR="008561F6" w:rsidRPr="0052017E" w:rsidRDefault="008561F6" w:rsidP="002165DE">
      <w:pPr>
        <w:shd w:val="clear" w:color="auto" w:fill="FFFFFF"/>
        <w:spacing w:after="0" w:line="240" w:lineRule="auto"/>
        <w:ind w:firstLine="567"/>
        <w:jc w:val="both"/>
        <w:rPr>
          <w:rFonts w:ascii="Times New Roman" w:eastAsia="Times New Roman" w:hAnsi="Times New Roman" w:cs="Times New Roman"/>
          <w:b/>
          <w:color w:val="000000" w:themeColor="text1"/>
          <w:sz w:val="28"/>
          <w:szCs w:val="28"/>
          <w:lang w:eastAsia="ru-RU"/>
        </w:rPr>
      </w:pPr>
      <w:r w:rsidRPr="0052017E">
        <w:rPr>
          <w:rFonts w:ascii="Times New Roman" w:eastAsia="Times New Roman" w:hAnsi="Times New Roman" w:cs="Times New Roman"/>
          <w:b/>
          <w:color w:val="000000" w:themeColor="text1"/>
          <w:sz w:val="28"/>
          <w:szCs w:val="28"/>
          <w:lang w:eastAsia="ru-RU"/>
        </w:rPr>
        <w:t>Цифровое моделирование как инструмент проектного мышления</w:t>
      </w:r>
    </w:p>
    <w:p w:rsidR="008561F6" w:rsidRPr="0052017E" w:rsidRDefault="008561F6"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Цифровое моделирование в проектировании ООП выступает не только как техника визуализации, но как средство аналитической интерпретации пространственных решений и их влияния на социальное поведение. Оно позволяет создавать виртуальные прототипы, проверять альтернативные сценарии использования, оценивать визуальные и функциональные последствия планировочных решений ещё до начала строительства. В отличие от традиционных чертёжных методов, цифровые модели дают возможность интегрировать разнообразные данные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от рельефа, климатических условий до </w:t>
      </w:r>
      <w:r w:rsidRPr="0052017E">
        <w:rPr>
          <w:rFonts w:ascii="Times New Roman" w:eastAsia="Times New Roman" w:hAnsi="Times New Roman" w:cs="Times New Roman"/>
          <w:color w:val="000000" w:themeColor="text1"/>
          <w:sz w:val="28"/>
          <w:szCs w:val="28"/>
          <w:lang w:eastAsia="ru-RU"/>
        </w:rPr>
        <w:lastRenderedPageBreak/>
        <w:t xml:space="preserve">сценариев поведения людей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и формируют основу для принятия взвешенных архитектурных решений.</w:t>
      </w:r>
    </w:p>
    <w:p w:rsidR="008561F6" w:rsidRPr="0052017E" w:rsidRDefault="008561F6"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В мировой практике цифровое моделирование выходит за рамки визуализаций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оно становится средством тестирования социальных сцена</w:t>
      </w:r>
      <w:r w:rsidR="000D39EF" w:rsidRPr="0052017E">
        <w:rPr>
          <w:rFonts w:ascii="Times New Roman" w:eastAsia="Times New Roman" w:hAnsi="Times New Roman" w:cs="Times New Roman"/>
          <w:color w:val="000000" w:themeColor="text1"/>
          <w:sz w:val="28"/>
          <w:szCs w:val="28"/>
          <w:lang w:eastAsia="ru-RU"/>
        </w:rPr>
        <w:t>риев. Например, инструменты 3D­</w:t>
      </w:r>
      <w:r w:rsidRPr="0052017E">
        <w:rPr>
          <w:rFonts w:ascii="Times New Roman" w:eastAsia="Times New Roman" w:hAnsi="Times New Roman" w:cs="Times New Roman"/>
          <w:color w:val="000000" w:themeColor="text1"/>
          <w:sz w:val="28"/>
          <w:szCs w:val="28"/>
          <w:lang w:eastAsia="ru-RU"/>
        </w:rPr>
        <w:t>моделирования, дополненной реальности (AR) и виртуальной реальности (VR) позволяют участникам обсуждения «примерить» будущую среду и оценить её качества в контексте своих ежедневных практик, что усиливает процесс участия и делает проект более ориентированн</w:t>
      </w:r>
      <w:r w:rsidR="000D39EF" w:rsidRPr="0052017E">
        <w:rPr>
          <w:rFonts w:ascii="Times New Roman" w:eastAsia="Times New Roman" w:hAnsi="Times New Roman" w:cs="Times New Roman"/>
          <w:color w:val="000000" w:themeColor="text1"/>
          <w:sz w:val="28"/>
          <w:szCs w:val="28"/>
          <w:lang w:eastAsia="ru-RU"/>
        </w:rPr>
        <w:t>ым на восприятие пользователя</w:t>
      </w:r>
      <w:r w:rsidR="0035058D" w:rsidRPr="0052017E">
        <w:rPr>
          <w:rFonts w:ascii="Times New Roman" w:eastAsia="Times New Roman" w:hAnsi="Times New Roman" w:cs="Times New Roman"/>
          <w:color w:val="000000" w:themeColor="text1"/>
          <w:sz w:val="28"/>
          <w:szCs w:val="28"/>
          <w:lang w:eastAsia="ru-RU"/>
        </w:rPr>
        <w:t xml:space="preserve"> </w:t>
      </w:r>
      <w:r w:rsidR="00DF0F30" w:rsidRPr="0052017E">
        <w:rPr>
          <w:rFonts w:ascii="Times New Roman" w:eastAsia="Times New Roman" w:hAnsi="Times New Roman" w:cs="Times New Roman"/>
          <w:color w:val="000000" w:themeColor="text1"/>
          <w:sz w:val="28"/>
          <w:szCs w:val="28"/>
          <w:lang w:eastAsia="ru-RU"/>
        </w:rPr>
        <w:t>[</w:t>
      </w:r>
      <w:r w:rsidR="00DF0F30" w:rsidRPr="0052017E">
        <w:rPr>
          <w:rFonts w:ascii="Times New Roman" w:eastAsia="Times New Roman" w:hAnsi="Times New Roman" w:cs="Times New Roman"/>
          <w:color w:val="000000" w:themeColor="text1"/>
          <w:sz w:val="28"/>
          <w:szCs w:val="28"/>
          <w:lang w:eastAsia="ru-RU"/>
        </w:rPr>
        <w:fldChar w:fldCharType="begin"/>
      </w:r>
      <w:r w:rsidR="00DF0F30" w:rsidRPr="0052017E">
        <w:rPr>
          <w:rFonts w:ascii="Times New Roman" w:eastAsia="Times New Roman" w:hAnsi="Times New Roman" w:cs="Times New Roman"/>
          <w:color w:val="000000" w:themeColor="text1"/>
          <w:sz w:val="28"/>
          <w:szCs w:val="28"/>
          <w:lang w:eastAsia="ru-RU"/>
        </w:rPr>
        <w:instrText xml:space="preserve"> REF _Ref222095868 \r \h </w:instrText>
      </w:r>
      <w:r w:rsidR="006C7CD3" w:rsidRPr="0052017E">
        <w:rPr>
          <w:rFonts w:ascii="Times New Roman" w:eastAsia="Times New Roman" w:hAnsi="Times New Roman" w:cs="Times New Roman"/>
          <w:color w:val="000000" w:themeColor="text1"/>
          <w:sz w:val="28"/>
          <w:szCs w:val="28"/>
          <w:lang w:eastAsia="ru-RU"/>
        </w:rPr>
        <w:instrText xml:space="preserve"> \* MERGEFORMAT </w:instrText>
      </w:r>
      <w:r w:rsidR="00DF0F30" w:rsidRPr="0052017E">
        <w:rPr>
          <w:rFonts w:ascii="Times New Roman" w:eastAsia="Times New Roman" w:hAnsi="Times New Roman" w:cs="Times New Roman"/>
          <w:color w:val="000000" w:themeColor="text1"/>
          <w:sz w:val="28"/>
          <w:szCs w:val="28"/>
          <w:lang w:eastAsia="ru-RU"/>
        </w:rPr>
      </w:r>
      <w:r w:rsidR="00DF0F30" w:rsidRPr="0052017E">
        <w:rPr>
          <w:rFonts w:ascii="Times New Roman" w:eastAsia="Times New Roman" w:hAnsi="Times New Roman" w:cs="Times New Roman"/>
          <w:color w:val="000000" w:themeColor="text1"/>
          <w:sz w:val="28"/>
          <w:szCs w:val="28"/>
          <w:lang w:eastAsia="ru-RU"/>
        </w:rPr>
        <w:fldChar w:fldCharType="separate"/>
      </w:r>
      <w:r w:rsidR="004C7CDE">
        <w:rPr>
          <w:rFonts w:ascii="Times New Roman" w:eastAsia="Times New Roman" w:hAnsi="Times New Roman" w:cs="Times New Roman"/>
          <w:color w:val="000000" w:themeColor="text1"/>
          <w:sz w:val="28"/>
          <w:szCs w:val="28"/>
          <w:lang w:eastAsia="ru-RU"/>
        </w:rPr>
        <w:t>115</w:t>
      </w:r>
      <w:r w:rsidR="00DF0F30" w:rsidRPr="0052017E">
        <w:rPr>
          <w:rFonts w:ascii="Times New Roman" w:eastAsia="Times New Roman" w:hAnsi="Times New Roman" w:cs="Times New Roman"/>
          <w:color w:val="000000" w:themeColor="text1"/>
          <w:sz w:val="28"/>
          <w:szCs w:val="28"/>
          <w:lang w:eastAsia="ru-RU"/>
        </w:rPr>
        <w:fldChar w:fldCharType="end"/>
      </w:r>
      <w:r w:rsidR="00384876" w:rsidRPr="0052017E">
        <w:rPr>
          <w:rFonts w:ascii="Times New Roman" w:eastAsia="Times New Roman" w:hAnsi="Times New Roman" w:cs="Times New Roman"/>
          <w:color w:val="000000" w:themeColor="text1"/>
          <w:sz w:val="28"/>
          <w:szCs w:val="28"/>
          <w:lang w:eastAsia="ru-RU"/>
        </w:rPr>
        <w:t>]</w:t>
      </w:r>
      <w:r w:rsidR="0035058D" w:rsidRPr="0052017E">
        <w:rPr>
          <w:rFonts w:ascii="Times New Roman" w:eastAsia="Times New Roman" w:hAnsi="Times New Roman" w:cs="Times New Roman"/>
          <w:color w:val="000000" w:themeColor="text1"/>
          <w:sz w:val="28"/>
          <w:szCs w:val="28"/>
          <w:lang w:eastAsia="ru-RU"/>
        </w:rPr>
        <w:t>.</w:t>
      </w:r>
    </w:p>
    <w:p w:rsidR="008561F6" w:rsidRPr="0052017E" w:rsidRDefault="008561F6"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Особенно важно, что цифровое моделирование делает явными последствия проектных решений: влияние масштаба, плотности, открытости или закрытости пространств на визуальные линии, доступность и их взаимодействие с окружающей средой. Такие модели становятся платформой для диалога между профессионалами, заказчиками и самими жителями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они позволяют уменьшить недопонимание и формализовать представления об эффективных архитектурных образах.</w:t>
      </w:r>
    </w:p>
    <w:p w:rsidR="008561F6" w:rsidRPr="0052017E" w:rsidRDefault="008561F6" w:rsidP="002165DE">
      <w:pPr>
        <w:shd w:val="clear" w:color="auto" w:fill="FFFFFF"/>
        <w:spacing w:after="0" w:line="240" w:lineRule="auto"/>
        <w:ind w:firstLine="567"/>
        <w:jc w:val="both"/>
        <w:rPr>
          <w:rFonts w:ascii="Times New Roman" w:eastAsia="Times New Roman" w:hAnsi="Times New Roman" w:cs="Times New Roman"/>
          <w:b/>
          <w:color w:val="000000" w:themeColor="text1"/>
          <w:sz w:val="28"/>
          <w:szCs w:val="28"/>
          <w:lang w:eastAsia="ru-RU"/>
        </w:rPr>
      </w:pPr>
      <w:r w:rsidRPr="0052017E">
        <w:rPr>
          <w:rFonts w:ascii="Times New Roman" w:eastAsia="Times New Roman" w:hAnsi="Times New Roman" w:cs="Times New Roman"/>
          <w:b/>
          <w:color w:val="000000" w:themeColor="text1"/>
          <w:sz w:val="28"/>
          <w:szCs w:val="28"/>
          <w:lang w:eastAsia="ru-RU"/>
        </w:rPr>
        <w:t>Анализ пешеходных и социальных потоков</w:t>
      </w:r>
    </w:p>
    <w:p w:rsidR="008561F6" w:rsidRPr="0052017E" w:rsidRDefault="008561F6"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Один из ключевых вызовов проектирования ООП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понимание того, как люди перемещаются в пространстве и какие зоны становятся социально активными. Анализ потоков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это метод сбора, обработки и интерпретации данных о движении людей в городской среде. Он помогает выявить закономерности использования, определить пиковые зоны активности, оценить нагрузку на инфраструктуру и прогнозировать поведение в зависимости от планировочных изменений.</w:t>
      </w:r>
    </w:p>
    <w:p w:rsidR="008561F6" w:rsidRPr="0052017E" w:rsidRDefault="008561F6"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Аналитические методы анализа потоков включают в себя как натурное наблюдение и видеофиксацию, так и современные цифровые инструменты на базе трекинга мобильных данных, датчиков или геопространственных систем. С помощью геоинформационных систем (ГИС) можно строить карты интенсивности передвижения, выявлять узлы пересечения маршрутов и прогнозировать эффекты новых архитектурных решений на динамику поведения. Эта информация становится основой для принятия проектных решений: где стоит расширить тротуар, где организовать остановку, а где лучше разместить объекты притяжения.</w:t>
      </w:r>
    </w:p>
    <w:p w:rsidR="008561F6" w:rsidRPr="0052017E" w:rsidRDefault="008561F6"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В мировых практиках анализ потоков применяется для создания «умных» общественных пространств, где планировочные решения адаптируются под реальные сценарии использования. В исследовании Belcher Bay Waterfront Park </w:t>
      </w:r>
      <w:r w:rsidR="000D39EF"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Гонконг</w:t>
      </w:r>
      <w:r w:rsidR="000D39EF"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анализ временных видеоданных показал, что гибкость в размещении мебели и разнообразие элементов среды усиливают социальное взаимодействие и активность групп людей в разных участках территории. Это подчёркивает важность учета динамики поведения при формировании архитектурно-</w:t>
      </w:r>
      <w:r w:rsidR="007C4664" w:rsidRPr="0052017E">
        <w:rPr>
          <w:rFonts w:ascii="Times New Roman" w:eastAsia="Times New Roman" w:hAnsi="Times New Roman" w:cs="Times New Roman"/>
          <w:color w:val="000000" w:themeColor="text1"/>
          <w:sz w:val="28"/>
          <w:szCs w:val="28"/>
          <w:lang w:eastAsia="ru-RU"/>
        </w:rPr>
        <w:t>планировочных решений</w:t>
      </w:r>
      <w:r w:rsidR="00DF0F30" w:rsidRPr="0052017E">
        <w:rPr>
          <w:rFonts w:ascii="Times New Roman" w:eastAsia="Times New Roman" w:hAnsi="Times New Roman" w:cs="Times New Roman"/>
          <w:color w:val="000000" w:themeColor="text1"/>
          <w:sz w:val="28"/>
          <w:szCs w:val="28"/>
          <w:lang w:eastAsia="ru-RU"/>
        </w:rPr>
        <w:t xml:space="preserve"> [</w:t>
      </w:r>
      <w:r w:rsidR="00DF0F30" w:rsidRPr="0052017E">
        <w:rPr>
          <w:rFonts w:ascii="Times New Roman" w:eastAsia="Times New Roman" w:hAnsi="Times New Roman" w:cs="Times New Roman"/>
          <w:color w:val="000000" w:themeColor="text1"/>
          <w:sz w:val="28"/>
          <w:szCs w:val="28"/>
          <w:lang w:eastAsia="ru-RU"/>
        </w:rPr>
        <w:fldChar w:fldCharType="begin"/>
      </w:r>
      <w:r w:rsidR="00DF0F30" w:rsidRPr="0052017E">
        <w:rPr>
          <w:rFonts w:ascii="Times New Roman" w:eastAsia="Times New Roman" w:hAnsi="Times New Roman" w:cs="Times New Roman"/>
          <w:color w:val="000000" w:themeColor="text1"/>
          <w:sz w:val="28"/>
          <w:szCs w:val="28"/>
          <w:lang w:eastAsia="ru-RU"/>
        </w:rPr>
        <w:instrText xml:space="preserve"> REF _Ref222095880 \r \h </w:instrText>
      </w:r>
      <w:r w:rsidR="006C7CD3" w:rsidRPr="0052017E">
        <w:rPr>
          <w:rFonts w:ascii="Times New Roman" w:eastAsia="Times New Roman" w:hAnsi="Times New Roman" w:cs="Times New Roman"/>
          <w:color w:val="000000" w:themeColor="text1"/>
          <w:sz w:val="28"/>
          <w:szCs w:val="28"/>
          <w:lang w:eastAsia="ru-RU"/>
        </w:rPr>
        <w:instrText xml:space="preserve"> \* MERGEFORMAT </w:instrText>
      </w:r>
      <w:r w:rsidR="00DF0F30" w:rsidRPr="0052017E">
        <w:rPr>
          <w:rFonts w:ascii="Times New Roman" w:eastAsia="Times New Roman" w:hAnsi="Times New Roman" w:cs="Times New Roman"/>
          <w:color w:val="000000" w:themeColor="text1"/>
          <w:sz w:val="28"/>
          <w:szCs w:val="28"/>
          <w:lang w:eastAsia="ru-RU"/>
        </w:rPr>
      </w:r>
      <w:r w:rsidR="00DF0F30" w:rsidRPr="0052017E">
        <w:rPr>
          <w:rFonts w:ascii="Times New Roman" w:eastAsia="Times New Roman" w:hAnsi="Times New Roman" w:cs="Times New Roman"/>
          <w:color w:val="000000" w:themeColor="text1"/>
          <w:sz w:val="28"/>
          <w:szCs w:val="28"/>
          <w:lang w:eastAsia="ru-RU"/>
        </w:rPr>
        <w:fldChar w:fldCharType="separate"/>
      </w:r>
      <w:r w:rsidR="004C7CDE">
        <w:rPr>
          <w:rFonts w:ascii="Times New Roman" w:eastAsia="Times New Roman" w:hAnsi="Times New Roman" w:cs="Times New Roman"/>
          <w:color w:val="000000" w:themeColor="text1"/>
          <w:sz w:val="28"/>
          <w:szCs w:val="28"/>
          <w:lang w:eastAsia="ru-RU"/>
        </w:rPr>
        <w:t>116</w:t>
      </w:r>
      <w:r w:rsidR="00DF0F30" w:rsidRPr="0052017E">
        <w:rPr>
          <w:rFonts w:ascii="Times New Roman" w:eastAsia="Times New Roman" w:hAnsi="Times New Roman" w:cs="Times New Roman"/>
          <w:color w:val="000000" w:themeColor="text1"/>
          <w:sz w:val="28"/>
          <w:szCs w:val="28"/>
          <w:lang w:eastAsia="ru-RU"/>
        </w:rPr>
        <w:fldChar w:fldCharType="end"/>
      </w:r>
      <w:r w:rsidR="00384876" w:rsidRPr="0052017E">
        <w:rPr>
          <w:rFonts w:ascii="Times New Roman" w:eastAsia="Times New Roman" w:hAnsi="Times New Roman" w:cs="Times New Roman"/>
          <w:color w:val="000000" w:themeColor="text1"/>
          <w:sz w:val="28"/>
          <w:szCs w:val="28"/>
          <w:lang w:eastAsia="ru-RU"/>
        </w:rPr>
        <w:t>]</w:t>
      </w:r>
      <w:r w:rsidR="007C4664" w:rsidRPr="0052017E">
        <w:rPr>
          <w:rFonts w:ascii="Times New Roman" w:eastAsia="Times New Roman" w:hAnsi="Times New Roman" w:cs="Times New Roman"/>
          <w:color w:val="000000" w:themeColor="text1"/>
          <w:sz w:val="28"/>
          <w:szCs w:val="28"/>
          <w:lang w:eastAsia="ru-RU"/>
        </w:rPr>
        <w:t>.</w:t>
      </w:r>
    </w:p>
    <w:p w:rsidR="00384876" w:rsidRPr="0052017E" w:rsidRDefault="00384876"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lastRenderedPageBreak/>
        <w:t xml:space="preserve">Важно не только зафиксировать интенсивность движения, но и интерпретировать причины: почему люди выбирают одни маршруты и избегают других, где они задерживаются, а где проходят транзитом, какие элементы среды стимулируют остановку, а какие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ускоряют движение. Эти данные позволяют формировать сценарную структуру пространства, в которой транзитные, рекреационные и событийные зоны находятся в осмысленном взаимодействии.</w:t>
      </w:r>
    </w:p>
    <w:p w:rsidR="00384876" w:rsidRPr="0052017E" w:rsidRDefault="00384876"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В мировой практике анализ потоков широко используется при реконструкции набережных, площадей и пешеходных улиц. </w:t>
      </w:r>
      <w:r w:rsidR="0046094A" w:rsidRPr="0052017E">
        <w:rPr>
          <w:rFonts w:ascii="Times New Roman" w:eastAsia="Times New Roman" w:hAnsi="Times New Roman" w:cs="Times New Roman"/>
          <w:color w:val="000000" w:themeColor="text1"/>
          <w:sz w:val="28"/>
          <w:szCs w:val="28"/>
          <w:lang w:eastAsia="ru-RU"/>
        </w:rPr>
        <w:t>В</w:t>
      </w:r>
      <w:r w:rsidRPr="0052017E">
        <w:rPr>
          <w:rFonts w:ascii="Times New Roman" w:eastAsia="Times New Roman" w:hAnsi="Times New Roman" w:cs="Times New Roman"/>
          <w:color w:val="000000" w:themeColor="text1"/>
          <w:sz w:val="28"/>
          <w:szCs w:val="28"/>
          <w:lang w:eastAsia="ru-RU"/>
        </w:rPr>
        <w:t xml:space="preserve"> проектах Gehl Architects анализ маршрутов и неподвижных активностей позволяет определить оптимальное размещение уличной мебели, торговых точек, озеленения и культурных объектов. Подобный подход обеспечивает баланс между движением и пребыванием, что является одним из ключевых показателей социальной эффективности ООП.</w:t>
      </w:r>
    </w:p>
    <w:p w:rsidR="008561F6" w:rsidRPr="0052017E" w:rsidRDefault="008561F6" w:rsidP="002165DE">
      <w:pPr>
        <w:shd w:val="clear" w:color="auto" w:fill="FFFFFF"/>
        <w:spacing w:after="0" w:line="240" w:lineRule="auto"/>
        <w:ind w:firstLine="567"/>
        <w:jc w:val="both"/>
        <w:rPr>
          <w:rFonts w:ascii="Times New Roman" w:eastAsia="Times New Roman" w:hAnsi="Times New Roman" w:cs="Times New Roman"/>
          <w:b/>
          <w:color w:val="000000" w:themeColor="text1"/>
          <w:sz w:val="28"/>
          <w:szCs w:val="28"/>
          <w:lang w:eastAsia="ru-RU"/>
        </w:rPr>
      </w:pPr>
      <w:r w:rsidRPr="0052017E">
        <w:rPr>
          <w:rFonts w:ascii="Times New Roman" w:eastAsia="Times New Roman" w:hAnsi="Times New Roman" w:cs="Times New Roman"/>
          <w:b/>
          <w:color w:val="000000" w:themeColor="text1"/>
          <w:sz w:val="28"/>
          <w:szCs w:val="28"/>
          <w:lang w:eastAsia="ru-RU"/>
        </w:rPr>
        <w:t>Гибкие элементы в проектировании общественных пространств</w:t>
      </w:r>
    </w:p>
    <w:p w:rsidR="008561F6" w:rsidRPr="0052017E" w:rsidRDefault="008561F6"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Гибкость как архитектурный принцип подразумевает способность среды адаптироваться к разнообразным сценариям использования, временным условиям и различным категориям пользователей. Гибкие элементы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это физические объекты среды, которые легко видоизменяются, переустанавливаются или трансформируются в зависимости от нужд людей. Это могут быть переносные скамейки и столы, модульные покрытия, временные павильоны, зоны для мероприятий, мобильные зелёные элементы, интерактивные пространства.</w:t>
      </w:r>
    </w:p>
    <w:p w:rsidR="008561F6" w:rsidRPr="0052017E" w:rsidRDefault="008561F6"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Теоретические и эмпирические исследования в области дизайна общественных пространств подтверждают, что сочетание фиксированных и гибких элементов усиливает социальную вовлечённость. Перемещаемая мебель и интерактивные зоны способствуют созданию динамических «границ» активности, поддерживают случайные встречи и коммуникацию, а также стимулируют чувство п</w:t>
      </w:r>
      <w:r w:rsidR="00384876" w:rsidRPr="0052017E">
        <w:rPr>
          <w:rFonts w:ascii="Times New Roman" w:eastAsia="Times New Roman" w:hAnsi="Times New Roman" w:cs="Times New Roman"/>
          <w:color w:val="000000" w:themeColor="text1"/>
          <w:sz w:val="28"/>
          <w:szCs w:val="28"/>
          <w:lang w:eastAsia="ru-RU"/>
        </w:rPr>
        <w:t>ринадлежности к месту [</w:t>
      </w:r>
      <w:r w:rsidR="00DF0F30" w:rsidRPr="0052017E">
        <w:rPr>
          <w:rFonts w:ascii="Times New Roman" w:eastAsia="Times New Roman" w:hAnsi="Times New Roman" w:cs="Times New Roman"/>
          <w:color w:val="000000" w:themeColor="text1"/>
          <w:sz w:val="28"/>
          <w:szCs w:val="28"/>
          <w:lang w:eastAsia="ru-RU"/>
        </w:rPr>
        <w:fldChar w:fldCharType="begin"/>
      </w:r>
      <w:r w:rsidR="00DF0F30" w:rsidRPr="0052017E">
        <w:rPr>
          <w:rFonts w:ascii="Times New Roman" w:eastAsia="Times New Roman" w:hAnsi="Times New Roman" w:cs="Times New Roman"/>
          <w:color w:val="000000" w:themeColor="text1"/>
          <w:sz w:val="28"/>
          <w:szCs w:val="28"/>
          <w:lang w:eastAsia="ru-RU"/>
        </w:rPr>
        <w:instrText xml:space="preserve"> REF _Ref222095880 \r \h </w:instrText>
      </w:r>
      <w:r w:rsidR="006C7CD3" w:rsidRPr="0052017E">
        <w:rPr>
          <w:rFonts w:ascii="Times New Roman" w:eastAsia="Times New Roman" w:hAnsi="Times New Roman" w:cs="Times New Roman"/>
          <w:color w:val="000000" w:themeColor="text1"/>
          <w:sz w:val="28"/>
          <w:szCs w:val="28"/>
          <w:lang w:eastAsia="ru-RU"/>
        </w:rPr>
        <w:instrText xml:space="preserve"> \* MERGEFORMAT </w:instrText>
      </w:r>
      <w:r w:rsidR="00DF0F30" w:rsidRPr="0052017E">
        <w:rPr>
          <w:rFonts w:ascii="Times New Roman" w:eastAsia="Times New Roman" w:hAnsi="Times New Roman" w:cs="Times New Roman"/>
          <w:color w:val="000000" w:themeColor="text1"/>
          <w:sz w:val="28"/>
          <w:szCs w:val="28"/>
          <w:lang w:eastAsia="ru-RU"/>
        </w:rPr>
      </w:r>
      <w:r w:rsidR="00DF0F30" w:rsidRPr="0052017E">
        <w:rPr>
          <w:rFonts w:ascii="Times New Roman" w:eastAsia="Times New Roman" w:hAnsi="Times New Roman" w:cs="Times New Roman"/>
          <w:color w:val="000000" w:themeColor="text1"/>
          <w:sz w:val="28"/>
          <w:szCs w:val="28"/>
          <w:lang w:eastAsia="ru-RU"/>
        </w:rPr>
        <w:fldChar w:fldCharType="separate"/>
      </w:r>
      <w:r w:rsidR="004C7CDE">
        <w:rPr>
          <w:rFonts w:ascii="Times New Roman" w:eastAsia="Times New Roman" w:hAnsi="Times New Roman" w:cs="Times New Roman"/>
          <w:color w:val="000000" w:themeColor="text1"/>
          <w:sz w:val="28"/>
          <w:szCs w:val="28"/>
          <w:lang w:eastAsia="ru-RU"/>
        </w:rPr>
        <w:t>116</w:t>
      </w:r>
      <w:r w:rsidR="00DF0F30" w:rsidRPr="0052017E">
        <w:rPr>
          <w:rFonts w:ascii="Times New Roman" w:eastAsia="Times New Roman" w:hAnsi="Times New Roman" w:cs="Times New Roman"/>
          <w:color w:val="000000" w:themeColor="text1"/>
          <w:sz w:val="28"/>
          <w:szCs w:val="28"/>
          <w:lang w:eastAsia="ru-RU"/>
        </w:rPr>
        <w:fldChar w:fldCharType="end"/>
      </w:r>
      <w:r w:rsidR="00384876" w:rsidRPr="0052017E">
        <w:rPr>
          <w:rFonts w:ascii="Times New Roman" w:eastAsia="Times New Roman" w:hAnsi="Times New Roman" w:cs="Times New Roman"/>
          <w:color w:val="000000" w:themeColor="text1"/>
          <w:sz w:val="28"/>
          <w:szCs w:val="28"/>
          <w:lang w:eastAsia="ru-RU"/>
        </w:rPr>
        <w:t>]</w:t>
      </w:r>
      <w:r w:rsidR="0035058D" w:rsidRPr="0052017E">
        <w:rPr>
          <w:rFonts w:ascii="Times New Roman" w:eastAsia="Times New Roman" w:hAnsi="Times New Roman" w:cs="Times New Roman"/>
          <w:color w:val="000000" w:themeColor="text1"/>
          <w:sz w:val="28"/>
          <w:szCs w:val="28"/>
          <w:lang w:eastAsia="ru-RU"/>
        </w:rPr>
        <w:t>.</w:t>
      </w:r>
    </w:p>
    <w:p w:rsidR="008561F6" w:rsidRPr="0052017E" w:rsidRDefault="008561F6"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В широком смысле гибкость становится инструментом </w:t>
      </w:r>
      <w:r w:rsidR="0046094A" w:rsidRPr="0052017E">
        <w:rPr>
          <w:rFonts w:ascii="Times New Roman" w:eastAsia="Times New Roman" w:hAnsi="Times New Roman" w:cs="Times New Roman"/>
          <w:color w:val="000000" w:themeColor="text1"/>
          <w:sz w:val="28"/>
          <w:szCs w:val="28"/>
          <w:lang w:eastAsia="ru-RU"/>
        </w:rPr>
        <w:t>соуучаствующего проектирования</w:t>
      </w:r>
      <w:r w:rsidRPr="0052017E">
        <w:rPr>
          <w:rFonts w:ascii="Times New Roman" w:eastAsia="Times New Roman" w:hAnsi="Times New Roman" w:cs="Times New Roman"/>
          <w:color w:val="000000" w:themeColor="text1"/>
          <w:sz w:val="28"/>
          <w:szCs w:val="28"/>
          <w:lang w:eastAsia="ru-RU"/>
        </w:rPr>
        <w:t xml:space="preserve">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она позволяет пространству «откликаться» на поведение пользователей, расширять спектр их практик и формировать условия для творчества, отдыха, взаимодействия и самоорганизации. </w:t>
      </w:r>
      <w:r w:rsidR="0046094A" w:rsidRPr="0052017E">
        <w:rPr>
          <w:rFonts w:ascii="Times New Roman" w:eastAsia="Times New Roman" w:hAnsi="Times New Roman" w:cs="Times New Roman"/>
          <w:color w:val="000000" w:themeColor="text1"/>
          <w:sz w:val="28"/>
          <w:szCs w:val="28"/>
          <w:lang w:eastAsia="ru-RU"/>
        </w:rPr>
        <w:t>Г</w:t>
      </w:r>
      <w:r w:rsidRPr="0052017E">
        <w:rPr>
          <w:rFonts w:ascii="Times New Roman" w:eastAsia="Times New Roman" w:hAnsi="Times New Roman" w:cs="Times New Roman"/>
          <w:color w:val="000000" w:themeColor="text1"/>
          <w:sz w:val="28"/>
          <w:szCs w:val="28"/>
          <w:lang w:eastAsia="ru-RU"/>
        </w:rPr>
        <w:t>ибкость не означает отсутствия структуры; наоборот, гибкая среда требует продуманной конституции, которая может направлять поведение, но не фиксировать его.</w:t>
      </w:r>
    </w:p>
    <w:p w:rsidR="008561F6" w:rsidRPr="0052017E" w:rsidRDefault="008561F6" w:rsidP="002165DE">
      <w:pPr>
        <w:shd w:val="clear" w:color="auto" w:fill="FFFFFF"/>
        <w:spacing w:after="0" w:line="240" w:lineRule="auto"/>
        <w:ind w:firstLine="567"/>
        <w:jc w:val="both"/>
        <w:rPr>
          <w:rFonts w:ascii="Times New Roman" w:eastAsia="Times New Roman" w:hAnsi="Times New Roman" w:cs="Times New Roman"/>
          <w:b/>
          <w:color w:val="000000" w:themeColor="text1"/>
          <w:sz w:val="28"/>
          <w:szCs w:val="28"/>
          <w:lang w:eastAsia="ru-RU"/>
        </w:rPr>
      </w:pPr>
      <w:r w:rsidRPr="0052017E">
        <w:rPr>
          <w:rFonts w:ascii="Times New Roman" w:eastAsia="Times New Roman" w:hAnsi="Times New Roman" w:cs="Times New Roman"/>
          <w:b/>
          <w:color w:val="000000" w:themeColor="text1"/>
          <w:sz w:val="28"/>
          <w:szCs w:val="28"/>
          <w:lang w:eastAsia="ru-RU"/>
        </w:rPr>
        <w:t>Участие пользователей и подход place</w:t>
      </w:r>
      <w:r w:rsidR="00067875" w:rsidRPr="0052017E">
        <w:rPr>
          <w:rFonts w:ascii="Times New Roman" w:eastAsia="Times New Roman" w:hAnsi="Times New Roman" w:cs="Times New Roman"/>
          <w:b/>
          <w:color w:val="000000" w:themeColor="text1"/>
          <w:sz w:val="28"/>
          <w:szCs w:val="28"/>
          <w:lang w:eastAsia="ru-RU"/>
        </w:rPr>
        <w:t>-</w:t>
      </w:r>
      <w:r w:rsidRPr="0052017E">
        <w:rPr>
          <w:rFonts w:ascii="Times New Roman" w:eastAsia="Times New Roman" w:hAnsi="Times New Roman" w:cs="Times New Roman"/>
          <w:b/>
          <w:color w:val="000000" w:themeColor="text1"/>
          <w:sz w:val="28"/>
          <w:szCs w:val="28"/>
          <w:lang w:eastAsia="ru-RU"/>
        </w:rPr>
        <w:t>making</w:t>
      </w:r>
    </w:p>
    <w:p w:rsidR="008561F6" w:rsidRPr="0052017E" w:rsidRDefault="008561F6"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Одним из центральных элементов современного проектирования общественных пространств является вовлечение самих пользователей в процесс принятия решений. Именно </w:t>
      </w:r>
      <w:r w:rsidR="0046094A" w:rsidRPr="0052017E">
        <w:rPr>
          <w:rFonts w:ascii="Times New Roman" w:eastAsia="Times New Roman" w:hAnsi="Times New Roman" w:cs="Times New Roman"/>
          <w:color w:val="000000" w:themeColor="text1"/>
          <w:sz w:val="28"/>
          <w:szCs w:val="28"/>
          <w:lang w:eastAsia="ru-RU"/>
        </w:rPr>
        <w:t>place</w:t>
      </w:r>
      <w:r w:rsidR="00067875" w:rsidRPr="0052017E">
        <w:rPr>
          <w:rFonts w:ascii="Times New Roman" w:eastAsia="Times New Roman" w:hAnsi="Times New Roman" w:cs="Times New Roman"/>
          <w:color w:val="000000" w:themeColor="text1"/>
          <w:sz w:val="28"/>
          <w:szCs w:val="28"/>
          <w:lang w:eastAsia="ru-RU"/>
        </w:rPr>
        <w:t>-</w:t>
      </w:r>
      <w:r w:rsidR="0046094A" w:rsidRPr="0052017E">
        <w:rPr>
          <w:rFonts w:ascii="Times New Roman" w:eastAsia="Times New Roman" w:hAnsi="Times New Roman" w:cs="Times New Roman"/>
          <w:color w:val="000000" w:themeColor="text1"/>
          <w:sz w:val="28"/>
          <w:szCs w:val="28"/>
          <w:lang w:eastAsia="ru-RU"/>
        </w:rPr>
        <w:t>making</w:t>
      </w:r>
      <w:r w:rsidRPr="0052017E">
        <w:rPr>
          <w:rFonts w:ascii="Times New Roman" w:eastAsia="Times New Roman" w:hAnsi="Times New Roman" w:cs="Times New Roman"/>
          <w:color w:val="000000" w:themeColor="text1"/>
          <w:sz w:val="28"/>
          <w:szCs w:val="28"/>
          <w:lang w:eastAsia="ru-RU"/>
        </w:rPr>
        <w:t xml:space="preserve"> как методология проектирования подчёркивает необходимость участия сообщества, локальных экспертов, активистов, бизнеса и администрации в создании и трансформации городской среды. В англоязычной практике place</w:t>
      </w:r>
      <w:r w:rsidR="00067875"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making описывается как «подход к </w:t>
      </w:r>
      <w:r w:rsidRPr="0052017E">
        <w:rPr>
          <w:rFonts w:ascii="Times New Roman" w:eastAsia="Times New Roman" w:hAnsi="Times New Roman" w:cs="Times New Roman"/>
          <w:color w:val="000000" w:themeColor="text1"/>
          <w:sz w:val="28"/>
          <w:szCs w:val="28"/>
          <w:lang w:eastAsia="ru-RU"/>
        </w:rPr>
        <w:lastRenderedPageBreak/>
        <w:t>улучшению городской среды, основанный на участии сообщества в центре процесса проектирования» и направленный на формирование качественных и востребованных пространств через диалог, соучасти</w:t>
      </w:r>
      <w:r w:rsidR="00DF0F30" w:rsidRPr="0052017E">
        <w:rPr>
          <w:rFonts w:ascii="Times New Roman" w:eastAsia="Times New Roman" w:hAnsi="Times New Roman" w:cs="Times New Roman"/>
          <w:color w:val="000000" w:themeColor="text1"/>
          <w:sz w:val="28"/>
          <w:szCs w:val="28"/>
          <w:lang w:eastAsia="ru-RU"/>
        </w:rPr>
        <w:t>е и соавторство. [</w:t>
      </w:r>
      <w:r w:rsidR="00DF0F30" w:rsidRPr="0052017E">
        <w:rPr>
          <w:rFonts w:ascii="Times New Roman" w:eastAsia="Times New Roman" w:hAnsi="Times New Roman" w:cs="Times New Roman"/>
          <w:color w:val="000000" w:themeColor="text1"/>
          <w:sz w:val="28"/>
          <w:szCs w:val="28"/>
          <w:lang w:eastAsia="ru-RU"/>
        </w:rPr>
        <w:fldChar w:fldCharType="begin"/>
      </w:r>
      <w:r w:rsidR="00DF0F30" w:rsidRPr="0052017E">
        <w:rPr>
          <w:rFonts w:ascii="Times New Roman" w:eastAsia="Times New Roman" w:hAnsi="Times New Roman" w:cs="Times New Roman"/>
          <w:color w:val="000000" w:themeColor="text1"/>
          <w:sz w:val="28"/>
          <w:szCs w:val="28"/>
          <w:lang w:eastAsia="ru-RU"/>
        </w:rPr>
        <w:instrText xml:space="preserve"> REF _Ref222095900 \r \h </w:instrText>
      </w:r>
      <w:r w:rsidR="006C7CD3" w:rsidRPr="0052017E">
        <w:rPr>
          <w:rFonts w:ascii="Times New Roman" w:eastAsia="Times New Roman" w:hAnsi="Times New Roman" w:cs="Times New Roman"/>
          <w:color w:val="000000" w:themeColor="text1"/>
          <w:sz w:val="28"/>
          <w:szCs w:val="28"/>
          <w:lang w:eastAsia="ru-RU"/>
        </w:rPr>
        <w:instrText xml:space="preserve"> \* MERGEFORMAT </w:instrText>
      </w:r>
      <w:r w:rsidR="00DF0F30" w:rsidRPr="0052017E">
        <w:rPr>
          <w:rFonts w:ascii="Times New Roman" w:eastAsia="Times New Roman" w:hAnsi="Times New Roman" w:cs="Times New Roman"/>
          <w:color w:val="000000" w:themeColor="text1"/>
          <w:sz w:val="28"/>
          <w:szCs w:val="28"/>
          <w:lang w:eastAsia="ru-RU"/>
        </w:rPr>
      </w:r>
      <w:r w:rsidR="00DF0F30" w:rsidRPr="0052017E">
        <w:rPr>
          <w:rFonts w:ascii="Times New Roman" w:eastAsia="Times New Roman" w:hAnsi="Times New Roman" w:cs="Times New Roman"/>
          <w:color w:val="000000" w:themeColor="text1"/>
          <w:sz w:val="28"/>
          <w:szCs w:val="28"/>
          <w:lang w:eastAsia="ru-RU"/>
        </w:rPr>
        <w:fldChar w:fldCharType="separate"/>
      </w:r>
      <w:r w:rsidR="004C7CDE">
        <w:rPr>
          <w:rFonts w:ascii="Times New Roman" w:eastAsia="Times New Roman" w:hAnsi="Times New Roman" w:cs="Times New Roman"/>
          <w:color w:val="000000" w:themeColor="text1"/>
          <w:sz w:val="28"/>
          <w:szCs w:val="28"/>
          <w:lang w:eastAsia="ru-RU"/>
        </w:rPr>
        <w:t>117</w:t>
      </w:r>
      <w:r w:rsidR="00DF0F30" w:rsidRPr="0052017E">
        <w:rPr>
          <w:rFonts w:ascii="Times New Roman" w:eastAsia="Times New Roman" w:hAnsi="Times New Roman" w:cs="Times New Roman"/>
          <w:color w:val="000000" w:themeColor="text1"/>
          <w:sz w:val="28"/>
          <w:szCs w:val="28"/>
          <w:lang w:eastAsia="ru-RU"/>
        </w:rPr>
        <w:fldChar w:fldCharType="end"/>
      </w:r>
      <w:r w:rsidR="00384876" w:rsidRPr="0052017E">
        <w:rPr>
          <w:rFonts w:ascii="Times New Roman" w:eastAsia="Times New Roman" w:hAnsi="Times New Roman" w:cs="Times New Roman"/>
          <w:color w:val="000000" w:themeColor="text1"/>
          <w:sz w:val="28"/>
          <w:szCs w:val="28"/>
          <w:lang w:eastAsia="ru-RU"/>
        </w:rPr>
        <w:t>]</w:t>
      </w:r>
    </w:p>
    <w:p w:rsidR="008561F6" w:rsidRPr="0052017E" w:rsidRDefault="008561F6"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Соучаствующее проектирование (participatory/co-design)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это метод, при котором жители, местные сообщества и заинтересованные стороны подключаются уже на ранних этапах проектирования, участвуют в разработке концепций, обсуждении вариантов и принятии окончательных решений. В отличие от традиционных публичных слушаний, где граждане чаще выступают в роли информируемой стороны, соучастие предполагает активную роль жителей в формировании содержания проекта, выявлении приоритетов и выработке решений, что снижает риск несоответствия итогового пространства реальным потребност</w:t>
      </w:r>
      <w:r w:rsidR="00384876" w:rsidRPr="0052017E">
        <w:rPr>
          <w:rFonts w:ascii="Times New Roman" w:eastAsia="Times New Roman" w:hAnsi="Times New Roman" w:cs="Times New Roman"/>
          <w:color w:val="000000" w:themeColor="text1"/>
          <w:sz w:val="28"/>
          <w:szCs w:val="28"/>
          <w:lang w:eastAsia="ru-RU"/>
        </w:rPr>
        <w:t>ям пользов</w:t>
      </w:r>
      <w:r w:rsidR="00DF0F30" w:rsidRPr="0052017E">
        <w:rPr>
          <w:rFonts w:ascii="Times New Roman" w:eastAsia="Times New Roman" w:hAnsi="Times New Roman" w:cs="Times New Roman"/>
          <w:color w:val="000000" w:themeColor="text1"/>
          <w:sz w:val="28"/>
          <w:szCs w:val="28"/>
          <w:lang w:eastAsia="ru-RU"/>
        </w:rPr>
        <w:t>ателей. [</w:t>
      </w:r>
      <w:r w:rsidR="00DF0F30" w:rsidRPr="0052017E">
        <w:rPr>
          <w:rFonts w:ascii="Times New Roman" w:eastAsia="Times New Roman" w:hAnsi="Times New Roman" w:cs="Times New Roman"/>
          <w:color w:val="000000" w:themeColor="text1"/>
          <w:sz w:val="28"/>
          <w:szCs w:val="28"/>
          <w:lang w:eastAsia="ru-RU"/>
        </w:rPr>
        <w:fldChar w:fldCharType="begin"/>
      </w:r>
      <w:r w:rsidR="00DF0F30" w:rsidRPr="0052017E">
        <w:rPr>
          <w:rFonts w:ascii="Times New Roman" w:eastAsia="Times New Roman" w:hAnsi="Times New Roman" w:cs="Times New Roman"/>
          <w:color w:val="000000" w:themeColor="text1"/>
          <w:sz w:val="28"/>
          <w:szCs w:val="28"/>
          <w:lang w:eastAsia="ru-RU"/>
        </w:rPr>
        <w:instrText xml:space="preserve"> REF _Ref222095909 \r \h </w:instrText>
      </w:r>
      <w:r w:rsidR="006C7CD3" w:rsidRPr="0052017E">
        <w:rPr>
          <w:rFonts w:ascii="Times New Roman" w:eastAsia="Times New Roman" w:hAnsi="Times New Roman" w:cs="Times New Roman"/>
          <w:color w:val="000000" w:themeColor="text1"/>
          <w:sz w:val="28"/>
          <w:szCs w:val="28"/>
          <w:lang w:eastAsia="ru-RU"/>
        </w:rPr>
        <w:instrText xml:space="preserve"> \* MERGEFORMAT </w:instrText>
      </w:r>
      <w:r w:rsidR="00DF0F30" w:rsidRPr="0052017E">
        <w:rPr>
          <w:rFonts w:ascii="Times New Roman" w:eastAsia="Times New Roman" w:hAnsi="Times New Roman" w:cs="Times New Roman"/>
          <w:color w:val="000000" w:themeColor="text1"/>
          <w:sz w:val="28"/>
          <w:szCs w:val="28"/>
          <w:lang w:eastAsia="ru-RU"/>
        </w:rPr>
      </w:r>
      <w:r w:rsidR="00DF0F30" w:rsidRPr="0052017E">
        <w:rPr>
          <w:rFonts w:ascii="Times New Roman" w:eastAsia="Times New Roman" w:hAnsi="Times New Roman" w:cs="Times New Roman"/>
          <w:color w:val="000000" w:themeColor="text1"/>
          <w:sz w:val="28"/>
          <w:szCs w:val="28"/>
          <w:lang w:eastAsia="ru-RU"/>
        </w:rPr>
        <w:fldChar w:fldCharType="separate"/>
      </w:r>
      <w:r w:rsidR="004C7CDE">
        <w:rPr>
          <w:rFonts w:ascii="Times New Roman" w:eastAsia="Times New Roman" w:hAnsi="Times New Roman" w:cs="Times New Roman"/>
          <w:color w:val="000000" w:themeColor="text1"/>
          <w:sz w:val="28"/>
          <w:szCs w:val="28"/>
          <w:lang w:eastAsia="ru-RU"/>
        </w:rPr>
        <w:t>118</w:t>
      </w:r>
      <w:r w:rsidR="00DF0F30" w:rsidRPr="0052017E">
        <w:rPr>
          <w:rFonts w:ascii="Times New Roman" w:eastAsia="Times New Roman" w:hAnsi="Times New Roman" w:cs="Times New Roman"/>
          <w:color w:val="000000" w:themeColor="text1"/>
          <w:sz w:val="28"/>
          <w:szCs w:val="28"/>
          <w:lang w:eastAsia="ru-RU"/>
        </w:rPr>
        <w:fldChar w:fldCharType="end"/>
      </w:r>
      <w:r w:rsidRPr="0052017E">
        <w:rPr>
          <w:rFonts w:ascii="Times New Roman" w:eastAsia="Times New Roman" w:hAnsi="Times New Roman" w:cs="Times New Roman"/>
          <w:color w:val="000000" w:themeColor="text1"/>
          <w:sz w:val="28"/>
          <w:szCs w:val="28"/>
          <w:lang w:eastAsia="ru-RU"/>
        </w:rPr>
        <w:t>]</w:t>
      </w:r>
    </w:p>
    <w:p w:rsidR="008561F6" w:rsidRPr="0052017E" w:rsidRDefault="008561F6"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В мировых примерах соучаствующее проектирование показало свою эффективность: вовлечение жителей в предварительные исследования и проектные сессии способствовало не только повышению качества проекта, но и росту социальной ответственности, укреплению связей внутри сообщества и лучшему принятию результатов изменений</w:t>
      </w:r>
      <w:r w:rsidR="00DF0F30" w:rsidRPr="0052017E">
        <w:rPr>
          <w:rFonts w:ascii="Times New Roman" w:eastAsia="Times New Roman" w:hAnsi="Times New Roman" w:cs="Times New Roman"/>
          <w:color w:val="000000" w:themeColor="text1"/>
          <w:sz w:val="28"/>
          <w:szCs w:val="28"/>
          <w:lang w:eastAsia="ru-RU"/>
        </w:rPr>
        <w:t>. [</w:t>
      </w:r>
      <w:r w:rsidR="00DF0F30" w:rsidRPr="0052017E">
        <w:rPr>
          <w:rFonts w:ascii="Times New Roman" w:eastAsia="Times New Roman" w:hAnsi="Times New Roman" w:cs="Times New Roman"/>
          <w:color w:val="000000" w:themeColor="text1"/>
          <w:sz w:val="28"/>
          <w:szCs w:val="28"/>
          <w:lang w:eastAsia="ru-RU"/>
        </w:rPr>
        <w:fldChar w:fldCharType="begin"/>
      </w:r>
      <w:r w:rsidR="00DF0F30" w:rsidRPr="0052017E">
        <w:rPr>
          <w:rFonts w:ascii="Times New Roman" w:eastAsia="Times New Roman" w:hAnsi="Times New Roman" w:cs="Times New Roman"/>
          <w:color w:val="000000" w:themeColor="text1"/>
          <w:sz w:val="28"/>
          <w:szCs w:val="28"/>
          <w:lang w:eastAsia="ru-RU"/>
        </w:rPr>
        <w:instrText xml:space="preserve"> REF _Ref222095909 \r \h </w:instrText>
      </w:r>
      <w:r w:rsidR="006C7CD3" w:rsidRPr="0052017E">
        <w:rPr>
          <w:rFonts w:ascii="Times New Roman" w:eastAsia="Times New Roman" w:hAnsi="Times New Roman" w:cs="Times New Roman"/>
          <w:color w:val="000000" w:themeColor="text1"/>
          <w:sz w:val="28"/>
          <w:szCs w:val="28"/>
          <w:lang w:eastAsia="ru-RU"/>
        </w:rPr>
        <w:instrText xml:space="preserve"> \* MERGEFORMAT </w:instrText>
      </w:r>
      <w:r w:rsidR="00DF0F30" w:rsidRPr="0052017E">
        <w:rPr>
          <w:rFonts w:ascii="Times New Roman" w:eastAsia="Times New Roman" w:hAnsi="Times New Roman" w:cs="Times New Roman"/>
          <w:color w:val="000000" w:themeColor="text1"/>
          <w:sz w:val="28"/>
          <w:szCs w:val="28"/>
          <w:lang w:eastAsia="ru-RU"/>
        </w:rPr>
      </w:r>
      <w:r w:rsidR="00DF0F30" w:rsidRPr="0052017E">
        <w:rPr>
          <w:rFonts w:ascii="Times New Roman" w:eastAsia="Times New Roman" w:hAnsi="Times New Roman" w:cs="Times New Roman"/>
          <w:color w:val="000000" w:themeColor="text1"/>
          <w:sz w:val="28"/>
          <w:szCs w:val="28"/>
          <w:lang w:eastAsia="ru-RU"/>
        </w:rPr>
        <w:fldChar w:fldCharType="separate"/>
      </w:r>
      <w:r w:rsidR="004C7CDE">
        <w:rPr>
          <w:rFonts w:ascii="Times New Roman" w:eastAsia="Times New Roman" w:hAnsi="Times New Roman" w:cs="Times New Roman"/>
          <w:color w:val="000000" w:themeColor="text1"/>
          <w:sz w:val="28"/>
          <w:szCs w:val="28"/>
          <w:lang w:eastAsia="ru-RU"/>
        </w:rPr>
        <w:t>118</w:t>
      </w:r>
      <w:r w:rsidR="00DF0F30" w:rsidRPr="0052017E">
        <w:rPr>
          <w:rFonts w:ascii="Times New Roman" w:eastAsia="Times New Roman" w:hAnsi="Times New Roman" w:cs="Times New Roman"/>
          <w:color w:val="000000" w:themeColor="text1"/>
          <w:sz w:val="28"/>
          <w:szCs w:val="28"/>
          <w:lang w:eastAsia="ru-RU"/>
        </w:rPr>
        <w:fldChar w:fldCharType="end"/>
      </w:r>
      <w:r w:rsidR="00384876" w:rsidRPr="0052017E">
        <w:rPr>
          <w:rFonts w:ascii="Times New Roman" w:eastAsia="Times New Roman" w:hAnsi="Times New Roman" w:cs="Times New Roman"/>
          <w:color w:val="000000" w:themeColor="text1"/>
          <w:sz w:val="28"/>
          <w:szCs w:val="28"/>
          <w:lang w:eastAsia="ru-RU"/>
        </w:rPr>
        <w:t>]</w:t>
      </w:r>
    </w:p>
    <w:p w:rsidR="008561F6" w:rsidRPr="0052017E" w:rsidRDefault="008561F6"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В Алматы за последние годы начали формироваться практики соучаствующего проектирования и активного участия жителей в формировании городской среды. Обсуждения корректировки Генерального плана (разрабатываемого НИИ «Алматыгенплан») предполагают вовлечение общественности в оценку предложений по развитию социальной инфраструктуры, зелёных зон и общественных пространств, что свидетельствует о стремлении учитывать мнения жителей в стратегическом градостроительном п</w:t>
      </w:r>
      <w:r w:rsidR="00DF0F30" w:rsidRPr="0052017E">
        <w:rPr>
          <w:rFonts w:ascii="Times New Roman" w:eastAsia="Times New Roman" w:hAnsi="Times New Roman" w:cs="Times New Roman"/>
          <w:color w:val="000000" w:themeColor="text1"/>
          <w:sz w:val="28"/>
          <w:szCs w:val="28"/>
          <w:lang w:eastAsia="ru-RU"/>
        </w:rPr>
        <w:t>ланировании. [</w:t>
      </w:r>
      <w:r w:rsidR="00DF0F30" w:rsidRPr="0052017E">
        <w:rPr>
          <w:rFonts w:ascii="Times New Roman" w:eastAsia="Times New Roman" w:hAnsi="Times New Roman" w:cs="Times New Roman"/>
          <w:color w:val="000000" w:themeColor="text1"/>
          <w:sz w:val="28"/>
          <w:szCs w:val="28"/>
          <w:lang w:eastAsia="ru-RU"/>
        </w:rPr>
        <w:fldChar w:fldCharType="begin"/>
      </w:r>
      <w:r w:rsidR="00DF0F30" w:rsidRPr="0052017E">
        <w:rPr>
          <w:rFonts w:ascii="Times New Roman" w:eastAsia="Times New Roman" w:hAnsi="Times New Roman" w:cs="Times New Roman"/>
          <w:color w:val="000000" w:themeColor="text1"/>
          <w:sz w:val="28"/>
          <w:szCs w:val="28"/>
          <w:lang w:eastAsia="ru-RU"/>
        </w:rPr>
        <w:instrText xml:space="preserve"> REF _Ref222095927 \r \h </w:instrText>
      </w:r>
      <w:r w:rsidR="006C7CD3" w:rsidRPr="0052017E">
        <w:rPr>
          <w:rFonts w:ascii="Times New Roman" w:eastAsia="Times New Roman" w:hAnsi="Times New Roman" w:cs="Times New Roman"/>
          <w:color w:val="000000" w:themeColor="text1"/>
          <w:sz w:val="28"/>
          <w:szCs w:val="28"/>
          <w:lang w:eastAsia="ru-RU"/>
        </w:rPr>
        <w:instrText xml:space="preserve"> \* MERGEFORMAT </w:instrText>
      </w:r>
      <w:r w:rsidR="00DF0F30" w:rsidRPr="0052017E">
        <w:rPr>
          <w:rFonts w:ascii="Times New Roman" w:eastAsia="Times New Roman" w:hAnsi="Times New Roman" w:cs="Times New Roman"/>
          <w:color w:val="000000" w:themeColor="text1"/>
          <w:sz w:val="28"/>
          <w:szCs w:val="28"/>
          <w:lang w:eastAsia="ru-RU"/>
        </w:rPr>
      </w:r>
      <w:r w:rsidR="00DF0F30" w:rsidRPr="0052017E">
        <w:rPr>
          <w:rFonts w:ascii="Times New Roman" w:eastAsia="Times New Roman" w:hAnsi="Times New Roman" w:cs="Times New Roman"/>
          <w:color w:val="000000" w:themeColor="text1"/>
          <w:sz w:val="28"/>
          <w:szCs w:val="28"/>
          <w:lang w:eastAsia="ru-RU"/>
        </w:rPr>
        <w:fldChar w:fldCharType="separate"/>
      </w:r>
      <w:r w:rsidR="004C7CDE">
        <w:rPr>
          <w:rFonts w:ascii="Times New Roman" w:eastAsia="Times New Roman" w:hAnsi="Times New Roman" w:cs="Times New Roman"/>
          <w:color w:val="000000" w:themeColor="text1"/>
          <w:sz w:val="28"/>
          <w:szCs w:val="28"/>
          <w:lang w:eastAsia="ru-RU"/>
        </w:rPr>
        <w:t>119</w:t>
      </w:r>
      <w:r w:rsidR="00DF0F30" w:rsidRPr="0052017E">
        <w:rPr>
          <w:rFonts w:ascii="Times New Roman" w:eastAsia="Times New Roman" w:hAnsi="Times New Roman" w:cs="Times New Roman"/>
          <w:color w:val="000000" w:themeColor="text1"/>
          <w:sz w:val="28"/>
          <w:szCs w:val="28"/>
          <w:lang w:eastAsia="ru-RU"/>
        </w:rPr>
        <w:fldChar w:fldCharType="end"/>
      </w:r>
      <w:r w:rsidR="00384876" w:rsidRPr="0052017E">
        <w:rPr>
          <w:rFonts w:ascii="Times New Roman" w:eastAsia="Times New Roman" w:hAnsi="Times New Roman" w:cs="Times New Roman"/>
          <w:color w:val="000000" w:themeColor="text1"/>
          <w:sz w:val="28"/>
          <w:szCs w:val="28"/>
          <w:lang w:eastAsia="ru-RU"/>
        </w:rPr>
        <w:t>]</w:t>
      </w:r>
    </w:p>
    <w:p w:rsidR="008561F6" w:rsidRPr="0052017E" w:rsidRDefault="008561F6"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Кроме того, через механизмы «Бюджета народного участия» жители Алматы могут предлагать конкретные проекты благоустройства дворов, тротуаров, детских площадок и общественных зон, размещая заявки на портале </w:t>
      </w:r>
      <w:r w:rsidR="0046094A"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budget.open-almaty.kz</w:t>
      </w:r>
      <w:r w:rsidR="0046094A"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где проекты проходят оценку, голосование и, при поддержке сообще</w:t>
      </w:r>
      <w:r w:rsidR="00DF0F30" w:rsidRPr="0052017E">
        <w:rPr>
          <w:rFonts w:ascii="Times New Roman" w:eastAsia="Times New Roman" w:hAnsi="Times New Roman" w:cs="Times New Roman"/>
          <w:color w:val="000000" w:themeColor="text1"/>
          <w:sz w:val="28"/>
          <w:szCs w:val="28"/>
          <w:lang w:eastAsia="ru-RU"/>
        </w:rPr>
        <w:t>ства, реализацию. [</w:t>
      </w:r>
      <w:r w:rsidR="00DF0F30" w:rsidRPr="0052017E">
        <w:rPr>
          <w:rFonts w:ascii="Times New Roman" w:eastAsia="Times New Roman" w:hAnsi="Times New Roman" w:cs="Times New Roman"/>
          <w:color w:val="000000" w:themeColor="text1"/>
          <w:sz w:val="28"/>
          <w:szCs w:val="28"/>
          <w:lang w:eastAsia="ru-RU"/>
        </w:rPr>
        <w:fldChar w:fldCharType="begin"/>
      </w:r>
      <w:r w:rsidR="00DF0F30" w:rsidRPr="0052017E">
        <w:rPr>
          <w:rFonts w:ascii="Times New Roman" w:eastAsia="Times New Roman" w:hAnsi="Times New Roman" w:cs="Times New Roman"/>
          <w:color w:val="000000" w:themeColor="text1"/>
          <w:sz w:val="28"/>
          <w:szCs w:val="28"/>
          <w:lang w:eastAsia="ru-RU"/>
        </w:rPr>
        <w:instrText xml:space="preserve"> REF _Ref222095935 \r \h </w:instrText>
      </w:r>
      <w:r w:rsidR="006C7CD3" w:rsidRPr="0052017E">
        <w:rPr>
          <w:rFonts w:ascii="Times New Roman" w:eastAsia="Times New Roman" w:hAnsi="Times New Roman" w:cs="Times New Roman"/>
          <w:color w:val="000000" w:themeColor="text1"/>
          <w:sz w:val="28"/>
          <w:szCs w:val="28"/>
          <w:lang w:eastAsia="ru-RU"/>
        </w:rPr>
        <w:instrText xml:space="preserve"> \* MERGEFORMAT </w:instrText>
      </w:r>
      <w:r w:rsidR="00DF0F30" w:rsidRPr="0052017E">
        <w:rPr>
          <w:rFonts w:ascii="Times New Roman" w:eastAsia="Times New Roman" w:hAnsi="Times New Roman" w:cs="Times New Roman"/>
          <w:color w:val="000000" w:themeColor="text1"/>
          <w:sz w:val="28"/>
          <w:szCs w:val="28"/>
          <w:lang w:eastAsia="ru-RU"/>
        </w:rPr>
      </w:r>
      <w:r w:rsidR="00DF0F30" w:rsidRPr="0052017E">
        <w:rPr>
          <w:rFonts w:ascii="Times New Roman" w:eastAsia="Times New Roman" w:hAnsi="Times New Roman" w:cs="Times New Roman"/>
          <w:color w:val="000000" w:themeColor="text1"/>
          <w:sz w:val="28"/>
          <w:szCs w:val="28"/>
          <w:lang w:eastAsia="ru-RU"/>
        </w:rPr>
        <w:fldChar w:fldCharType="separate"/>
      </w:r>
      <w:r w:rsidR="004C7CDE">
        <w:rPr>
          <w:rFonts w:ascii="Times New Roman" w:eastAsia="Times New Roman" w:hAnsi="Times New Roman" w:cs="Times New Roman"/>
          <w:color w:val="000000" w:themeColor="text1"/>
          <w:sz w:val="28"/>
          <w:szCs w:val="28"/>
          <w:lang w:eastAsia="ru-RU"/>
        </w:rPr>
        <w:t>120</w:t>
      </w:r>
      <w:r w:rsidR="00DF0F30" w:rsidRPr="0052017E">
        <w:rPr>
          <w:rFonts w:ascii="Times New Roman" w:eastAsia="Times New Roman" w:hAnsi="Times New Roman" w:cs="Times New Roman"/>
          <w:color w:val="000000" w:themeColor="text1"/>
          <w:sz w:val="28"/>
          <w:szCs w:val="28"/>
          <w:lang w:eastAsia="ru-RU"/>
        </w:rPr>
        <w:fldChar w:fldCharType="end"/>
      </w:r>
      <w:r w:rsidR="00384876" w:rsidRPr="0052017E">
        <w:rPr>
          <w:rFonts w:ascii="Times New Roman" w:eastAsia="Times New Roman" w:hAnsi="Times New Roman" w:cs="Times New Roman"/>
          <w:color w:val="000000" w:themeColor="text1"/>
          <w:sz w:val="28"/>
          <w:szCs w:val="28"/>
          <w:lang w:eastAsia="ru-RU"/>
        </w:rPr>
        <w:t>]</w:t>
      </w:r>
    </w:p>
    <w:p w:rsidR="008561F6" w:rsidRPr="0052017E" w:rsidRDefault="008561F6"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Эти практики показывают, что участие пользователей становится не только инструментом декларирования мнения, но реальным механизмом влияния на архитектурно-планировочные решения. Вовлечение жителей в процессы формирования ООП повышает релевантность проектов, снижает риски сопротивления, укрепляет чувство принадлежности к пространству и стимулирует устойчивое использование среды в долгосрочной перспективе.</w:t>
      </w:r>
    </w:p>
    <w:p w:rsidR="00384876" w:rsidRPr="0052017E" w:rsidRDefault="00384876" w:rsidP="002165DE">
      <w:pPr>
        <w:shd w:val="clear" w:color="auto" w:fill="FFFFFF"/>
        <w:spacing w:after="0" w:line="240" w:lineRule="auto"/>
        <w:ind w:firstLine="567"/>
        <w:jc w:val="both"/>
        <w:rPr>
          <w:rFonts w:ascii="Times New Roman" w:eastAsia="Times New Roman" w:hAnsi="Times New Roman" w:cs="Times New Roman"/>
          <w:b/>
          <w:color w:val="000000" w:themeColor="text1"/>
          <w:sz w:val="28"/>
          <w:szCs w:val="28"/>
          <w:lang w:eastAsia="ru-RU"/>
        </w:rPr>
      </w:pPr>
      <w:r w:rsidRPr="0052017E">
        <w:rPr>
          <w:rFonts w:ascii="Times New Roman" w:eastAsia="Times New Roman" w:hAnsi="Times New Roman" w:cs="Times New Roman"/>
          <w:b/>
          <w:color w:val="000000" w:themeColor="text1"/>
          <w:sz w:val="28"/>
          <w:szCs w:val="28"/>
          <w:lang w:eastAsia="ru-RU"/>
        </w:rPr>
        <w:t>Ограничения и перспективы применения современных инструментов</w:t>
      </w:r>
    </w:p>
    <w:p w:rsidR="00384876" w:rsidRPr="0052017E" w:rsidRDefault="00384876"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Принципиально важно отметить, что цифровые инструменты в проектировании открытых общественных пространств не подменяют архитектурное мышление, а, напротив, расширяют его аналитические возможности. Их ценность заключается не в технологической новизне, а в </w:t>
      </w:r>
      <w:r w:rsidRPr="0052017E">
        <w:rPr>
          <w:rFonts w:ascii="Times New Roman" w:eastAsia="Times New Roman" w:hAnsi="Times New Roman" w:cs="Times New Roman"/>
          <w:color w:val="000000" w:themeColor="text1"/>
          <w:sz w:val="28"/>
          <w:szCs w:val="28"/>
          <w:lang w:eastAsia="ru-RU"/>
        </w:rPr>
        <w:lastRenderedPageBreak/>
        <w:t>способности выявлять скрытые закономерности пространственного использования и проверять гипотезы, связанные с социальным поведением.</w:t>
      </w:r>
    </w:p>
    <w:p w:rsidR="00384876" w:rsidRPr="0052017E" w:rsidRDefault="00384876"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Так, цифровое моделирование позволяет архитектору работать не только с формой, но и с процессом: движение людей, смена активности в течение суток, сезонные сценарии, визуальные акценты и «поля притяжения» могут быть смоделированы и сопоставлены с пространственной конфигурацией. Это особенно важно для социально-ориентированных ООП, где эффективность среды определяется не статическим образом, а динамикой использования.</w:t>
      </w:r>
    </w:p>
    <w:p w:rsidR="00384876" w:rsidRPr="0052017E" w:rsidRDefault="00384876"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В зарубежной практике активно применяется подход «design by evidence», при котором проектные решения основываются на анализе данных о реальном поведении пользователей. Архитектурная форма в этом случае становится результатом интерпретации наблюдений, цифровых моделей и сценариев использования, а не исключительно авторской интуиции. Такой подход снижает риск формального благоустройства и способствует созданию пространств, действительно отвечающих социальным запросам.</w:t>
      </w:r>
    </w:p>
    <w:p w:rsidR="00CB5C41" w:rsidRPr="0052017E" w:rsidRDefault="00CB5C41"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Рассмотренные в подразделе современные инструменты и подходы отражают трансформацию архитектурной практики в сторону социально-ориентированного проектирования </w:t>
      </w:r>
      <w:r w:rsidR="0046094A" w:rsidRPr="0052017E">
        <w:rPr>
          <w:rFonts w:ascii="Times New Roman" w:eastAsia="Times New Roman" w:hAnsi="Times New Roman" w:cs="Times New Roman"/>
          <w:color w:val="000000" w:themeColor="text1"/>
          <w:sz w:val="28"/>
          <w:szCs w:val="28"/>
          <w:lang w:eastAsia="ru-RU"/>
        </w:rPr>
        <w:t>ООП</w:t>
      </w:r>
      <w:r w:rsidRPr="0052017E">
        <w:rPr>
          <w:rFonts w:ascii="Times New Roman" w:eastAsia="Times New Roman" w:hAnsi="Times New Roman" w:cs="Times New Roman"/>
          <w:color w:val="000000" w:themeColor="text1"/>
          <w:sz w:val="28"/>
          <w:szCs w:val="28"/>
          <w:lang w:eastAsia="ru-RU"/>
        </w:rPr>
        <w:t>. В современных условиях проектирование перестаёт быть разовым актом формирования формы и функции и всё чаще рассматривается как непрерывный процесс, включающий анализ, тестирование, адаптацию и переосмысление пространственных решений с учётом реального поведения пользователей.</w:t>
      </w:r>
    </w:p>
    <w:p w:rsidR="00B019AB" w:rsidRPr="0052017E" w:rsidRDefault="00CB5C41"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Использование цифрового моделирования, анализа пешеходных потоков, визуальной структуры и микроклиматических факторов позволяет архитектору работать не только с геометрией пространства, но и с социальными сценариями, формами взаимодействия и длительностью пребывания людей в среде. Эти инструменты дают возможность прогнозировать последствия архитектурно-планировочных решений ещё на стадии проектирования и снижать риски формирования формально благоустроенных, но соци</w:t>
      </w:r>
      <w:r w:rsidR="0046094A" w:rsidRPr="0052017E">
        <w:rPr>
          <w:rFonts w:ascii="Times New Roman" w:eastAsia="Times New Roman" w:hAnsi="Times New Roman" w:cs="Times New Roman"/>
          <w:color w:val="000000" w:themeColor="text1"/>
          <w:sz w:val="28"/>
          <w:szCs w:val="28"/>
          <w:lang w:eastAsia="ru-RU"/>
        </w:rPr>
        <w:t xml:space="preserve">ально неработающих пространств. </w:t>
      </w:r>
      <w:r w:rsidRPr="0052017E">
        <w:rPr>
          <w:rFonts w:ascii="Times New Roman" w:eastAsia="Times New Roman" w:hAnsi="Times New Roman" w:cs="Times New Roman"/>
          <w:color w:val="000000" w:themeColor="text1"/>
          <w:sz w:val="28"/>
          <w:szCs w:val="28"/>
          <w:lang w:eastAsia="ru-RU"/>
        </w:rPr>
        <w:t>Применение данных подходов позволяет формировать пространства, которые остаются активными, адаптивными и значимыми в долгосрочной перспективе, отвечая изменяющимся потребностям городской жизни.</w:t>
      </w:r>
    </w:p>
    <w:p w:rsidR="007D5C79" w:rsidRPr="0052017E" w:rsidRDefault="007D5C79" w:rsidP="002165DE">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p>
    <w:p w:rsidR="00EB45EE" w:rsidRPr="0052017E" w:rsidRDefault="00EB45EE" w:rsidP="002165DE">
      <w:pPr>
        <w:pStyle w:val="2"/>
        <w:spacing w:line="240" w:lineRule="auto"/>
        <w:ind w:firstLine="567"/>
        <w:rPr>
          <w:b/>
          <w:color w:val="000000" w:themeColor="text1"/>
        </w:rPr>
      </w:pPr>
      <w:bookmarkStart w:id="56" w:name="_Ref222857474"/>
      <w:bookmarkStart w:id="57" w:name="_Toc224655747"/>
      <w:r w:rsidRPr="0052017E">
        <w:rPr>
          <w:rFonts w:eastAsia="Times New Roman"/>
          <w:b/>
          <w:color w:val="000000" w:themeColor="text1"/>
          <w:lang w:eastAsia="ru-RU"/>
        </w:rPr>
        <w:t xml:space="preserve">3.3 </w:t>
      </w:r>
      <w:r w:rsidRPr="0052017E">
        <w:rPr>
          <w:b/>
          <w:color w:val="000000" w:themeColor="text1"/>
        </w:rPr>
        <w:t>Рекомендации и модель архитектурно-планировочного решения открытого общественного пространства с учетом социальных факторов</w:t>
      </w:r>
      <w:bookmarkEnd w:id="56"/>
      <w:bookmarkEnd w:id="57"/>
    </w:p>
    <w:p w:rsidR="00A8700B" w:rsidRPr="0052017E" w:rsidRDefault="00A8700B" w:rsidP="002165DE">
      <w:pPr>
        <w:shd w:val="clear" w:color="auto" w:fill="FFFFFF"/>
        <w:spacing w:after="0" w:line="240" w:lineRule="auto"/>
        <w:ind w:firstLine="567"/>
        <w:jc w:val="both"/>
        <w:rPr>
          <w:rFonts w:ascii="Times New Roman" w:hAnsi="Times New Roman" w:cs="Times New Roman"/>
          <w:color w:val="000000" w:themeColor="text1"/>
          <w:sz w:val="28"/>
          <w:szCs w:val="26"/>
        </w:rPr>
      </w:pPr>
      <w:r w:rsidRPr="0052017E">
        <w:rPr>
          <w:rFonts w:ascii="Times New Roman" w:hAnsi="Times New Roman" w:cs="Times New Roman"/>
          <w:color w:val="000000" w:themeColor="text1"/>
          <w:sz w:val="28"/>
          <w:szCs w:val="26"/>
        </w:rPr>
        <w:t xml:space="preserve">Формирование социально-эффективных </w:t>
      </w:r>
      <w:r w:rsidR="002C5D7D" w:rsidRPr="0052017E">
        <w:rPr>
          <w:rFonts w:ascii="Times New Roman" w:hAnsi="Times New Roman" w:cs="Times New Roman"/>
          <w:color w:val="000000" w:themeColor="text1"/>
          <w:sz w:val="28"/>
          <w:szCs w:val="26"/>
        </w:rPr>
        <w:t>ООП</w:t>
      </w:r>
      <w:r w:rsidRPr="0052017E">
        <w:rPr>
          <w:rFonts w:ascii="Times New Roman" w:hAnsi="Times New Roman" w:cs="Times New Roman"/>
          <w:color w:val="000000" w:themeColor="text1"/>
          <w:sz w:val="28"/>
          <w:szCs w:val="26"/>
        </w:rPr>
        <w:t xml:space="preserve"> требует перехода от фрагментарных проектных решений к системной архитектурно-планировочной модели, в которой пространственная организация рассматривается как инструмент управления социальным поведением, взаимодействием и качеством городской жизни. Проведённый в предыдущих разделах теоретический и </w:t>
      </w:r>
      <w:r w:rsidRPr="0052017E">
        <w:rPr>
          <w:rFonts w:ascii="Times New Roman" w:hAnsi="Times New Roman" w:cs="Times New Roman"/>
          <w:color w:val="000000" w:themeColor="text1"/>
          <w:sz w:val="28"/>
          <w:szCs w:val="26"/>
        </w:rPr>
        <w:lastRenderedPageBreak/>
        <w:t>аналитический анализ показал, что эффективность ООП определяется не столько набором функций или эстетикой благоустройства, сколько способностью пространства поддерживать разнообразные сценарии повседневного использования, быть адаптивным к изменениям и восприниматься пользователями как «своё».</w:t>
      </w:r>
    </w:p>
    <w:p w:rsidR="00A8700B" w:rsidRPr="0052017E" w:rsidRDefault="00A8700B" w:rsidP="002165DE">
      <w:pPr>
        <w:shd w:val="clear" w:color="auto" w:fill="FFFFFF"/>
        <w:spacing w:after="0" w:line="240" w:lineRule="auto"/>
        <w:ind w:firstLine="567"/>
        <w:jc w:val="both"/>
        <w:rPr>
          <w:rFonts w:ascii="Times New Roman" w:hAnsi="Times New Roman" w:cs="Times New Roman"/>
          <w:color w:val="000000" w:themeColor="text1"/>
          <w:sz w:val="28"/>
          <w:szCs w:val="26"/>
        </w:rPr>
      </w:pPr>
      <w:r w:rsidRPr="0052017E">
        <w:rPr>
          <w:rFonts w:ascii="Times New Roman" w:hAnsi="Times New Roman" w:cs="Times New Roman"/>
          <w:color w:val="000000" w:themeColor="text1"/>
          <w:sz w:val="28"/>
          <w:szCs w:val="26"/>
        </w:rPr>
        <w:t>В этом контексте разработка обобщённой модели архитектурно-планировочного решения ООП с учетом социальных факторов становится необходимым этапом исследования. Такая модель позволяет связать архитектурную форму, функциональную структуру и социальное поведение в единую систему и может использоваться как инструмент проектирования, реконструкции и оценки существующих пространств.</w:t>
      </w:r>
    </w:p>
    <w:p w:rsidR="00EE7251" w:rsidRPr="0052017E" w:rsidRDefault="00F55C35" w:rsidP="007806EF">
      <w:pPr>
        <w:shd w:val="clear" w:color="auto" w:fill="FFFFFF"/>
        <w:spacing w:after="0" w:line="240" w:lineRule="auto"/>
        <w:ind w:firstLine="567"/>
        <w:jc w:val="both"/>
        <w:rPr>
          <w:rFonts w:ascii="Times New Roman" w:hAnsi="Times New Roman" w:cs="Times New Roman"/>
          <w:color w:val="000000" w:themeColor="text1"/>
          <w:sz w:val="28"/>
          <w:szCs w:val="26"/>
        </w:rPr>
      </w:pPr>
      <w:r w:rsidRPr="0052017E">
        <w:rPr>
          <w:rFonts w:ascii="Times New Roman" w:hAnsi="Times New Roman" w:cs="Times New Roman"/>
          <w:color w:val="000000" w:themeColor="text1"/>
          <w:sz w:val="28"/>
          <w:szCs w:val="26"/>
        </w:rPr>
        <w:t xml:space="preserve">На основе проведённого анализа была разработана </w:t>
      </w:r>
      <w:r w:rsidR="00821503" w:rsidRPr="0052017E">
        <w:rPr>
          <w:rFonts w:ascii="Times New Roman" w:hAnsi="Times New Roman" w:cs="Times New Roman"/>
          <w:color w:val="000000" w:themeColor="text1"/>
          <w:sz w:val="28"/>
          <w:szCs w:val="26"/>
        </w:rPr>
        <w:t xml:space="preserve">обобщенная </w:t>
      </w:r>
      <w:r w:rsidRPr="0052017E">
        <w:rPr>
          <w:rFonts w:ascii="Times New Roman" w:hAnsi="Times New Roman" w:cs="Times New Roman"/>
          <w:color w:val="000000" w:themeColor="text1"/>
          <w:sz w:val="28"/>
          <w:szCs w:val="26"/>
        </w:rPr>
        <w:t>модель социально-эффективного открытого общественного пространства</w:t>
      </w:r>
      <w:r w:rsidR="00821503" w:rsidRPr="0052017E">
        <w:rPr>
          <w:rFonts w:ascii="Times New Roman" w:hAnsi="Times New Roman" w:cs="Times New Roman"/>
          <w:color w:val="000000" w:themeColor="text1"/>
          <w:sz w:val="28"/>
          <w:szCs w:val="26"/>
        </w:rPr>
        <w:t xml:space="preserve"> адаптивного типа</w:t>
      </w:r>
      <w:r w:rsidRPr="0052017E">
        <w:rPr>
          <w:rFonts w:ascii="Times New Roman" w:hAnsi="Times New Roman" w:cs="Times New Roman"/>
          <w:color w:val="000000" w:themeColor="text1"/>
          <w:sz w:val="28"/>
          <w:szCs w:val="26"/>
        </w:rPr>
        <w:t>, включающая пространственный, функциональный, социальный и упра</w:t>
      </w:r>
      <w:r w:rsidR="007D5EA0" w:rsidRPr="0052017E">
        <w:rPr>
          <w:rFonts w:ascii="Times New Roman" w:hAnsi="Times New Roman" w:cs="Times New Roman"/>
          <w:color w:val="000000" w:themeColor="text1"/>
          <w:sz w:val="28"/>
          <w:szCs w:val="26"/>
        </w:rPr>
        <w:t>в</w:t>
      </w:r>
      <w:r w:rsidR="0001024B" w:rsidRPr="0052017E">
        <w:rPr>
          <w:rFonts w:ascii="Times New Roman" w:hAnsi="Times New Roman" w:cs="Times New Roman"/>
          <w:color w:val="000000" w:themeColor="text1"/>
          <w:sz w:val="28"/>
          <w:szCs w:val="26"/>
        </w:rPr>
        <w:t>ленческо-цифровой уровни (рис.53</w:t>
      </w:r>
      <w:r w:rsidRPr="0052017E">
        <w:rPr>
          <w:rFonts w:ascii="Times New Roman" w:hAnsi="Times New Roman" w:cs="Times New Roman"/>
          <w:color w:val="000000" w:themeColor="text1"/>
          <w:sz w:val="28"/>
          <w:szCs w:val="26"/>
        </w:rPr>
        <w:t xml:space="preserve">). </w:t>
      </w:r>
    </w:p>
    <w:p w:rsidR="00F55C35" w:rsidRPr="0052017E" w:rsidRDefault="00F55C35" w:rsidP="0015143A">
      <w:pPr>
        <w:shd w:val="clear" w:color="auto" w:fill="FFFFFF"/>
        <w:spacing w:after="0" w:line="240" w:lineRule="auto"/>
        <w:ind w:firstLine="1134"/>
        <w:jc w:val="both"/>
        <w:rPr>
          <w:rFonts w:ascii="Times New Roman" w:hAnsi="Times New Roman" w:cs="Times New Roman"/>
          <w:color w:val="000000" w:themeColor="text1"/>
          <w:sz w:val="28"/>
          <w:szCs w:val="26"/>
        </w:rPr>
      </w:pPr>
    </w:p>
    <w:p w:rsidR="002C5D7D" w:rsidRPr="0052017E" w:rsidRDefault="002C5D7D" w:rsidP="0015143A">
      <w:pPr>
        <w:shd w:val="clear" w:color="auto" w:fill="FFFFFF"/>
        <w:spacing w:after="0" w:line="240" w:lineRule="auto"/>
        <w:jc w:val="center"/>
        <w:rPr>
          <w:rFonts w:ascii="Times New Roman" w:hAnsi="Times New Roman" w:cs="Times New Roman"/>
          <w:color w:val="000000" w:themeColor="text1"/>
          <w:sz w:val="28"/>
          <w:szCs w:val="26"/>
        </w:rPr>
      </w:pPr>
      <w:r w:rsidRPr="0052017E">
        <w:rPr>
          <w:rFonts w:ascii="Times New Roman" w:hAnsi="Times New Roman" w:cs="Times New Roman"/>
          <w:noProof/>
          <w:color w:val="000000" w:themeColor="text1"/>
          <w:sz w:val="28"/>
          <w:szCs w:val="26"/>
          <w:lang w:eastAsia="ru-RU"/>
        </w:rPr>
        <w:drawing>
          <wp:inline distT="0" distB="0" distL="0" distR="0" wp14:anchorId="72B8659E" wp14:editId="271F431B">
            <wp:extent cx="1920775" cy="4715123"/>
            <wp:effectExtent l="0" t="0" r="3810" b="0"/>
            <wp:docPr id="6" name="Рисунок 6" descr="C:\Users\User\Downloads\model_social_effective_public_spa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model_social_effective_public_space.png"/>
                    <pic:cNvPicPr>
                      <a:picLocks noChangeAspect="1" noChangeArrowheads="1"/>
                    </pic:cNvPicPr>
                  </pic:nvPicPr>
                  <pic:blipFill rotWithShape="1">
                    <a:blip r:embed="rId90" cstate="email">
                      <a:extLst>
                        <a:ext uri="{28A0092B-C50C-407E-A947-70E740481C1C}">
                          <a14:useLocalDpi xmlns:a14="http://schemas.microsoft.com/office/drawing/2010/main"/>
                        </a:ext>
                      </a:extLst>
                    </a:blip>
                    <a:srcRect/>
                    <a:stretch/>
                  </pic:blipFill>
                  <pic:spPr bwMode="auto">
                    <a:xfrm>
                      <a:off x="0" y="0"/>
                      <a:ext cx="1920955" cy="4715566"/>
                    </a:xfrm>
                    <a:prstGeom prst="rect">
                      <a:avLst/>
                    </a:prstGeom>
                    <a:noFill/>
                    <a:ln>
                      <a:noFill/>
                    </a:ln>
                    <a:extLst>
                      <a:ext uri="{53640926-AAD7-44D8-BBD7-CCE9431645EC}">
                        <a14:shadowObscured xmlns:a14="http://schemas.microsoft.com/office/drawing/2010/main"/>
                      </a:ext>
                    </a:extLst>
                  </pic:spPr>
                </pic:pic>
              </a:graphicData>
            </a:graphic>
          </wp:inline>
        </w:drawing>
      </w:r>
    </w:p>
    <w:p w:rsidR="002C5D7D" w:rsidRPr="0052017E" w:rsidRDefault="002C5D7D" w:rsidP="0015143A">
      <w:pPr>
        <w:shd w:val="clear" w:color="auto" w:fill="FFFFFF"/>
        <w:spacing w:after="0" w:line="240" w:lineRule="auto"/>
        <w:jc w:val="center"/>
        <w:rPr>
          <w:rFonts w:ascii="Times New Roman" w:hAnsi="Times New Roman" w:cs="Times New Roman"/>
          <w:color w:val="000000" w:themeColor="text1"/>
          <w:sz w:val="28"/>
          <w:szCs w:val="26"/>
        </w:rPr>
      </w:pPr>
      <w:r w:rsidRPr="0052017E">
        <w:rPr>
          <w:rFonts w:ascii="Times New Roman" w:hAnsi="Times New Roman" w:cs="Times New Roman"/>
          <w:color w:val="000000" w:themeColor="text1"/>
          <w:sz w:val="28"/>
          <w:szCs w:val="26"/>
        </w:rPr>
        <w:t xml:space="preserve">Рисунок </w:t>
      </w:r>
      <w:r w:rsidR="0001024B" w:rsidRPr="0052017E">
        <w:rPr>
          <w:rFonts w:ascii="Times New Roman" w:hAnsi="Times New Roman" w:cs="Times New Roman"/>
          <w:color w:val="000000" w:themeColor="text1"/>
          <w:sz w:val="28"/>
          <w:szCs w:val="26"/>
        </w:rPr>
        <w:t>53</w:t>
      </w:r>
      <w:r w:rsidRPr="0052017E">
        <w:rPr>
          <w:rFonts w:ascii="Times New Roman" w:hAnsi="Times New Roman" w:cs="Times New Roman"/>
          <w:color w:val="000000" w:themeColor="text1"/>
          <w:sz w:val="28"/>
          <w:szCs w:val="26"/>
        </w:rPr>
        <w:t xml:space="preserve"> </w:t>
      </w:r>
      <w:r w:rsidR="006B4832" w:rsidRPr="0052017E">
        <w:rPr>
          <w:rFonts w:ascii="Times New Roman" w:eastAsia="Times New Roman" w:hAnsi="Times New Roman" w:cs="Times New Roman"/>
          <w:color w:val="000000" w:themeColor="text1"/>
          <w:sz w:val="28"/>
          <w:szCs w:val="28"/>
          <w:lang w:eastAsia="ru-RU"/>
        </w:rPr>
        <w:t>-</w:t>
      </w:r>
      <w:r w:rsidR="001B5CE4" w:rsidRPr="0052017E">
        <w:rPr>
          <w:rFonts w:ascii="Times New Roman" w:eastAsia="Times New Roman" w:hAnsi="Times New Roman" w:cs="Times New Roman"/>
          <w:color w:val="000000" w:themeColor="text1"/>
          <w:sz w:val="28"/>
          <w:szCs w:val="28"/>
          <w:lang w:eastAsia="ru-RU"/>
        </w:rPr>
        <w:t xml:space="preserve"> </w:t>
      </w:r>
      <w:r w:rsidRPr="0052017E">
        <w:rPr>
          <w:rFonts w:ascii="Times New Roman" w:hAnsi="Times New Roman" w:cs="Times New Roman"/>
          <w:color w:val="000000" w:themeColor="text1"/>
          <w:sz w:val="28"/>
          <w:szCs w:val="26"/>
        </w:rPr>
        <w:t>Каркас модели социально-эффективного открытого общественного пространства (Автор: Ануар А.И.)</w:t>
      </w:r>
    </w:p>
    <w:p w:rsidR="00EE7251" w:rsidRPr="0052017E" w:rsidRDefault="00EE7251" w:rsidP="0015143A">
      <w:pPr>
        <w:shd w:val="clear" w:color="auto" w:fill="FFFFFF"/>
        <w:spacing w:after="0" w:line="240" w:lineRule="auto"/>
        <w:jc w:val="center"/>
        <w:rPr>
          <w:rFonts w:ascii="Times New Roman" w:hAnsi="Times New Roman" w:cs="Times New Roman"/>
          <w:color w:val="000000" w:themeColor="text1"/>
          <w:sz w:val="28"/>
          <w:szCs w:val="26"/>
        </w:rPr>
      </w:pPr>
    </w:p>
    <w:p w:rsidR="007806EF" w:rsidRPr="0052017E" w:rsidRDefault="007806EF" w:rsidP="007806EF">
      <w:pPr>
        <w:shd w:val="clear" w:color="auto" w:fill="FFFFFF"/>
        <w:spacing w:after="0" w:line="240" w:lineRule="auto"/>
        <w:ind w:firstLine="567"/>
        <w:jc w:val="both"/>
        <w:rPr>
          <w:rFonts w:ascii="Times New Roman" w:hAnsi="Times New Roman" w:cs="Times New Roman"/>
          <w:color w:val="000000" w:themeColor="text1"/>
          <w:sz w:val="28"/>
          <w:szCs w:val="26"/>
        </w:rPr>
      </w:pPr>
      <w:r w:rsidRPr="0052017E">
        <w:rPr>
          <w:rFonts w:ascii="Times New Roman" w:hAnsi="Times New Roman" w:cs="Times New Roman"/>
          <w:color w:val="000000" w:themeColor="text1"/>
          <w:sz w:val="28"/>
          <w:szCs w:val="26"/>
        </w:rPr>
        <w:lastRenderedPageBreak/>
        <w:t>Модель отражает взаимосвязь архитектурно-планировочных решений, социальных практик и механизмов адаптации пространства к реальному использованию и представляет собой универсальную архитектурно-планировочную схему, основанную на связном маршрутном каркасе, системе функциональных ядер, буферных переходных зон и пространств повседневного присвоения.</w:t>
      </w:r>
    </w:p>
    <w:p w:rsidR="007806EF" w:rsidRPr="0052017E" w:rsidRDefault="007806EF" w:rsidP="007806EF">
      <w:pPr>
        <w:shd w:val="clear" w:color="auto" w:fill="FFFFFF"/>
        <w:spacing w:after="0" w:line="240" w:lineRule="auto"/>
        <w:ind w:firstLine="567"/>
        <w:jc w:val="both"/>
        <w:rPr>
          <w:rFonts w:ascii="Times New Roman" w:hAnsi="Times New Roman" w:cs="Times New Roman"/>
          <w:color w:val="000000" w:themeColor="text1"/>
          <w:sz w:val="28"/>
          <w:szCs w:val="26"/>
        </w:rPr>
      </w:pPr>
      <w:r w:rsidRPr="0052017E">
        <w:rPr>
          <w:rFonts w:ascii="Times New Roman" w:hAnsi="Times New Roman" w:cs="Times New Roman"/>
          <w:color w:val="000000" w:themeColor="text1"/>
          <w:sz w:val="28"/>
          <w:szCs w:val="26"/>
        </w:rPr>
        <w:t>В отличие от статичных проектных решений, модель предполагает гибкость сценариев использования, возможность трансформации функций и постоянную адаптацию пространства к социальным процессам. Архитектурная форма в данной модели не задаёт жёсткое поведение пользователей, а формирует условия для разнообразных социальных практик, снижая вероятность конфликтов и повышая устойчивость среды.</w:t>
      </w:r>
    </w:p>
    <w:p w:rsidR="007806EF" w:rsidRPr="0052017E" w:rsidRDefault="007806EF" w:rsidP="007806EF">
      <w:pPr>
        <w:shd w:val="clear" w:color="auto" w:fill="FFFFFF"/>
        <w:spacing w:after="0" w:line="240" w:lineRule="auto"/>
        <w:ind w:firstLine="567"/>
        <w:jc w:val="both"/>
        <w:rPr>
          <w:rFonts w:ascii="Times New Roman" w:hAnsi="Times New Roman" w:cs="Times New Roman"/>
          <w:color w:val="000000" w:themeColor="text1"/>
          <w:sz w:val="28"/>
          <w:szCs w:val="26"/>
        </w:rPr>
      </w:pPr>
      <w:r w:rsidRPr="0052017E">
        <w:rPr>
          <w:rFonts w:ascii="Times New Roman" w:hAnsi="Times New Roman" w:cs="Times New Roman"/>
          <w:color w:val="000000" w:themeColor="text1"/>
          <w:sz w:val="28"/>
          <w:szCs w:val="26"/>
        </w:rPr>
        <w:t>Существенной особенностью модели является интеграция архитектурно-планировочных решений с цифровыми инструментами мониторинга и анализа, что позволяет выявлять проблемные зоны, прогнозировать социальные риски и корректировать пространственные параметры на основе объективных данных. Таким образом, модель «идеального» открытого общественного пространства рассматривается как динамическая система, объединяющая физическую среду, социальные процессы и управленческие механизмы.</w:t>
      </w:r>
    </w:p>
    <w:p w:rsidR="00EE7251" w:rsidRPr="0052017E" w:rsidRDefault="00821503" w:rsidP="00E8645A">
      <w:pPr>
        <w:shd w:val="clear" w:color="auto" w:fill="FFFFFF"/>
        <w:spacing w:after="0" w:line="240" w:lineRule="auto"/>
        <w:ind w:firstLine="567"/>
        <w:jc w:val="both"/>
        <w:rPr>
          <w:rFonts w:ascii="Times New Roman" w:hAnsi="Times New Roman" w:cs="Times New Roman"/>
          <w:color w:val="000000" w:themeColor="text1"/>
          <w:sz w:val="28"/>
          <w:szCs w:val="26"/>
        </w:rPr>
      </w:pPr>
      <w:r w:rsidRPr="0052017E">
        <w:rPr>
          <w:rFonts w:ascii="Times New Roman" w:hAnsi="Times New Roman" w:cs="Times New Roman"/>
          <w:color w:val="000000" w:themeColor="text1"/>
          <w:sz w:val="28"/>
          <w:szCs w:val="26"/>
        </w:rPr>
        <w:t xml:space="preserve">Функциональная логика модели в том, что в «идеальном» пространстве функции не задаются жёстко, а допускают вариативность использования, поддерживают разные временные режимы, адаптируются под </w:t>
      </w:r>
      <w:r w:rsidR="007D5EA0" w:rsidRPr="0052017E">
        <w:rPr>
          <w:rFonts w:ascii="Times New Roman" w:hAnsi="Times New Roman" w:cs="Times New Roman"/>
          <w:color w:val="000000" w:themeColor="text1"/>
          <w:sz w:val="28"/>
          <w:szCs w:val="26"/>
        </w:rPr>
        <w:t>сезон, погоду, события (рис.5</w:t>
      </w:r>
      <w:r w:rsidR="0001024B" w:rsidRPr="0052017E">
        <w:rPr>
          <w:rFonts w:ascii="Times New Roman" w:hAnsi="Times New Roman" w:cs="Times New Roman"/>
          <w:color w:val="000000" w:themeColor="text1"/>
          <w:sz w:val="28"/>
          <w:szCs w:val="26"/>
        </w:rPr>
        <w:t>4</w:t>
      </w:r>
      <w:r w:rsidRPr="0052017E">
        <w:rPr>
          <w:rFonts w:ascii="Times New Roman" w:hAnsi="Times New Roman" w:cs="Times New Roman"/>
          <w:color w:val="000000" w:themeColor="text1"/>
          <w:sz w:val="28"/>
          <w:szCs w:val="26"/>
        </w:rPr>
        <w:t xml:space="preserve">). Социальный механизм модели социально-эффективного ООП </w:t>
      </w:r>
      <w:r w:rsidR="008145DC" w:rsidRPr="0052017E">
        <w:rPr>
          <w:rFonts w:ascii="Times New Roman" w:hAnsi="Times New Roman" w:cs="Times New Roman"/>
          <w:color w:val="000000" w:themeColor="text1"/>
          <w:sz w:val="28"/>
          <w:szCs w:val="26"/>
        </w:rPr>
        <w:t>предполагает,</w:t>
      </w:r>
      <w:r w:rsidRPr="0052017E">
        <w:rPr>
          <w:rFonts w:ascii="Times New Roman" w:hAnsi="Times New Roman" w:cs="Times New Roman"/>
          <w:color w:val="000000" w:themeColor="text1"/>
          <w:sz w:val="28"/>
          <w:szCs w:val="26"/>
        </w:rPr>
        <w:t xml:space="preserve"> что пространство формирует социальное взаимодействие через планировку, а не через правила</w:t>
      </w:r>
      <w:r w:rsidR="0001024B" w:rsidRPr="0052017E">
        <w:rPr>
          <w:rFonts w:ascii="Times New Roman" w:hAnsi="Times New Roman" w:cs="Times New Roman"/>
          <w:color w:val="000000" w:themeColor="text1"/>
          <w:sz w:val="28"/>
          <w:szCs w:val="26"/>
        </w:rPr>
        <w:t xml:space="preserve"> (рис.55</w:t>
      </w:r>
      <w:r w:rsidR="003271E2" w:rsidRPr="0052017E">
        <w:rPr>
          <w:rFonts w:ascii="Times New Roman" w:hAnsi="Times New Roman" w:cs="Times New Roman"/>
          <w:color w:val="000000" w:themeColor="text1"/>
          <w:sz w:val="28"/>
          <w:szCs w:val="26"/>
        </w:rPr>
        <w:t>)</w:t>
      </w:r>
      <w:r w:rsidRPr="0052017E">
        <w:rPr>
          <w:rFonts w:ascii="Times New Roman" w:hAnsi="Times New Roman" w:cs="Times New Roman"/>
          <w:color w:val="000000" w:themeColor="text1"/>
          <w:sz w:val="28"/>
          <w:szCs w:val="26"/>
        </w:rPr>
        <w:t>.</w:t>
      </w:r>
      <w:r w:rsidR="00EE7251" w:rsidRPr="0052017E">
        <w:rPr>
          <w:rFonts w:ascii="Times New Roman" w:hAnsi="Times New Roman" w:cs="Times New Roman"/>
          <w:color w:val="000000" w:themeColor="text1"/>
          <w:sz w:val="28"/>
          <w:szCs w:val="26"/>
        </w:rPr>
        <w:t xml:space="preserve"> </w:t>
      </w:r>
    </w:p>
    <w:p w:rsidR="00BC30F0" w:rsidRPr="0052017E" w:rsidRDefault="00BC30F0" w:rsidP="00E8645A">
      <w:pPr>
        <w:shd w:val="clear" w:color="auto" w:fill="FFFFFF"/>
        <w:spacing w:after="0" w:line="240" w:lineRule="auto"/>
        <w:ind w:firstLine="567"/>
        <w:jc w:val="both"/>
        <w:rPr>
          <w:rFonts w:ascii="Times New Roman" w:hAnsi="Times New Roman" w:cs="Times New Roman"/>
          <w:color w:val="000000" w:themeColor="text1"/>
          <w:sz w:val="28"/>
          <w:szCs w:val="26"/>
        </w:rPr>
      </w:pPr>
    </w:p>
    <w:p w:rsidR="00BC30F0" w:rsidRPr="0052017E" w:rsidRDefault="00BC30F0" w:rsidP="00BC30F0">
      <w:pPr>
        <w:shd w:val="clear" w:color="auto" w:fill="FFFFFF"/>
        <w:spacing w:after="0" w:line="240" w:lineRule="auto"/>
        <w:jc w:val="center"/>
        <w:rPr>
          <w:rFonts w:ascii="Times New Roman" w:hAnsi="Times New Roman" w:cs="Times New Roman"/>
          <w:color w:val="000000" w:themeColor="text1"/>
          <w:sz w:val="28"/>
          <w:szCs w:val="26"/>
        </w:rPr>
      </w:pPr>
      <w:r w:rsidRPr="0052017E">
        <w:rPr>
          <w:rFonts w:ascii="Times New Roman" w:hAnsi="Times New Roman" w:cs="Times New Roman"/>
          <w:noProof/>
          <w:color w:val="000000" w:themeColor="text1"/>
          <w:sz w:val="28"/>
          <w:szCs w:val="26"/>
          <w:lang w:eastAsia="ru-RU"/>
        </w:rPr>
        <w:drawing>
          <wp:inline distT="0" distB="0" distL="0" distR="0" wp14:anchorId="755E1B14" wp14:editId="3641B7EA">
            <wp:extent cx="4705350" cy="1892300"/>
            <wp:effectExtent l="0" t="0" r="0" b="0"/>
            <wp:docPr id="10" name="Рисунок 10" descr="C:\Users\User\Downloads\functional_logic_mod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functional_logic_model.png"/>
                    <pic:cNvPicPr>
                      <a:picLocks noChangeAspect="1" noChangeArrowheads="1"/>
                    </pic:cNvPicPr>
                  </pic:nvPicPr>
                  <pic:blipFill rotWithShape="1">
                    <a:blip r:embed="rId91" cstate="email">
                      <a:extLst>
                        <a:ext uri="{28A0092B-C50C-407E-A947-70E740481C1C}">
                          <a14:useLocalDpi xmlns:a14="http://schemas.microsoft.com/office/drawing/2010/main"/>
                        </a:ext>
                      </a:extLst>
                    </a:blip>
                    <a:srcRect/>
                    <a:stretch/>
                  </pic:blipFill>
                  <pic:spPr bwMode="auto">
                    <a:xfrm>
                      <a:off x="0" y="0"/>
                      <a:ext cx="4706738" cy="1892858"/>
                    </a:xfrm>
                    <a:prstGeom prst="rect">
                      <a:avLst/>
                    </a:prstGeom>
                    <a:noFill/>
                    <a:ln>
                      <a:noFill/>
                    </a:ln>
                    <a:extLst>
                      <a:ext uri="{53640926-AAD7-44D8-BBD7-CCE9431645EC}">
                        <a14:shadowObscured xmlns:a14="http://schemas.microsoft.com/office/drawing/2010/main"/>
                      </a:ext>
                    </a:extLst>
                  </pic:spPr>
                </pic:pic>
              </a:graphicData>
            </a:graphic>
          </wp:inline>
        </w:drawing>
      </w:r>
    </w:p>
    <w:p w:rsidR="00BC30F0" w:rsidRPr="0052017E" w:rsidRDefault="00BC30F0" w:rsidP="00BC30F0">
      <w:pPr>
        <w:shd w:val="clear" w:color="auto" w:fill="FFFFFF"/>
        <w:spacing w:after="0" w:line="240" w:lineRule="auto"/>
        <w:jc w:val="center"/>
        <w:rPr>
          <w:rFonts w:ascii="Times New Roman" w:hAnsi="Times New Roman" w:cs="Times New Roman"/>
          <w:color w:val="000000" w:themeColor="text1"/>
          <w:sz w:val="28"/>
          <w:szCs w:val="26"/>
        </w:rPr>
      </w:pPr>
      <w:r w:rsidRPr="0052017E">
        <w:rPr>
          <w:rFonts w:ascii="Times New Roman" w:hAnsi="Times New Roman" w:cs="Times New Roman"/>
          <w:color w:val="000000" w:themeColor="text1"/>
          <w:sz w:val="28"/>
          <w:szCs w:val="26"/>
        </w:rPr>
        <w:t xml:space="preserve">Рисунок 54 </w:t>
      </w:r>
      <w:r w:rsidRPr="0052017E">
        <w:rPr>
          <w:rFonts w:ascii="Times New Roman" w:eastAsia="Times New Roman" w:hAnsi="Times New Roman" w:cs="Times New Roman"/>
          <w:color w:val="000000" w:themeColor="text1"/>
          <w:sz w:val="28"/>
          <w:szCs w:val="28"/>
          <w:lang w:eastAsia="ru-RU"/>
        </w:rPr>
        <w:t xml:space="preserve">- </w:t>
      </w:r>
      <w:r w:rsidRPr="0052017E">
        <w:rPr>
          <w:rFonts w:ascii="Times New Roman" w:hAnsi="Times New Roman" w:cs="Times New Roman"/>
          <w:color w:val="000000" w:themeColor="text1"/>
          <w:sz w:val="28"/>
          <w:szCs w:val="26"/>
        </w:rPr>
        <w:t>Функциональная логика модели (Автор: Ануар А.И.)</w:t>
      </w:r>
    </w:p>
    <w:p w:rsidR="00BC30F0" w:rsidRPr="0052017E" w:rsidRDefault="00BC30F0" w:rsidP="00BC30F0">
      <w:pPr>
        <w:shd w:val="clear" w:color="auto" w:fill="FFFFFF"/>
        <w:spacing w:after="0" w:line="240" w:lineRule="auto"/>
        <w:jc w:val="center"/>
        <w:rPr>
          <w:rFonts w:ascii="Times New Roman" w:hAnsi="Times New Roman" w:cs="Times New Roman"/>
          <w:color w:val="000000" w:themeColor="text1"/>
          <w:sz w:val="28"/>
          <w:szCs w:val="26"/>
        </w:rPr>
      </w:pPr>
    </w:p>
    <w:p w:rsidR="00EE7251" w:rsidRPr="0052017E" w:rsidRDefault="00EE7251" w:rsidP="00E8645A">
      <w:pPr>
        <w:shd w:val="clear" w:color="auto" w:fill="FFFFFF"/>
        <w:spacing w:after="0" w:line="240" w:lineRule="auto"/>
        <w:ind w:firstLine="567"/>
        <w:jc w:val="both"/>
        <w:rPr>
          <w:rFonts w:ascii="Times New Roman" w:hAnsi="Times New Roman" w:cs="Times New Roman"/>
          <w:color w:val="000000" w:themeColor="text1"/>
          <w:sz w:val="28"/>
          <w:szCs w:val="26"/>
        </w:rPr>
      </w:pPr>
      <w:r w:rsidRPr="0052017E">
        <w:rPr>
          <w:rFonts w:ascii="Times New Roman" w:hAnsi="Times New Roman" w:cs="Times New Roman"/>
          <w:color w:val="000000" w:themeColor="text1"/>
          <w:sz w:val="28"/>
          <w:szCs w:val="26"/>
        </w:rPr>
        <w:t xml:space="preserve">Управленческий и цифровой контур является принципиально важной частью предложенной модели и определяет её современный характер. В отличие от статичных проектных решений, «идеальное» открытое общественное пространство в рамках данной концепции рассматривается как динамическая система, которая постоянно оценивается по фактическим </w:t>
      </w:r>
      <w:r w:rsidRPr="0052017E">
        <w:rPr>
          <w:rFonts w:ascii="Times New Roman" w:hAnsi="Times New Roman" w:cs="Times New Roman"/>
          <w:color w:val="000000" w:themeColor="text1"/>
          <w:sz w:val="28"/>
          <w:szCs w:val="26"/>
        </w:rPr>
        <w:lastRenderedPageBreak/>
        <w:t>сценариям использования, выявленным проблемам и социальным эффектам, а затем корректируется на основе полученных данных. Цифровая платформа в этой логике выступает не отдельным внешним инструментом, а встроенным элементом модели, обеспечивающим устойчивую обратную связь между пользователями, городской службой и проектировщиками. Благодаря этому пространство приобретает механизм адаптации: оно способно реагировать на реальные практики, предупреждать конфликты и деградацию отдельных участков, а также поддерживать социальную эффективность не только в момент реализации проекта, но и на протяжении всего жизненного цикла общественного пространства.</w:t>
      </w:r>
    </w:p>
    <w:p w:rsidR="00BC30F0" w:rsidRPr="0052017E" w:rsidRDefault="00BC30F0" w:rsidP="00E8645A">
      <w:pPr>
        <w:shd w:val="clear" w:color="auto" w:fill="FFFFFF"/>
        <w:spacing w:after="0" w:line="240" w:lineRule="auto"/>
        <w:ind w:firstLine="567"/>
        <w:jc w:val="both"/>
        <w:rPr>
          <w:rFonts w:ascii="Times New Roman" w:hAnsi="Times New Roman" w:cs="Times New Roman"/>
          <w:color w:val="000000" w:themeColor="text1"/>
          <w:sz w:val="28"/>
          <w:szCs w:val="26"/>
        </w:rPr>
      </w:pPr>
    </w:p>
    <w:p w:rsidR="00821503" w:rsidRPr="0052017E" w:rsidRDefault="00821503" w:rsidP="0015143A">
      <w:pPr>
        <w:shd w:val="clear" w:color="auto" w:fill="FFFFFF"/>
        <w:spacing w:after="0" w:line="240" w:lineRule="auto"/>
        <w:jc w:val="center"/>
        <w:rPr>
          <w:rFonts w:ascii="Times New Roman" w:hAnsi="Times New Roman" w:cs="Times New Roman"/>
          <w:color w:val="000000" w:themeColor="text1"/>
          <w:sz w:val="28"/>
          <w:szCs w:val="26"/>
        </w:rPr>
      </w:pPr>
      <w:r w:rsidRPr="0052017E">
        <w:rPr>
          <w:rFonts w:ascii="Times New Roman" w:hAnsi="Times New Roman" w:cs="Times New Roman"/>
          <w:noProof/>
          <w:color w:val="000000" w:themeColor="text1"/>
          <w:sz w:val="28"/>
          <w:szCs w:val="26"/>
          <w:lang w:eastAsia="ru-RU"/>
        </w:rPr>
        <w:drawing>
          <wp:inline distT="0" distB="0" distL="0" distR="0" wp14:anchorId="12396A32" wp14:editId="3FABC001">
            <wp:extent cx="4294624" cy="2715065"/>
            <wp:effectExtent l="0" t="0" r="0" b="9525"/>
            <wp:docPr id="11" name="Рисунок 11" descr="C:\Users\User\Downloads\social_mechanism_mod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wnloads\social_mechanism_model.png"/>
                    <pic:cNvPicPr>
                      <a:picLocks noChangeAspect="1" noChangeArrowheads="1"/>
                    </pic:cNvPicPr>
                  </pic:nvPicPr>
                  <pic:blipFill rotWithShape="1">
                    <a:blip r:embed="rId92" cstate="email">
                      <a:extLst>
                        <a:ext uri="{28A0092B-C50C-407E-A947-70E740481C1C}">
                          <a14:useLocalDpi xmlns:a14="http://schemas.microsoft.com/office/drawing/2010/main"/>
                        </a:ext>
                      </a:extLst>
                    </a:blip>
                    <a:srcRect/>
                    <a:stretch/>
                  </pic:blipFill>
                  <pic:spPr bwMode="auto">
                    <a:xfrm>
                      <a:off x="0" y="0"/>
                      <a:ext cx="4298058" cy="2717236"/>
                    </a:xfrm>
                    <a:prstGeom prst="rect">
                      <a:avLst/>
                    </a:prstGeom>
                    <a:noFill/>
                    <a:ln>
                      <a:noFill/>
                    </a:ln>
                    <a:extLst>
                      <a:ext uri="{53640926-AAD7-44D8-BBD7-CCE9431645EC}">
                        <a14:shadowObscured xmlns:a14="http://schemas.microsoft.com/office/drawing/2010/main"/>
                      </a:ext>
                    </a:extLst>
                  </pic:spPr>
                </pic:pic>
              </a:graphicData>
            </a:graphic>
          </wp:inline>
        </w:drawing>
      </w:r>
    </w:p>
    <w:p w:rsidR="00821503" w:rsidRPr="0052017E" w:rsidRDefault="0001024B" w:rsidP="0015143A">
      <w:pPr>
        <w:shd w:val="clear" w:color="auto" w:fill="FFFFFF"/>
        <w:spacing w:after="0" w:line="240" w:lineRule="auto"/>
        <w:jc w:val="center"/>
        <w:rPr>
          <w:rFonts w:ascii="Times New Roman" w:hAnsi="Times New Roman" w:cs="Times New Roman"/>
          <w:color w:val="000000" w:themeColor="text1"/>
          <w:sz w:val="28"/>
          <w:szCs w:val="26"/>
        </w:rPr>
      </w:pPr>
      <w:r w:rsidRPr="0052017E">
        <w:rPr>
          <w:rFonts w:ascii="Times New Roman" w:hAnsi="Times New Roman" w:cs="Times New Roman"/>
          <w:color w:val="000000" w:themeColor="text1"/>
          <w:sz w:val="28"/>
          <w:szCs w:val="26"/>
        </w:rPr>
        <w:t>Рисунок 55</w:t>
      </w:r>
      <w:r w:rsidR="00087C73" w:rsidRPr="0052017E">
        <w:rPr>
          <w:rFonts w:ascii="Times New Roman" w:hAnsi="Times New Roman" w:cs="Times New Roman"/>
          <w:color w:val="000000" w:themeColor="text1"/>
          <w:sz w:val="28"/>
          <w:szCs w:val="26"/>
        </w:rPr>
        <w:t xml:space="preserve"> </w:t>
      </w:r>
      <w:r w:rsidR="006B4832" w:rsidRPr="0052017E">
        <w:rPr>
          <w:rFonts w:ascii="Times New Roman" w:eastAsia="Times New Roman" w:hAnsi="Times New Roman" w:cs="Times New Roman"/>
          <w:color w:val="000000" w:themeColor="text1"/>
          <w:sz w:val="28"/>
          <w:szCs w:val="28"/>
          <w:lang w:eastAsia="ru-RU"/>
        </w:rPr>
        <w:t>-</w:t>
      </w:r>
      <w:r w:rsidR="00087C73" w:rsidRPr="0052017E">
        <w:rPr>
          <w:rFonts w:ascii="Times New Roman" w:eastAsia="Times New Roman" w:hAnsi="Times New Roman" w:cs="Times New Roman"/>
          <w:color w:val="000000" w:themeColor="text1"/>
          <w:sz w:val="28"/>
          <w:szCs w:val="28"/>
          <w:lang w:eastAsia="ru-RU"/>
        </w:rPr>
        <w:t xml:space="preserve"> </w:t>
      </w:r>
      <w:r w:rsidR="00821503" w:rsidRPr="0052017E">
        <w:rPr>
          <w:rFonts w:ascii="Times New Roman" w:hAnsi="Times New Roman" w:cs="Times New Roman"/>
          <w:color w:val="000000" w:themeColor="text1"/>
          <w:sz w:val="28"/>
          <w:szCs w:val="26"/>
        </w:rPr>
        <w:t xml:space="preserve"> Социальный механизм модели социально-эффективного ООП (Автор: Ануар А.И.)</w:t>
      </w:r>
    </w:p>
    <w:p w:rsidR="00EE7251" w:rsidRPr="0052017E" w:rsidRDefault="00EE7251" w:rsidP="0015143A">
      <w:pPr>
        <w:shd w:val="clear" w:color="auto" w:fill="FFFFFF"/>
        <w:spacing w:after="0" w:line="240" w:lineRule="auto"/>
        <w:ind w:firstLine="1134"/>
        <w:jc w:val="both"/>
        <w:rPr>
          <w:rFonts w:ascii="Times New Roman" w:hAnsi="Times New Roman" w:cs="Times New Roman"/>
          <w:b/>
          <w:color w:val="000000" w:themeColor="text1"/>
          <w:sz w:val="28"/>
          <w:szCs w:val="26"/>
        </w:rPr>
      </w:pPr>
    </w:p>
    <w:p w:rsidR="007806EF" w:rsidRPr="0052017E" w:rsidRDefault="00A8700B" w:rsidP="007806EF">
      <w:pPr>
        <w:shd w:val="clear" w:color="auto" w:fill="FFFFFF"/>
        <w:spacing w:after="0" w:line="240" w:lineRule="auto"/>
        <w:ind w:firstLine="567"/>
        <w:jc w:val="both"/>
        <w:rPr>
          <w:rFonts w:ascii="Times New Roman" w:hAnsi="Times New Roman" w:cs="Times New Roman"/>
          <w:b/>
          <w:color w:val="000000" w:themeColor="text1"/>
          <w:sz w:val="28"/>
          <w:szCs w:val="26"/>
        </w:rPr>
      </w:pPr>
      <w:r w:rsidRPr="0052017E">
        <w:rPr>
          <w:rFonts w:ascii="Times New Roman" w:hAnsi="Times New Roman" w:cs="Times New Roman"/>
          <w:b/>
          <w:color w:val="000000" w:themeColor="text1"/>
          <w:sz w:val="28"/>
          <w:szCs w:val="26"/>
        </w:rPr>
        <w:t>Архитектурно-планировочные принципы социально-</w:t>
      </w:r>
      <w:r w:rsidR="00C71F5D" w:rsidRPr="0052017E">
        <w:rPr>
          <w:rFonts w:ascii="Times New Roman" w:hAnsi="Times New Roman" w:cs="Times New Roman"/>
          <w:b/>
          <w:color w:val="000000" w:themeColor="text1"/>
          <w:sz w:val="28"/>
          <w:szCs w:val="26"/>
        </w:rPr>
        <w:t>о</w:t>
      </w:r>
      <w:r w:rsidRPr="0052017E">
        <w:rPr>
          <w:rFonts w:ascii="Times New Roman" w:hAnsi="Times New Roman" w:cs="Times New Roman"/>
          <w:b/>
          <w:color w:val="000000" w:themeColor="text1"/>
          <w:sz w:val="28"/>
          <w:szCs w:val="26"/>
        </w:rPr>
        <w:t>риентированного ООП</w:t>
      </w:r>
    </w:p>
    <w:p w:rsidR="00A8700B" w:rsidRPr="0052017E" w:rsidRDefault="00A8700B" w:rsidP="00E8645A">
      <w:pPr>
        <w:shd w:val="clear" w:color="auto" w:fill="FFFFFF"/>
        <w:spacing w:after="0" w:line="240" w:lineRule="auto"/>
        <w:ind w:firstLine="567"/>
        <w:jc w:val="both"/>
        <w:rPr>
          <w:rFonts w:ascii="Times New Roman" w:hAnsi="Times New Roman" w:cs="Times New Roman"/>
          <w:color w:val="000000" w:themeColor="text1"/>
          <w:sz w:val="28"/>
          <w:szCs w:val="26"/>
        </w:rPr>
      </w:pPr>
      <w:r w:rsidRPr="0052017E">
        <w:rPr>
          <w:rFonts w:ascii="Times New Roman" w:hAnsi="Times New Roman" w:cs="Times New Roman"/>
          <w:color w:val="000000" w:themeColor="text1"/>
          <w:sz w:val="28"/>
          <w:szCs w:val="26"/>
        </w:rPr>
        <w:t>В основе предлагаемой модели лежит понимание общественного пространства как среды, формируемой через взаимодействие физических параметров и социальных процессов. Архитектурно-планировочные принципы в данном случае не являются универсальными нормативами, а представляют собой гибкую систему ориентиров, применяемых с учётом локального контекста.</w:t>
      </w:r>
    </w:p>
    <w:p w:rsidR="00A8700B" w:rsidRPr="0052017E" w:rsidRDefault="00A8700B" w:rsidP="00E8645A">
      <w:pPr>
        <w:shd w:val="clear" w:color="auto" w:fill="FFFFFF"/>
        <w:spacing w:after="0" w:line="240" w:lineRule="auto"/>
        <w:ind w:firstLine="567"/>
        <w:jc w:val="both"/>
        <w:rPr>
          <w:rFonts w:ascii="Times New Roman" w:hAnsi="Times New Roman" w:cs="Times New Roman"/>
          <w:color w:val="000000" w:themeColor="text1"/>
          <w:sz w:val="28"/>
          <w:szCs w:val="26"/>
        </w:rPr>
      </w:pPr>
      <w:r w:rsidRPr="0052017E">
        <w:rPr>
          <w:rFonts w:ascii="Times New Roman" w:hAnsi="Times New Roman" w:cs="Times New Roman"/>
          <w:color w:val="000000" w:themeColor="text1"/>
          <w:sz w:val="28"/>
          <w:szCs w:val="26"/>
        </w:rPr>
        <w:t xml:space="preserve">Ключевым принципом выступает сценарность пространства. ООП должно проектироваться не как статичная композиция, а как последовательность пространственных ситуаций, поддерживающих различные формы поведения </w:t>
      </w:r>
      <w:r w:rsidR="006B4832" w:rsidRPr="0052017E">
        <w:rPr>
          <w:rFonts w:ascii="Times New Roman" w:hAnsi="Times New Roman" w:cs="Times New Roman"/>
          <w:color w:val="000000" w:themeColor="text1"/>
          <w:sz w:val="28"/>
          <w:szCs w:val="26"/>
        </w:rPr>
        <w:t>-</w:t>
      </w:r>
      <w:r w:rsidRPr="0052017E">
        <w:rPr>
          <w:rFonts w:ascii="Times New Roman" w:hAnsi="Times New Roman" w:cs="Times New Roman"/>
          <w:color w:val="000000" w:themeColor="text1"/>
          <w:sz w:val="28"/>
          <w:szCs w:val="26"/>
        </w:rPr>
        <w:t xml:space="preserve"> движение, остановку, наблюдение, общение, уединение, спонтанную активность. Архитектура в этом случае задаёт не жёсткий регламент, а рамку </w:t>
      </w:r>
      <w:r w:rsidRPr="0052017E">
        <w:rPr>
          <w:rFonts w:ascii="Times New Roman" w:hAnsi="Times New Roman" w:cs="Times New Roman"/>
          <w:color w:val="000000" w:themeColor="text1"/>
          <w:sz w:val="28"/>
          <w:szCs w:val="26"/>
        </w:rPr>
        <w:lastRenderedPageBreak/>
        <w:t>возможных действий, внутри которой пользователи самостоятельно выбирают способы взаимодействия со средой.</w:t>
      </w:r>
    </w:p>
    <w:p w:rsidR="00A8700B" w:rsidRPr="0052017E" w:rsidRDefault="00A8700B" w:rsidP="00E8645A">
      <w:pPr>
        <w:shd w:val="clear" w:color="auto" w:fill="FFFFFF"/>
        <w:spacing w:after="0" w:line="240" w:lineRule="auto"/>
        <w:ind w:firstLine="567"/>
        <w:jc w:val="both"/>
        <w:rPr>
          <w:rFonts w:ascii="Times New Roman" w:hAnsi="Times New Roman" w:cs="Times New Roman"/>
          <w:color w:val="000000" w:themeColor="text1"/>
          <w:sz w:val="28"/>
          <w:szCs w:val="26"/>
        </w:rPr>
      </w:pPr>
      <w:r w:rsidRPr="0052017E">
        <w:rPr>
          <w:rFonts w:ascii="Times New Roman" w:hAnsi="Times New Roman" w:cs="Times New Roman"/>
          <w:color w:val="000000" w:themeColor="text1"/>
          <w:sz w:val="28"/>
          <w:szCs w:val="26"/>
        </w:rPr>
        <w:t>Не менее важным является принцип человеческого масштаба. Социальная активность возникает в пространствах, где пропорции, расстояния, высоты и детализация соответствуют физиологическим и психологическим особенностям человека. Избыточно крупные площади, чрезмерные расстояния между элементами, отсутствие промежуточных зон приводят к разрыву между человеком и средой и снижают интенсивность использования пространства.</w:t>
      </w:r>
    </w:p>
    <w:p w:rsidR="00A8700B" w:rsidRPr="0052017E" w:rsidRDefault="00A8700B" w:rsidP="00E8645A">
      <w:pPr>
        <w:shd w:val="clear" w:color="auto" w:fill="FFFFFF"/>
        <w:spacing w:after="0" w:line="240" w:lineRule="auto"/>
        <w:ind w:firstLine="567"/>
        <w:jc w:val="both"/>
        <w:rPr>
          <w:rFonts w:ascii="Times New Roman" w:hAnsi="Times New Roman" w:cs="Times New Roman"/>
          <w:color w:val="000000" w:themeColor="text1"/>
          <w:sz w:val="28"/>
          <w:szCs w:val="26"/>
        </w:rPr>
      </w:pPr>
      <w:r w:rsidRPr="0052017E">
        <w:rPr>
          <w:rFonts w:ascii="Times New Roman" w:hAnsi="Times New Roman" w:cs="Times New Roman"/>
          <w:color w:val="000000" w:themeColor="text1"/>
          <w:sz w:val="28"/>
          <w:szCs w:val="26"/>
        </w:rPr>
        <w:t>Принцип проницаемости и связности предполагает интеграцию ООП в городскую ткань. Эффективное общественное пространство не изолируется от окружающей застройки, а включается в систему пешеходных маршрутов, визуальных осей и функциональных связей. Чем проще и логичнее входы, переходы и маршруты, тем выше вероятность регулярного использования территории.</w:t>
      </w:r>
    </w:p>
    <w:p w:rsidR="00A8700B" w:rsidRPr="0052017E" w:rsidRDefault="00A8700B" w:rsidP="00E8645A">
      <w:pPr>
        <w:shd w:val="clear" w:color="auto" w:fill="FFFFFF"/>
        <w:spacing w:after="0" w:line="240" w:lineRule="auto"/>
        <w:ind w:firstLine="567"/>
        <w:jc w:val="both"/>
        <w:rPr>
          <w:rFonts w:ascii="Times New Roman" w:hAnsi="Times New Roman" w:cs="Times New Roman"/>
          <w:color w:val="000000" w:themeColor="text1"/>
          <w:sz w:val="28"/>
          <w:szCs w:val="26"/>
        </w:rPr>
      </w:pPr>
      <w:r w:rsidRPr="0052017E">
        <w:rPr>
          <w:rFonts w:ascii="Times New Roman" w:hAnsi="Times New Roman" w:cs="Times New Roman"/>
          <w:color w:val="000000" w:themeColor="text1"/>
          <w:sz w:val="28"/>
          <w:szCs w:val="26"/>
        </w:rPr>
        <w:t xml:space="preserve">Отдельное значение имеет принцип гибкости. Пространство должно допускать изменения во времени </w:t>
      </w:r>
      <w:r w:rsidR="006B4832" w:rsidRPr="0052017E">
        <w:rPr>
          <w:rFonts w:ascii="Times New Roman" w:hAnsi="Times New Roman" w:cs="Times New Roman"/>
          <w:color w:val="000000" w:themeColor="text1"/>
          <w:sz w:val="28"/>
          <w:szCs w:val="26"/>
        </w:rPr>
        <w:t>-</w:t>
      </w:r>
      <w:r w:rsidRPr="0052017E">
        <w:rPr>
          <w:rFonts w:ascii="Times New Roman" w:hAnsi="Times New Roman" w:cs="Times New Roman"/>
          <w:color w:val="000000" w:themeColor="text1"/>
          <w:sz w:val="28"/>
          <w:szCs w:val="26"/>
        </w:rPr>
        <w:t xml:space="preserve"> сезонные, суточные, событийные. Архитектурно-планировочные решения, допускающие трансформацию, перестановку элементов, временные функции, повышают устойчивость ООП и снижают риск его устаревания.</w:t>
      </w:r>
    </w:p>
    <w:p w:rsidR="00A8700B" w:rsidRPr="0052017E" w:rsidRDefault="00A8700B" w:rsidP="00E8645A">
      <w:pPr>
        <w:shd w:val="clear" w:color="auto" w:fill="FFFFFF"/>
        <w:spacing w:after="0" w:line="240" w:lineRule="auto"/>
        <w:ind w:firstLine="567"/>
        <w:jc w:val="both"/>
        <w:rPr>
          <w:rFonts w:ascii="Times New Roman" w:hAnsi="Times New Roman" w:cs="Times New Roman"/>
          <w:b/>
          <w:color w:val="000000" w:themeColor="text1"/>
          <w:sz w:val="28"/>
          <w:szCs w:val="26"/>
        </w:rPr>
      </w:pPr>
      <w:r w:rsidRPr="0052017E">
        <w:rPr>
          <w:rFonts w:ascii="Times New Roman" w:hAnsi="Times New Roman" w:cs="Times New Roman"/>
          <w:b/>
          <w:color w:val="000000" w:themeColor="text1"/>
          <w:sz w:val="28"/>
          <w:szCs w:val="26"/>
        </w:rPr>
        <w:t>Планировочная модель социально-эффективного общественного пространства</w:t>
      </w:r>
    </w:p>
    <w:p w:rsidR="00E8645A" w:rsidRPr="0052017E" w:rsidRDefault="00A8700B" w:rsidP="00E8645A">
      <w:pPr>
        <w:shd w:val="clear" w:color="auto" w:fill="FFFFFF"/>
        <w:spacing w:after="0" w:line="240" w:lineRule="auto"/>
        <w:ind w:firstLine="567"/>
        <w:jc w:val="both"/>
        <w:rPr>
          <w:rFonts w:ascii="Times New Roman" w:hAnsi="Times New Roman" w:cs="Times New Roman"/>
          <w:color w:val="000000" w:themeColor="text1"/>
          <w:sz w:val="28"/>
          <w:szCs w:val="26"/>
        </w:rPr>
      </w:pPr>
      <w:r w:rsidRPr="0052017E">
        <w:rPr>
          <w:rFonts w:ascii="Times New Roman" w:hAnsi="Times New Roman" w:cs="Times New Roman"/>
          <w:color w:val="000000" w:themeColor="text1"/>
          <w:sz w:val="28"/>
          <w:szCs w:val="26"/>
        </w:rPr>
        <w:t>На основе выявленных закономерностей предлагается обобщённая планировочная модель ООП, в которой пространство структурируется как система взаимосвязанных зон с разной степенью активности и приватности. Такая модель может быть реализована в парках, набережных, площадях, бульварах и гибридных типах общественных пространств</w:t>
      </w:r>
      <w:r w:rsidR="0001024B" w:rsidRPr="0052017E">
        <w:rPr>
          <w:rFonts w:ascii="Times New Roman" w:hAnsi="Times New Roman" w:cs="Times New Roman"/>
          <w:color w:val="000000" w:themeColor="text1"/>
          <w:sz w:val="28"/>
          <w:szCs w:val="26"/>
        </w:rPr>
        <w:t xml:space="preserve"> (рис.56</w:t>
      </w:r>
      <w:r w:rsidR="00B57B3F" w:rsidRPr="0052017E">
        <w:rPr>
          <w:rFonts w:ascii="Times New Roman" w:hAnsi="Times New Roman" w:cs="Times New Roman"/>
          <w:color w:val="000000" w:themeColor="text1"/>
          <w:sz w:val="28"/>
          <w:szCs w:val="26"/>
        </w:rPr>
        <w:t>)</w:t>
      </w:r>
      <w:r w:rsidRPr="0052017E">
        <w:rPr>
          <w:rFonts w:ascii="Times New Roman" w:hAnsi="Times New Roman" w:cs="Times New Roman"/>
          <w:color w:val="000000" w:themeColor="text1"/>
          <w:sz w:val="28"/>
          <w:szCs w:val="26"/>
        </w:rPr>
        <w:t>.</w:t>
      </w:r>
      <w:r w:rsidR="00087C73" w:rsidRPr="0052017E">
        <w:rPr>
          <w:rFonts w:ascii="Times New Roman" w:hAnsi="Times New Roman" w:cs="Times New Roman"/>
          <w:color w:val="000000" w:themeColor="text1"/>
          <w:sz w:val="28"/>
          <w:szCs w:val="26"/>
        </w:rPr>
        <w:t xml:space="preserve"> </w:t>
      </w:r>
    </w:p>
    <w:p w:rsidR="00BC30F0" w:rsidRPr="0052017E" w:rsidRDefault="00BC30F0" w:rsidP="00E8645A">
      <w:pPr>
        <w:shd w:val="clear" w:color="auto" w:fill="FFFFFF"/>
        <w:spacing w:after="0" w:line="240" w:lineRule="auto"/>
        <w:ind w:firstLine="567"/>
        <w:jc w:val="both"/>
        <w:rPr>
          <w:rFonts w:ascii="Times New Roman" w:hAnsi="Times New Roman" w:cs="Times New Roman"/>
          <w:color w:val="000000" w:themeColor="text1"/>
          <w:sz w:val="28"/>
          <w:szCs w:val="26"/>
        </w:rPr>
      </w:pPr>
    </w:p>
    <w:p w:rsidR="00BC30F0" w:rsidRPr="0052017E" w:rsidRDefault="00BC30F0" w:rsidP="00BC30F0">
      <w:pPr>
        <w:shd w:val="clear" w:color="auto" w:fill="FFFFFF"/>
        <w:spacing w:after="0" w:line="240" w:lineRule="auto"/>
        <w:jc w:val="center"/>
        <w:rPr>
          <w:rFonts w:ascii="Times New Roman" w:hAnsi="Times New Roman" w:cs="Times New Roman"/>
          <w:color w:val="000000" w:themeColor="text1"/>
          <w:sz w:val="28"/>
          <w:szCs w:val="26"/>
        </w:rPr>
      </w:pPr>
      <w:r w:rsidRPr="0052017E">
        <w:rPr>
          <w:rFonts w:ascii="Times New Roman" w:hAnsi="Times New Roman" w:cs="Times New Roman"/>
          <w:noProof/>
          <w:color w:val="000000" w:themeColor="text1"/>
          <w:sz w:val="28"/>
          <w:szCs w:val="26"/>
          <w:lang w:eastAsia="ru-RU"/>
        </w:rPr>
        <w:drawing>
          <wp:inline distT="0" distB="0" distL="0" distR="0" wp14:anchorId="3AF1B6E9" wp14:editId="6602EC99">
            <wp:extent cx="4818491" cy="2519787"/>
            <wp:effectExtent l="0" t="0" r="1270" b="0"/>
            <wp:docPr id="20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Picture 3"/>
                    <pic:cNvPicPr>
                      <a:picLocks noChangeAspect="1" noChangeArrowheads="1"/>
                    </pic:cNvPicPr>
                  </pic:nvPicPr>
                  <pic:blipFill>
                    <a:blip r:embed="rId93" cstate="email">
                      <a:extLst>
                        <a:ext uri="{28A0092B-C50C-407E-A947-70E740481C1C}">
                          <a14:useLocalDpi xmlns:a14="http://schemas.microsoft.com/office/drawing/2010/main"/>
                        </a:ext>
                      </a:extLst>
                    </a:blip>
                    <a:srcRect/>
                    <a:stretch>
                      <a:fillRect/>
                    </a:stretch>
                  </pic:blipFill>
                  <pic:spPr bwMode="auto">
                    <a:xfrm>
                      <a:off x="0" y="0"/>
                      <a:ext cx="4827169" cy="2524325"/>
                    </a:xfrm>
                    <a:prstGeom prst="rect">
                      <a:avLst/>
                    </a:prstGeom>
                    <a:noFill/>
                    <a:ln>
                      <a:noFill/>
                    </a:ln>
                    <a:extLst/>
                  </pic:spPr>
                </pic:pic>
              </a:graphicData>
            </a:graphic>
          </wp:inline>
        </w:drawing>
      </w:r>
    </w:p>
    <w:p w:rsidR="00BC30F0" w:rsidRPr="0052017E" w:rsidRDefault="00BC30F0" w:rsidP="00BC30F0">
      <w:pPr>
        <w:shd w:val="clear" w:color="auto" w:fill="FFFFFF"/>
        <w:spacing w:after="0" w:line="240" w:lineRule="auto"/>
        <w:jc w:val="center"/>
        <w:rPr>
          <w:rFonts w:ascii="Times New Roman" w:hAnsi="Times New Roman" w:cs="Times New Roman"/>
          <w:color w:val="000000" w:themeColor="text1"/>
          <w:sz w:val="28"/>
          <w:szCs w:val="26"/>
        </w:rPr>
      </w:pPr>
      <w:r w:rsidRPr="0052017E">
        <w:rPr>
          <w:rFonts w:ascii="Times New Roman" w:hAnsi="Times New Roman" w:cs="Times New Roman"/>
          <w:color w:val="000000" w:themeColor="text1"/>
          <w:sz w:val="28"/>
          <w:szCs w:val="26"/>
        </w:rPr>
        <w:t xml:space="preserve">Рисунок 56 </w:t>
      </w:r>
      <w:r w:rsidRPr="0052017E">
        <w:rPr>
          <w:rFonts w:ascii="Times New Roman" w:eastAsia="Times New Roman" w:hAnsi="Times New Roman" w:cs="Times New Roman"/>
          <w:color w:val="000000" w:themeColor="text1"/>
          <w:sz w:val="28"/>
          <w:szCs w:val="28"/>
          <w:lang w:eastAsia="ru-RU"/>
        </w:rPr>
        <w:t>-</w:t>
      </w:r>
      <w:r w:rsidRPr="0052017E">
        <w:rPr>
          <w:rFonts w:ascii="Times New Roman" w:hAnsi="Times New Roman" w:cs="Times New Roman"/>
          <w:color w:val="000000" w:themeColor="text1"/>
        </w:rPr>
        <w:t xml:space="preserve"> </w:t>
      </w:r>
      <w:r w:rsidRPr="0052017E">
        <w:rPr>
          <w:rFonts w:ascii="Times New Roman" w:hAnsi="Times New Roman" w:cs="Times New Roman"/>
          <w:color w:val="000000" w:themeColor="text1"/>
          <w:sz w:val="28"/>
          <w:szCs w:val="26"/>
        </w:rPr>
        <w:t xml:space="preserve">Обобщённая планировочная модель ООП (Автор: Ануар А.И.) </w:t>
      </w:r>
    </w:p>
    <w:p w:rsidR="00BC30F0" w:rsidRPr="0052017E" w:rsidRDefault="00BC30F0" w:rsidP="00E8645A">
      <w:pPr>
        <w:shd w:val="clear" w:color="auto" w:fill="FFFFFF"/>
        <w:spacing w:after="0" w:line="240" w:lineRule="auto"/>
        <w:ind w:firstLine="567"/>
        <w:jc w:val="both"/>
        <w:rPr>
          <w:rFonts w:ascii="Times New Roman" w:hAnsi="Times New Roman" w:cs="Times New Roman"/>
          <w:color w:val="000000" w:themeColor="text1"/>
          <w:sz w:val="28"/>
          <w:szCs w:val="26"/>
        </w:rPr>
      </w:pPr>
    </w:p>
    <w:p w:rsidR="00E8645A" w:rsidRPr="0052017E" w:rsidRDefault="00E8645A" w:rsidP="00E8645A">
      <w:pPr>
        <w:shd w:val="clear" w:color="auto" w:fill="FFFFFF"/>
        <w:spacing w:after="0" w:line="240" w:lineRule="auto"/>
        <w:ind w:firstLine="567"/>
        <w:jc w:val="both"/>
        <w:rPr>
          <w:rFonts w:ascii="Times New Roman" w:hAnsi="Times New Roman" w:cs="Times New Roman"/>
          <w:color w:val="000000" w:themeColor="text1"/>
          <w:sz w:val="28"/>
          <w:szCs w:val="26"/>
        </w:rPr>
      </w:pPr>
      <w:r w:rsidRPr="0052017E">
        <w:rPr>
          <w:rFonts w:ascii="Times New Roman" w:hAnsi="Times New Roman" w:cs="Times New Roman"/>
          <w:color w:val="000000" w:themeColor="text1"/>
          <w:sz w:val="28"/>
          <w:szCs w:val="26"/>
        </w:rPr>
        <w:lastRenderedPageBreak/>
        <w:t>В центре модели располагается зона наибольшей социальной концентрации - ядро активности. Оно формируется за счёт функций, притягивающих пользователей: культурных, досуговых, событийных или сервисных элементов. Архитектурно ядро должно быть хорошо обозримым, доступным и легко читаемым в пространстве.</w:t>
      </w:r>
    </w:p>
    <w:p w:rsidR="007806EF" w:rsidRPr="0052017E" w:rsidRDefault="007806EF" w:rsidP="007806EF">
      <w:pPr>
        <w:shd w:val="clear" w:color="auto" w:fill="FFFFFF"/>
        <w:spacing w:after="0" w:line="240" w:lineRule="auto"/>
        <w:ind w:firstLine="567"/>
        <w:jc w:val="both"/>
        <w:rPr>
          <w:rFonts w:ascii="Times New Roman" w:hAnsi="Times New Roman" w:cs="Times New Roman"/>
          <w:color w:val="000000" w:themeColor="text1"/>
          <w:sz w:val="28"/>
          <w:szCs w:val="26"/>
        </w:rPr>
      </w:pPr>
      <w:r w:rsidRPr="0052017E">
        <w:rPr>
          <w:rFonts w:ascii="Times New Roman" w:hAnsi="Times New Roman" w:cs="Times New Roman"/>
          <w:color w:val="000000" w:themeColor="text1"/>
          <w:sz w:val="28"/>
          <w:szCs w:val="26"/>
        </w:rPr>
        <w:t>Вокруг ядра располагаются зоны срединной активности, обеспечивающие переход от интенсивного социального взаимодействия к более спокойным формам пребывания. Здесь размещаются маршруты прогулок, места кратковременного отдыха, визуальные акценты, зелёные массивы, создающие условия для наблюдения и неформального общения.</w:t>
      </w:r>
    </w:p>
    <w:p w:rsidR="007806EF" w:rsidRPr="0052017E" w:rsidRDefault="007806EF" w:rsidP="007806EF">
      <w:pPr>
        <w:shd w:val="clear" w:color="auto" w:fill="FFFFFF"/>
        <w:spacing w:after="0" w:line="240" w:lineRule="auto"/>
        <w:ind w:firstLine="567"/>
        <w:jc w:val="both"/>
        <w:rPr>
          <w:rFonts w:ascii="Times New Roman" w:hAnsi="Times New Roman" w:cs="Times New Roman"/>
          <w:color w:val="000000" w:themeColor="text1"/>
          <w:sz w:val="28"/>
          <w:szCs w:val="26"/>
        </w:rPr>
      </w:pPr>
      <w:r w:rsidRPr="0052017E">
        <w:rPr>
          <w:rFonts w:ascii="Times New Roman" w:hAnsi="Times New Roman" w:cs="Times New Roman"/>
          <w:color w:val="000000" w:themeColor="text1"/>
          <w:sz w:val="28"/>
          <w:szCs w:val="26"/>
        </w:rPr>
        <w:t xml:space="preserve">Периферийные зоны формируют пространство уединения и тихого отдыха. Их наличие особенно важно для многофункциональных ООП, где разные группы пользователей могут испытывать конфликт интересов. Чёткое, но мягкое зонирование позволяет снизить напряжение и обеспечить комфортное сосуществование различных сценариев. </w:t>
      </w:r>
    </w:p>
    <w:p w:rsidR="007806EF" w:rsidRPr="0052017E" w:rsidRDefault="007806EF" w:rsidP="007806EF">
      <w:pPr>
        <w:shd w:val="clear" w:color="auto" w:fill="FFFFFF"/>
        <w:spacing w:after="0" w:line="240" w:lineRule="auto"/>
        <w:ind w:firstLine="567"/>
        <w:jc w:val="both"/>
        <w:rPr>
          <w:rFonts w:ascii="Times New Roman" w:hAnsi="Times New Roman" w:cs="Times New Roman"/>
          <w:color w:val="000000" w:themeColor="text1"/>
          <w:sz w:val="28"/>
          <w:szCs w:val="26"/>
        </w:rPr>
      </w:pPr>
      <w:r w:rsidRPr="0052017E">
        <w:rPr>
          <w:rFonts w:ascii="Times New Roman" w:hAnsi="Times New Roman" w:cs="Times New Roman"/>
          <w:color w:val="000000" w:themeColor="text1"/>
          <w:sz w:val="28"/>
          <w:szCs w:val="26"/>
        </w:rPr>
        <w:t>Связующим элементом модели выступает система пешеходных маршрутов, формирующая логичную и непрерывную структуру движения. Маршруты не только обеспечивают транзит, но и задают ритм восприятия пространства, последовательность визуальных впечатлений и возможность выбора.</w:t>
      </w:r>
    </w:p>
    <w:p w:rsidR="00ED259E" w:rsidRPr="0052017E" w:rsidRDefault="00ED259E" w:rsidP="00ED259E">
      <w:pPr>
        <w:shd w:val="clear" w:color="auto" w:fill="FFFFFF"/>
        <w:spacing w:after="0" w:line="240" w:lineRule="auto"/>
        <w:ind w:firstLine="567"/>
        <w:jc w:val="both"/>
        <w:rPr>
          <w:rFonts w:ascii="Times New Roman" w:hAnsi="Times New Roman" w:cs="Times New Roman"/>
          <w:color w:val="000000" w:themeColor="text1"/>
          <w:sz w:val="28"/>
          <w:szCs w:val="26"/>
        </w:rPr>
      </w:pPr>
      <w:r w:rsidRPr="0052017E">
        <w:rPr>
          <w:rFonts w:ascii="Times New Roman" w:hAnsi="Times New Roman" w:cs="Times New Roman"/>
          <w:color w:val="000000" w:themeColor="text1"/>
          <w:sz w:val="28"/>
          <w:szCs w:val="26"/>
        </w:rPr>
        <w:t>В контексте существующих теоретических и методологических подходов к формированию открытых общественных пространств представляется целесообразным сопоставление разработанной модели с концепциями Gehl J. [</w:t>
      </w:r>
      <w:r w:rsidR="00241A15" w:rsidRPr="0052017E">
        <w:rPr>
          <w:rFonts w:ascii="Times New Roman" w:hAnsi="Times New Roman" w:cs="Times New Roman"/>
          <w:color w:val="000000" w:themeColor="text1"/>
          <w:sz w:val="28"/>
          <w:szCs w:val="26"/>
        </w:rPr>
        <w:fldChar w:fldCharType="begin"/>
      </w:r>
      <w:r w:rsidR="00241A15" w:rsidRPr="0052017E">
        <w:rPr>
          <w:rFonts w:ascii="Times New Roman" w:hAnsi="Times New Roman" w:cs="Times New Roman"/>
          <w:color w:val="000000" w:themeColor="text1"/>
          <w:sz w:val="28"/>
          <w:szCs w:val="26"/>
        </w:rPr>
        <w:instrText xml:space="preserve"> REF _Ref225326237 \r \h </w:instrText>
      </w:r>
      <w:r w:rsidR="0052017E">
        <w:rPr>
          <w:rFonts w:ascii="Times New Roman" w:hAnsi="Times New Roman" w:cs="Times New Roman"/>
          <w:color w:val="000000" w:themeColor="text1"/>
          <w:sz w:val="28"/>
          <w:szCs w:val="26"/>
        </w:rPr>
        <w:instrText xml:space="preserve"> \* MERGEFORMAT </w:instrText>
      </w:r>
      <w:r w:rsidR="00241A15" w:rsidRPr="0052017E">
        <w:rPr>
          <w:rFonts w:ascii="Times New Roman" w:hAnsi="Times New Roman" w:cs="Times New Roman"/>
          <w:color w:val="000000" w:themeColor="text1"/>
          <w:sz w:val="28"/>
          <w:szCs w:val="26"/>
        </w:rPr>
      </w:r>
      <w:r w:rsidR="00241A15" w:rsidRPr="0052017E">
        <w:rPr>
          <w:rFonts w:ascii="Times New Roman" w:hAnsi="Times New Roman" w:cs="Times New Roman"/>
          <w:color w:val="000000" w:themeColor="text1"/>
          <w:sz w:val="28"/>
          <w:szCs w:val="26"/>
        </w:rPr>
        <w:fldChar w:fldCharType="separate"/>
      </w:r>
      <w:r w:rsidR="004C7CDE">
        <w:rPr>
          <w:rFonts w:ascii="Times New Roman" w:hAnsi="Times New Roman" w:cs="Times New Roman"/>
          <w:color w:val="000000" w:themeColor="text1"/>
          <w:sz w:val="28"/>
          <w:szCs w:val="26"/>
        </w:rPr>
        <w:t>12</w:t>
      </w:r>
      <w:r w:rsidR="00241A15" w:rsidRPr="0052017E">
        <w:rPr>
          <w:rFonts w:ascii="Times New Roman" w:hAnsi="Times New Roman" w:cs="Times New Roman"/>
          <w:color w:val="000000" w:themeColor="text1"/>
          <w:sz w:val="28"/>
          <w:szCs w:val="26"/>
        </w:rPr>
        <w:fldChar w:fldCharType="end"/>
      </w:r>
      <w:r w:rsidRPr="0052017E">
        <w:rPr>
          <w:rFonts w:ascii="Times New Roman" w:hAnsi="Times New Roman" w:cs="Times New Roman"/>
          <w:color w:val="000000" w:themeColor="text1"/>
          <w:sz w:val="28"/>
          <w:szCs w:val="26"/>
        </w:rPr>
        <w:t>], Lynch K. [</w:t>
      </w:r>
      <w:r w:rsidR="00B66DEE" w:rsidRPr="0052017E">
        <w:rPr>
          <w:rFonts w:ascii="Times New Roman" w:hAnsi="Times New Roman" w:cs="Times New Roman"/>
          <w:color w:val="000000" w:themeColor="text1"/>
          <w:sz w:val="28"/>
          <w:szCs w:val="26"/>
        </w:rPr>
        <w:fldChar w:fldCharType="begin"/>
      </w:r>
      <w:r w:rsidR="00B66DEE" w:rsidRPr="0052017E">
        <w:rPr>
          <w:rFonts w:ascii="Times New Roman" w:hAnsi="Times New Roman" w:cs="Times New Roman"/>
          <w:color w:val="000000" w:themeColor="text1"/>
          <w:sz w:val="28"/>
          <w:szCs w:val="26"/>
        </w:rPr>
        <w:instrText xml:space="preserve"> REF _Ref225326002 \r \h </w:instrText>
      </w:r>
      <w:r w:rsidR="0052017E">
        <w:rPr>
          <w:rFonts w:ascii="Times New Roman" w:hAnsi="Times New Roman" w:cs="Times New Roman"/>
          <w:color w:val="000000" w:themeColor="text1"/>
          <w:sz w:val="28"/>
          <w:szCs w:val="26"/>
        </w:rPr>
        <w:instrText xml:space="preserve"> \* MERGEFORMAT </w:instrText>
      </w:r>
      <w:r w:rsidR="00B66DEE" w:rsidRPr="0052017E">
        <w:rPr>
          <w:rFonts w:ascii="Times New Roman" w:hAnsi="Times New Roman" w:cs="Times New Roman"/>
          <w:color w:val="000000" w:themeColor="text1"/>
          <w:sz w:val="28"/>
          <w:szCs w:val="26"/>
        </w:rPr>
      </w:r>
      <w:r w:rsidR="00B66DEE" w:rsidRPr="0052017E">
        <w:rPr>
          <w:rFonts w:ascii="Times New Roman" w:hAnsi="Times New Roman" w:cs="Times New Roman"/>
          <w:color w:val="000000" w:themeColor="text1"/>
          <w:sz w:val="28"/>
          <w:szCs w:val="26"/>
        </w:rPr>
        <w:fldChar w:fldCharType="separate"/>
      </w:r>
      <w:r w:rsidR="004C7CDE">
        <w:rPr>
          <w:rFonts w:ascii="Times New Roman" w:hAnsi="Times New Roman" w:cs="Times New Roman"/>
          <w:color w:val="000000" w:themeColor="text1"/>
          <w:sz w:val="28"/>
          <w:szCs w:val="26"/>
        </w:rPr>
        <w:t>7</w:t>
      </w:r>
      <w:r w:rsidR="00B66DEE" w:rsidRPr="0052017E">
        <w:rPr>
          <w:rFonts w:ascii="Times New Roman" w:hAnsi="Times New Roman" w:cs="Times New Roman"/>
          <w:color w:val="000000" w:themeColor="text1"/>
          <w:sz w:val="28"/>
          <w:szCs w:val="26"/>
        </w:rPr>
        <w:fldChar w:fldCharType="end"/>
      </w:r>
      <w:r w:rsidRPr="0052017E">
        <w:rPr>
          <w:rFonts w:ascii="Times New Roman" w:hAnsi="Times New Roman" w:cs="Times New Roman"/>
          <w:color w:val="000000" w:themeColor="text1"/>
          <w:sz w:val="28"/>
          <w:szCs w:val="26"/>
        </w:rPr>
        <w:t>], Carmona M. [</w:t>
      </w:r>
      <w:r w:rsidRPr="0052017E">
        <w:rPr>
          <w:rFonts w:ascii="Times New Roman" w:hAnsi="Times New Roman" w:cs="Times New Roman"/>
          <w:color w:val="000000" w:themeColor="text1"/>
          <w:sz w:val="28"/>
          <w:szCs w:val="26"/>
        </w:rPr>
        <w:fldChar w:fldCharType="begin"/>
      </w:r>
      <w:r w:rsidRPr="0052017E">
        <w:rPr>
          <w:rFonts w:ascii="Times New Roman" w:hAnsi="Times New Roman" w:cs="Times New Roman"/>
          <w:color w:val="000000" w:themeColor="text1"/>
          <w:sz w:val="28"/>
          <w:szCs w:val="26"/>
        </w:rPr>
        <w:instrText xml:space="preserve"> REF _Ref225262811 \r \h </w:instrText>
      </w:r>
      <w:r w:rsidR="0052017E">
        <w:rPr>
          <w:rFonts w:ascii="Times New Roman" w:hAnsi="Times New Roman" w:cs="Times New Roman"/>
          <w:color w:val="000000" w:themeColor="text1"/>
          <w:sz w:val="28"/>
          <w:szCs w:val="26"/>
        </w:rPr>
        <w:instrText xml:space="preserve"> \* MERGEFORMAT </w:instrText>
      </w:r>
      <w:r w:rsidRPr="0052017E">
        <w:rPr>
          <w:rFonts w:ascii="Times New Roman" w:hAnsi="Times New Roman" w:cs="Times New Roman"/>
          <w:color w:val="000000" w:themeColor="text1"/>
          <w:sz w:val="28"/>
          <w:szCs w:val="26"/>
        </w:rPr>
      </w:r>
      <w:r w:rsidRPr="0052017E">
        <w:rPr>
          <w:rFonts w:ascii="Times New Roman" w:hAnsi="Times New Roman" w:cs="Times New Roman"/>
          <w:color w:val="000000" w:themeColor="text1"/>
          <w:sz w:val="28"/>
          <w:szCs w:val="26"/>
        </w:rPr>
        <w:fldChar w:fldCharType="separate"/>
      </w:r>
      <w:r w:rsidR="004C7CDE">
        <w:rPr>
          <w:rFonts w:ascii="Times New Roman" w:hAnsi="Times New Roman" w:cs="Times New Roman"/>
          <w:color w:val="000000" w:themeColor="text1"/>
          <w:sz w:val="28"/>
          <w:szCs w:val="26"/>
        </w:rPr>
        <w:t>16</w:t>
      </w:r>
      <w:r w:rsidRPr="0052017E">
        <w:rPr>
          <w:rFonts w:ascii="Times New Roman" w:hAnsi="Times New Roman" w:cs="Times New Roman"/>
          <w:color w:val="000000" w:themeColor="text1"/>
          <w:sz w:val="28"/>
          <w:szCs w:val="26"/>
        </w:rPr>
        <w:fldChar w:fldCharType="end"/>
      </w:r>
      <w:r w:rsidRPr="0052017E">
        <w:rPr>
          <w:rFonts w:ascii="Times New Roman" w:hAnsi="Times New Roman" w:cs="Times New Roman"/>
          <w:color w:val="000000" w:themeColor="text1"/>
          <w:sz w:val="28"/>
          <w:szCs w:val="26"/>
        </w:rPr>
        <w:t>] и McQuire S. [</w:t>
      </w:r>
      <w:r w:rsidRPr="0052017E">
        <w:rPr>
          <w:rFonts w:ascii="Times New Roman" w:hAnsi="Times New Roman" w:cs="Times New Roman"/>
          <w:color w:val="000000" w:themeColor="text1"/>
          <w:sz w:val="28"/>
          <w:szCs w:val="26"/>
        </w:rPr>
        <w:fldChar w:fldCharType="begin"/>
      </w:r>
      <w:r w:rsidRPr="0052017E">
        <w:rPr>
          <w:rFonts w:ascii="Times New Roman" w:hAnsi="Times New Roman" w:cs="Times New Roman"/>
          <w:color w:val="000000" w:themeColor="text1"/>
          <w:sz w:val="28"/>
          <w:szCs w:val="26"/>
        </w:rPr>
        <w:instrText xml:space="preserve"> REF _Ref225264077 \r \h </w:instrText>
      </w:r>
      <w:r w:rsidR="0052017E">
        <w:rPr>
          <w:rFonts w:ascii="Times New Roman" w:hAnsi="Times New Roman" w:cs="Times New Roman"/>
          <w:color w:val="000000" w:themeColor="text1"/>
          <w:sz w:val="28"/>
          <w:szCs w:val="26"/>
        </w:rPr>
        <w:instrText xml:space="preserve"> \* MERGEFORMAT </w:instrText>
      </w:r>
      <w:r w:rsidRPr="0052017E">
        <w:rPr>
          <w:rFonts w:ascii="Times New Roman" w:hAnsi="Times New Roman" w:cs="Times New Roman"/>
          <w:color w:val="000000" w:themeColor="text1"/>
          <w:sz w:val="28"/>
          <w:szCs w:val="26"/>
        </w:rPr>
      </w:r>
      <w:r w:rsidRPr="0052017E">
        <w:rPr>
          <w:rFonts w:ascii="Times New Roman" w:hAnsi="Times New Roman" w:cs="Times New Roman"/>
          <w:color w:val="000000" w:themeColor="text1"/>
          <w:sz w:val="28"/>
          <w:szCs w:val="26"/>
        </w:rPr>
        <w:fldChar w:fldCharType="separate"/>
      </w:r>
      <w:r w:rsidR="004C7CDE">
        <w:rPr>
          <w:rFonts w:ascii="Times New Roman" w:hAnsi="Times New Roman" w:cs="Times New Roman"/>
          <w:color w:val="000000" w:themeColor="text1"/>
          <w:sz w:val="28"/>
          <w:szCs w:val="26"/>
        </w:rPr>
        <w:t>22</w:t>
      </w:r>
      <w:r w:rsidRPr="0052017E">
        <w:rPr>
          <w:rFonts w:ascii="Times New Roman" w:hAnsi="Times New Roman" w:cs="Times New Roman"/>
          <w:color w:val="000000" w:themeColor="text1"/>
          <w:sz w:val="28"/>
          <w:szCs w:val="26"/>
        </w:rPr>
        <w:fldChar w:fldCharType="end"/>
      </w:r>
      <w:r w:rsidRPr="0052017E">
        <w:rPr>
          <w:rFonts w:ascii="Times New Roman" w:hAnsi="Times New Roman" w:cs="Times New Roman"/>
          <w:color w:val="000000" w:themeColor="text1"/>
          <w:sz w:val="28"/>
          <w:szCs w:val="26"/>
        </w:rPr>
        <w:t>], отражающими различные исследовательские парадигмы — от поведенческой и перцептивной до нормативной и медиальной</w:t>
      </w:r>
      <w:r w:rsidR="0001024B" w:rsidRPr="0052017E">
        <w:rPr>
          <w:rFonts w:ascii="Times New Roman" w:hAnsi="Times New Roman" w:cs="Times New Roman"/>
          <w:color w:val="000000" w:themeColor="text1"/>
          <w:sz w:val="28"/>
          <w:szCs w:val="26"/>
        </w:rPr>
        <w:t xml:space="preserve"> (Таблица 2</w:t>
      </w:r>
      <w:r w:rsidR="00BF795F" w:rsidRPr="0052017E">
        <w:rPr>
          <w:rFonts w:ascii="Times New Roman" w:hAnsi="Times New Roman" w:cs="Times New Roman"/>
          <w:color w:val="000000" w:themeColor="text1"/>
          <w:sz w:val="28"/>
          <w:szCs w:val="26"/>
        </w:rPr>
        <w:t>)</w:t>
      </w:r>
      <w:r w:rsidRPr="0052017E">
        <w:rPr>
          <w:rFonts w:ascii="Times New Roman" w:hAnsi="Times New Roman" w:cs="Times New Roman"/>
          <w:color w:val="000000" w:themeColor="text1"/>
          <w:sz w:val="28"/>
          <w:szCs w:val="26"/>
        </w:rPr>
        <w:t>.</w:t>
      </w:r>
    </w:p>
    <w:p w:rsidR="00ED259E" w:rsidRPr="0052017E" w:rsidRDefault="00ED259E" w:rsidP="00ED259E">
      <w:pPr>
        <w:shd w:val="clear" w:color="auto" w:fill="FFFFFF"/>
        <w:spacing w:after="0" w:line="240" w:lineRule="auto"/>
        <w:ind w:firstLine="567"/>
        <w:jc w:val="both"/>
        <w:rPr>
          <w:rFonts w:ascii="Times New Roman" w:hAnsi="Times New Roman" w:cs="Times New Roman"/>
          <w:color w:val="000000" w:themeColor="text1"/>
          <w:sz w:val="28"/>
          <w:szCs w:val="26"/>
        </w:rPr>
      </w:pPr>
      <w:r w:rsidRPr="0052017E">
        <w:rPr>
          <w:rFonts w:ascii="Times New Roman" w:hAnsi="Times New Roman" w:cs="Times New Roman"/>
          <w:color w:val="000000" w:themeColor="text1"/>
          <w:sz w:val="28"/>
          <w:szCs w:val="26"/>
        </w:rPr>
        <w:t xml:space="preserve">Подход Я. Гейла основан на эмпирическом наблюдении и анализе повседневной активности пользователей в городской среде. Основное внимание уделяется качественным характеристикам пространства — уровню комфорта, безопасности, доступности и интенсивности использования. В отличие от подхода Я. Гейла, предлагаемая модель носит архитектурно-планировочный и системный характер. Методология Я. Гейла носит преимущественно описательно-оценочный характер и направлена на выявление зависимости между физическими параметрами среды и поведенческими реакциями пользователей, подход ориентирован преимущественно на выявление параметров комфортности, безопасности и активности городских пространств, фиксируя зависимость между физическими характеристиками среды и поведением пользователей. В отличие от этого, разработанная в диссертации модель представляет собой комплексный архитектурно-планировочный инструмент, направленный не только на оценку, но и на формирование, трансформацию и управление открытыми общественными пространствами. Ее отличительной особенностью является интеграция пространственного, </w:t>
      </w:r>
      <w:r w:rsidRPr="0052017E">
        <w:rPr>
          <w:rFonts w:ascii="Times New Roman" w:hAnsi="Times New Roman" w:cs="Times New Roman"/>
          <w:color w:val="000000" w:themeColor="text1"/>
          <w:sz w:val="28"/>
          <w:szCs w:val="26"/>
        </w:rPr>
        <w:lastRenderedPageBreak/>
        <w:t xml:space="preserve">функционального, социального и управленческо-цифрового уровней в единую динамическую систему, способную адаптироваться к изменяющимся сценариям использования и социальным процессам. </w:t>
      </w:r>
    </w:p>
    <w:p w:rsidR="008A0409" w:rsidRPr="0052017E" w:rsidRDefault="008A0409" w:rsidP="00ED259E">
      <w:pPr>
        <w:shd w:val="clear" w:color="auto" w:fill="FFFFFF"/>
        <w:spacing w:after="0" w:line="240" w:lineRule="auto"/>
        <w:ind w:firstLine="567"/>
        <w:jc w:val="both"/>
        <w:rPr>
          <w:rFonts w:ascii="Times New Roman" w:hAnsi="Times New Roman" w:cs="Times New Roman"/>
          <w:color w:val="000000" w:themeColor="text1"/>
          <w:sz w:val="28"/>
          <w:szCs w:val="26"/>
        </w:rPr>
      </w:pPr>
    </w:p>
    <w:p w:rsidR="00BF795F" w:rsidRPr="0052017E" w:rsidRDefault="0001024B" w:rsidP="00ED259E">
      <w:pPr>
        <w:shd w:val="clear" w:color="auto" w:fill="FFFFFF"/>
        <w:spacing w:after="0" w:line="240" w:lineRule="auto"/>
        <w:ind w:firstLine="567"/>
        <w:jc w:val="both"/>
        <w:rPr>
          <w:rFonts w:ascii="Times New Roman" w:hAnsi="Times New Roman" w:cs="Times New Roman"/>
          <w:color w:val="000000" w:themeColor="text1"/>
          <w:sz w:val="28"/>
          <w:szCs w:val="26"/>
        </w:rPr>
      </w:pPr>
      <w:r w:rsidRPr="0052017E">
        <w:rPr>
          <w:rFonts w:ascii="Times New Roman" w:hAnsi="Times New Roman" w:cs="Times New Roman"/>
          <w:color w:val="000000" w:themeColor="text1"/>
          <w:sz w:val="28"/>
          <w:szCs w:val="26"/>
        </w:rPr>
        <w:t>Таблица 2</w:t>
      </w:r>
      <w:r w:rsidR="00BF795F" w:rsidRPr="0052017E">
        <w:rPr>
          <w:rFonts w:ascii="Times New Roman" w:hAnsi="Times New Roman" w:cs="Times New Roman"/>
          <w:color w:val="000000" w:themeColor="text1"/>
          <w:sz w:val="28"/>
          <w:szCs w:val="26"/>
        </w:rPr>
        <w:t xml:space="preserve"> </w:t>
      </w:r>
      <w:r w:rsidR="00AB32CE" w:rsidRPr="0052017E">
        <w:rPr>
          <w:rFonts w:ascii="Times New Roman" w:hAnsi="Times New Roman" w:cs="Times New Roman"/>
          <w:color w:val="000000" w:themeColor="text1"/>
          <w:sz w:val="28"/>
          <w:szCs w:val="26"/>
        </w:rPr>
        <w:t>-</w:t>
      </w:r>
      <w:r w:rsidR="00BF795F" w:rsidRPr="0052017E">
        <w:rPr>
          <w:rFonts w:ascii="Times New Roman" w:hAnsi="Times New Roman" w:cs="Times New Roman"/>
          <w:color w:val="000000" w:themeColor="text1"/>
          <w:sz w:val="28"/>
          <w:szCs w:val="26"/>
        </w:rPr>
        <w:t xml:space="preserve"> Сравнительная характеристика подходов</w:t>
      </w:r>
    </w:p>
    <w:tbl>
      <w:tblPr>
        <w:tblStyle w:val="af0"/>
        <w:tblW w:w="0" w:type="auto"/>
        <w:tblLayout w:type="fixed"/>
        <w:tblLook w:val="04A0" w:firstRow="1" w:lastRow="0" w:firstColumn="1" w:lastColumn="0" w:noHBand="0" w:noVBand="1"/>
      </w:tblPr>
      <w:tblGrid>
        <w:gridCol w:w="534"/>
        <w:gridCol w:w="1275"/>
        <w:gridCol w:w="1560"/>
        <w:gridCol w:w="1559"/>
        <w:gridCol w:w="1559"/>
        <w:gridCol w:w="1559"/>
        <w:gridCol w:w="1701"/>
      </w:tblGrid>
      <w:tr w:rsidR="00BF795F" w:rsidRPr="0052017E" w:rsidTr="008A0409">
        <w:tc>
          <w:tcPr>
            <w:tcW w:w="534" w:type="dxa"/>
          </w:tcPr>
          <w:p w:rsidR="008A0409" w:rsidRPr="0052017E" w:rsidRDefault="008A0409" w:rsidP="008A0409">
            <w:pPr>
              <w:jc w:val="center"/>
              <w:rPr>
                <w:rFonts w:ascii="Times New Roman" w:eastAsia="Times New Roman" w:hAnsi="Times New Roman" w:cs="Times New Roman"/>
                <w:b/>
                <w:bCs/>
                <w:sz w:val="24"/>
                <w:szCs w:val="24"/>
              </w:rPr>
            </w:pPr>
          </w:p>
          <w:p w:rsidR="00BF795F" w:rsidRPr="0052017E" w:rsidRDefault="00BF795F" w:rsidP="008A0409">
            <w:pPr>
              <w:jc w:val="center"/>
              <w:rPr>
                <w:rFonts w:ascii="Times New Roman" w:eastAsia="Times New Roman" w:hAnsi="Times New Roman" w:cs="Times New Roman"/>
                <w:b/>
                <w:bCs/>
                <w:sz w:val="24"/>
                <w:szCs w:val="24"/>
              </w:rPr>
            </w:pPr>
            <w:r w:rsidRPr="0052017E">
              <w:rPr>
                <w:rFonts w:ascii="Times New Roman" w:eastAsia="Times New Roman" w:hAnsi="Times New Roman" w:cs="Times New Roman"/>
                <w:b/>
                <w:bCs/>
                <w:sz w:val="24"/>
                <w:szCs w:val="24"/>
              </w:rPr>
              <w:t>№</w:t>
            </w:r>
          </w:p>
        </w:tc>
        <w:tc>
          <w:tcPr>
            <w:tcW w:w="1275" w:type="dxa"/>
          </w:tcPr>
          <w:p w:rsidR="008A0409" w:rsidRPr="0052017E" w:rsidRDefault="008A0409" w:rsidP="008A0409">
            <w:pPr>
              <w:jc w:val="center"/>
              <w:rPr>
                <w:rFonts w:ascii="Times New Roman" w:eastAsia="Times New Roman" w:hAnsi="Times New Roman" w:cs="Times New Roman"/>
                <w:b/>
                <w:bCs/>
                <w:sz w:val="24"/>
                <w:szCs w:val="24"/>
              </w:rPr>
            </w:pPr>
          </w:p>
          <w:p w:rsidR="00BF795F" w:rsidRPr="0052017E" w:rsidRDefault="00BF795F" w:rsidP="008A0409">
            <w:pPr>
              <w:jc w:val="center"/>
              <w:rPr>
                <w:rFonts w:ascii="Times New Roman" w:eastAsia="Times New Roman" w:hAnsi="Times New Roman" w:cs="Times New Roman"/>
                <w:b/>
                <w:bCs/>
                <w:sz w:val="24"/>
                <w:szCs w:val="24"/>
              </w:rPr>
            </w:pPr>
            <w:r w:rsidRPr="0052017E">
              <w:rPr>
                <w:rFonts w:ascii="Times New Roman" w:eastAsia="Times New Roman" w:hAnsi="Times New Roman" w:cs="Times New Roman"/>
                <w:b/>
                <w:bCs/>
                <w:sz w:val="24"/>
                <w:szCs w:val="24"/>
              </w:rPr>
              <w:t>Критерий</w:t>
            </w:r>
          </w:p>
        </w:tc>
        <w:tc>
          <w:tcPr>
            <w:tcW w:w="1560" w:type="dxa"/>
          </w:tcPr>
          <w:p w:rsidR="008A0409" w:rsidRPr="0052017E" w:rsidRDefault="008A0409" w:rsidP="008A0409">
            <w:pPr>
              <w:jc w:val="center"/>
              <w:rPr>
                <w:rFonts w:ascii="Times New Roman" w:eastAsia="Times New Roman" w:hAnsi="Times New Roman" w:cs="Times New Roman"/>
                <w:b/>
                <w:bCs/>
                <w:sz w:val="24"/>
                <w:szCs w:val="24"/>
              </w:rPr>
            </w:pPr>
          </w:p>
          <w:p w:rsidR="00BF795F" w:rsidRPr="0052017E" w:rsidRDefault="00BF795F" w:rsidP="008A0409">
            <w:pPr>
              <w:jc w:val="center"/>
              <w:rPr>
                <w:rFonts w:ascii="Times New Roman" w:eastAsia="Times New Roman" w:hAnsi="Times New Roman" w:cs="Times New Roman"/>
                <w:b/>
                <w:bCs/>
                <w:sz w:val="24"/>
                <w:szCs w:val="24"/>
              </w:rPr>
            </w:pPr>
            <w:r w:rsidRPr="0052017E">
              <w:rPr>
                <w:rFonts w:ascii="Times New Roman" w:eastAsia="Times New Roman" w:hAnsi="Times New Roman" w:cs="Times New Roman"/>
                <w:b/>
                <w:bCs/>
                <w:sz w:val="24"/>
                <w:szCs w:val="24"/>
              </w:rPr>
              <w:t>Jan Gehl</w:t>
            </w:r>
          </w:p>
        </w:tc>
        <w:tc>
          <w:tcPr>
            <w:tcW w:w="1559" w:type="dxa"/>
            <w:vAlign w:val="center"/>
          </w:tcPr>
          <w:p w:rsidR="00BF795F" w:rsidRPr="0052017E" w:rsidRDefault="00BF795F" w:rsidP="008A0409">
            <w:pPr>
              <w:jc w:val="center"/>
              <w:rPr>
                <w:rFonts w:ascii="Times New Roman" w:eastAsia="Times New Roman" w:hAnsi="Times New Roman" w:cs="Times New Roman"/>
                <w:b/>
                <w:bCs/>
                <w:sz w:val="24"/>
                <w:szCs w:val="24"/>
              </w:rPr>
            </w:pPr>
            <w:r w:rsidRPr="0052017E">
              <w:rPr>
                <w:rFonts w:ascii="Times New Roman" w:eastAsia="Times New Roman" w:hAnsi="Times New Roman" w:cs="Times New Roman"/>
                <w:b/>
                <w:bCs/>
                <w:sz w:val="24"/>
                <w:szCs w:val="24"/>
              </w:rPr>
              <w:t>Kevin Lynch</w:t>
            </w:r>
          </w:p>
        </w:tc>
        <w:tc>
          <w:tcPr>
            <w:tcW w:w="1559" w:type="dxa"/>
            <w:vAlign w:val="center"/>
          </w:tcPr>
          <w:p w:rsidR="00BF795F" w:rsidRPr="0052017E" w:rsidRDefault="00BF795F" w:rsidP="008A0409">
            <w:pPr>
              <w:jc w:val="center"/>
              <w:rPr>
                <w:rFonts w:ascii="Times New Roman" w:eastAsia="Times New Roman" w:hAnsi="Times New Roman" w:cs="Times New Roman"/>
                <w:b/>
                <w:bCs/>
                <w:sz w:val="24"/>
                <w:szCs w:val="24"/>
              </w:rPr>
            </w:pPr>
            <w:r w:rsidRPr="0052017E">
              <w:rPr>
                <w:rFonts w:ascii="Times New Roman" w:eastAsia="Times New Roman" w:hAnsi="Times New Roman" w:cs="Times New Roman"/>
                <w:b/>
                <w:bCs/>
                <w:sz w:val="24"/>
                <w:szCs w:val="24"/>
              </w:rPr>
              <w:t>Matthew Carmona</w:t>
            </w:r>
          </w:p>
        </w:tc>
        <w:tc>
          <w:tcPr>
            <w:tcW w:w="1559" w:type="dxa"/>
            <w:vAlign w:val="center"/>
          </w:tcPr>
          <w:p w:rsidR="00BF795F" w:rsidRPr="0052017E" w:rsidRDefault="00BF795F" w:rsidP="008A0409">
            <w:pPr>
              <w:jc w:val="center"/>
              <w:rPr>
                <w:rFonts w:ascii="Times New Roman" w:eastAsia="Times New Roman" w:hAnsi="Times New Roman" w:cs="Times New Roman"/>
                <w:b/>
                <w:bCs/>
                <w:sz w:val="24"/>
                <w:szCs w:val="24"/>
              </w:rPr>
            </w:pPr>
            <w:r w:rsidRPr="0052017E">
              <w:rPr>
                <w:rFonts w:ascii="Times New Roman" w:eastAsia="Times New Roman" w:hAnsi="Times New Roman" w:cs="Times New Roman"/>
                <w:b/>
                <w:bCs/>
                <w:sz w:val="24"/>
                <w:szCs w:val="24"/>
              </w:rPr>
              <w:t>Scott McQuire</w:t>
            </w:r>
          </w:p>
        </w:tc>
        <w:tc>
          <w:tcPr>
            <w:tcW w:w="1701" w:type="dxa"/>
            <w:vAlign w:val="center"/>
          </w:tcPr>
          <w:p w:rsidR="00BF795F" w:rsidRPr="0052017E" w:rsidRDefault="00BF795F" w:rsidP="008A0409">
            <w:pPr>
              <w:ind w:right="-1"/>
              <w:jc w:val="center"/>
              <w:rPr>
                <w:rFonts w:ascii="Times New Roman" w:eastAsia="Times New Roman" w:hAnsi="Times New Roman" w:cs="Times New Roman"/>
                <w:b/>
                <w:bCs/>
                <w:sz w:val="24"/>
                <w:szCs w:val="24"/>
              </w:rPr>
            </w:pPr>
            <w:r w:rsidRPr="0052017E">
              <w:rPr>
                <w:rFonts w:ascii="Times New Roman" w:eastAsia="Times New Roman" w:hAnsi="Times New Roman" w:cs="Times New Roman"/>
                <w:b/>
                <w:bCs/>
                <w:sz w:val="24"/>
                <w:szCs w:val="24"/>
              </w:rPr>
              <w:t>Диссертационное исследование</w:t>
            </w:r>
          </w:p>
        </w:tc>
      </w:tr>
      <w:tr w:rsidR="00BF795F" w:rsidRPr="0052017E" w:rsidTr="008A0409">
        <w:tc>
          <w:tcPr>
            <w:tcW w:w="534" w:type="dxa"/>
          </w:tcPr>
          <w:p w:rsidR="00BF795F" w:rsidRPr="0052017E" w:rsidRDefault="00BF795F" w:rsidP="008A0409">
            <w:pPr>
              <w:jc w:val="center"/>
              <w:rPr>
                <w:rFonts w:ascii="Times New Roman" w:hAnsi="Times New Roman" w:cs="Times New Roman"/>
                <w:b/>
                <w:sz w:val="24"/>
                <w:szCs w:val="24"/>
              </w:rPr>
            </w:pPr>
            <w:r w:rsidRPr="0052017E">
              <w:rPr>
                <w:rFonts w:ascii="Times New Roman" w:hAnsi="Times New Roman" w:cs="Times New Roman"/>
                <w:b/>
                <w:sz w:val="24"/>
                <w:szCs w:val="24"/>
              </w:rPr>
              <w:t>1</w:t>
            </w:r>
          </w:p>
        </w:tc>
        <w:tc>
          <w:tcPr>
            <w:tcW w:w="1275" w:type="dxa"/>
          </w:tcPr>
          <w:p w:rsidR="00BF795F" w:rsidRPr="0052017E" w:rsidRDefault="008A0409" w:rsidP="008A0409">
            <w:pPr>
              <w:jc w:val="center"/>
              <w:rPr>
                <w:rFonts w:ascii="Times New Roman" w:hAnsi="Times New Roman" w:cs="Times New Roman"/>
                <w:b/>
                <w:sz w:val="24"/>
                <w:szCs w:val="24"/>
              </w:rPr>
            </w:pPr>
            <w:r w:rsidRPr="0052017E">
              <w:rPr>
                <w:rFonts w:ascii="Times New Roman" w:hAnsi="Times New Roman" w:cs="Times New Roman"/>
                <w:b/>
                <w:sz w:val="24"/>
                <w:szCs w:val="24"/>
              </w:rPr>
              <w:t>2</w:t>
            </w:r>
          </w:p>
        </w:tc>
        <w:tc>
          <w:tcPr>
            <w:tcW w:w="1560" w:type="dxa"/>
          </w:tcPr>
          <w:p w:rsidR="00BF795F" w:rsidRPr="0052017E" w:rsidRDefault="008A0409" w:rsidP="008A0409">
            <w:pPr>
              <w:jc w:val="center"/>
              <w:rPr>
                <w:rFonts w:ascii="Times New Roman" w:hAnsi="Times New Roman" w:cs="Times New Roman"/>
                <w:b/>
                <w:sz w:val="24"/>
                <w:szCs w:val="24"/>
              </w:rPr>
            </w:pPr>
            <w:r w:rsidRPr="0052017E">
              <w:rPr>
                <w:rFonts w:ascii="Times New Roman" w:hAnsi="Times New Roman" w:cs="Times New Roman"/>
                <w:b/>
                <w:sz w:val="24"/>
                <w:szCs w:val="24"/>
              </w:rPr>
              <w:t>3</w:t>
            </w:r>
          </w:p>
        </w:tc>
        <w:tc>
          <w:tcPr>
            <w:tcW w:w="1559" w:type="dxa"/>
            <w:vAlign w:val="center"/>
          </w:tcPr>
          <w:p w:rsidR="00BF795F" w:rsidRPr="0052017E" w:rsidRDefault="008A0409" w:rsidP="008A0409">
            <w:pPr>
              <w:jc w:val="center"/>
              <w:rPr>
                <w:rFonts w:ascii="Times New Roman" w:eastAsia="Times New Roman" w:hAnsi="Times New Roman" w:cs="Times New Roman"/>
                <w:b/>
                <w:bCs/>
                <w:sz w:val="24"/>
                <w:szCs w:val="24"/>
              </w:rPr>
            </w:pPr>
            <w:r w:rsidRPr="0052017E">
              <w:rPr>
                <w:rFonts w:ascii="Times New Roman" w:eastAsia="Times New Roman" w:hAnsi="Times New Roman" w:cs="Times New Roman"/>
                <w:b/>
                <w:bCs/>
                <w:sz w:val="24"/>
                <w:szCs w:val="24"/>
              </w:rPr>
              <w:t>4</w:t>
            </w:r>
          </w:p>
        </w:tc>
        <w:tc>
          <w:tcPr>
            <w:tcW w:w="1559" w:type="dxa"/>
            <w:vAlign w:val="center"/>
          </w:tcPr>
          <w:p w:rsidR="00BF795F" w:rsidRPr="0052017E" w:rsidRDefault="008A0409" w:rsidP="008A0409">
            <w:pPr>
              <w:jc w:val="center"/>
              <w:rPr>
                <w:rFonts w:ascii="Times New Roman" w:eastAsia="Times New Roman" w:hAnsi="Times New Roman" w:cs="Times New Roman"/>
                <w:b/>
                <w:bCs/>
                <w:sz w:val="24"/>
                <w:szCs w:val="24"/>
              </w:rPr>
            </w:pPr>
            <w:r w:rsidRPr="0052017E">
              <w:rPr>
                <w:rFonts w:ascii="Times New Roman" w:eastAsia="Times New Roman" w:hAnsi="Times New Roman" w:cs="Times New Roman"/>
                <w:b/>
                <w:bCs/>
                <w:sz w:val="24"/>
                <w:szCs w:val="24"/>
              </w:rPr>
              <w:t>5</w:t>
            </w:r>
          </w:p>
        </w:tc>
        <w:tc>
          <w:tcPr>
            <w:tcW w:w="1559" w:type="dxa"/>
            <w:vAlign w:val="center"/>
          </w:tcPr>
          <w:p w:rsidR="00BF795F" w:rsidRPr="0052017E" w:rsidRDefault="008A0409" w:rsidP="008A0409">
            <w:pPr>
              <w:jc w:val="center"/>
              <w:rPr>
                <w:rFonts w:ascii="Times New Roman" w:eastAsia="Times New Roman" w:hAnsi="Times New Roman" w:cs="Times New Roman"/>
                <w:b/>
                <w:bCs/>
                <w:sz w:val="24"/>
                <w:szCs w:val="24"/>
              </w:rPr>
            </w:pPr>
            <w:r w:rsidRPr="0052017E">
              <w:rPr>
                <w:rFonts w:ascii="Times New Roman" w:eastAsia="Times New Roman" w:hAnsi="Times New Roman" w:cs="Times New Roman"/>
                <w:b/>
                <w:bCs/>
                <w:sz w:val="24"/>
                <w:szCs w:val="24"/>
              </w:rPr>
              <w:t>6</w:t>
            </w:r>
          </w:p>
        </w:tc>
        <w:tc>
          <w:tcPr>
            <w:tcW w:w="1701" w:type="dxa"/>
            <w:vAlign w:val="center"/>
          </w:tcPr>
          <w:p w:rsidR="00BF795F" w:rsidRPr="0052017E" w:rsidRDefault="008A0409" w:rsidP="008A0409">
            <w:pPr>
              <w:ind w:right="-108"/>
              <w:jc w:val="center"/>
              <w:rPr>
                <w:rFonts w:ascii="Times New Roman" w:eastAsia="Times New Roman" w:hAnsi="Times New Roman" w:cs="Times New Roman"/>
                <w:b/>
                <w:bCs/>
                <w:sz w:val="24"/>
                <w:szCs w:val="24"/>
              </w:rPr>
            </w:pPr>
            <w:r w:rsidRPr="0052017E">
              <w:rPr>
                <w:rFonts w:ascii="Times New Roman" w:eastAsia="Times New Roman" w:hAnsi="Times New Roman" w:cs="Times New Roman"/>
                <w:b/>
                <w:bCs/>
                <w:sz w:val="24"/>
                <w:szCs w:val="24"/>
              </w:rPr>
              <w:t>7</w:t>
            </w:r>
          </w:p>
        </w:tc>
      </w:tr>
      <w:tr w:rsidR="008A0409" w:rsidRPr="0052017E" w:rsidTr="008A0409">
        <w:tc>
          <w:tcPr>
            <w:tcW w:w="534" w:type="dxa"/>
            <w:vAlign w:val="center"/>
          </w:tcPr>
          <w:p w:rsidR="00BF795F" w:rsidRPr="0052017E" w:rsidRDefault="00BF795F" w:rsidP="00071CAC">
            <w:pPr>
              <w:rPr>
                <w:rFonts w:ascii="Times New Roman" w:eastAsia="Times New Roman" w:hAnsi="Times New Roman" w:cs="Times New Roman"/>
                <w:b/>
                <w:sz w:val="24"/>
                <w:szCs w:val="24"/>
              </w:rPr>
            </w:pPr>
            <w:r w:rsidRPr="0052017E">
              <w:rPr>
                <w:rFonts w:ascii="Times New Roman" w:eastAsia="Times New Roman" w:hAnsi="Times New Roman" w:cs="Times New Roman"/>
                <w:b/>
                <w:sz w:val="24"/>
                <w:szCs w:val="24"/>
              </w:rPr>
              <w:t>1.</w:t>
            </w:r>
          </w:p>
        </w:tc>
        <w:tc>
          <w:tcPr>
            <w:tcW w:w="1275" w:type="dxa"/>
            <w:vAlign w:val="center"/>
          </w:tcPr>
          <w:p w:rsidR="00BF795F" w:rsidRPr="0052017E" w:rsidRDefault="00BF795F" w:rsidP="00071CAC">
            <w:pPr>
              <w:rPr>
                <w:rFonts w:ascii="Times New Roman" w:eastAsia="Times New Roman" w:hAnsi="Times New Roman" w:cs="Times New Roman"/>
                <w:sz w:val="24"/>
                <w:szCs w:val="24"/>
              </w:rPr>
            </w:pPr>
            <w:r w:rsidRPr="0052017E">
              <w:rPr>
                <w:rFonts w:ascii="Times New Roman" w:eastAsia="Times New Roman" w:hAnsi="Times New Roman" w:cs="Times New Roman"/>
                <w:sz w:val="24"/>
                <w:szCs w:val="24"/>
              </w:rPr>
              <w:t>Тип подхода</w:t>
            </w:r>
          </w:p>
        </w:tc>
        <w:tc>
          <w:tcPr>
            <w:tcW w:w="1560" w:type="dxa"/>
            <w:vAlign w:val="center"/>
          </w:tcPr>
          <w:p w:rsidR="00BF795F" w:rsidRPr="0052017E" w:rsidRDefault="00BF795F" w:rsidP="00071CAC">
            <w:pPr>
              <w:rPr>
                <w:rFonts w:ascii="Times New Roman" w:eastAsia="Times New Roman" w:hAnsi="Times New Roman" w:cs="Times New Roman"/>
                <w:sz w:val="24"/>
                <w:szCs w:val="24"/>
              </w:rPr>
            </w:pPr>
            <w:r w:rsidRPr="0052017E">
              <w:rPr>
                <w:rFonts w:ascii="Times New Roman" w:eastAsia="Times New Roman" w:hAnsi="Times New Roman" w:cs="Times New Roman"/>
                <w:sz w:val="24"/>
                <w:szCs w:val="24"/>
              </w:rPr>
              <w:t>Поведенческий, эмпирический</w:t>
            </w:r>
          </w:p>
        </w:tc>
        <w:tc>
          <w:tcPr>
            <w:tcW w:w="1559" w:type="dxa"/>
            <w:vAlign w:val="center"/>
          </w:tcPr>
          <w:p w:rsidR="00BF795F" w:rsidRPr="0052017E" w:rsidRDefault="00BF795F" w:rsidP="00071CAC">
            <w:pPr>
              <w:rPr>
                <w:rFonts w:ascii="Times New Roman" w:eastAsia="Times New Roman" w:hAnsi="Times New Roman" w:cs="Times New Roman"/>
                <w:sz w:val="24"/>
                <w:szCs w:val="24"/>
              </w:rPr>
            </w:pPr>
            <w:r w:rsidRPr="0052017E">
              <w:rPr>
                <w:rFonts w:ascii="Times New Roman" w:eastAsia="Times New Roman" w:hAnsi="Times New Roman" w:cs="Times New Roman"/>
                <w:sz w:val="24"/>
                <w:szCs w:val="24"/>
              </w:rPr>
              <w:t>Перцептивный, когнитивный</w:t>
            </w:r>
          </w:p>
        </w:tc>
        <w:tc>
          <w:tcPr>
            <w:tcW w:w="1559" w:type="dxa"/>
            <w:vAlign w:val="center"/>
          </w:tcPr>
          <w:p w:rsidR="00BF795F" w:rsidRPr="0052017E" w:rsidRDefault="00BF795F" w:rsidP="00071CAC">
            <w:pPr>
              <w:rPr>
                <w:rFonts w:ascii="Times New Roman" w:eastAsia="Times New Roman" w:hAnsi="Times New Roman" w:cs="Times New Roman"/>
                <w:sz w:val="24"/>
                <w:szCs w:val="24"/>
              </w:rPr>
            </w:pPr>
            <w:r w:rsidRPr="0052017E">
              <w:rPr>
                <w:rFonts w:ascii="Times New Roman" w:eastAsia="Times New Roman" w:hAnsi="Times New Roman" w:cs="Times New Roman"/>
                <w:sz w:val="24"/>
                <w:szCs w:val="24"/>
              </w:rPr>
              <w:t>Нормативно-оценочный</w:t>
            </w:r>
          </w:p>
        </w:tc>
        <w:tc>
          <w:tcPr>
            <w:tcW w:w="1559" w:type="dxa"/>
            <w:vAlign w:val="center"/>
          </w:tcPr>
          <w:p w:rsidR="00BF795F" w:rsidRPr="0052017E" w:rsidRDefault="00BF795F" w:rsidP="00071CAC">
            <w:pPr>
              <w:rPr>
                <w:rFonts w:ascii="Times New Roman" w:eastAsia="Times New Roman" w:hAnsi="Times New Roman" w:cs="Times New Roman"/>
                <w:sz w:val="24"/>
                <w:szCs w:val="24"/>
              </w:rPr>
            </w:pPr>
            <w:r w:rsidRPr="0052017E">
              <w:rPr>
                <w:rFonts w:ascii="Times New Roman" w:eastAsia="Times New Roman" w:hAnsi="Times New Roman" w:cs="Times New Roman"/>
                <w:sz w:val="24"/>
                <w:szCs w:val="24"/>
              </w:rPr>
              <w:t>Психогеографический, медиальный</w:t>
            </w:r>
          </w:p>
        </w:tc>
        <w:tc>
          <w:tcPr>
            <w:tcW w:w="1701" w:type="dxa"/>
            <w:vAlign w:val="center"/>
          </w:tcPr>
          <w:p w:rsidR="00BF795F" w:rsidRPr="0052017E" w:rsidRDefault="00BF795F" w:rsidP="00071CAC">
            <w:pPr>
              <w:rPr>
                <w:rFonts w:ascii="Times New Roman" w:eastAsia="Times New Roman" w:hAnsi="Times New Roman" w:cs="Times New Roman"/>
                <w:sz w:val="24"/>
                <w:szCs w:val="24"/>
              </w:rPr>
            </w:pPr>
            <w:r w:rsidRPr="0052017E">
              <w:rPr>
                <w:rFonts w:ascii="Times New Roman" w:eastAsia="Times New Roman" w:hAnsi="Times New Roman" w:cs="Times New Roman"/>
                <w:sz w:val="24"/>
                <w:szCs w:val="24"/>
              </w:rPr>
              <w:t>Архитектурно-планировочный, системный</w:t>
            </w:r>
          </w:p>
        </w:tc>
      </w:tr>
      <w:tr w:rsidR="008A0409" w:rsidRPr="0052017E" w:rsidTr="008A0409">
        <w:tc>
          <w:tcPr>
            <w:tcW w:w="534" w:type="dxa"/>
            <w:vAlign w:val="center"/>
          </w:tcPr>
          <w:p w:rsidR="00BF795F" w:rsidRPr="0052017E" w:rsidRDefault="00BF795F" w:rsidP="00071CAC">
            <w:pPr>
              <w:rPr>
                <w:rFonts w:ascii="Times New Roman" w:eastAsia="Times New Roman" w:hAnsi="Times New Roman" w:cs="Times New Roman"/>
                <w:b/>
                <w:sz w:val="24"/>
                <w:szCs w:val="24"/>
              </w:rPr>
            </w:pPr>
            <w:r w:rsidRPr="0052017E">
              <w:rPr>
                <w:rFonts w:ascii="Times New Roman" w:eastAsia="Times New Roman" w:hAnsi="Times New Roman" w:cs="Times New Roman"/>
                <w:b/>
                <w:sz w:val="24"/>
                <w:szCs w:val="24"/>
              </w:rPr>
              <w:t>2.</w:t>
            </w:r>
          </w:p>
        </w:tc>
        <w:tc>
          <w:tcPr>
            <w:tcW w:w="1275" w:type="dxa"/>
            <w:vAlign w:val="center"/>
          </w:tcPr>
          <w:p w:rsidR="00BF795F" w:rsidRPr="0052017E" w:rsidRDefault="00BF795F" w:rsidP="00071CAC">
            <w:pPr>
              <w:rPr>
                <w:rFonts w:ascii="Times New Roman" w:eastAsia="Times New Roman" w:hAnsi="Times New Roman" w:cs="Times New Roman"/>
                <w:sz w:val="24"/>
                <w:szCs w:val="24"/>
              </w:rPr>
            </w:pPr>
            <w:r w:rsidRPr="0052017E">
              <w:rPr>
                <w:rFonts w:ascii="Times New Roman" w:eastAsia="Times New Roman" w:hAnsi="Times New Roman" w:cs="Times New Roman"/>
                <w:sz w:val="24"/>
                <w:szCs w:val="24"/>
              </w:rPr>
              <w:t>Основной фокус</w:t>
            </w:r>
          </w:p>
        </w:tc>
        <w:tc>
          <w:tcPr>
            <w:tcW w:w="1560" w:type="dxa"/>
            <w:vAlign w:val="center"/>
          </w:tcPr>
          <w:p w:rsidR="00BF795F" w:rsidRPr="0052017E" w:rsidRDefault="00BF795F" w:rsidP="00071CAC">
            <w:pPr>
              <w:rPr>
                <w:rFonts w:ascii="Times New Roman" w:eastAsia="Times New Roman" w:hAnsi="Times New Roman" w:cs="Times New Roman"/>
                <w:sz w:val="24"/>
                <w:szCs w:val="24"/>
              </w:rPr>
            </w:pPr>
            <w:r w:rsidRPr="0052017E">
              <w:rPr>
                <w:rFonts w:ascii="Times New Roman" w:eastAsia="Times New Roman" w:hAnsi="Times New Roman" w:cs="Times New Roman"/>
                <w:sz w:val="24"/>
                <w:szCs w:val="24"/>
              </w:rPr>
              <w:t>Активность и поведение пользователей</w:t>
            </w:r>
          </w:p>
        </w:tc>
        <w:tc>
          <w:tcPr>
            <w:tcW w:w="1559" w:type="dxa"/>
            <w:vAlign w:val="center"/>
          </w:tcPr>
          <w:p w:rsidR="00BF795F" w:rsidRPr="0052017E" w:rsidRDefault="00BF795F" w:rsidP="00071CAC">
            <w:pPr>
              <w:rPr>
                <w:rFonts w:ascii="Times New Roman" w:eastAsia="Times New Roman" w:hAnsi="Times New Roman" w:cs="Times New Roman"/>
                <w:sz w:val="24"/>
                <w:szCs w:val="24"/>
              </w:rPr>
            </w:pPr>
            <w:r w:rsidRPr="0052017E">
              <w:rPr>
                <w:rFonts w:ascii="Times New Roman" w:eastAsia="Times New Roman" w:hAnsi="Times New Roman" w:cs="Times New Roman"/>
                <w:sz w:val="24"/>
                <w:szCs w:val="24"/>
              </w:rPr>
              <w:t>Образ города и читаемость</w:t>
            </w:r>
          </w:p>
        </w:tc>
        <w:tc>
          <w:tcPr>
            <w:tcW w:w="1559" w:type="dxa"/>
            <w:vAlign w:val="center"/>
          </w:tcPr>
          <w:p w:rsidR="00BF795F" w:rsidRPr="0052017E" w:rsidRDefault="00BF795F" w:rsidP="00071CAC">
            <w:pPr>
              <w:rPr>
                <w:rFonts w:ascii="Times New Roman" w:eastAsia="Times New Roman" w:hAnsi="Times New Roman" w:cs="Times New Roman"/>
                <w:sz w:val="24"/>
                <w:szCs w:val="24"/>
              </w:rPr>
            </w:pPr>
            <w:r w:rsidRPr="0052017E">
              <w:rPr>
                <w:rFonts w:ascii="Times New Roman" w:eastAsia="Times New Roman" w:hAnsi="Times New Roman" w:cs="Times New Roman"/>
                <w:sz w:val="24"/>
                <w:szCs w:val="24"/>
              </w:rPr>
              <w:t>Качество городской среды</w:t>
            </w:r>
          </w:p>
        </w:tc>
        <w:tc>
          <w:tcPr>
            <w:tcW w:w="1559" w:type="dxa"/>
            <w:vAlign w:val="center"/>
          </w:tcPr>
          <w:p w:rsidR="00BF795F" w:rsidRPr="0052017E" w:rsidRDefault="00BF795F" w:rsidP="00071CAC">
            <w:pPr>
              <w:rPr>
                <w:rFonts w:ascii="Times New Roman" w:eastAsia="Times New Roman" w:hAnsi="Times New Roman" w:cs="Times New Roman"/>
                <w:sz w:val="24"/>
                <w:szCs w:val="24"/>
              </w:rPr>
            </w:pPr>
            <w:r w:rsidRPr="0052017E">
              <w:rPr>
                <w:rFonts w:ascii="Times New Roman" w:eastAsia="Times New Roman" w:hAnsi="Times New Roman" w:cs="Times New Roman"/>
                <w:sz w:val="24"/>
                <w:szCs w:val="24"/>
              </w:rPr>
              <w:t>Визуальность и медиаопыт</w:t>
            </w:r>
          </w:p>
        </w:tc>
        <w:tc>
          <w:tcPr>
            <w:tcW w:w="1701" w:type="dxa"/>
            <w:vAlign w:val="center"/>
          </w:tcPr>
          <w:p w:rsidR="00BF795F" w:rsidRPr="0052017E" w:rsidRDefault="00BF795F" w:rsidP="00071CAC">
            <w:pPr>
              <w:rPr>
                <w:rFonts w:ascii="Times New Roman" w:eastAsia="Times New Roman" w:hAnsi="Times New Roman" w:cs="Times New Roman"/>
                <w:sz w:val="24"/>
                <w:szCs w:val="24"/>
              </w:rPr>
            </w:pPr>
            <w:r w:rsidRPr="0052017E">
              <w:rPr>
                <w:rFonts w:ascii="Times New Roman" w:eastAsia="Times New Roman" w:hAnsi="Times New Roman" w:cs="Times New Roman"/>
                <w:sz w:val="24"/>
                <w:szCs w:val="24"/>
              </w:rPr>
              <w:t>Социальная эффективность и структура</w:t>
            </w:r>
          </w:p>
        </w:tc>
      </w:tr>
      <w:tr w:rsidR="008A0409" w:rsidRPr="0052017E" w:rsidTr="008A0409">
        <w:tc>
          <w:tcPr>
            <w:tcW w:w="534" w:type="dxa"/>
            <w:vAlign w:val="center"/>
          </w:tcPr>
          <w:p w:rsidR="00BF795F" w:rsidRPr="0052017E" w:rsidRDefault="00BF795F" w:rsidP="00071CAC">
            <w:pPr>
              <w:rPr>
                <w:rFonts w:ascii="Times New Roman" w:eastAsia="Times New Roman" w:hAnsi="Times New Roman" w:cs="Times New Roman"/>
                <w:b/>
                <w:sz w:val="24"/>
                <w:szCs w:val="24"/>
              </w:rPr>
            </w:pPr>
            <w:r w:rsidRPr="0052017E">
              <w:rPr>
                <w:rFonts w:ascii="Times New Roman" w:eastAsia="Times New Roman" w:hAnsi="Times New Roman" w:cs="Times New Roman"/>
                <w:b/>
                <w:sz w:val="24"/>
                <w:szCs w:val="24"/>
              </w:rPr>
              <w:t>3.</w:t>
            </w:r>
          </w:p>
        </w:tc>
        <w:tc>
          <w:tcPr>
            <w:tcW w:w="1275" w:type="dxa"/>
            <w:vAlign w:val="center"/>
          </w:tcPr>
          <w:p w:rsidR="00BF795F" w:rsidRPr="0052017E" w:rsidRDefault="00BF795F" w:rsidP="00071CAC">
            <w:pPr>
              <w:rPr>
                <w:rFonts w:ascii="Times New Roman" w:eastAsia="Times New Roman" w:hAnsi="Times New Roman" w:cs="Times New Roman"/>
                <w:sz w:val="24"/>
                <w:szCs w:val="24"/>
              </w:rPr>
            </w:pPr>
            <w:r w:rsidRPr="0052017E">
              <w:rPr>
                <w:rFonts w:ascii="Times New Roman" w:eastAsia="Times New Roman" w:hAnsi="Times New Roman" w:cs="Times New Roman"/>
                <w:sz w:val="24"/>
                <w:szCs w:val="24"/>
              </w:rPr>
              <w:t>Роль визуальности</w:t>
            </w:r>
          </w:p>
        </w:tc>
        <w:tc>
          <w:tcPr>
            <w:tcW w:w="1560" w:type="dxa"/>
            <w:vAlign w:val="center"/>
          </w:tcPr>
          <w:p w:rsidR="00BF795F" w:rsidRPr="0052017E" w:rsidRDefault="00BF795F" w:rsidP="00071CAC">
            <w:pPr>
              <w:rPr>
                <w:rFonts w:ascii="Times New Roman" w:eastAsia="Times New Roman" w:hAnsi="Times New Roman" w:cs="Times New Roman"/>
                <w:sz w:val="24"/>
                <w:szCs w:val="24"/>
              </w:rPr>
            </w:pPr>
            <w:r w:rsidRPr="0052017E">
              <w:rPr>
                <w:rFonts w:ascii="Times New Roman" w:eastAsia="Times New Roman" w:hAnsi="Times New Roman" w:cs="Times New Roman"/>
                <w:sz w:val="24"/>
                <w:szCs w:val="24"/>
              </w:rPr>
              <w:t>Элемент комфортности среды</w:t>
            </w:r>
          </w:p>
        </w:tc>
        <w:tc>
          <w:tcPr>
            <w:tcW w:w="1559" w:type="dxa"/>
            <w:vAlign w:val="center"/>
          </w:tcPr>
          <w:p w:rsidR="00BF795F" w:rsidRPr="0052017E" w:rsidRDefault="00BF795F" w:rsidP="00071CAC">
            <w:pPr>
              <w:rPr>
                <w:rFonts w:ascii="Times New Roman" w:eastAsia="Times New Roman" w:hAnsi="Times New Roman" w:cs="Times New Roman"/>
                <w:sz w:val="24"/>
                <w:szCs w:val="24"/>
              </w:rPr>
            </w:pPr>
            <w:r w:rsidRPr="0052017E">
              <w:rPr>
                <w:rFonts w:ascii="Times New Roman" w:eastAsia="Times New Roman" w:hAnsi="Times New Roman" w:cs="Times New Roman"/>
                <w:sz w:val="24"/>
                <w:szCs w:val="24"/>
              </w:rPr>
              <w:t>Основа когнитивной карты</w:t>
            </w:r>
          </w:p>
        </w:tc>
        <w:tc>
          <w:tcPr>
            <w:tcW w:w="1559" w:type="dxa"/>
            <w:vAlign w:val="center"/>
          </w:tcPr>
          <w:p w:rsidR="00BF795F" w:rsidRPr="0052017E" w:rsidRDefault="00BF795F" w:rsidP="00071CAC">
            <w:pPr>
              <w:rPr>
                <w:rFonts w:ascii="Times New Roman" w:eastAsia="Times New Roman" w:hAnsi="Times New Roman" w:cs="Times New Roman"/>
                <w:sz w:val="24"/>
                <w:szCs w:val="24"/>
              </w:rPr>
            </w:pPr>
            <w:r w:rsidRPr="0052017E">
              <w:rPr>
                <w:rFonts w:ascii="Times New Roman" w:eastAsia="Times New Roman" w:hAnsi="Times New Roman" w:cs="Times New Roman"/>
                <w:sz w:val="24"/>
                <w:szCs w:val="24"/>
              </w:rPr>
              <w:t>Один из критериев качества</w:t>
            </w:r>
          </w:p>
        </w:tc>
        <w:tc>
          <w:tcPr>
            <w:tcW w:w="1559" w:type="dxa"/>
            <w:vAlign w:val="center"/>
          </w:tcPr>
          <w:p w:rsidR="00BF795F" w:rsidRPr="0052017E" w:rsidRDefault="00BF795F" w:rsidP="00071CAC">
            <w:pPr>
              <w:rPr>
                <w:rFonts w:ascii="Times New Roman" w:eastAsia="Times New Roman" w:hAnsi="Times New Roman" w:cs="Times New Roman"/>
                <w:sz w:val="24"/>
                <w:szCs w:val="24"/>
              </w:rPr>
            </w:pPr>
            <w:r w:rsidRPr="0052017E">
              <w:rPr>
                <w:rFonts w:ascii="Times New Roman" w:eastAsia="Times New Roman" w:hAnsi="Times New Roman" w:cs="Times New Roman"/>
                <w:sz w:val="24"/>
                <w:szCs w:val="24"/>
              </w:rPr>
              <w:t>Ключевой медиальный фактор</w:t>
            </w:r>
          </w:p>
        </w:tc>
        <w:tc>
          <w:tcPr>
            <w:tcW w:w="1701" w:type="dxa"/>
            <w:vAlign w:val="center"/>
          </w:tcPr>
          <w:p w:rsidR="00BF795F" w:rsidRPr="0052017E" w:rsidRDefault="00BF795F" w:rsidP="00071CAC">
            <w:pPr>
              <w:rPr>
                <w:rFonts w:ascii="Times New Roman" w:eastAsia="Times New Roman" w:hAnsi="Times New Roman" w:cs="Times New Roman"/>
                <w:sz w:val="24"/>
                <w:szCs w:val="24"/>
              </w:rPr>
            </w:pPr>
            <w:r w:rsidRPr="0052017E">
              <w:rPr>
                <w:rFonts w:ascii="Times New Roman" w:eastAsia="Times New Roman" w:hAnsi="Times New Roman" w:cs="Times New Roman"/>
                <w:sz w:val="24"/>
                <w:szCs w:val="24"/>
              </w:rPr>
              <w:t>Планировочный параметр</w:t>
            </w:r>
          </w:p>
        </w:tc>
      </w:tr>
      <w:tr w:rsidR="008A0409" w:rsidRPr="0052017E" w:rsidTr="008A0409">
        <w:tc>
          <w:tcPr>
            <w:tcW w:w="534" w:type="dxa"/>
            <w:vAlign w:val="center"/>
          </w:tcPr>
          <w:p w:rsidR="00BF795F" w:rsidRPr="0052017E" w:rsidRDefault="00BF795F" w:rsidP="00071CAC">
            <w:pPr>
              <w:rPr>
                <w:rFonts w:ascii="Times New Roman" w:eastAsia="Times New Roman" w:hAnsi="Times New Roman" w:cs="Times New Roman"/>
                <w:b/>
                <w:sz w:val="24"/>
                <w:szCs w:val="24"/>
              </w:rPr>
            </w:pPr>
            <w:r w:rsidRPr="0052017E">
              <w:rPr>
                <w:rFonts w:ascii="Times New Roman" w:eastAsia="Times New Roman" w:hAnsi="Times New Roman" w:cs="Times New Roman"/>
                <w:b/>
                <w:sz w:val="24"/>
                <w:szCs w:val="24"/>
              </w:rPr>
              <w:t>4.</w:t>
            </w:r>
          </w:p>
        </w:tc>
        <w:tc>
          <w:tcPr>
            <w:tcW w:w="1275" w:type="dxa"/>
            <w:vAlign w:val="center"/>
          </w:tcPr>
          <w:p w:rsidR="00BF795F" w:rsidRPr="0052017E" w:rsidRDefault="00BF795F" w:rsidP="00071CAC">
            <w:pPr>
              <w:rPr>
                <w:rFonts w:ascii="Times New Roman" w:eastAsia="Times New Roman" w:hAnsi="Times New Roman" w:cs="Times New Roman"/>
                <w:sz w:val="24"/>
                <w:szCs w:val="24"/>
              </w:rPr>
            </w:pPr>
            <w:r w:rsidRPr="0052017E">
              <w:rPr>
                <w:rFonts w:ascii="Times New Roman" w:eastAsia="Times New Roman" w:hAnsi="Times New Roman" w:cs="Times New Roman"/>
                <w:sz w:val="24"/>
                <w:szCs w:val="24"/>
              </w:rPr>
              <w:t>Характер методов</w:t>
            </w:r>
          </w:p>
        </w:tc>
        <w:tc>
          <w:tcPr>
            <w:tcW w:w="1560" w:type="dxa"/>
            <w:vAlign w:val="center"/>
          </w:tcPr>
          <w:p w:rsidR="00BF795F" w:rsidRPr="0052017E" w:rsidRDefault="00BF795F" w:rsidP="00071CAC">
            <w:pPr>
              <w:rPr>
                <w:rFonts w:ascii="Times New Roman" w:eastAsia="Times New Roman" w:hAnsi="Times New Roman" w:cs="Times New Roman"/>
                <w:sz w:val="24"/>
                <w:szCs w:val="24"/>
              </w:rPr>
            </w:pPr>
            <w:r w:rsidRPr="0052017E">
              <w:rPr>
                <w:rFonts w:ascii="Times New Roman" w:eastAsia="Times New Roman" w:hAnsi="Times New Roman" w:cs="Times New Roman"/>
                <w:sz w:val="24"/>
                <w:szCs w:val="24"/>
              </w:rPr>
              <w:t>Наблюдение, качественная оценка</w:t>
            </w:r>
          </w:p>
        </w:tc>
        <w:tc>
          <w:tcPr>
            <w:tcW w:w="1559" w:type="dxa"/>
            <w:vAlign w:val="center"/>
          </w:tcPr>
          <w:p w:rsidR="00BF795F" w:rsidRPr="0052017E" w:rsidRDefault="00BF795F" w:rsidP="00071CAC">
            <w:pPr>
              <w:rPr>
                <w:rFonts w:ascii="Times New Roman" w:eastAsia="Times New Roman" w:hAnsi="Times New Roman" w:cs="Times New Roman"/>
                <w:sz w:val="24"/>
                <w:szCs w:val="24"/>
              </w:rPr>
            </w:pPr>
            <w:r w:rsidRPr="0052017E">
              <w:rPr>
                <w:rFonts w:ascii="Times New Roman" w:eastAsia="Times New Roman" w:hAnsi="Times New Roman" w:cs="Times New Roman"/>
                <w:sz w:val="24"/>
                <w:szCs w:val="24"/>
              </w:rPr>
              <w:t>Когнитивный анализ</w:t>
            </w:r>
          </w:p>
        </w:tc>
        <w:tc>
          <w:tcPr>
            <w:tcW w:w="1559" w:type="dxa"/>
            <w:vAlign w:val="center"/>
          </w:tcPr>
          <w:p w:rsidR="00BF795F" w:rsidRPr="0052017E" w:rsidRDefault="00BF795F" w:rsidP="00071CAC">
            <w:pPr>
              <w:rPr>
                <w:rFonts w:ascii="Times New Roman" w:eastAsia="Times New Roman" w:hAnsi="Times New Roman" w:cs="Times New Roman"/>
                <w:sz w:val="24"/>
                <w:szCs w:val="24"/>
              </w:rPr>
            </w:pPr>
            <w:r w:rsidRPr="0052017E">
              <w:rPr>
                <w:rFonts w:ascii="Times New Roman" w:eastAsia="Times New Roman" w:hAnsi="Times New Roman" w:cs="Times New Roman"/>
                <w:sz w:val="24"/>
                <w:szCs w:val="24"/>
              </w:rPr>
              <w:t>Система критериев и показателей</w:t>
            </w:r>
          </w:p>
        </w:tc>
        <w:tc>
          <w:tcPr>
            <w:tcW w:w="1559" w:type="dxa"/>
            <w:vAlign w:val="center"/>
          </w:tcPr>
          <w:p w:rsidR="00BF795F" w:rsidRPr="0052017E" w:rsidRDefault="00BF795F" w:rsidP="00071CAC">
            <w:pPr>
              <w:rPr>
                <w:rFonts w:ascii="Times New Roman" w:eastAsia="Times New Roman" w:hAnsi="Times New Roman" w:cs="Times New Roman"/>
                <w:sz w:val="24"/>
                <w:szCs w:val="24"/>
              </w:rPr>
            </w:pPr>
            <w:r w:rsidRPr="0052017E">
              <w:rPr>
                <w:rFonts w:ascii="Times New Roman" w:eastAsia="Times New Roman" w:hAnsi="Times New Roman" w:cs="Times New Roman"/>
                <w:sz w:val="24"/>
                <w:szCs w:val="24"/>
              </w:rPr>
              <w:t>Теоретико-интерпретационный анализ</w:t>
            </w:r>
          </w:p>
        </w:tc>
        <w:tc>
          <w:tcPr>
            <w:tcW w:w="1701" w:type="dxa"/>
            <w:vAlign w:val="center"/>
          </w:tcPr>
          <w:p w:rsidR="00BF795F" w:rsidRPr="0052017E" w:rsidRDefault="00BF795F" w:rsidP="00071CAC">
            <w:pPr>
              <w:rPr>
                <w:rFonts w:ascii="Times New Roman" w:eastAsia="Times New Roman" w:hAnsi="Times New Roman" w:cs="Times New Roman"/>
                <w:sz w:val="24"/>
                <w:szCs w:val="24"/>
              </w:rPr>
            </w:pPr>
            <w:r w:rsidRPr="0052017E">
              <w:rPr>
                <w:rFonts w:ascii="Times New Roman" w:eastAsia="Times New Roman" w:hAnsi="Times New Roman" w:cs="Times New Roman"/>
                <w:sz w:val="24"/>
                <w:szCs w:val="24"/>
              </w:rPr>
              <w:t>Комплексный анализ (социологи</w:t>
            </w:r>
            <w:r w:rsidR="008A0409" w:rsidRPr="0052017E">
              <w:rPr>
                <w:rFonts w:ascii="Times New Roman" w:eastAsia="Times New Roman" w:hAnsi="Times New Roman" w:cs="Times New Roman"/>
                <w:sz w:val="24"/>
                <w:szCs w:val="24"/>
              </w:rPr>
              <w:t>я, морфология,</w:t>
            </w:r>
            <w:r w:rsidRPr="0052017E">
              <w:rPr>
                <w:rFonts w:ascii="Times New Roman" w:eastAsia="Times New Roman" w:hAnsi="Times New Roman" w:cs="Times New Roman"/>
                <w:sz w:val="24"/>
                <w:szCs w:val="24"/>
              </w:rPr>
              <w:t xml:space="preserve"> пространственные методы)</w:t>
            </w:r>
          </w:p>
        </w:tc>
      </w:tr>
      <w:tr w:rsidR="008A0409" w:rsidRPr="0052017E" w:rsidTr="008A0409">
        <w:tc>
          <w:tcPr>
            <w:tcW w:w="534" w:type="dxa"/>
            <w:vAlign w:val="center"/>
          </w:tcPr>
          <w:p w:rsidR="00BF795F" w:rsidRPr="0052017E" w:rsidRDefault="00BF795F" w:rsidP="00071CAC">
            <w:pPr>
              <w:rPr>
                <w:rFonts w:ascii="Times New Roman" w:eastAsia="Times New Roman" w:hAnsi="Times New Roman" w:cs="Times New Roman"/>
                <w:b/>
                <w:sz w:val="24"/>
                <w:szCs w:val="24"/>
              </w:rPr>
            </w:pPr>
            <w:r w:rsidRPr="0052017E">
              <w:rPr>
                <w:rFonts w:ascii="Times New Roman" w:eastAsia="Times New Roman" w:hAnsi="Times New Roman" w:cs="Times New Roman"/>
                <w:b/>
                <w:sz w:val="24"/>
                <w:szCs w:val="24"/>
              </w:rPr>
              <w:t>5.</w:t>
            </w:r>
          </w:p>
        </w:tc>
        <w:tc>
          <w:tcPr>
            <w:tcW w:w="1275" w:type="dxa"/>
            <w:vAlign w:val="center"/>
          </w:tcPr>
          <w:p w:rsidR="00BF795F" w:rsidRPr="0052017E" w:rsidRDefault="00BF795F" w:rsidP="00071CAC">
            <w:pPr>
              <w:rPr>
                <w:rFonts w:ascii="Times New Roman" w:eastAsia="Times New Roman" w:hAnsi="Times New Roman" w:cs="Times New Roman"/>
                <w:sz w:val="24"/>
                <w:szCs w:val="24"/>
              </w:rPr>
            </w:pPr>
            <w:r w:rsidRPr="0052017E">
              <w:rPr>
                <w:rFonts w:ascii="Times New Roman" w:eastAsia="Times New Roman" w:hAnsi="Times New Roman" w:cs="Times New Roman"/>
                <w:sz w:val="24"/>
                <w:szCs w:val="24"/>
              </w:rPr>
              <w:t>Работа с поведением</w:t>
            </w:r>
          </w:p>
        </w:tc>
        <w:tc>
          <w:tcPr>
            <w:tcW w:w="1560" w:type="dxa"/>
            <w:vAlign w:val="center"/>
          </w:tcPr>
          <w:p w:rsidR="00BF795F" w:rsidRPr="0052017E" w:rsidRDefault="00BF795F" w:rsidP="00071CAC">
            <w:pPr>
              <w:rPr>
                <w:rFonts w:ascii="Times New Roman" w:eastAsia="Times New Roman" w:hAnsi="Times New Roman" w:cs="Times New Roman"/>
                <w:sz w:val="24"/>
                <w:szCs w:val="24"/>
              </w:rPr>
            </w:pPr>
            <w:r w:rsidRPr="0052017E">
              <w:rPr>
                <w:rFonts w:ascii="Times New Roman" w:eastAsia="Times New Roman" w:hAnsi="Times New Roman" w:cs="Times New Roman"/>
                <w:sz w:val="24"/>
                <w:szCs w:val="24"/>
              </w:rPr>
              <w:t>Фиксация и описание</w:t>
            </w:r>
          </w:p>
        </w:tc>
        <w:tc>
          <w:tcPr>
            <w:tcW w:w="1559" w:type="dxa"/>
            <w:vAlign w:val="center"/>
          </w:tcPr>
          <w:p w:rsidR="00BF795F" w:rsidRPr="0052017E" w:rsidRDefault="00BF795F" w:rsidP="00071CAC">
            <w:pPr>
              <w:rPr>
                <w:rFonts w:ascii="Times New Roman" w:eastAsia="Times New Roman" w:hAnsi="Times New Roman" w:cs="Times New Roman"/>
                <w:sz w:val="24"/>
                <w:szCs w:val="24"/>
              </w:rPr>
            </w:pPr>
            <w:r w:rsidRPr="0052017E">
              <w:rPr>
                <w:rFonts w:ascii="Times New Roman" w:eastAsia="Times New Roman" w:hAnsi="Times New Roman" w:cs="Times New Roman"/>
                <w:sz w:val="24"/>
                <w:szCs w:val="24"/>
              </w:rPr>
              <w:t>Косвенно через восприятие</w:t>
            </w:r>
          </w:p>
        </w:tc>
        <w:tc>
          <w:tcPr>
            <w:tcW w:w="1559" w:type="dxa"/>
            <w:vAlign w:val="center"/>
          </w:tcPr>
          <w:p w:rsidR="00BF795F" w:rsidRPr="0052017E" w:rsidRDefault="00BF795F" w:rsidP="00071CAC">
            <w:pPr>
              <w:rPr>
                <w:rFonts w:ascii="Times New Roman" w:eastAsia="Times New Roman" w:hAnsi="Times New Roman" w:cs="Times New Roman"/>
                <w:sz w:val="24"/>
                <w:szCs w:val="24"/>
              </w:rPr>
            </w:pPr>
            <w:r w:rsidRPr="0052017E">
              <w:rPr>
                <w:rFonts w:ascii="Times New Roman" w:eastAsia="Times New Roman" w:hAnsi="Times New Roman" w:cs="Times New Roman"/>
                <w:sz w:val="24"/>
                <w:szCs w:val="24"/>
              </w:rPr>
              <w:t>Учитывается как показатель</w:t>
            </w:r>
          </w:p>
        </w:tc>
        <w:tc>
          <w:tcPr>
            <w:tcW w:w="1559" w:type="dxa"/>
            <w:vAlign w:val="center"/>
          </w:tcPr>
          <w:p w:rsidR="00BF795F" w:rsidRPr="0052017E" w:rsidRDefault="00BF795F" w:rsidP="00071CAC">
            <w:pPr>
              <w:rPr>
                <w:rFonts w:ascii="Times New Roman" w:eastAsia="Times New Roman" w:hAnsi="Times New Roman" w:cs="Times New Roman"/>
                <w:sz w:val="24"/>
                <w:szCs w:val="24"/>
              </w:rPr>
            </w:pPr>
            <w:r w:rsidRPr="0052017E">
              <w:rPr>
                <w:rFonts w:ascii="Times New Roman" w:eastAsia="Times New Roman" w:hAnsi="Times New Roman" w:cs="Times New Roman"/>
                <w:sz w:val="24"/>
                <w:szCs w:val="24"/>
              </w:rPr>
              <w:t>Интерпретируется через восприятие</w:t>
            </w:r>
          </w:p>
        </w:tc>
        <w:tc>
          <w:tcPr>
            <w:tcW w:w="1701" w:type="dxa"/>
            <w:vAlign w:val="center"/>
          </w:tcPr>
          <w:p w:rsidR="00BF795F" w:rsidRPr="0052017E" w:rsidRDefault="00BF795F" w:rsidP="00071CAC">
            <w:pPr>
              <w:rPr>
                <w:rFonts w:ascii="Times New Roman" w:eastAsia="Times New Roman" w:hAnsi="Times New Roman" w:cs="Times New Roman"/>
                <w:sz w:val="24"/>
                <w:szCs w:val="24"/>
              </w:rPr>
            </w:pPr>
            <w:r w:rsidRPr="0052017E">
              <w:rPr>
                <w:rFonts w:ascii="Times New Roman" w:eastAsia="Times New Roman" w:hAnsi="Times New Roman" w:cs="Times New Roman"/>
                <w:sz w:val="24"/>
                <w:szCs w:val="24"/>
              </w:rPr>
              <w:t>Рассматривается как структурообразующий фактор</w:t>
            </w:r>
          </w:p>
        </w:tc>
      </w:tr>
      <w:tr w:rsidR="008A0409" w:rsidRPr="0052017E" w:rsidTr="008A0409">
        <w:tc>
          <w:tcPr>
            <w:tcW w:w="534" w:type="dxa"/>
            <w:vAlign w:val="center"/>
          </w:tcPr>
          <w:p w:rsidR="00BF795F" w:rsidRPr="0052017E" w:rsidRDefault="00BF795F" w:rsidP="00071CAC">
            <w:pPr>
              <w:rPr>
                <w:rFonts w:ascii="Times New Roman" w:eastAsia="Times New Roman" w:hAnsi="Times New Roman" w:cs="Times New Roman"/>
                <w:b/>
                <w:sz w:val="24"/>
                <w:szCs w:val="24"/>
              </w:rPr>
            </w:pPr>
            <w:r w:rsidRPr="0052017E">
              <w:rPr>
                <w:rFonts w:ascii="Times New Roman" w:eastAsia="Times New Roman" w:hAnsi="Times New Roman" w:cs="Times New Roman"/>
                <w:b/>
                <w:sz w:val="24"/>
                <w:szCs w:val="24"/>
              </w:rPr>
              <w:t>6.</w:t>
            </w:r>
          </w:p>
        </w:tc>
        <w:tc>
          <w:tcPr>
            <w:tcW w:w="1275" w:type="dxa"/>
            <w:vAlign w:val="center"/>
          </w:tcPr>
          <w:p w:rsidR="00BF795F" w:rsidRPr="0052017E" w:rsidRDefault="00BF795F" w:rsidP="00071CAC">
            <w:pPr>
              <w:rPr>
                <w:rFonts w:ascii="Times New Roman" w:eastAsia="Times New Roman" w:hAnsi="Times New Roman" w:cs="Times New Roman"/>
                <w:sz w:val="24"/>
                <w:szCs w:val="24"/>
              </w:rPr>
            </w:pPr>
            <w:r w:rsidRPr="0052017E">
              <w:rPr>
                <w:rFonts w:ascii="Times New Roman" w:eastAsia="Times New Roman" w:hAnsi="Times New Roman" w:cs="Times New Roman"/>
                <w:sz w:val="24"/>
                <w:szCs w:val="24"/>
              </w:rPr>
              <w:t>Проектная направленность</w:t>
            </w:r>
          </w:p>
        </w:tc>
        <w:tc>
          <w:tcPr>
            <w:tcW w:w="1560" w:type="dxa"/>
            <w:vAlign w:val="center"/>
          </w:tcPr>
          <w:p w:rsidR="00BF795F" w:rsidRPr="0052017E" w:rsidRDefault="00BF795F" w:rsidP="00071CAC">
            <w:pPr>
              <w:rPr>
                <w:rFonts w:ascii="Times New Roman" w:eastAsia="Times New Roman" w:hAnsi="Times New Roman" w:cs="Times New Roman"/>
                <w:sz w:val="24"/>
                <w:szCs w:val="24"/>
              </w:rPr>
            </w:pPr>
            <w:r w:rsidRPr="0052017E">
              <w:rPr>
                <w:rFonts w:ascii="Times New Roman" w:eastAsia="Times New Roman" w:hAnsi="Times New Roman" w:cs="Times New Roman"/>
                <w:sz w:val="24"/>
                <w:szCs w:val="24"/>
              </w:rPr>
              <w:t>Ограниченная (рекомендации)</w:t>
            </w:r>
          </w:p>
        </w:tc>
        <w:tc>
          <w:tcPr>
            <w:tcW w:w="1559" w:type="dxa"/>
            <w:vAlign w:val="center"/>
          </w:tcPr>
          <w:p w:rsidR="00BF795F" w:rsidRPr="0052017E" w:rsidRDefault="00BF795F" w:rsidP="00071CAC">
            <w:pPr>
              <w:rPr>
                <w:rFonts w:ascii="Times New Roman" w:eastAsia="Times New Roman" w:hAnsi="Times New Roman" w:cs="Times New Roman"/>
                <w:sz w:val="24"/>
                <w:szCs w:val="24"/>
              </w:rPr>
            </w:pPr>
            <w:r w:rsidRPr="0052017E">
              <w:rPr>
                <w:rFonts w:ascii="Times New Roman" w:eastAsia="Times New Roman" w:hAnsi="Times New Roman" w:cs="Times New Roman"/>
                <w:sz w:val="24"/>
                <w:szCs w:val="24"/>
              </w:rPr>
              <w:t>Низкая</w:t>
            </w:r>
          </w:p>
        </w:tc>
        <w:tc>
          <w:tcPr>
            <w:tcW w:w="1559" w:type="dxa"/>
            <w:vAlign w:val="center"/>
          </w:tcPr>
          <w:p w:rsidR="00BF795F" w:rsidRPr="0052017E" w:rsidRDefault="00BF795F" w:rsidP="00071CAC">
            <w:pPr>
              <w:rPr>
                <w:rFonts w:ascii="Times New Roman" w:eastAsia="Times New Roman" w:hAnsi="Times New Roman" w:cs="Times New Roman"/>
                <w:sz w:val="24"/>
                <w:szCs w:val="24"/>
              </w:rPr>
            </w:pPr>
            <w:r w:rsidRPr="0052017E">
              <w:rPr>
                <w:rFonts w:ascii="Times New Roman" w:eastAsia="Times New Roman" w:hAnsi="Times New Roman" w:cs="Times New Roman"/>
                <w:sz w:val="24"/>
                <w:szCs w:val="24"/>
              </w:rPr>
              <w:t>Средняя (регулирование)</w:t>
            </w:r>
          </w:p>
        </w:tc>
        <w:tc>
          <w:tcPr>
            <w:tcW w:w="1559" w:type="dxa"/>
            <w:vAlign w:val="center"/>
          </w:tcPr>
          <w:p w:rsidR="00BF795F" w:rsidRPr="0052017E" w:rsidRDefault="00BF795F" w:rsidP="00071CAC">
            <w:pPr>
              <w:rPr>
                <w:rFonts w:ascii="Times New Roman" w:eastAsia="Times New Roman" w:hAnsi="Times New Roman" w:cs="Times New Roman"/>
                <w:sz w:val="24"/>
                <w:szCs w:val="24"/>
              </w:rPr>
            </w:pPr>
            <w:r w:rsidRPr="0052017E">
              <w:rPr>
                <w:rFonts w:ascii="Times New Roman" w:eastAsia="Times New Roman" w:hAnsi="Times New Roman" w:cs="Times New Roman"/>
                <w:sz w:val="24"/>
                <w:szCs w:val="24"/>
              </w:rPr>
              <w:t>Отсутствует</w:t>
            </w:r>
          </w:p>
        </w:tc>
        <w:tc>
          <w:tcPr>
            <w:tcW w:w="1701" w:type="dxa"/>
            <w:vAlign w:val="center"/>
          </w:tcPr>
          <w:p w:rsidR="00BF795F" w:rsidRPr="0052017E" w:rsidRDefault="00BF795F" w:rsidP="00071CAC">
            <w:pPr>
              <w:rPr>
                <w:rFonts w:ascii="Times New Roman" w:eastAsia="Times New Roman" w:hAnsi="Times New Roman" w:cs="Times New Roman"/>
                <w:sz w:val="24"/>
                <w:szCs w:val="24"/>
              </w:rPr>
            </w:pPr>
            <w:r w:rsidRPr="0052017E">
              <w:rPr>
                <w:rFonts w:ascii="Times New Roman" w:eastAsia="Times New Roman" w:hAnsi="Times New Roman" w:cs="Times New Roman"/>
                <w:sz w:val="24"/>
                <w:szCs w:val="24"/>
              </w:rPr>
              <w:t>Высокая (моделирование и управление)</w:t>
            </w:r>
          </w:p>
        </w:tc>
      </w:tr>
      <w:tr w:rsidR="00BF795F" w:rsidRPr="0052017E" w:rsidTr="008A0409">
        <w:tc>
          <w:tcPr>
            <w:tcW w:w="534" w:type="dxa"/>
            <w:vAlign w:val="center"/>
          </w:tcPr>
          <w:p w:rsidR="00BF795F" w:rsidRPr="0052017E" w:rsidRDefault="00BF795F" w:rsidP="00071CAC">
            <w:pPr>
              <w:rPr>
                <w:rFonts w:ascii="Times New Roman" w:eastAsia="Times New Roman" w:hAnsi="Times New Roman" w:cs="Times New Roman"/>
                <w:b/>
                <w:sz w:val="24"/>
                <w:szCs w:val="24"/>
              </w:rPr>
            </w:pPr>
            <w:r w:rsidRPr="0052017E">
              <w:rPr>
                <w:rFonts w:ascii="Times New Roman" w:eastAsia="Times New Roman" w:hAnsi="Times New Roman" w:cs="Times New Roman"/>
                <w:b/>
                <w:sz w:val="24"/>
                <w:szCs w:val="24"/>
              </w:rPr>
              <w:t>7.</w:t>
            </w:r>
          </w:p>
        </w:tc>
        <w:tc>
          <w:tcPr>
            <w:tcW w:w="1275" w:type="dxa"/>
            <w:vAlign w:val="center"/>
          </w:tcPr>
          <w:p w:rsidR="00BF795F" w:rsidRPr="0052017E" w:rsidRDefault="00BF795F" w:rsidP="00071CAC">
            <w:pPr>
              <w:rPr>
                <w:rFonts w:ascii="Times New Roman" w:eastAsia="Times New Roman" w:hAnsi="Times New Roman" w:cs="Times New Roman"/>
                <w:sz w:val="24"/>
                <w:szCs w:val="24"/>
              </w:rPr>
            </w:pPr>
            <w:r w:rsidRPr="0052017E">
              <w:rPr>
                <w:rFonts w:ascii="Times New Roman" w:eastAsia="Times New Roman" w:hAnsi="Times New Roman" w:cs="Times New Roman"/>
                <w:sz w:val="24"/>
                <w:szCs w:val="24"/>
              </w:rPr>
              <w:t>Результат</w:t>
            </w:r>
          </w:p>
        </w:tc>
        <w:tc>
          <w:tcPr>
            <w:tcW w:w="1560" w:type="dxa"/>
            <w:vAlign w:val="center"/>
          </w:tcPr>
          <w:p w:rsidR="00BF795F" w:rsidRPr="0052017E" w:rsidRDefault="00BF795F" w:rsidP="00071CAC">
            <w:pPr>
              <w:rPr>
                <w:rFonts w:ascii="Times New Roman" w:eastAsia="Times New Roman" w:hAnsi="Times New Roman" w:cs="Times New Roman"/>
                <w:sz w:val="24"/>
                <w:szCs w:val="24"/>
              </w:rPr>
            </w:pPr>
            <w:r w:rsidRPr="0052017E">
              <w:rPr>
                <w:rFonts w:ascii="Times New Roman" w:eastAsia="Times New Roman" w:hAnsi="Times New Roman" w:cs="Times New Roman"/>
                <w:sz w:val="24"/>
                <w:szCs w:val="24"/>
              </w:rPr>
              <w:t>Критерии качества среды</w:t>
            </w:r>
          </w:p>
        </w:tc>
        <w:tc>
          <w:tcPr>
            <w:tcW w:w="1559" w:type="dxa"/>
            <w:vAlign w:val="center"/>
          </w:tcPr>
          <w:p w:rsidR="00BF795F" w:rsidRPr="0052017E" w:rsidRDefault="00BF795F" w:rsidP="00071CAC">
            <w:pPr>
              <w:rPr>
                <w:rFonts w:ascii="Times New Roman" w:eastAsia="Times New Roman" w:hAnsi="Times New Roman" w:cs="Times New Roman"/>
                <w:sz w:val="24"/>
                <w:szCs w:val="24"/>
              </w:rPr>
            </w:pPr>
            <w:r w:rsidRPr="0052017E">
              <w:rPr>
                <w:rFonts w:ascii="Times New Roman" w:eastAsia="Times New Roman" w:hAnsi="Times New Roman" w:cs="Times New Roman"/>
                <w:sz w:val="24"/>
                <w:szCs w:val="24"/>
              </w:rPr>
              <w:t>Концепция образа города</w:t>
            </w:r>
          </w:p>
        </w:tc>
        <w:tc>
          <w:tcPr>
            <w:tcW w:w="1559" w:type="dxa"/>
            <w:vAlign w:val="center"/>
          </w:tcPr>
          <w:p w:rsidR="00BF795F" w:rsidRPr="0052017E" w:rsidRDefault="00BF795F" w:rsidP="00071CAC">
            <w:pPr>
              <w:rPr>
                <w:rFonts w:ascii="Times New Roman" w:eastAsia="Times New Roman" w:hAnsi="Times New Roman" w:cs="Times New Roman"/>
                <w:sz w:val="24"/>
                <w:szCs w:val="24"/>
              </w:rPr>
            </w:pPr>
            <w:r w:rsidRPr="0052017E">
              <w:rPr>
                <w:rFonts w:ascii="Times New Roman" w:eastAsia="Times New Roman" w:hAnsi="Times New Roman" w:cs="Times New Roman"/>
                <w:sz w:val="24"/>
                <w:szCs w:val="24"/>
              </w:rPr>
              <w:t>Система оценки качества</w:t>
            </w:r>
          </w:p>
        </w:tc>
        <w:tc>
          <w:tcPr>
            <w:tcW w:w="1559" w:type="dxa"/>
            <w:vAlign w:val="center"/>
          </w:tcPr>
          <w:p w:rsidR="00BF795F" w:rsidRPr="0052017E" w:rsidRDefault="00BF795F" w:rsidP="00071CAC">
            <w:pPr>
              <w:rPr>
                <w:rFonts w:ascii="Times New Roman" w:eastAsia="Times New Roman" w:hAnsi="Times New Roman" w:cs="Times New Roman"/>
                <w:sz w:val="24"/>
                <w:szCs w:val="24"/>
              </w:rPr>
            </w:pPr>
            <w:r w:rsidRPr="0052017E">
              <w:rPr>
                <w:rFonts w:ascii="Times New Roman" w:eastAsia="Times New Roman" w:hAnsi="Times New Roman" w:cs="Times New Roman"/>
                <w:sz w:val="24"/>
                <w:szCs w:val="24"/>
              </w:rPr>
              <w:t>Интерпретация городского опыта</w:t>
            </w:r>
          </w:p>
        </w:tc>
        <w:tc>
          <w:tcPr>
            <w:tcW w:w="1701" w:type="dxa"/>
            <w:vAlign w:val="center"/>
          </w:tcPr>
          <w:p w:rsidR="00BF795F" w:rsidRPr="0052017E" w:rsidRDefault="00BF795F" w:rsidP="00071CAC">
            <w:pPr>
              <w:rPr>
                <w:rFonts w:ascii="Times New Roman" w:eastAsia="Times New Roman" w:hAnsi="Times New Roman" w:cs="Times New Roman"/>
                <w:sz w:val="24"/>
                <w:szCs w:val="24"/>
              </w:rPr>
            </w:pPr>
            <w:r w:rsidRPr="0052017E">
              <w:rPr>
                <w:rFonts w:ascii="Times New Roman" w:eastAsia="Times New Roman" w:hAnsi="Times New Roman" w:cs="Times New Roman"/>
                <w:sz w:val="24"/>
                <w:szCs w:val="24"/>
              </w:rPr>
              <w:t>Модель и методика проектирования</w:t>
            </w:r>
          </w:p>
        </w:tc>
      </w:tr>
    </w:tbl>
    <w:p w:rsidR="008A0409" w:rsidRPr="0052017E" w:rsidRDefault="008A0409" w:rsidP="00ED259E">
      <w:pPr>
        <w:shd w:val="clear" w:color="auto" w:fill="FFFFFF"/>
        <w:spacing w:after="0" w:line="240" w:lineRule="auto"/>
        <w:ind w:firstLine="567"/>
        <w:jc w:val="both"/>
        <w:rPr>
          <w:rFonts w:ascii="Times New Roman" w:hAnsi="Times New Roman" w:cs="Times New Roman"/>
          <w:color w:val="000000" w:themeColor="text1"/>
          <w:sz w:val="28"/>
          <w:szCs w:val="26"/>
        </w:rPr>
      </w:pPr>
    </w:p>
    <w:p w:rsidR="00BF795F" w:rsidRPr="0052017E" w:rsidRDefault="008A0409" w:rsidP="00ED259E">
      <w:pPr>
        <w:shd w:val="clear" w:color="auto" w:fill="FFFFFF"/>
        <w:spacing w:after="0" w:line="240" w:lineRule="auto"/>
        <w:ind w:firstLine="567"/>
        <w:jc w:val="both"/>
        <w:rPr>
          <w:rFonts w:ascii="Times New Roman" w:hAnsi="Times New Roman" w:cs="Times New Roman"/>
          <w:color w:val="000000" w:themeColor="text1"/>
          <w:sz w:val="28"/>
          <w:szCs w:val="26"/>
        </w:rPr>
      </w:pPr>
      <w:r w:rsidRPr="0052017E">
        <w:rPr>
          <w:rFonts w:ascii="Times New Roman" w:hAnsi="Times New Roman" w:cs="Times New Roman"/>
          <w:color w:val="000000" w:themeColor="text1"/>
          <w:sz w:val="28"/>
          <w:szCs w:val="26"/>
        </w:rPr>
        <w:t xml:space="preserve">В предлагаемой модели социальное поведение рассматривается не как внешний фактор анализа, а как структурообразующий элемент, определяющий логику планировочной организации, сценарность среды и механизмы ее развития. Таким образом, если концепция Я. Гейла задает систему критериев качества городской среды, то представленная модель формирует целостный </w:t>
      </w:r>
      <w:r w:rsidRPr="0052017E">
        <w:rPr>
          <w:rFonts w:ascii="Times New Roman" w:hAnsi="Times New Roman" w:cs="Times New Roman"/>
          <w:color w:val="000000" w:themeColor="text1"/>
          <w:sz w:val="28"/>
          <w:szCs w:val="26"/>
        </w:rPr>
        <w:lastRenderedPageBreak/>
        <w:t>механизм архитектурно-планировочного и управленческого обеспечения социальной эффективности открытых общественных пространств на протяжении всего их жизненного цикла.</w:t>
      </w:r>
    </w:p>
    <w:p w:rsidR="00ED259E" w:rsidRPr="0052017E" w:rsidRDefault="00ED259E" w:rsidP="00ED259E">
      <w:pPr>
        <w:shd w:val="clear" w:color="auto" w:fill="FFFFFF"/>
        <w:spacing w:after="0" w:line="240" w:lineRule="auto"/>
        <w:ind w:firstLine="567"/>
        <w:jc w:val="both"/>
        <w:rPr>
          <w:rFonts w:ascii="Times New Roman" w:hAnsi="Times New Roman" w:cs="Times New Roman"/>
          <w:color w:val="000000" w:themeColor="text1"/>
          <w:sz w:val="28"/>
          <w:szCs w:val="26"/>
        </w:rPr>
      </w:pPr>
      <w:r w:rsidRPr="0052017E">
        <w:rPr>
          <w:rFonts w:ascii="Times New Roman" w:hAnsi="Times New Roman" w:cs="Times New Roman"/>
          <w:color w:val="000000" w:themeColor="text1"/>
          <w:sz w:val="28"/>
          <w:szCs w:val="26"/>
        </w:rPr>
        <w:t>В работах Lynch K. [</w:t>
      </w:r>
      <w:r w:rsidR="00B66DEE" w:rsidRPr="0052017E">
        <w:rPr>
          <w:rFonts w:ascii="Times New Roman" w:hAnsi="Times New Roman" w:cs="Times New Roman"/>
          <w:color w:val="000000" w:themeColor="text1"/>
          <w:sz w:val="28"/>
          <w:szCs w:val="26"/>
        </w:rPr>
        <w:fldChar w:fldCharType="begin"/>
      </w:r>
      <w:r w:rsidR="00B66DEE" w:rsidRPr="0052017E">
        <w:rPr>
          <w:rFonts w:ascii="Times New Roman" w:hAnsi="Times New Roman" w:cs="Times New Roman"/>
          <w:color w:val="000000" w:themeColor="text1"/>
          <w:sz w:val="28"/>
          <w:szCs w:val="26"/>
        </w:rPr>
        <w:instrText xml:space="preserve"> REF _Ref225326002 \r \h </w:instrText>
      </w:r>
      <w:r w:rsidR="0052017E">
        <w:rPr>
          <w:rFonts w:ascii="Times New Roman" w:hAnsi="Times New Roman" w:cs="Times New Roman"/>
          <w:color w:val="000000" w:themeColor="text1"/>
          <w:sz w:val="28"/>
          <w:szCs w:val="26"/>
        </w:rPr>
        <w:instrText xml:space="preserve"> \* MERGEFORMAT </w:instrText>
      </w:r>
      <w:r w:rsidR="00B66DEE" w:rsidRPr="0052017E">
        <w:rPr>
          <w:rFonts w:ascii="Times New Roman" w:hAnsi="Times New Roman" w:cs="Times New Roman"/>
          <w:color w:val="000000" w:themeColor="text1"/>
          <w:sz w:val="28"/>
          <w:szCs w:val="26"/>
        </w:rPr>
      </w:r>
      <w:r w:rsidR="00B66DEE" w:rsidRPr="0052017E">
        <w:rPr>
          <w:rFonts w:ascii="Times New Roman" w:hAnsi="Times New Roman" w:cs="Times New Roman"/>
          <w:color w:val="000000" w:themeColor="text1"/>
          <w:sz w:val="28"/>
          <w:szCs w:val="26"/>
        </w:rPr>
        <w:fldChar w:fldCharType="separate"/>
      </w:r>
      <w:r w:rsidR="004C7CDE">
        <w:rPr>
          <w:rFonts w:ascii="Times New Roman" w:hAnsi="Times New Roman" w:cs="Times New Roman"/>
          <w:color w:val="000000" w:themeColor="text1"/>
          <w:sz w:val="28"/>
          <w:szCs w:val="26"/>
        </w:rPr>
        <w:t>7</w:t>
      </w:r>
      <w:r w:rsidR="00B66DEE" w:rsidRPr="0052017E">
        <w:rPr>
          <w:rFonts w:ascii="Times New Roman" w:hAnsi="Times New Roman" w:cs="Times New Roman"/>
          <w:color w:val="000000" w:themeColor="text1"/>
          <w:sz w:val="28"/>
          <w:szCs w:val="26"/>
        </w:rPr>
        <w:fldChar w:fldCharType="end"/>
      </w:r>
      <w:r w:rsidRPr="0052017E">
        <w:rPr>
          <w:rFonts w:ascii="Times New Roman" w:hAnsi="Times New Roman" w:cs="Times New Roman"/>
          <w:color w:val="000000" w:themeColor="text1"/>
          <w:sz w:val="28"/>
          <w:szCs w:val="26"/>
        </w:rPr>
        <w:t>] акцент смещён на когнитивные аспекты восприятия городской среды. Пространство анализируется через призму его читаемости и образности, формирующих ментальные карты пользователей. Визуальная структура города рассматривается как фактор ориентации и удобства восприятия.</w:t>
      </w:r>
    </w:p>
    <w:p w:rsidR="00ED259E" w:rsidRPr="0052017E" w:rsidRDefault="00ED259E" w:rsidP="00ED259E">
      <w:pPr>
        <w:shd w:val="clear" w:color="auto" w:fill="FFFFFF"/>
        <w:spacing w:after="0" w:line="240" w:lineRule="auto"/>
        <w:ind w:firstLine="567"/>
        <w:jc w:val="both"/>
        <w:rPr>
          <w:rFonts w:ascii="Times New Roman" w:hAnsi="Times New Roman" w:cs="Times New Roman"/>
          <w:color w:val="000000" w:themeColor="text1"/>
          <w:sz w:val="28"/>
          <w:szCs w:val="26"/>
        </w:rPr>
      </w:pPr>
      <w:r w:rsidRPr="0052017E">
        <w:rPr>
          <w:rFonts w:ascii="Times New Roman" w:hAnsi="Times New Roman" w:cs="Times New Roman"/>
          <w:color w:val="000000" w:themeColor="text1"/>
          <w:sz w:val="28"/>
          <w:szCs w:val="26"/>
        </w:rPr>
        <w:t>Подход Carmona M. [</w:t>
      </w:r>
      <w:r w:rsidRPr="0052017E">
        <w:rPr>
          <w:rFonts w:ascii="Times New Roman" w:hAnsi="Times New Roman" w:cs="Times New Roman"/>
          <w:color w:val="000000" w:themeColor="text1"/>
          <w:sz w:val="28"/>
          <w:szCs w:val="26"/>
        </w:rPr>
        <w:fldChar w:fldCharType="begin"/>
      </w:r>
      <w:r w:rsidRPr="0052017E">
        <w:rPr>
          <w:rFonts w:ascii="Times New Roman" w:hAnsi="Times New Roman" w:cs="Times New Roman"/>
          <w:color w:val="000000" w:themeColor="text1"/>
          <w:sz w:val="28"/>
          <w:szCs w:val="26"/>
        </w:rPr>
        <w:instrText xml:space="preserve"> REF _Ref225262811 \r \h </w:instrText>
      </w:r>
      <w:r w:rsidR="0052017E">
        <w:rPr>
          <w:rFonts w:ascii="Times New Roman" w:hAnsi="Times New Roman" w:cs="Times New Roman"/>
          <w:color w:val="000000" w:themeColor="text1"/>
          <w:sz w:val="28"/>
          <w:szCs w:val="26"/>
        </w:rPr>
        <w:instrText xml:space="preserve"> \* MERGEFORMAT </w:instrText>
      </w:r>
      <w:r w:rsidRPr="0052017E">
        <w:rPr>
          <w:rFonts w:ascii="Times New Roman" w:hAnsi="Times New Roman" w:cs="Times New Roman"/>
          <w:color w:val="000000" w:themeColor="text1"/>
          <w:sz w:val="28"/>
          <w:szCs w:val="26"/>
        </w:rPr>
      </w:r>
      <w:r w:rsidRPr="0052017E">
        <w:rPr>
          <w:rFonts w:ascii="Times New Roman" w:hAnsi="Times New Roman" w:cs="Times New Roman"/>
          <w:color w:val="000000" w:themeColor="text1"/>
          <w:sz w:val="28"/>
          <w:szCs w:val="26"/>
        </w:rPr>
        <w:fldChar w:fldCharType="separate"/>
      </w:r>
      <w:r w:rsidR="004C7CDE">
        <w:rPr>
          <w:rFonts w:ascii="Times New Roman" w:hAnsi="Times New Roman" w:cs="Times New Roman"/>
          <w:color w:val="000000" w:themeColor="text1"/>
          <w:sz w:val="28"/>
          <w:szCs w:val="26"/>
        </w:rPr>
        <w:t>16</w:t>
      </w:r>
      <w:r w:rsidRPr="0052017E">
        <w:rPr>
          <w:rFonts w:ascii="Times New Roman" w:hAnsi="Times New Roman" w:cs="Times New Roman"/>
          <w:color w:val="000000" w:themeColor="text1"/>
          <w:sz w:val="28"/>
          <w:szCs w:val="26"/>
        </w:rPr>
        <w:fldChar w:fldCharType="end"/>
      </w:r>
      <w:r w:rsidRPr="0052017E">
        <w:rPr>
          <w:rFonts w:ascii="Times New Roman" w:hAnsi="Times New Roman" w:cs="Times New Roman"/>
          <w:color w:val="000000" w:themeColor="text1"/>
          <w:sz w:val="28"/>
          <w:szCs w:val="26"/>
        </w:rPr>
        <w:t>] ориентирован на комплексную оценку качества городской среды и включает систему критериев, охватывающих морфологические, функциональные, социальные и управленческие параметры. Он направлен на разработку инструментов регулирования и повышения качества общественных пространств.</w:t>
      </w:r>
    </w:p>
    <w:p w:rsidR="00ED259E" w:rsidRPr="0052017E" w:rsidRDefault="00ED259E" w:rsidP="00ED259E">
      <w:pPr>
        <w:shd w:val="clear" w:color="auto" w:fill="FFFFFF"/>
        <w:spacing w:after="0" w:line="240" w:lineRule="auto"/>
        <w:ind w:firstLine="567"/>
        <w:jc w:val="both"/>
        <w:rPr>
          <w:rFonts w:ascii="Times New Roman" w:hAnsi="Times New Roman" w:cs="Times New Roman"/>
          <w:color w:val="000000" w:themeColor="text1"/>
          <w:sz w:val="28"/>
          <w:szCs w:val="26"/>
        </w:rPr>
      </w:pPr>
      <w:r w:rsidRPr="0052017E">
        <w:rPr>
          <w:rFonts w:ascii="Times New Roman" w:hAnsi="Times New Roman" w:cs="Times New Roman"/>
          <w:color w:val="000000" w:themeColor="text1"/>
          <w:sz w:val="28"/>
          <w:szCs w:val="26"/>
        </w:rPr>
        <w:t>В рамках психогеографического и медиального подхода, представленного в работах McQuire S. [</w:t>
      </w:r>
      <w:r w:rsidRPr="0052017E">
        <w:rPr>
          <w:rFonts w:ascii="Times New Roman" w:hAnsi="Times New Roman" w:cs="Times New Roman"/>
          <w:color w:val="000000" w:themeColor="text1"/>
          <w:sz w:val="28"/>
          <w:szCs w:val="26"/>
        </w:rPr>
        <w:fldChar w:fldCharType="begin"/>
      </w:r>
      <w:r w:rsidRPr="0052017E">
        <w:rPr>
          <w:rFonts w:ascii="Times New Roman" w:hAnsi="Times New Roman" w:cs="Times New Roman"/>
          <w:color w:val="000000" w:themeColor="text1"/>
          <w:sz w:val="28"/>
          <w:szCs w:val="26"/>
        </w:rPr>
        <w:instrText xml:space="preserve"> REF _Ref225264077 \r \h </w:instrText>
      </w:r>
      <w:r w:rsidR="0052017E">
        <w:rPr>
          <w:rFonts w:ascii="Times New Roman" w:hAnsi="Times New Roman" w:cs="Times New Roman"/>
          <w:color w:val="000000" w:themeColor="text1"/>
          <w:sz w:val="28"/>
          <w:szCs w:val="26"/>
        </w:rPr>
        <w:instrText xml:space="preserve"> \* MERGEFORMAT </w:instrText>
      </w:r>
      <w:r w:rsidRPr="0052017E">
        <w:rPr>
          <w:rFonts w:ascii="Times New Roman" w:hAnsi="Times New Roman" w:cs="Times New Roman"/>
          <w:color w:val="000000" w:themeColor="text1"/>
          <w:sz w:val="28"/>
          <w:szCs w:val="26"/>
        </w:rPr>
      </w:r>
      <w:r w:rsidRPr="0052017E">
        <w:rPr>
          <w:rFonts w:ascii="Times New Roman" w:hAnsi="Times New Roman" w:cs="Times New Roman"/>
          <w:color w:val="000000" w:themeColor="text1"/>
          <w:sz w:val="28"/>
          <w:szCs w:val="26"/>
        </w:rPr>
        <w:fldChar w:fldCharType="separate"/>
      </w:r>
      <w:r w:rsidR="004C7CDE">
        <w:rPr>
          <w:rFonts w:ascii="Times New Roman" w:hAnsi="Times New Roman" w:cs="Times New Roman"/>
          <w:color w:val="000000" w:themeColor="text1"/>
          <w:sz w:val="28"/>
          <w:szCs w:val="26"/>
        </w:rPr>
        <w:t>22</w:t>
      </w:r>
      <w:r w:rsidRPr="0052017E">
        <w:rPr>
          <w:rFonts w:ascii="Times New Roman" w:hAnsi="Times New Roman" w:cs="Times New Roman"/>
          <w:color w:val="000000" w:themeColor="text1"/>
          <w:sz w:val="28"/>
          <w:szCs w:val="26"/>
        </w:rPr>
        <w:fldChar w:fldCharType="end"/>
      </w:r>
      <w:r w:rsidRPr="0052017E">
        <w:rPr>
          <w:rFonts w:ascii="Times New Roman" w:hAnsi="Times New Roman" w:cs="Times New Roman"/>
          <w:color w:val="000000" w:themeColor="text1"/>
          <w:sz w:val="28"/>
          <w:szCs w:val="26"/>
        </w:rPr>
        <w:t>], городская среда рассматривается как пространство визуально-коммуникативных взаимодействий, где восприятие и поведение пользователей формируются под влиянием медиа, визуальных потоков и символических значений.</w:t>
      </w:r>
    </w:p>
    <w:p w:rsidR="00ED259E" w:rsidRPr="0052017E" w:rsidRDefault="00ED259E" w:rsidP="00ED259E">
      <w:pPr>
        <w:shd w:val="clear" w:color="auto" w:fill="FFFFFF"/>
        <w:spacing w:after="0" w:line="240" w:lineRule="auto"/>
        <w:ind w:firstLine="567"/>
        <w:jc w:val="both"/>
        <w:rPr>
          <w:rFonts w:ascii="Times New Roman" w:hAnsi="Times New Roman" w:cs="Times New Roman"/>
          <w:color w:val="000000" w:themeColor="text1"/>
          <w:sz w:val="28"/>
          <w:szCs w:val="26"/>
        </w:rPr>
      </w:pPr>
      <w:r w:rsidRPr="0052017E">
        <w:rPr>
          <w:rFonts w:ascii="Times New Roman" w:hAnsi="Times New Roman" w:cs="Times New Roman"/>
          <w:color w:val="000000" w:themeColor="text1"/>
          <w:sz w:val="28"/>
          <w:szCs w:val="26"/>
        </w:rPr>
        <w:t>В отличие от указанных подходов, разработанная в диссертации методология носит комплексный архитектурно-планировочный и системный характер. Она направлена не только на оценку или интерпретацию городской среды, но и на формирование, трансформацию и управление открытыми общественными пространствами с учётом социальных феноменов и поведенческих сценариев пользователей.</w:t>
      </w:r>
    </w:p>
    <w:p w:rsidR="00ED259E" w:rsidRPr="0052017E" w:rsidRDefault="00ED259E" w:rsidP="00ED259E">
      <w:pPr>
        <w:shd w:val="clear" w:color="auto" w:fill="FFFFFF"/>
        <w:spacing w:after="0" w:line="240" w:lineRule="auto"/>
        <w:ind w:firstLine="567"/>
        <w:jc w:val="both"/>
        <w:rPr>
          <w:rFonts w:ascii="Times New Roman" w:hAnsi="Times New Roman" w:cs="Times New Roman"/>
          <w:color w:val="000000" w:themeColor="text1"/>
          <w:sz w:val="28"/>
          <w:szCs w:val="26"/>
        </w:rPr>
      </w:pPr>
      <w:r w:rsidRPr="0052017E">
        <w:rPr>
          <w:rFonts w:ascii="Times New Roman" w:hAnsi="Times New Roman" w:cs="Times New Roman"/>
          <w:color w:val="000000" w:themeColor="text1"/>
          <w:sz w:val="28"/>
          <w:szCs w:val="26"/>
        </w:rPr>
        <w:t>Принципиальное отличие заключается в трактовке визуальности и поведения: если в рассмотренных подходах они выступают как объект анализа или оценки, то в рамках настоящего исследования они рассматриваются как структурообразующие элементы, определяющие логику архитектурно-планировочной организации пространства.</w:t>
      </w:r>
    </w:p>
    <w:p w:rsidR="00ED259E" w:rsidRPr="0052017E" w:rsidRDefault="00ED259E" w:rsidP="00ED259E">
      <w:pPr>
        <w:shd w:val="clear" w:color="auto" w:fill="FFFFFF"/>
        <w:spacing w:after="0" w:line="240" w:lineRule="auto"/>
        <w:ind w:firstLine="567"/>
        <w:jc w:val="both"/>
        <w:rPr>
          <w:rFonts w:ascii="Times New Roman" w:hAnsi="Times New Roman" w:cs="Times New Roman"/>
          <w:color w:val="000000" w:themeColor="text1"/>
          <w:sz w:val="28"/>
          <w:szCs w:val="26"/>
        </w:rPr>
      </w:pPr>
    </w:p>
    <w:p w:rsidR="00A8700B" w:rsidRPr="0052017E" w:rsidRDefault="00A8700B" w:rsidP="00E8645A">
      <w:pPr>
        <w:shd w:val="clear" w:color="auto" w:fill="FFFFFF"/>
        <w:spacing w:after="0" w:line="240" w:lineRule="auto"/>
        <w:ind w:firstLine="567"/>
        <w:jc w:val="both"/>
        <w:rPr>
          <w:rFonts w:ascii="Times New Roman" w:hAnsi="Times New Roman" w:cs="Times New Roman"/>
          <w:b/>
          <w:color w:val="000000" w:themeColor="text1"/>
          <w:sz w:val="28"/>
          <w:szCs w:val="26"/>
        </w:rPr>
      </w:pPr>
      <w:r w:rsidRPr="0052017E">
        <w:rPr>
          <w:rFonts w:ascii="Times New Roman" w:hAnsi="Times New Roman" w:cs="Times New Roman"/>
          <w:b/>
          <w:color w:val="000000" w:themeColor="text1"/>
          <w:sz w:val="28"/>
          <w:szCs w:val="26"/>
        </w:rPr>
        <w:t>Функциональная схема и социальные сценарии</w:t>
      </w:r>
    </w:p>
    <w:p w:rsidR="00A8700B" w:rsidRPr="0052017E" w:rsidRDefault="00A8700B" w:rsidP="00E8645A">
      <w:pPr>
        <w:shd w:val="clear" w:color="auto" w:fill="FFFFFF"/>
        <w:spacing w:after="0" w:line="240" w:lineRule="auto"/>
        <w:ind w:firstLine="567"/>
        <w:jc w:val="both"/>
        <w:rPr>
          <w:rFonts w:ascii="Times New Roman" w:hAnsi="Times New Roman" w:cs="Times New Roman"/>
          <w:color w:val="000000" w:themeColor="text1"/>
          <w:sz w:val="28"/>
          <w:szCs w:val="26"/>
        </w:rPr>
      </w:pPr>
      <w:r w:rsidRPr="0052017E">
        <w:rPr>
          <w:rFonts w:ascii="Times New Roman" w:hAnsi="Times New Roman" w:cs="Times New Roman"/>
          <w:color w:val="000000" w:themeColor="text1"/>
          <w:sz w:val="28"/>
          <w:szCs w:val="26"/>
        </w:rPr>
        <w:t xml:space="preserve">Функциональная структура социально-ориентированного ООП должна исходить из реальных потребностей пользователей и учитывать как формальные, так и неформальные сценарии использования. Проведённый анализ показал, что именно неформальные практики </w:t>
      </w:r>
      <w:r w:rsidR="006B4832" w:rsidRPr="0052017E">
        <w:rPr>
          <w:rFonts w:ascii="Times New Roman" w:hAnsi="Times New Roman" w:cs="Times New Roman"/>
          <w:color w:val="000000" w:themeColor="text1"/>
          <w:sz w:val="28"/>
          <w:szCs w:val="26"/>
        </w:rPr>
        <w:t>-</w:t>
      </w:r>
      <w:r w:rsidRPr="0052017E">
        <w:rPr>
          <w:rFonts w:ascii="Times New Roman" w:hAnsi="Times New Roman" w:cs="Times New Roman"/>
          <w:color w:val="000000" w:themeColor="text1"/>
          <w:sz w:val="28"/>
          <w:szCs w:val="26"/>
        </w:rPr>
        <w:t xml:space="preserve"> протоптанные дорожки, спонтанные места сидения, несанкционированная торговля </w:t>
      </w:r>
      <w:r w:rsidR="006B4832" w:rsidRPr="0052017E">
        <w:rPr>
          <w:rFonts w:ascii="Times New Roman" w:hAnsi="Times New Roman" w:cs="Times New Roman"/>
          <w:color w:val="000000" w:themeColor="text1"/>
          <w:sz w:val="28"/>
          <w:szCs w:val="26"/>
        </w:rPr>
        <w:t>-</w:t>
      </w:r>
      <w:r w:rsidRPr="0052017E">
        <w:rPr>
          <w:rFonts w:ascii="Times New Roman" w:hAnsi="Times New Roman" w:cs="Times New Roman"/>
          <w:color w:val="000000" w:themeColor="text1"/>
          <w:sz w:val="28"/>
          <w:szCs w:val="26"/>
        </w:rPr>
        <w:t xml:space="preserve"> являются индикаторами недостатков планировки и одновременно источником ценной информации для проектирования.</w:t>
      </w:r>
    </w:p>
    <w:p w:rsidR="00A8700B" w:rsidRPr="0052017E" w:rsidRDefault="00A8700B" w:rsidP="00E8645A">
      <w:pPr>
        <w:shd w:val="clear" w:color="auto" w:fill="FFFFFF"/>
        <w:spacing w:after="0" w:line="240" w:lineRule="auto"/>
        <w:ind w:firstLine="567"/>
        <w:jc w:val="both"/>
        <w:rPr>
          <w:rFonts w:ascii="Times New Roman" w:hAnsi="Times New Roman" w:cs="Times New Roman"/>
          <w:color w:val="000000" w:themeColor="text1"/>
          <w:sz w:val="28"/>
          <w:szCs w:val="26"/>
        </w:rPr>
      </w:pPr>
      <w:r w:rsidRPr="0052017E">
        <w:rPr>
          <w:rFonts w:ascii="Times New Roman" w:hAnsi="Times New Roman" w:cs="Times New Roman"/>
          <w:color w:val="000000" w:themeColor="text1"/>
          <w:sz w:val="28"/>
          <w:szCs w:val="26"/>
        </w:rPr>
        <w:t xml:space="preserve">В предлагаемой модели функциональные зоны не изолируются жёсткими границами, а частично перекрываются, формируя гибкое пространство, способное адаптироваться к изменениям. Такое решение особенно актуально </w:t>
      </w:r>
      <w:r w:rsidRPr="0052017E">
        <w:rPr>
          <w:rFonts w:ascii="Times New Roman" w:hAnsi="Times New Roman" w:cs="Times New Roman"/>
          <w:color w:val="000000" w:themeColor="text1"/>
          <w:sz w:val="28"/>
          <w:szCs w:val="26"/>
        </w:rPr>
        <w:lastRenderedPageBreak/>
        <w:t>для условий Алматы, где климатические и сезонные факторы существенно влияют на характер использования ООП.</w:t>
      </w:r>
    </w:p>
    <w:p w:rsidR="00A8700B" w:rsidRPr="0052017E" w:rsidRDefault="00A8700B" w:rsidP="00E8645A">
      <w:pPr>
        <w:shd w:val="clear" w:color="auto" w:fill="FFFFFF"/>
        <w:spacing w:after="0" w:line="240" w:lineRule="auto"/>
        <w:ind w:firstLine="567"/>
        <w:jc w:val="both"/>
        <w:rPr>
          <w:rFonts w:ascii="Times New Roman" w:hAnsi="Times New Roman" w:cs="Times New Roman"/>
          <w:color w:val="000000" w:themeColor="text1"/>
          <w:sz w:val="28"/>
          <w:szCs w:val="26"/>
        </w:rPr>
      </w:pPr>
      <w:r w:rsidRPr="0052017E">
        <w:rPr>
          <w:rFonts w:ascii="Times New Roman" w:hAnsi="Times New Roman" w:cs="Times New Roman"/>
          <w:color w:val="000000" w:themeColor="text1"/>
          <w:sz w:val="28"/>
          <w:szCs w:val="26"/>
        </w:rPr>
        <w:t xml:space="preserve">Функциональная схема должна предусматривать баланс между активными, полуактивными и спокойными зонами, а также учитывать различия в использовании пространства в разное время суток и года. Архитектурные элементы </w:t>
      </w:r>
      <w:r w:rsidR="006B4832" w:rsidRPr="0052017E">
        <w:rPr>
          <w:rFonts w:ascii="Times New Roman" w:hAnsi="Times New Roman" w:cs="Times New Roman"/>
          <w:color w:val="000000" w:themeColor="text1"/>
          <w:sz w:val="28"/>
          <w:szCs w:val="26"/>
        </w:rPr>
        <w:t>-</w:t>
      </w:r>
      <w:r w:rsidRPr="0052017E">
        <w:rPr>
          <w:rFonts w:ascii="Times New Roman" w:hAnsi="Times New Roman" w:cs="Times New Roman"/>
          <w:color w:val="000000" w:themeColor="text1"/>
          <w:sz w:val="28"/>
          <w:szCs w:val="26"/>
        </w:rPr>
        <w:t xml:space="preserve"> навесы, озеленение, малые формы </w:t>
      </w:r>
      <w:r w:rsidR="006B4832" w:rsidRPr="0052017E">
        <w:rPr>
          <w:rFonts w:ascii="Times New Roman" w:hAnsi="Times New Roman" w:cs="Times New Roman"/>
          <w:color w:val="000000" w:themeColor="text1"/>
          <w:sz w:val="28"/>
          <w:szCs w:val="26"/>
        </w:rPr>
        <w:t>-</w:t>
      </w:r>
      <w:r w:rsidRPr="0052017E">
        <w:rPr>
          <w:rFonts w:ascii="Times New Roman" w:hAnsi="Times New Roman" w:cs="Times New Roman"/>
          <w:color w:val="000000" w:themeColor="text1"/>
          <w:sz w:val="28"/>
          <w:szCs w:val="26"/>
        </w:rPr>
        <w:t xml:space="preserve"> в этом случае выполняют не декоративную, а регулятивную функцию, направляя и поддерживая социальное поведение.</w:t>
      </w:r>
    </w:p>
    <w:p w:rsidR="00A8700B" w:rsidRPr="0052017E" w:rsidRDefault="00A8700B" w:rsidP="00E8645A">
      <w:pPr>
        <w:shd w:val="clear" w:color="auto" w:fill="FFFFFF"/>
        <w:spacing w:after="0" w:line="240" w:lineRule="auto"/>
        <w:ind w:firstLine="567"/>
        <w:jc w:val="both"/>
        <w:rPr>
          <w:rFonts w:ascii="Times New Roman" w:hAnsi="Times New Roman" w:cs="Times New Roman"/>
          <w:b/>
          <w:color w:val="000000" w:themeColor="text1"/>
          <w:sz w:val="28"/>
          <w:szCs w:val="26"/>
        </w:rPr>
      </w:pPr>
      <w:r w:rsidRPr="0052017E">
        <w:rPr>
          <w:rFonts w:ascii="Times New Roman" w:hAnsi="Times New Roman" w:cs="Times New Roman"/>
          <w:b/>
          <w:color w:val="000000" w:themeColor="text1"/>
          <w:sz w:val="28"/>
          <w:szCs w:val="26"/>
        </w:rPr>
        <w:t>Рекомендации для формирования ООП в условиях города Алматы</w:t>
      </w:r>
    </w:p>
    <w:p w:rsidR="00A8700B" w:rsidRPr="0052017E" w:rsidRDefault="00A8700B" w:rsidP="00E8645A">
      <w:pPr>
        <w:shd w:val="clear" w:color="auto" w:fill="FFFFFF"/>
        <w:spacing w:after="0" w:line="240" w:lineRule="auto"/>
        <w:ind w:firstLine="567"/>
        <w:jc w:val="both"/>
        <w:rPr>
          <w:rFonts w:ascii="Times New Roman" w:hAnsi="Times New Roman" w:cs="Times New Roman"/>
          <w:color w:val="000000" w:themeColor="text1"/>
          <w:sz w:val="28"/>
          <w:szCs w:val="26"/>
        </w:rPr>
      </w:pPr>
      <w:r w:rsidRPr="0052017E">
        <w:rPr>
          <w:rFonts w:ascii="Times New Roman" w:hAnsi="Times New Roman" w:cs="Times New Roman"/>
          <w:color w:val="000000" w:themeColor="text1"/>
          <w:sz w:val="28"/>
          <w:szCs w:val="26"/>
        </w:rPr>
        <w:t xml:space="preserve">Специфика Алматы </w:t>
      </w:r>
      <w:r w:rsidR="006B4832" w:rsidRPr="0052017E">
        <w:rPr>
          <w:rFonts w:ascii="Times New Roman" w:hAnsi="Times New Roman" w:cs="Times New Roman"/>
          <w:color w:val="000000" w:themeColor="text1"/>
          <w:sz w:val="28"/>
          <w:szCs w:val="26"/>
        </w:rPr>
        <w:t>-</w:t>
      </w:r>
      <w:r w:rsidRPr="0052017E">
        <w:rPr>
          <w:rFonts w:ascii="Times New Roman" w:hAnsi="Times New Roman" w:cs="Times New Roman"/>
          <w:color w:val="000000" w:themeColor="text1"/>
          <w:sz w:val="28"/>
          <w:szCs w:val="26"/>
        </w:rPr>
        <w:t xml:space="preserve"> горный рельеф, континентальный климат, выраженная сезонность и неравномерное развитие районов </w:t>
      </w:r>
      <w:r w:rsidR="006B4832" w:rsidRPr="0052017E">
        <w:rPr>
          <w:rFonts w:ascii="Times New Roman" w:hAnsi="Times New Roman" w:cs="Times New Roman"/>
          <w:color w:val="000000" w:themeColor="text1"/>
          <w:sz w:val="28"/>
          <w:szCs w:val="26"/>
        </w:rPr>
        <w:t>-</w:t>
      </w:r>
      <w:r w:rsidRPr="0052017E">
        <w:rPr>
          <w:rFonts w:ascii="Times New Roman" w:hAnsi="Times New Roman" w:cs="Times New Roman"/>
          <w:color w:val="000000" w:themeColor="text1"/>
          <w:sz w:val="28"/>
          <w:szCs w:val="26"/>
        </w:rPr>
        <w:t xml:space="preserve"> требует адаптации универсальных принципов к локальному контексту. Для города особенно актуальны решения, направленные на создание теневых зон, защиту от ветра, использование рельефа как пространственного ресурса и формирование непрерывной сети общественных пространств.</w:t>
      </w:r>
    </w:p>
    <w:p w:rsidR="00A8700B" w:rsidRPr="0052017E" w:rsidRDefault="00A8700B" w:rsidP="00E8645A">
      <w:pPr>
        <w:shd w:val="clear" w:color="auto" w:fill="FFFFFF"/>
        <w:spacing w:after="0" w:line="240" w:lineRule="auto"/>
        <w:ind w:firstLine="567"/>
        <w:jc w:val="both"/>
        <w:rPr>
          <w:rFonts w:ascii="Times New Roman" w:hAnsi="Times New Roman" w:cs="Times New Roman"/>
          <w:color w:val="000000" w:themeColor="text1"/>
          <w:sz w:val="28"/>
          <w:szCs w:val="26"/>
        </w:rPr>
      </w:pPr>
      <w:r w:rsidRPr="0052017E">
        <w:rPr>
          <w:rFonts w:ascii="Times New Roman" w:hAnsi="Times New Roman" w:cs="Times New Roman"/>
          <w:color w:val="000000" w:themeColor="text1"/>
          <w:sz w:val="28"/>
          <w:szCs w:val="26"/>
        </w:rPr>
        <w:t>Рекомендуется уделять особое внимание микро-ООП в жилых районах, усиливая их функциональную насыщенность и связность с крупными городскими объектами. Это позволит снизить нагрузку на центральные пространства и повысить доступность качественной среды для жителей периферийных районов.</w:t>
      </w:r>
    </w:p>
    <w:p w:rsidR="00A8700B" w:rsidRPr="0052017E" w:rsidRDefault="00A8700B" w:rsidP="00E8645A">
      <w:pPr>
        <w:shd w:val="clear" w:color="auto" w:fill="FFFFFF"/>
        <w:spacing w:after="0" w:line="240" w:lineRule="auto"/>
        <w:ind w:firstLine="567"/>
        <w:jc w:val="both"/>
        <w:rPr>
          <w:rFonts w:ascii="Times New Roman" w:hAnsi="Times New Roman" w:cs="Times New Roman"/>
          <w:color w:val="000000" w:themeColor="text1"/>
          <w:sz w:val="28"/>
          <w:szCs w:val="26"/>
        </w:rPr>
      </w:pPr>
      <w:r w:rsidRPr="0052017E">
        <w:rPr>
          <w:rFonts w:ascii="Times New Roman" w:hAnsi="Times New Roman" w:cs="Times New Roman"/>
          <w:color w:val="000000" w:themeColor="text1"/>
          <w:sz w:val="28"/>
          <w:szCs w:val="26"/>
        </w:rPr>
        <w:t>Отдельного внимания заслуживает вопрос управления и обратной связи. Эффективность ООП во многом зависит от способности города оперативно реагировать на изменения в использовании пространства.</w:t>
      </w:r>
    </w:p>
    <w:p w:rsidR="00A8700B" w:rsidRPr="0052017E" w:rsidRDefault="00A8700B" w:rsidP="00E8645A">
      <w:pPr>
        <w:shd w:val="clear" w:color="auto" w:fill="FFFFFF"/>
        <w:spacing w:after="0" w:line="240" w:lineRule="auto"/>
        <w:ind w:firstLine="567"/>
        <w:jc w:val="both"/>
        <w:rPr>
          <w:rFonts w:ascii="Times New Roman" w:hAnsi="Times New Roman" w:cs="Times New Roman"/>
          <w:color w:val="000000" w:themeColor="text1"/>
          <w:sz w:val="28"/>
          <w:szCs w:val="26"/>
        </w:rPr>
      </w:pPr>
    </w:p>
    <w:p w:rsidR="00A8700B" w:rsidRPr="0052017E" w:rsidRDefault="00783CDA" w:rsidP="00E8645A">
      <w:pPr>
        <w:pStyle w:val="2"/>
        <w:spacing w:line="240" w:lineRule="auto"/>
        <w:ind w:firstLine="567"/>
        <w:rPr>
          <w:b/>
          <w:color w:val="000000" w:themeColor="text1"/>
        </w:rPr>
      </w:pPr>
      <w:bookmarkStart w:id="58" w:name="_Ref222857480"/>
      <w:bookmarkStart w:id="59" w:name="_Toc224655748"/>
      <w:r w:rsidRPr="0052017E">
        <w:rPr>
          <w:b/>
          <w:color w:val="000000" w:themeColor="text1"/>
        </w:rPr>
        <w:t>3.3.1</w:t>
      </w:r>
      <w:r w:rsidR="002866F0" w:rsidRPr="0052017E">
        <w:rPr>
          <w:b/>
          <w:color w:val="000000" w:themeColor="text1"/>
        </w:rPr>
        <w:t xml:space="preserve"> </w:t>
      </w:r>
      <w:r w:rsidR="00A8700B" w:rsidRPr="0052017E">
        <w:rPr>
          <w:b/>
          <w:color w:val="000000" w:themeColor="text1"/>
        </w:rPr>
        <w:t>Концепция цифрового инструмента обратной связи и адаптации среды</w:t>
      </w:r>
      <w:bookmarkEnd w:id="58"/>
      <w:bookmarkEnd w:id="59"/>
    </w:p>
    <w:p w:rsidR="004A6FC6" w:rsidRPr="0052017E" w:rsidRDefault="004A6FC6" w:rsidP="004A6FC6">
      <w:pPr>
        <w:shd w:val="clear" w:color="auto" w:fill="FFFFFF"/>
        <w:spacing w:after="0" w:line="240" w:lineRule="auto"/>
        <w:ind w:firstLine="567"/>
        <w:jc w:val="both"/>
        <w:rPr>
          <w:rFonts w:ascii="Times New Roman" w:hAnsi="Times New Roman" w:cs="Times New Roman"/>
          <w:color w:val="000000" w:themeColor="text1"/>
          <w:sz w:val="28"/>
          <w:szCs w:val="26"/>
        </w:rPr>
      </w:pPr>
      <w:r w:rsidRPr="0052017E">
        <w:rPr>
          <w:rFonts w:ascii="Times New Roman" w:hAnsi="Times New Roman" w:cs="Times New Roman"/>
          <w:color w:val="000000" w:themeColor="text1"/>
          <w:sz w:val="28"/>
          <w:szCs w:val="26"/>
        </w:rPr>
        <w:t>В последние годы наблюдается устойчивый рост интереса пользователей к трансформациям городской среды и использованию общественных открытых пространств (ООП), что свидетельствует о повышенной вовлеченности горожан в вопросы их качества и функционирования. Вместе с тем результаты проведенного анкетирования показывают, что большинство респондентов оценивают реакцию органов местного самоуправления, а также самих жителей, на возникающие проблемы в сфере использования ООП как недостаточно оперативную (рис. Б.11). Данное обстоятельство указывает на наличие институционального и коммуникационного разрыва, обусловливающего необходимость разработки инструментов, обеспечивающих более своевременное реагирование на запросы пользователей.</w:t>
      </w:r>
    </w:p>
    <w:p w:rsidR="004A6FC6" w:rsidRPr="0052017E" w:rsidRDefault="004A6FC6" w:rsidP="004A6FC6">
      <w:pPr>
        <w:shd w:val="clear" w:color="auto" w:fill="FFFFFF"/>
        <w:spacing w:after="0" w:line="240" w:lineRule="auto"/>
        <w:ind w:firstLine="567"/>
        <w:jc w:val="both"/>
        <w:rPr>
          <w:rFonts w:ascii="Times New Roman" w:hAnsi="Times New Roman" w:cs="Times New Roman"/>
          <w:color w:val="000000" w:themeColor="text1"/>
          <w:sz w:val="28"/>
          <w:szCs w:val="26"/>
        </w:rPr>
      </w:pPr>
      <w:r w:rsidRPr="0052017E">
        <w:rPr>
          <w:rFonts w:ascii="Times New Roman" w:hAnsi="Times New Roman" w:cs="Times New Roman"/>
          <w:color w:val="000000" w:themeColor="text1"/>
          <w:sz w:val="28"/>
          <w:szCs w:val="26"/>
        </w:rPr>
        <w:t xml:space="preserve">В этой связи представляется целесообразным создание специализированной цифровой платформы, ориентированной на оперативный сбор и обработку пользовательских данных о состоянии и качестве ООП. Современный уровень технологического развития, включая широкое </w:t>
      </w:r>
      <w:r w:rsidRPr="0052017E">
        <w:rPr>
          <w:rFonts w:ascii="Times New Roman" w:hAnsi="Times New Roman" w:cs="Times New Roman"/>
          <w:color w:val="000000" w:themeColor="text1"/>
          <w:sz w:val="28"/>
          <w:szCs w:val="26"/>
        </w:rPr>
        <w:lastRenderedPageBreak/>
        <w:t>распространение инструментов искусственного интеллекта, делает реализацию подобного решения практически осуществимой. Частично аналогичные функции уже реализуются в навигационных сервисах и мобильных приложениях, где пользователи могут оставлять комментарии и отмечать проблемные участки.</w:t>
      </w:r>
    </w:p>
    <w:p w:rsidR="004A6FC6" w:rsidRPr="0052017E" w:rsidRDefault="004A6FC6" w:rsidP="004A6FC6">
      <w:pPr>
        <w:shd w:val="clear" w:color="auto" w:fill="FFFFFF"/>
        <w:spacing w:after="0" w:line="240" w:lineRule="auto"/>
        <w:ind w:firstLine="567"/>
        <w:jc w:val="both"/>
        <w:rPr>
          <w:rFonts w:ascii="Times New Roman" w:hAnsi="Times New Roman" w:cs="Times New Roman"/>
          <w:color w:val="000000" w:themeColor="text1"/>
          <w:sz w:val="28"/>
          <w:szCs w:val="26"/>
        </w:rPr>
      </w:pPr>
      <w:r w:rsidRPr="0052017E">
        <w:rPr>
          <w:rFonts w:ascii="Times New Roman" w:hAnsi="Times New Roman" w:cs="Times New Roman"/>
          <w:color w:val="000000" w:themeColor="text1"/>
          <w:sz w:val="28"/>
          <w:szCs w:val="26"/>
        </w:rPr>
        <w:t>Большинство современных исследований, особенно в области анализа городской среды, характеризуются высокой ресурсоемкостью, требуя значительных затрат как человеческого труда, так и времени. В этих условиях актуализируется необходимость автоматизации отдельных этапов исследовательского процесса, прежде всего — сбора, обработки и анализа данных. Автоматизация позволяет существенно повысить эффективность работы за счет сокращения временных затрат, минимизации человеческого фактора и повышения точности получаемых результатов.</w:t>
      </w:r>
    </w:p>
    <w:p w:rsidR="004A6FC6" w:rsidRPr="0052017E" w:rsidRDefault="004A6FC6" w:rsidP="004A6FC6">
      <w:pPr>
        <w:shd w:val="clear" w:color="auto" w:fill="FFFFFF"/>
        <w:spacing w:after="0" w:line="240" w:lineRule="auto"/>
        <w:ind w:firstLine="567"/>
        <w:jc w:val="both"/>
        <w:rPr>
          <w:rFonts w:ascii="Times New Roman" w:hAnsi="Times New Roman" w:cs="Times New Roman"/>
          <w:color w:val="000000" w:themeColor="text1"/>
          <w:sz w:val="28"/>
          <w:szCs w:val="26"/>
        </w:rPr>
      </w:pPr>
      <w:r w:rsidRPr="0052017E">
        <w:rPr>
          <w:rFonts w:ascii="Times New Roman" w:hAnsi="Times New Roman" w:cs="Times New Roman"/>
          <w:color w:val="000000" w:themeColor="text1"/>
          <w:sz w:val="28"/>
          <w:szCs w:val="26"/>
        </w:rPr>
        <w:t>В частности, переход от традиционных бумажных анкет к электронным формам опроса уже продемонстрировал значительные преимущества. Использование цифровых инструментов анкетирования позволяет сократить время обработки данных в несколько раз, исключить этап ручного ввода информации и, как следствие, снизить вероятность ошибок и искажений, связанных с человеческим фактором. Кроме того, онлайн-форматы обеспечивают более широкий охват респондентов, упрощают доступ к участию в исследовании и повышают удобство взаимодействия для пользователей. Тем не менее, несмотря на очевидные преимущества, существующие решения не в полной мере удовлетворяют потребности комплексного анализа городской среды, что обуславливает необходимость дальнейшего развития и интеграции цифровых инструментов.</w:t>
      </w:r>
    </w:p>
    <w:p w:rsidR="004A6FC6" w:rsidRPr="0052017E" w:rsidRDefault="004A6FC6" w:rsidP="004A6FC6">
      <w:pPr>
        <w:shd w:val="clear" w:color="auto" w:fill="FFFFFF"/>
        <w:spacing w:after="0" w:line="240" w:lineRule="auto"/>
        <w:ind w:firstLine="567"/>
        <w:jc w:val="both"/>
        <w:rPr>
          <w:rFonts w:ascii="Times New Roman" w:hAnsi="Times New Roman" w:cs="Times New Roman"/>
          <w:color w:val="000000" w:themeColor="text1"/>
          <w:sz w:val="28"/>
          <w:szCs w:val="26"/>
        </w:rPr>
      </w:pPr>
      <w:r w:rsidRPr="0052017E">
        <w:rPr>
          <w:rFonts w:ascii="Times New Roman" w:hAnsi="Times New Roman" w:cs="Times New Roman"/>
          <w:color w:val="000000" w:themeColor="text1"/>
          <w:sz w:val="28"/>
          <w:szCs w:val="26"/>
        </w:rPr>
        <w:t>В этой связи предлагается разработка специализированного приложения, способного объединить и расширить существующие подходы за счет внедрения новых методов и функциональных возможностей. В рамках данной платформы предполагается реализация инструментов для создания, редактирования и распространения анкет, опросов и голосований непосредственно внутри приложения, с возможностью их оперативной корректировки и анализа результатов в динамике. Пользователи смогут фиксировать текущее состояние городской среды посредством текстовых комментариев, фотофиксации, а также отмечать проблемные участки на карте.</w:t>
      </w:r>
    </w:p>
    <w:p w:rsidR="004A6FC6" w:rsidRPr="0052017E" w:rsidRDefault="004A6FC6" w:rsidP="004A6FC6">
      <w:pPr>
        <w:shd w:val="clear" w:color="auto" w:fill="FFFFFF"/>
        <w:spacing w:after="0" w:line="240" w:lineRule="auto"/>
        <w:ind w:firstLine="567"/>
        <w:jc w:val="both"/>
        <w:rPr>
          <w:rFonts w:ascii="Times New Roman" w:hAnsi="Times New Roman" w:cs="Times New Roman"/>
          <w:color w:val="000000" w:themeColor="text1"/>
          <w:sz w:val="28"/>
          <w:szCs w:val="26"/>
        </w:rPr>
      </w:pPr>
      <w:r w:rsidRPr="0052017E">
        <w:rPr>
          <w:rFonts w:ascii="Times New Roman" w:hAnsi="Times New Roman" w:cs="Times New Roman"/>
          <w:color w:val="000000" w:themeColor="text1"/>
          <w:sz w:val="28"/>
          <w:szCs w:val="26"/>
        </w:rPr>
        <w:t>Дополнительно предполагается интеграция данных из различных цифровых сервисов, что позволит формировать более полную и многослойную картину состояния городской среды. Платформа также может предоставлять инструменты визуального моделирования предлагаемых изменений с последующим обсуждением и голосованием со стороны жителей, что способствует развитию практик партисипаторного управления.</w:t>
      </w:r>
    </w:p>
    <w:p w:rsidR="004A6FC6" w:rsidRPr="0052017E" w:rsidRDefault="004A6FC6" w:rsidP="004A6FC6">
      <w:pPr>
        <w:shd w:val="clear" w:color="auto" w:fill="FFFFFF"/>
        <w:spacing w:after="0" w:line="240" w:lineRule="auto"/>
        <w:ind w:firstLine="567"/>
        <w:jc w:val="both"/>
        <w:rPr>
          <w:rFonts w:ascii="Times New Roman" w:hAnsi="Times New Roman" w:cs="Times New Roman"/>
          <w:color w:val="000000" w:themeColor="text1"/>
          <w:sz w:val="28"/>
          <w:szCs w:val="26"/>
        </w:rPr>
      </w:pPr>
      <w:r w:rsidRPr="0052017E">
        <w:rPr>
          <w:rFonts w:ascii="Times New Roman" w:hAnsi="Times New Roman" w:cs="Times New Roman"/>
          <w:color w:val="000000" w:themeColor="text1"/>
          <w:sz w:val="28"/>
          <w:szCs w:val="26"/>
        </w:rPr>
        <w:t xml:space="preserve">Важным аспектом является возможность оперативного реагирования со стороны акиматов и органов местного самоуправления на выявленные </w:t>
      </w:r>
      <w:r w:rsidRPr="0052017E">
        <w:rPr>
          <w:rFonts w:ascii="Times New Roman" w:hAnsi="Times New Roman" w:cs="Times New Roman"/>
          <w:color w:val="000000" w:themeColor="text1"/>
          <w:sz w:val="28"/>
          <w:szCs w:val="26"/>
        </w:rPr>
        <w:lastRenderedPageBreak/>
        <w:t>проблемы, что повышает эффективность управления городской инфраструктурой. При этом функционал приложения не ограничивается только общественными открытыми пространствами, но может быть расширен на иные элементы городской среды, включая транспортную инфраструктуру (дороги), аварийные здания, а также объекты, связанные с обеспечением безопасности населения, такие как пункты сбора при чрезвычайных ситуациях, включая землетрясения, что представляет особую актуальность для города Алматы.</w:t>
      </w:r>
    </w:p>
    <w:p w:rsidR="00F71FFF" w:rsidRPr="0052017E" w:rsidRDefault="00F71FFF" w:rsidP="00F71FFF">
      <w:pPr>
        <w:shd w:val="clear" w:color="auto" w:fill="FFFFFF"/>
        <w:spacing w:after="0" w:line="240" w:lineRule="auto"/>
        <w:ind w:firstLine="567"/>
        <w:jc w:val="both"/>
        <w:rPr>
          <w:rFonts w:ascii="Times New Roman" w:hAnsi="Times New Roman" w:cs="Times New Roman"/>
          <w:color w:val="000000" w:themeColor="text1"/>
          <w:sz w:val="28"/>
          <w:szCs w:val="26"/>
        </w:rPr>
      </w:pPr>
      <w:r w:rsidRPr="0052017E">
        <w:rPr>
          <w:rFonts w:ascii="Times New Roman" w:hAnsi="Times New Roman" w:cs="Times New Roman"/>
          <w:color w:val="000000" w:themeColor="text1"/>
          <w:sz w:val="28"/>
          <w:szCs w:val="26"/>
        </w:rPr>
        <w:t>Ключевым отличием предлагаемого концептуального цифрового инструмента является возможность комплексного сбора данных в режиме реального времени, включая не только показатели загруженности транспортной инфраструктуры, но и характеристики использования ООП с учетом дополнительных параметров, таких как возраст, гендер и социальный статус пользователей. Например, для родителей с детьми актуализируется потребность в наличии игровых площадок и маршрутов, адаптированных для передвижения с детскими колясками или велосипедами.</w:t>
      </w:r>
    </w:p>
    <w:p w:rsidR="00F71FFF" w:rsidRPr="0052017E" w:rsidRDefault="00F71FFF" w:rsidP="00F71FFF">
      <w:pPr>
        <w:shd w:val="clear" w:color="auto" w:fill="FFFFFF"/>
        <w:spacing w:after="0" w:line="240" w:lineRule="auto"/>
        <w:ind w:firstLine="567"/>
        <w:jc w:val="both"/>
        <w:rPr>
          <w:rFonts w:ascii="Times New Roman" w:hAnsi="Times New Roman" w:cs="Times New Roman"/>
          <w:color w:val="000000" w:themeColor="text1"/>
          <w:sz w:val="28"/>
          <w:szCs w:val="26"/>
        </w:rPr>
      </w:pPr>
      <w:r w:rsidRPr="0052017E">
        <w:rPr>
          <w:rFonts w:ascii="Times New Roman" w:hAnsi="Times New Roman" w:cs="Times New Roman"/>
          <w:color w:val="000000" w:themeColor="text1"/>
          <w:sz w:val="28"/>
          <w:szCs w:val="26"/>
        </w:rPr>
        <w:t>Кроме того, платформа предполагает расширенные возможности для научного сообщества, включая интеграцию и апробацию различных методик анализа в единой базе данных. При накоплении достаточного объема методологического инструментария становится возможным сопоставление результатов оценки состояния ООП. Так, применение метода видеофиксации с использованием технологий искусственного интеллекта позволит автоматически рассчитывать показатели комфортности в количественном (процентном) выражении, оставляя исследователю функцию верификации полученных данных. В свою очередь, использование метода анкетирования обеспечит оперативное получение и систематизацию результатов социологических опросов.</w:t>
      </w:r>
    </w:p>
    <w:p w:rsidR="00A8700B" w:rsidRPr="0052017E" w:rsidRDefault="00A8700B" w:rsidP="00E8645A">
      <w:pPr>
        <w:shd w:val="clear" w:color="auto" w:fill="FFFFFF"/>
        <w:spacing w:after="0" w:line="240" w:lineRule="auto"/>
        <w:ind w:firstLine="567"/>
        <w:jc w:val="both"/>
        <w:rPr>
          <w:rFonts w:ascii="Times New Roman" w:hAnsi="Times New Roman" w:cs="Times New Roman"/>
          <w:color w:val="000000" w:themeColor="text1"/>
          <w:sz w:val="28"/>
          <w:szCs w:val="26"/>
        </w:rPr>
      </w:pPr>
      <w:r w:rsidRPr="0052017E">
        <w:rPr>
          <w:rFonts w:ascii="Times New Roman" w:hAnsi="Times New Roman" w:cs="Times New Roman"/>
          <w:color w:val="000000" w:themeColor="text1"/>
          <w:sz w:val="28"/>
          <w:szCs w:val="26"/>
        </w:rPr>
        <w:t>В рамках исследования предлагается концепция цифровой платформы и мобильного приложения, ориентированного на выявление и фиксацию проблемных участков в ООП</w:t>
      </w:r>
      <w:r w:rsidR="0001024B" w:rsidRPr="0052017E">
        <w:rPr>
          <w:rFonts w:ascii="Times New Roman" w:hAnsi="Times New Roman" w:cs="Times New Roman"/>
          <w:color w:val="000000" w:themeColor="text1"/>
          <w:sz w:val="28"/>
          <w:szCs w:val="26"/>
        </w:rPr>
        <w:t xml:space="preserve"> (рис.57</w:t>
      </w:r>
      <w:r w:rsidR="00087C73" w:rsidRPr="0052017E">
        <w:rPr>
          <w:rFonts w:ascii="Times New Roman" w:hAnsi="Times New Roman" w:cs="Times New Roman"/>
          <w:color w:val="000000" w:themeColor="text1"/>
          <w:sz w:val="28"/>
          <w:szCs w:val="26"/>
        </w:rPr>
        <w:t>)</w:t>
      </w:r>
      <w:r w:rsidRPr="0052017E">
        <w:rPr>
          <w:rFonts w:ascii="Times New Roman" w:hAnsi="Times New Roman" w:cs="Times New Roman"/>
          <w:color w:val="000000" w:themeColor="text1"/>
          <w:sz w:val="28"/>
          <w:szCs w:val="26"/>
        </w:rPr>
        <w:t>. Где пользователи могут отмечать зоны дискомфорта, небезопасности, конфликтов или неэффективного использования (например, протоптанные дорожки, недостаток освещения, отсутствие мест отдыха).</w:t>
      </w:r>
    </w:p>
    <w:p w:rsidR="00BC30F0" w:rsidRPr="0052017E" w:rsidRDefault="00BC30F0" w:rsidP="00BC30F0">
      <w:pPr>
        <w:shd w:val="clear" w:color="auto" w:fill="FFFFFF"/>
        <w:spacing w:after="0" w:line="240" w:lineRule="auto"/>
        <w:ind w:firstLine="567"/>
        <w:jc w:val="both"/>
        <w:rPr>
          <w:rFonts w:ascii="Times New Roman" w:hAnsi="Times New Roman" w:cs="Times New Roman"/>
          <w:color w:val="000000" w:themeColor="text1"/>
          <w:sz w:val="28"/>
          <w:szCs w:val="26"/>
        </w:rPr>
      </w:pPr>
      <w:r w:rsidRPr="0052017E">
        <w:rPr>
          <w:rFonts w:ascii="Times New Roman" w:hAnsi="Times New Roman" w:cs="Times New Roman"/>
          <w:color w:val="000000" w:themeColor="text1"/>
          <w:sz w:val="28"/>
          <w:szCs w:val="26"/>
        </w:rPr>
        <w:t>Важным элементом такой системы является коллективная валидация: где другие пользователи могут поддерживать или дополнять заявки, формируя объективную картину проблем. Для органов управления и специалистов это становится инструментом приоритизации вмешательств.</w:t>
      </w:r>
    </w:p>
    <w:p w:rsidR="00BC30F0" w:rsidRPr="0052017E" w:rsidRDefault="00BC30F0" w:rsidP="00BC30F0">
      <w:pPr>
        <w:shd w:val="clear" w:color="auto" w:fill="FFFFFF"/>
        <w:spacing w:after="0" w:line="240" w:lineRule="auto"/>
        <w:ind w:firstLine="567"/>
        <w:jc w:val="both"/>
        <w:rPr>
          <w:rFonts w:ascii="Times New Roman" w:hAnsi="Times New Roman" w:cs="Times New Roman"/>
          <w:color w:val="000000" w:themeColor="text1"/>
          <w:sz w:val="28"/>
          <w:szCs w:val="26"/>
        </w:rPr>
      </w:pPr>
      <w:r w:rsidRPr="0052017E">
        <w:rPr>
          <w:rFonts w:ascii="Times New Roman" w:hAnsi="Times New Roman" w:cs="Times New Roman"/>
          <w:color w:val="000000" w:themeColor="text1"/>
          <w:sz w:val="28"/>
          <w:szCs w:val="26"/>
        </w:rPr>
        <w:t xml:space="preserve">Дополнительным преимуществом внедрения предлагаемой цифровой платформы является реализация механизма дифференцированного голосования, основанного на учете пространственной и временной привязки пользователей к конкретной территории. В рамках данной системы предполагается распределение весовых коэффициентов (баллов) в зависимости </w:t>
      </w:r>
      <w:r w:rsidRPr="0052017E">
        <w:rPr>
          <w:rFonts w:ascii="Times New Roman" w:hAnsi="Times New Roman" w:cs="Times New Roman"/>
          <w:color w:val="000000" w:themeColor="text1"/>
          <w:sz w:val="28"/>
          <w:szCs w:val="26"/>
        </w:rPr>
        <w:lastRenderedPageBreak/>
        <w:t>от удаленности места проживания пользователя от соответствующего ООП, а также длительности его проживания в данном районе.</w:t>
      </w:r>
    </w:p>
    <w:p w:rsidR="00342E57" w:rsidRPr="0052017E" w:rsidRDefault="00342E57" w:rsidP="00E8645A">
      <w:pPr>
        <w:shd w:val="clear" w:color="auto" w:fill="FFFFFF"/>
        <w:spacing w:after="0" w:line="240" w:lineRule="auto"/>
        <w:ind w:firstLine="567"/>
        <w:jc w:val="both"/>
        <w:rPr>
          <w:rFonts w:ascii="Times New Roman" w:hAnsi="Times New Roman" w:cs="Times New Roman"/>
          <w:color w:val="000000" w:themeColor="text1"/>
          <w:sz w:val="28"/>
          <w:szCs w:val="26"/>
        </w:rPr>
      </w:pPr>
    </w:p>
    <w:p w:rsidR="007D5EA0" w:rsidRPr="0052017E" w:rsidRDefault="007D5EA0" w:rsidP="007D5EA0">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noProof/>
          <w:color w:val="000000" w:themeColor="text1"/>
          <w:sz w:val="28"/>
          <w:szCs w:val="28"/>
          <w:lang w:eastAsia="ru-RU"/>
        </w:rPr>
        <w:drawing>
          <wp:inline distT="0" distB="0" distL="0" distR="0" wp14:anchorId="193B8F43" wp14:editId="1CF3C37A">
            <wp:extent cx="4212330" cy="3059144"/>
            <wp:effectExtent l="0" t="0" r="0" b="8255"/>
            <wp:docPr id="1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94" cstate="email">
                      <a:extLst>
                        <a:ext uri="{28A0092B-C50C-407E-A947-70E740481C1C}">
                          <a14:useLocalDpi xmlns:a14="http://schemas.microsoft.com/office/drawing/2010/main"/>
                        </a:ext>
                      </a:extLst>
                    </a:blip>
                    <a:srcRect/>
                    <a:stretch>
                      <a:fillRect/>
                    </a:stretch>
                  </pic:blipFill>
                  <pic:spPr bwMode="auto">
                    <a:xfrm>
                      <a:off x="0" y="0"/>
                      <a:ext cx="4212330" cy="3059144"/>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p>
    <w:p w:rsidR="007D5EA0" w:rsidRPr="0052017E" w:rsidRDefault="0001024B" w:rsidP="007D5EA0">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Рисунок 57</w:t>
      </w:r>
      <w:r w:rsidR="007D5EA0" w:rsidRPr="0052017E">
        <w:rPr>
          <w:rFonts w:ascii="Times New Roman" w:eastAsia="Times New Roman" w:hAnsi="Times New Roman" w:cs="Times New Roman"/>
          <w:color w:val="000000" w:themeColor="text1"/>
          <w:sz w:val="28"/>
          <w:szCs w:val="28"/>
          <w:lang w:eastAsia="ru-RU"/>
        </w:rPr>
        <w:t xml:space="preserve"> - Концепт цифровой платформы обратной связи (Автор: Ануар А.И.)</w:t>
      </w:r>
    </w:p>
    <w:p w:rsidR="007D5EA0" w:rsidRPr="0052017E" w:rsidRDefault="007D5EA0" w:rsidP="0015143A">
      <w:pPr>
        <w:shd w:val="clear" w:color="auto" w:fill="FFFFFF"/>
        <w:spacing w:after="0" w:line="240" w:lineRule="auto"/>
        <w:ind w:firstLine="1134"/>
        <w:jc w:val="both"/>
        <w:rPr>
          <w:rFonts w:ascii="Times New Roman" w:hAnsi="Times New Roman" w:cs="Times New Roman"/>
          <w:color w:val="000000" w:themeColor="text1"/>
          <w:sz w:val="28"/>
          <w:szCs w:val="26"/>
        </w:rPr>
      </w:pPr>
    </w:p>
    <w:p w:rsidR="00C71F5D" w:rsidRPr="0052017E" w:rsidRDefault="00C71F5D" w:rsidP="00C71F5D">
      <w:pPr>
        <w:shd w:val="clear" w:color="auto" w:fill="FFFFFF"/>
        <w:spacing w:after="0" w:line="240" w:lineRule="auto"/>
        <w:ind w:firstLine="567"/>
        <w:jc w:val="both"/>
        <w:rPr>
          <w:rFonts w:ascii="Times New Roman" w:hAnsi="Times New Roman" w:cs="Times New Roman"/>
          <w:color w:val="000000" w:themeColor="text1"/>
          <w:sz w:val="28"/>
          <w:szCs w:val="26"/>
        </w:rPr>
      </w:pPr>
      <w:r w:rsidRPr="0052017E">
        <w:rPr>
          <w:rFonts w:ascii="Times New Roman" w:hAnsi="Times New Roman" w:cs="Times New Roman"/>
          <w:color w:val="000000" w:themeColor="text1"/>
          <w:sz w:val="28"/>
          <w:szCs w:val="26"/>
        </w:rPr>
        <w:t>Так, для пользователей, проживающих в непосредственной близости к ООП, предусматривается максимальный вес голоса 10 баллов. Для жителей, находящихся в радиусе пешей доступности до 500 метров, устанавливается значение 7 баллов, в пределах 1000 метров 5 баллов, тогда как для прочих участников голосования предлагается минимальное значение 1 балл. Подобная градация позволяет учитывать степень вовлеченности пользователей и интенсивность их взаимодействия с конкретным пространством.</w:t>
      </w:r>
    </w:p>
    <w:p w:rsidR="00C71F5D" w:rsidRPr="0052017E" w:rsidRDefault="00C71F5D" w:rsidP="00C71F5D">
      <w:pPr>
        <w:shd w:val="clear" w:color="auto" w:fill="FFFFFF"/>
        <w:spacing w:after="0" w:line="240" w:lineRule="auto"/>
        <w:ind w:firstLine="567"/>
        <w:jc w:val="both"/>
        <w:rPr>
          <w:rFonts w:ascii="Times New Roman" w:hAnsi="Times New Roman" w:cs="Times New Roman"/>
          <w:color w:val="000000" w:themeColor="text1"/>
          <w:sz w:val="28"/>
          <w:szCs w:val="26"/>
        </w:rPr>
      </w:pPr>
      <w:r w:rsidRPr="0052017E">
        <w:rPr>
          <w:rFonts w:ascii="Times New Roman" w:hAnsi="Times New Roman" w:cs="Times New Roman"/>
          <w:color w:val="000000" w:themeColor="text1"/>
          <w:sz w:val="28"/>
          <w:szCs w:val="26"/>
        </w:rPr>
        <w:t>В целях предотвращения манипуляций, связанных с повторным голосованием или искусственным изменением места проживания с целью увеличения веса голоса, предлагается введение ограничения на изменение указанного района проживания не более одного раза в год. При этом система распределения баллов также коррелирует с длительностью проживания пользователя: при сроке проживания 1 день начисляется 1 балл, при 183 днях (шесть месяцев) - 5 баллов, и при проживании в течение одного года - максимальные 10 баллов. Данный подход способствует повышению достоверности результатов голосования и обеспечивает более репрезентативное отражение мнений локального сообщества.</w:t>
      </w:r>
    </w:p>
    <w:p w:rsidR="00A8700B" w:rsidRPr="0052017E" w:rsidRDefault="00A8700B" w:rsidP="00E8645A">
      <w:pPr>
        <w:shd w:val="clear" w:color="auto" w:fill="FFFFFF"/>
        <w:spacing w:after="0" w:line="240" w:lineRule="auto"/>
        <w:ind w:firstLine="567"/>
        <w:jc w:val="both"/>
        <w:rPr>
          <w:rFonts w:ascii="Times New Roman" w:hAnsi="Times New Roman" w:cs="Times New Roman"/>
          <w:color w:val="000000" w:themeColor="text1"/>
          <w:sz w:val="28"/>
          <w:szCs w:val="26"/>
        </w:rPr>
      </w:pPr>
      <w:r w:rsidRPr="0052017E">
        <w:rPr>
          <w:rFonts w:ascii="Times New Roman" w:hAnsi="Times New Roman" w:cs="Times New Roman"/>
          <w:color w:val="000000" w:themeColor="text1"/>
          <w:sz w:val="28"/>
          <w:szCs w:val="26"/>
        </w:rPr>
        <w:t xml:space="preserve">Перспективным направлением является интеграция визуального моделирования, позволяющего демонстрировать возможные варианты решения проблемы </w:t>
      </w:r>
      <w:r w:rsidR="006B4832" w:rsidRPr="0052017E">
        <w:rPr>
          <w:rFonts w:ascii="Times New Roman" w:hAnsi="Times New Roman" w:cs="Times New Roman"/>
          <w:color w:val="000000" w:themeColor="text1"/>
          <w:sz w:val="28"/>
          <w:szCs w:val="26"/>
        </w:rPr>
        <w:t>-</w:t>
      </w:r>
      <w:r w:rsidRPr="0052017E">
        <w:rPr>
          <w:rFonts w:ascii="Times New Roman" w:hAnsi="Times New Roman" w:cs="Times New Roman"/>
          <w:color w:val="000000" w:themeColor="text1"/>
          <w:sz w:val="28"/>
          <w:szCs w:val="26"/>
        </w:rPr>
        <w:t xml:space="preserve"> от простых изменений трассировки до добавления элементов благоустройства. Такой инструмент может использоваться как в </w:t>
      </w:r>
      <w:r w:rsidRPr="0052017E">
        <w:rPr>
          <w:rFonts w:ascii="Times New Roman" w:hAnsi="Times New Roman" w:cs="Times New Roman"/>
          <w:color w:val="000000" w:themeColor="text1"/>
          <w:sz w:val="28"/>
          <w:szCs w:val="26"/>
        </w:rPr>
        <w:lastRenderedPageBreak/>
        <w:t>профессиональной среде, так и в рамках общественных обсуждений, повышая прозрачность и доверие к процессу проектирования.</w:t>
      </w:r>
    </w:p>
    <w:p w:rsidR="00A8700B" w:rsidRPr="0052017E" w:rsidRDefault="00A8700B" w:rsidP="00E8645A">
      <w:pPr>
        <w:shd w:val="clear" w:color="auto" w:fill="FFFFFF"/>
        <w:spacing w:after="0" w:line="240" w:lineRule="auto"/>
        <w:ind w:firstLine="567"/>
        <w:jc w:val="both"/>
        <w:rPr>
          <w:rFonts w:ascii="Times New Roman" w:hAnsi="Times New Roman" w:cs="Times New Roman"/>
          <w:color w:val="000000" w:themeColor="text1"/>
          <w:sz w:val="28"/>
          <w:szCs w:val="26"/>
        </w:rPr>
      </w:pPr>
      <w:r w:rsidRPr="0052017E">
        <w:rPr>
          <w:rFonts w:ascii="Times New Roman" w:hAnsi="Times New Roman" w:cs="Times New Roman"/>
          <w:color w:val="000000" w:themeColor="text1"/>
          <w:sz w:val="28"/>
          <w:szCs w:val="26"/>
        </w:rPr>
        <w:t xml:space="preserve">Разработанная архитектурно-планировочная модель и рекомендации обладают междисциплинарным потенциалом и могут использоваться в архитектурной практике, градостроительном управлении и научных исследованиях. Для проектировщиков модель служит инструментом структурирования решений с учётом социальных факторов. Для органов управления </w:t>
      </w:r>
      <w:r w:rsidR="006B4832" w:rsidRPr="0052017E">
        <w:rPr>
          <w:rFonts w:ascii="Times New Roman" w:hAnsi="Times New Roman" w:cs="Times New Roman"/>
          <w:color w:val="000000" w:themeColor="text1"/>
          <w:sz w:val="28"/>
          <w:szCs w:val="26"/>
        </w:rPr>
        <w:t>-</w:t>
      </w:r>
      <w:r w:rsidRPr="0052017E">
        <w:rPr>
          <w:rFonts w:ascii="Times New Roman" w:hAnsi="Times New Roman" w:cs="Times New Roman"/>
          <w:color w:val="000000" w:themeColor="text1"/>
          <w:sz w:val="28"/>
          <w:szCs w:val="26"/>
        </w:rPr>
        <w:t xml:space="preserve"> основой для оценки эффективности существующих пространств и планирования инвестиций. Для исследователей </w:t>
      </w:r>
      <w:r w:rsidR="006B4832" w:rsidRPr="0052017E">
        <w:rPr>
          <w:rFonts w:ascii="Times New Roman" w:hAnsi="Times New Roman" w:cs="Times New Roman"/>
          <w:color w:val="000000" w:themeColor="text1"/>
          <w:sz w:val="28"/>
          <w:szCs w:val="26"/>
        </w:rPr>
        <w:t>-</w:t>
      </w:r>
      <w:r w:rsidRPr="0052017E">
        <w:rPr>
          <w:rFonts w:ascii="Times New Roman" w:hAnsi="Times New Roman" w:cs="Times New Roman"/>
          <w:color w:val="000000" w:themeColor="text1"/>
          <w:sz w:val="28"/>
          <w:szCs w:val="26"/>
        </w:rPr>
        <w:t xml:space="preserve"> рамкой для дальнейшего анализа взаимосвязи архитектуры и социального поведения.</w:t>
      </w:r>
    </w:p>
    <w:p w:rsidR="00A8700B" w:rsidRPr="0052017E" w:rsidRDefault="00A8700B" w:rsidP="00E8645A">
      <w:pPr>
        <w:shd w:val="clear" w:color="auto" w:fill="FFFFFF"/>
        <w:spacing w:after="0" w:line="240" w:lineRule="auto"/>
        <w:ind w:firstLine="567"/>
        <w:jc w:val="both"/>
        <w:rPr>
          <w:rFonts w:ascii="Times New Roman" w:hAnsi="Times New Roman" w:cs="Times New Roman"/>
          <w:color w:val="000000" w:themeColor="text1"/>
          <w:sz w:val="28"/>
          <w:szCs w:val="26"/>
        </w:rPr>
      </w:pPr>
      <w:r w:rsidRPr="0052017E">
        <w:rPr>
          <w:rFonts w:ascii="Times New Roman" w:hAnsi="Times New Roman" w:cs="Times New Roman"/>
          <w:color w:val="000000" w:themeColor="text1"/>
          <w:sz w:val="28"/>
          <w:szCs w:val="26"/>
        </w:rPr>
        <w:t>Таким образом, предложенная модель позволяет перейти от декларативного понимания социально-ориентированного проектирования к практическому инструментарию, способному формировать устойчивые, адаптивные и действительно востребованные ООП в условиях современного города.</w:t>
      </w:r>
    </w:p>
    <w:p w:rsidR="00A8700B" w:rsidRPr="0052017E" w:rsidRDefault="00A8700B" w:rsidP="00E8645A">
      <w:pPr>
        <w:shd w:val="clear" w:color="auto" w:fill="FFFFFF"/>
        <w:spacing w:after="0" w:line="240" w:lineRule="auto"/>
        <w:ind w:firstLine="567"/>
        <w:jc w:val="both"/>
        <w:rPr>
          <w:rFonts w:ascii="Times New Roman" w:hAnsi="Times New Roman" w:cs="Times New Roman"/>
          <w:color w:val="000000" w:themeColor="text1"/>
          <w:sz w:val="28"/>
          <w:szCs w:val="26"/>
        </w:rPr>
      </w:pPr>
      <w:r w:rsidRPr="0052017E">
        <w:rPr>
          <w:rFonts w:ascii="Times New Roman" w:hAnsi="Times New Roman" w:cs="Times New Roman"/>
          <w:color w:val="000000" w:themeColor="text1"/>
          <w:sz w:val="28"/>
          <w:szCs w:val="26"/>
        </w:rPr>
        <w:t>Необходимость создания цифровой платформы мониторинга и адаптации открытых общественных пространств обусловлена не только задачей сбора обратной связи от пользователей, но и потребностью в снижении конфликтов интересов между различными социальными группами, а также между жителями, проектировщиками и органами управления городской средой.</w:t>
      </w:r>
    </w:p>
    <w:p w:rsidR="00A8700B" w:rsidRPr="0052017E" w:rsidRDefault="00A8700B" w:rsidP="00E8645A">
      <w:pPr>
        <w:shd w:val="clear" w:color="auto" w:fill="FFFFFF"/>
        <w:spacing w:after="0" w:line="240" w:lineRule="auto"/>
        <w:ind w:firstLine="567"/>
        <w:jc w:val="both"/>
        <w:rPr>
          <w:rFonts w:ascii="Times New Roman" w:hAnsi="Times New Roman" w:cs="Times New Roman"/>
          <w:color w:val="000000" w:themeColor="text1"/>
          <w:sz w:val="28"/>
          <w:szCs w:val="26"/>
        </w:rPr>
      </w:pPr>
      <w:r w:rsidRPr="0052017E">
        <w:rPr>
          <w:rFonts w:ascii="Times New Roman" w:hAnsi="Times New Roman" w:cs="Times New Roman"/>
          <w:color w:val="000000" w:themeColor="text1"/>
          <w:sz w:val="28"/>
          <w:szCs w:val="26"/>
        </w:rPr>
        <w:t>В условиях многофункционального использования ООП неизбежно возникает пересечение интересов различных пользователей: транзитных пешеходов и посетителей кафе, молодежи и пожилых людей, семей с детьми и пользователей активных зон, жителей прилегающей застройки и временных посетителей. При отсутствии системного механизма фиксации и анализа этих конфликтов архитектурные решения часто принимаются фрагментарно, на основе частных обращений или формальных нормативов, что приводит к усилению напряжённости и снижению социальной эффективности пространства.</w:t>
      </w:r>
    </w:p>
    <w:p w:rsidR="00A8700B" w:rsidRPr="0052017E" w:rsidRDefault="00A8700B" w:rsidP="00E8645A">
      <w:pPr>
        <w:shd w:val="clear" w:color="auto" w:fill="FFFFFF"/>
        <w:spacing w:after="0" w:line="240" w:lineRule="auto"/>
        <w:ind w:firstLine="567"/>
        <w:jc w:val="both"/>
        <w:rPr>
          <w:rFonts w:ascii="Times New Roman" w:hAnsi="Times New Roman" w:cs="Times New Roman"/>
          <w:color w:val="000000" w:themeColor="text1"/>
          <w:sz w:val="28"/>
          <w:szCs w:val="26"/>
        </w:rPr>
      </w:pPr>
      <w:r w:rsidRPr="0052017E">
        <w:rPr>
          <w:rFonts w:ascii="Times New Roman" w:hAnsi="Times New Roman" w:cs="Times New Roman"/>
          <w:color w:val="000000" w:themeColor="text1"/>
          <w:sz w:val="28"/>
          <w:szCs w:val="26"/>
        </w:rPr>
        <w:t>Предлагаемая цифровая платформа позволяет перевести обсуждение проблем общественных пространств из эмоциональной и конфликтной плоскости в аналитическую. Фиксация проблемных участков в виде пространственных данных, дополненных возможностью коллективного подтверждения, формирует объективизированную картину использования территории и снижает риск доминирования интересов отдельных групп.</w:t>
      </w:r>
    </w:p>
    <w:p w:rsidR="00A8700B" w:rsidRPr="0052017E" w:rsidRDefault="00A8700B" w:rsidP="00E8645A">
      <w:pPr>
        <w:shd w:val="clear" w:color="auto" w:fill="FFFFFF"/>
        <w:spacing w:after="0" w:line="240" w:lineRule="auto"/>
        <w:ind w:firstLine="567"/>
        <w:jc w:val="both"/>
        <w:rPr>
          <w:rFonts w:ascii="Times New Roman" w:hAnsi="Times New Roman" w:cs="Times New Roman"/>
          <w:color w:val="000000" w:themeColor="text1"/>
          <w:sz w:val="28"/>
          <w:szCs w:val="26"/>
        </w:rPr>
      </w:pPr>
      <w:r w:rsidRPr="0052017E">
        <w:rPr>
          <w:rFonts w:ascii="Times New Roman" w:hAnsi="Times New Roman" w:cs="Times New Roman"/>
          <w:color w:val="000000" w:themeColor="text1"/>
          <w:sz w:val="28"/>
          <w:szCs w:val="26"/>
        </w:rPr>
        <w:t>Принципиально важным элементом платформы является интеграция пользовательских данных с существующими городскими базами и открытыми источниками информации. В частности, платформа может быть связана с картами преступности, правонарушений, дорожно-транспортных происшествий, жалоб на освещение, шум или благоустройство. Такое совмещение позволяет выявлять потенциально проблемные участки ещё до появления массовых обращений граждан.</w:t>
      </w:r>
    </w:p>
    <w:p w:rsidR="00A8700B" w:rsidRPr="0052017E" w:rsidRDefault="00A8700B" w:rsidP="00E8645A">
      <w:pPr>
        <w:shd w:val="clear" w:color="auto" w:fill="FFFFFF"/>
        <w:spacing w:after="0" w:line="240" w:lineRule="auto"/>
        <w:ind w:firstLine="567"/>
        <w:jc w:val="both"/>
        <w:rPr>
          <w:rFonts w:ascii="Times New Roman" w:hAnsi="Times New Roman" w:cs="Times New Roman"/>
          <w:color w:val="000000" w:themeColor="text1"/>
          <w:sz w:val="28"/>
          <w:szCs w:val="26"/>
        </w:rPr>
      </w:pPr>
      <w:r w:rsidRPr="0052017E">
        <w:rPr>
          <w:rFonts w:ascii="Times New Roman" w:hAnsi="Times New Roman" w:cs="Times New Roman"/>
          <w:color w:val="000000" w:themeColor="text1"/>
          <w:sz w:val="28"/>
          <w:szCs w:val="26"/>
        </w:rPr>
        <w:lastRenderedPageBreak/>
        <w:t xml:space="preserve">Даже на начальном этапе функционирования, когда количество активных пользователей платформы ограничено, система может формировать аналитические тепловые карты на основе пространственного пересечения факторов риска. Градиентные модели визуализации позволяют отображать зоны повышенной уязвимости </w:t>
      </w:r>
      <w:r w:rsidR="006B4832" w:rsidRPr="0052017E">
        <w:rPr>
          <w:rFonts w:ascii="Times New Roman" w:hAnsi="Times New Roman" w:cs="Times New Roman"/>
          <w:color w:val="000000" w:themeColor="text1"/>
          <w:sz w:val="28"/>
          <w:szCs w:val="26"/>
        </w:rPr>
        <w:t>-</w:t>
      </w:r>
      <w:r w:rsidRPr="0052017E">
        <w:rPr>
          <w:rFonts w:ascii="Times New Roman" w:hAnsi="Times New Roman" w:cs="Times New Roman"/>
          <w:color w:val="000000" w:themeColor="text1"/>
          <w:sz w:val="28"/>
          <w:szCs w:val="26"/>
        </w:rPr>
        <w:t xml:space="preserve"> участки с низкой визуальной просматриваемостью, слабой связностью, дефицитом функций, близостью к криминогенным точкам или резким перепадом качества среды. Таким образом, архитектурно-планировочные проблемы выявляются не постфактум, а на стадии потенциального возникновения.</w:t>
      </w:r>
    </w:p>
    <w:p w:rsidR="00A8700B" w:rsidRPr="0052017E" w:rsidRDefault="00A8700B" w:rsidP="00E8645A">
      <w:pPr>
        <w:shd w:val="clear" w:color="auto" w:fill="FFFFFF"/>
        <w:spacing w:after="0" w:line="240" w:lineRule="auto"/>
        <w:ind w:firstLine="567"/>
        <w:jc w:val="both"/>
        <w:rPr>
          <w:rFonts w:ascii="Times New Roman" w:hAnsi="Times New Roman" w:cs="Times New Roman"/>
          <w:color w:val="000000" w:themeColor="text1"/>
          <w:sz w:val="28"/>
          <w:szCs w:val="26"/>
        </w:rPr>
      </w:pPr>
      <w:r w:rsidRPr="0052017E">
        <w:rPr>
          <w:rFonts w:ascii="Times New Roman" w:hAnsi="Times New Roman" w:cs="Times New Roman"/>
          <w:color w:val="000000" w:themeColor="text1"/>
          <w:sz w:val="28"/>
          <w:szCs w:val="26"/>
        </w:rPr>
        <w:t>Использование таких инструментов снижает вероятность ситуаций, при которых благоустроенные, но социально неустойчивые пространства становятся очагами конфликтов, вандализма или избегания. Для проектировщиков и городских служб платформа становится инструментом превентивного анализа, позволяющим корректировать планировочные решения, перераспределять функции и управлять пространственной логикой среды.</w:t>
      </w:r>
    </w:p>
    <w:p w:rsidR="00A8700B" w:rsidRPr="0052017E" w:rsidRDefault="00A8700B" w:rsidP="00E8645A">
      <w:pPr>
        <w:shd w:val="clear" w:color="auto" w:fill="FFFFFF"/>
        <w:spacing w:after="0" w:line="240" w:lineRule="auto"/>
        <w:ind w:firstLine="567"/>
        <w:jc w:val="both"/>
        <w:rPr>
          <w:rFonts w:ascii="Times New Roman" w:hAnsi="Times New Roman" w:cs="Times New Roman"/>
          <w:color w:val="000000" w:themeColor="text1"/>
          <w:sz w:val="28"/>
          <w:szCs w:val="26"/>
        </w:rPr>
      </w:pPr>
      <w:r w:rsidRPr="0052017E">
        <w:rPr>
          <w:rFonts w:ascii="Times New Roman" w:hAnsi="Times New Roman" w:cs="Times New Roman"/>
          <w:color w:val="000000" w:themeColor="text1"/>
          <w:sz w:val="28"/>
          <w:szCs w:val="26"/>
        </w:rPr>
        <w:t xml:space="preserve">Дополнительным преимуществом является возможность визуального моделирования предлагаемых изменений. На основе собранных данных и типовых сценариев пользователи и специалисты могут оценивать потенциальные эффекты вмешательства </w:t>
      </w:r>
      <w:r w:rsidR="006B4832" w:rsidRPr="0052017E">
        <w:rPr>
          <w:rFonts w:ascii="Times New Roman" w:hAnsi="Times New Roman" w:cs="Times New Roman"/>
          <w:color w:val="000000" w:themeColor="text1"/>
          <w:sz w:val="28"/>
          <w:szCs w:val="26"/>
        </w:rPr>
        <w:t>-</w:t>
      </w:r>
      <w:r w:rsidRPr="0052017E">
        <w:rPr>
          <w:rFonts w:ascii="Times New Roman" w:hAnsi="Times New Roman" w:cs="Times New Roman"/>
          <w:color w:val="000000" w:themeColor="text1"/>
          <w:sz w:val="28"/>
          <w:szCs w:val="26"/>
        </w:rPr>
        <w:t xml:space="preserve"> изменения маршрутов движения, добавления освещения, организации новых точек активности или трансформации конфликтных зон</w:t>
      </w:r>
      <w:r w:rsidR="007D5EA0" w:rsidRPr="0052017E">
        <w:rPr>
          <w:rFonts w:ascii="Times New Roman" w:hAnsi="Times New Roman" w:cs="Times New Roman"/>
          <w:color w:val="000000" w:themeColor="text1"/>
          <w:sz w:val="28"/>
          <w:szCs w:val="26"/>
        </w:rPr>
        <w:t xml:space="preserve"> (рис.5</w:t>
      </w:r>
      <w:r w:rsidR="0001024B" w:rsidRPr="0052017E">
        <w:rPr>
          <w:rFonts w:ascii="Times New Roman" w:hAnsi="Times New Roman" w:cs="Times New Roman"/>
          <w:color w:val="000000" w:themeColor="text1"/>
          <w:sz w:val="28"/>
          <w:szCs w:val="26"/>
        </w:rPr>
        <w:t>8</w:t>
      </w:r>
      <w:r w:rsidR="00087C73" w:rsidRPr="0052017E">
        <w:rPr>
          <w:rFonts w:ascii="Times New Roman" w:hAnsi="Times New Roman" w:cs="Times New Roman"/>
          <w:color w:val="000000" w:themeColor="text1"/>
          <w:sz w:val="28"/>
          <w:szCs w:val="26"/>
        </w:rPr>
        <w:t>)</w:t>
      </w:r>
      <w:r w:rsidRPr="0052017E">
        <w:rPr>
          <w:rFonts w:ascii="Times New Roman" w:hAnsi="Times New Roman" w:cs="Times New Roman"/>
          <w:color w:val="000000" w:themeColor="text1"/>
          <w:sz w:val="28"/>
          <w:szCs w:val="26"/>
        </w:rPr>
        <w:t>. Такой подход повышает прозрачность проектных решений и формирует доверие между городом и жителями.</w:t>
      </w:r>
    </w:p>
    <w:p w:rsidR="00BC30F0" w:rsidRPr="0052017E" w:rsidRDefault="00BC30F0" w:rsidP="00BC30F0">
      <w:pPr>
        <w:shd w:val="clear" w:color="auto" w:fill="FFFFFF"/>
        <w:spacing w:after="0" w:line="240" w:lineRule="auto"/>
        <w:ind w:firstLine="567"/>
        <w:jc w:val="both"/>
        <w:rPr>
          <w:rFonts w:ascii="Times New Roman" w:hAnsi="Times New Roman" w:cs="Times New Roman"/>
          <w:color w:val="000000" w:themeColor="text1"/>
          <w:sz w:val="28"/>
          <w:szCs w:val="26"/>
        </w:rPr>
      </w:pPr>
      <w:r w:rsidRPr="0052017E">
        <w:rPr>
          <w:rFonts w:ascii="Times New Roman" w:hAnsi="Times New Roman" w:cs="Times New Roman"/>
          <w:color w:val="000000" w:themeColor="text1"/>
          <w:sz w:val="28"/>
          <w:szCs w:val="26"/>
        </w:rPr>
        <w:t>В более широком контексте платформа может рассматриваться как элемент цифровой экосистемы управления городской средой, объединяющий архитектурное проектирование, социальный анализ и вопросы безопасности. Это особенно актуально для крупных и динамично развивающихся городов, таких как Алматы, где пространственные и социальные процессы протекают неравномерно и требуют гибких, адаптивных инструментов регулирования.</w:t>
      </w:r>
    </w:p>
    <w:p w:rsidR="00BC30F0" w:rsidRPr="0052017E" w:rsidRDefault="00BC30F0" w:rsidP="00BC30F0">
      <w:pPr>
        <w:shd w:val="clear" w:color="auto" w:fill="FFFFFF"/>
        <w:spacing w:after="0" w:line="240" w:lineRule="auto"/>
        <w:ind w:firstLine="567"/>
        <w:jc w:val="both"/>
        <w:rPr>
          <w:rFonts w:ascii="Times New Roman" w:hAnsi="Times New Roman" w:cs="Times New Roman"/>
          <w:color w:val="000000" w:themeColor="text1"/>
          <w:sz w:val="28"/>
          <w:szCs w:val="26"/>
        </w:rPr>
      </w:pPr>
      <w:r w:rsidRPr="0052017E">
        <w:rPr>
          <w:rFonts w:ascii="Times New Roman" w:hAnsi="Times New Roman" w:cs="Times New Roman"/>
          <w:color w:val="000000" w:themeColor="text1"/>
          <w:sz w:val="28"/>
          <w:szCs w:val="26"/>
        </w:rPr>
        <w:t>Таким образом, с точки зрения исследовательского функционала предлагаемой цифровой платформы, в качестве входных данных рассматриваются результаты анкетирования, пользовательские комментарии, поступающие в режиме реального времени, оценки состояния территорий и общественных открытых пространств, а также данные предшествующих исследований. Выходные данные, в свою очередь, включают пространственную визуализацию проблемных зон (в том числе их маркировку на карте с использованием предупреждающих обозначений), инструменты визуального моделирования предполагаемых изменений, а также агрегированные результаты социологических опросов.</w:t>
      </w:r>
    </w:p>
    <w:p w:rsidR="00BC30F0" w:rsidRPr="0052017E" w:rsidRDefault="00BC30F0" w:rsidP="00BC30F0">
      <w:pPr>
        <w:shd w:val="clear" w:color="auto" w:fill="FFFFFF"/>
        <w:spacing w:after="0" w:line="240" w:lineRule="auto"/>
        <w:ind w:firstLine="567"/>
        <w:jc w:val="both"/>
        <w:rPr>
          <w:rFonts w:ascii="Times New Roman" w:hAnsi="Times New Roman" w:cs="Times New Roman"/>
          <w:color w:val="000000" w:themeColor="text1"/>
          <w:sz w:val="28"/>
          <w:szCs w:val="26"/>
        </w:rPr>
      </w:pPr>
      <w:r w:rsidRPr="0052017E">
        <w:rPr>
          <w:rFonts w:ascii="Times New Roman" w:hAnsi="Times New Roman" w:cs="Times New Roman"/>
          <w:color w:val="000000" w:themeColor="text1"/>
          <w:sz w:val="28"/>
          <w:szCs w:val="26"/>
        </w:rPr>
        <w:t xml:space="preserve">Следует отметить, что формирование библиотек входных данных осуществляется на основе системы критериев, отражающих ключевые </w:t>
      </w:r>
      <w:r w:rsidRPr="0052017E">
        <w:rPr>
          <w:rFonts w:ascii="Times New Roman" w:hAnsi="Times New Roman" w:cs="Times New Roman"/>
          <w:color w:val="000000" w:themeColor="text1"/>
          <w:sz w:val="28"/>
          <w:szCs w:val="26"/>
        </w:rPr>
        <w:lastRenderedPageBreak/>
        <w:t>параметры качества городской среды. К ним относятся показатели комфортности, доступности и безопасности (включая экологическую составляющую, такую как уровень озеленения, санитарная обработка территорий и др.), социально-культурные характеристики (наличие инфраструктуры, ориентированной на различные группы пользователей — спортивные и детские площадки, зоны рекреации и т.п.), а также экономические аспекты (возможности для развития малого бизнеса, включая организацию ярмарочной деятельности).</w:t>
      </w:r>
    </w:p>
    <w:p w:rsidR="00EE7251" w:rsidRPr="0052017E" w:rsidRDefault="00EE7251" w:rsidP="0015143A">
      <w:pPr>
        <w:shd w:val="clear" w:color="auto" w:fill="FFFFFF"/>
        <w:spacing w:after="0" w:line="240" w:lineRule="auto"/>
        <w:ind w:firstLine="1134"/>
        <w:jc w:val="both"/>
        <w:rPr>
          <w:rFonts w:ascii="Times New Roman" w:hAnsi="Times New Roman" w:cs="Times New Roman"/>
          <w:color w:val="000000" w:themeColor="text1"/>
          <w:sz w:val="28"/>
          <w:szCs w:val="26"/>
        </w:rPr>
      </w:pPr>
    </w:p>
    <w:p w:rsidR="00087C73" w:rsidRPr="0052017E" w:rsidRDefault="00F42B28" w:rsidP="0015143A">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r w:rsidRPr="0052017E">
        <w:rPr>
          <w:noProof/>
          <w:lang w:eastAsia="ru-RU"/>
        </w:rPr>
        <w:drawing>
          <wp:inline distT="0" distB="0" distL="0" distR="0" wp14:anchorId="4E9ED365" wp14:editId="3E20ACBF">
            <wp:extent cx="6120130" cy="3360418"/>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5" cstate="email">
                      <a:extLst>
                        <a:ext uri="{28A0092B-C50C-407E-A947-70E740481C1C}">
                          <a14:useLocalDpi xmlns:a14="http://schemas.microsoft.com/office/drawing/2010/main"/>
                        </a:ext>
                      </a:extLst>
                    </a:blip>
                    <a:stretch>
                      <a:fillRect/>
                    </a:stretch>
                  </pic:blipFill>
                  <pic:spPr>
                    <a:xfrm>
                      <a:off x="0" y="0"/>
                      <a:ext cx="6120130" cy="3360418"/>
                    </a:xfrm>
                    <a:prstGeom prst="rect">
                      <a:avLst/>
                    </a:prstGeom>
                  </pic:spPr>
                </pic:pic>
              </a:graphicData>
            </a:graphic>
          </wp:inline>
        </w:drawing>
      </w:r>
    </w:p>
    <w:p w:rsidR="00F94C43" w:rsidRPr="0052017E" w:rsidRDefault="00F94C43" w:rsidP="0015143A">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Рисунок </w:t>
      </w:r>
      <w:r w:rsidR="0001024B" w:rsidRPr="0052017E">
        <w:rPr>
          <w:rFonts w:ascii="Times New Roman" w:eastAsia="Times New Roman" w:hAnsi="Times New Roman" w:cs="Times New Roman"/>
          <w:color w:val="000000" w:themeColor="text1"/>
          <w:sz w:val="28"/>
          <w:szCs w:val="28"/>
          <w:lang w:eastAsia="ru-RU"/>
        </w:rPr>
        <w:t>58</w:t>
      </w:r>
      <w:r w:rsidR="00087C73" w:rsidRPr="0052017E">
        <w:rPr>
          <w:rFonts w:ascii="Times New Roman" w:eastAsia="Times New Roman" w:hAnsi="Times New Roman" w:cs="Times New Roman"/>
          <w:color w:val="000000" w:themeColor="text1"/>
          <w:sz w:val="28"/>
          <w:szCs w:val="28"/>
          <w:lang w:eastAsia="ru-RU"/>
        </w:rPr>
        <w:t xml:space="preserve">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Пример трансформации ООП на платформе/в приложении (до и после) (Автор: Ануар А.И.)</w:t>
      </w:r>
    </w:p>
    <w:p w:rsidR="00C71F5D" w:rsidRPr="0052017E" w:rsidRDefault="00C71F5D" w:rsidP="0015143A">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p>
    <w:p w:rsidR="00FC2A2F" w:rsidRPr="0052017E" w:rsidRDefault="00FC2A2F" w:rsidP="00FC2A2F">
      <w:pPr>
        <w:shd w:val="clear" w:color="auto" w:fill="FFFFFF"/>
        <w:spacing w:after="0" w:line="240" w:lineRule="auto"/>
        <w:ind w:firstLine="567"/>
        <w:jc w:val="both"/>
        <w:rPr>
          <w:rFonts w:ascii="Times New Roman" w:hAnsi="Times New Roman" w:cs="Times New Roman"/>
          <w:color w:val="000000" w:themeColor="text1"/>
          <w:sz w:val="28"/>
          <w:szCs w:val="26"/>
        </w:rPr>
      </w:pPr>
      <w:r w:rsidRPr="0052017E">
        <w:rPr>
          <w:rFonts w:ascii="Times New Roman" w:hAnsi="Times New Roman" w:cs="Times New Roman"/>
          <w:color w:val="000000" w:themeColor="text1"/>
          <w:sz w:val="28"/>
          <w:szCs w:val="26"/>
        </w:rPr>
        <w:t>Внедрение данной платформы позволяет решать ряд актуальных задач в сфере управления и исследования городской среды:</w:t>
      </w:r>
    </w:p>
    <w:p w:rsidR="00FC2A2F" w:rsidRPr="0052017E" w:rsidRDefault="00FC2A2F" w:rsidP="00FC2A2F">
      <w:pPr>
        <w:pStyle w:val="a4"/>
        <w:numPr>
          <w:ilvl w:val="0"/>
          <w:numId w:val="25"/>
        </w:numPr>
        <w:shd w:val="clear" w:color="auto" w:fill="FFFFFF"/>
        <w:tabs>
          <w:tab w:val="left" w:pos="851"/>
        </w:tabs>
        <w:spacing w:after="0" w:line="240" w:lineRule="auto"/>
        <w:ind w:left="0" w:firstLine="567"/>
        <w:jc w:val="both"/>
        <w:rPr>
          <w:rFonts w:ascii="Times New Roman" w:hAnsi="Times New Roman" w:cs="Times New Roman"/>
          <w:color w:val="000000" w:themeColor="text1"/>
          <w:sz w:val="28"/>
          <w:szCs w:val="26"/>
        </w:rPr>
      </w:pPr>
      <w:r w:rsidRPr="0052017E">
        <w:rPr>
          <w:rFonts w:ascii="Times New Roman" w:hAnsi="Times New Roman" w:cs="Times New Roman"/>
          <w:color w:val="000000" w:themeColor="text1"/>
          <w:sz w:val="28"/>
          <w:szCs w:val="26"/>
        </w:rPr>
        <w:t xml:space="preserve">Обеспечение непрерывного обновления данных, что создает условия для получения актуальной информации в режиме реального времени проектировщиками, исследователями и иными заинтересованными субъектами; </w:t>
      </w:r>
    </w:p>
    <w:p w:rsidR="00FC2A2F" w:rsidRPr="0052017E" w:rsidRDefault="00FC2A2F" w:rsidP="00FC2A2F">
      <w:pPr>
        <w:pStyle w:val="a4"/>
        <w:numPr>
          <w:ilvl w:val="0"/>
          <w:numId w:val="25"/>
        </w:numPr>
        <w:shd w:val="clear" w:color="auto" w:fill="FFFFFF"/>
        <w:tabs>
          <w:tab w:val="left" w:pos="851"/>
        </w:tabs>
        <w:spacing w:after="0" w:line="240" w:lineRule="auto"/>
        <w:ind w:left="0" w:firstLine="567"/>
        <w:jc w:val="both"/>
        <w:rPr>
          <w:rFonts w:ascii="Times New Roman" w:hAnsi="Times New Roman" w:cs="Times New Roman"/>
          <w:color w:val="000000" w:themeColor="text1"/>
          <w:sz w:val="28"/>
          <w:szCs w:val="26"/>
        </w:rPr>
      </w:pPr>
      <w:r w:rsidRPr="0052017E">
        <w:rPr>
          <w:rFonts w:ascii="Times New Roman" w:hAnsi="Times New Roman" w:cs="Times New Roman"/>
          <w:color w:val="000000" w:themeColor="text1"/>
          <w:sz w:val="28"/>
          <w:szCs w:val="26"/>
        </w:rPr>
        <w:t xml:space="preserve">Расширение возможностей участия жителей в процессах трансформации городской среды за счет предоставления инструментов для внесения предложений и выбора проектных решений (в том числе при интеграции с существующими городскими цифровыми платформами); </w:t>
      </w:r>
    </w:p>
    <w:p w:rsidR="00FC2A2F" w:rsidRPr="0052017E" w:rsidRDefault="00FC2A2F" w:rsidP="00FC2A2F">
      <w:pPr>
        <w:pStyle w:val="a4"/>
        <w:numPr>
          <w:ilvl w:val="0"/>
          <w:numId w:val="25"/>
        </w:numPr>
        <w:shd w:val="clear" w:color="auto" w:fill="FFFFFF"/>
        <w:tabs>
          <w:tab w:val="left" w:pos="851"/>
        </w:tabs>
        <w:spacing w:after="0" w:line="240" w:lineRule="auto"/>
        <w:ind w:left="0" w:firstLine="567"/>
        <w:jc w:val="both"/>
        <w:rPr>
          <w:rFonts w:ascii="Times New Roman" w:hAnsi="Times New Roman" w:cs="Times New Roman"/>
          <w:color w:val="000000" w:themeColor="text1"/>
          <w:sz w:val="28"/>
          <w:szCs w:val="26"/>
        </w:rPr>
      </w:pPr>
      <w:r w:rsidRPr="0052017E">
        <w:rPr>
          <w:rFonts w:ascii="Times New Roman" w:hAnsi="Times New Roman" w:cs="Times New Roman"/>
          <w:color w:val="000000" w:themeColor="text1"/>
          <w:sz w:val="28"/>
          <w:szCs w:val="26"/>
        </w:rPr>
        <w:t xml:space="preserve">Повышение уровня информированности пользователей о состоянии городской среды посредством визуализации проблемных участков. Для жителей это способствует выбору более безопасных и комфортных маршрутов, позволяя избегать временно неблагоприятных зон (например, участков с </w:t>
      </w:r>
      <w:r w:rsidRPr="0052017E">
        <w:rPr>
          <w:rFonts w:ascii="Times New Roman" w:hAnsi="Times New Roman" w:cs="Times New Roman"/>
          <w:color w:val="000000" w:themeColor="text1"/>
          <w:sz w:val="28"/>
          <w:szCs w:val="26"/>
        </w:rPr>
        <w:lastRenderedPageBreak/>
        <w:t xml:space="preserve">ремонтными работами или повышенной интенсивностью движения средств индивидуальной мобильности: мопедов, самокатов и др.), тогда как для специалистов это обеспечивает более рациональное распределение временных и финансовых ресурсов при проведении исследований и анализе территорий; </w:t>
      </w:r>
    </w:p>
    <w:p w:rsidR="00FC2A2F" w:rsidRPr="0052017E" w:rsidRDefault="00FC2A2F" w:rsidP="00FC2A2F">
      <w:pPr>
        <w:pStyle w:val="a4"/>
        <w:numPr>
          <w:ilvl w:val="0"/>
          <w:numId w:val="25"/>
        </w:numPr>
        <w:shd w:val="clear" w:color="auto" w:fill="FFFFFF"/>
        <w:tabs>
          <w:tab w:val="left" w:pos="993"/>
        </w:tabs>
        <w:spacing w:after="0" w:line="240" w:lineRule="auto"/>
        <w:ind w:left="0" w:firstLine="567"/>
        <w:jc w:val="both"/>
        <w:rPr>
          <w:rFonts w:ascii="Times New Roman" w:hAnsi="Times New Roman" w:cs="Times New Roman"/>
          <w:color w:val="000000" w:themeColor="text1"/>
          <w:sz w:val="28"/>
          <w:szCs w:val="26"/>
        </w:rPr>
      </w:pPr>
      <w:r w:rsidRPr="0052017E">
        <w:rPr>
          <w:rFonts w:ascii="Times New Roman" w:hAnsi="Times New Roman" w:cs="Times New Roman"/>
          <w:color w:val="000000" w:themeColor="text1"/>
          <w:sz w:val="28"/>
          <w:szCs w:val="26"/>
        </w:rPr>
        <w:t xml:space="preserve">Повышение оперативности реагирования органов местного самоуправления на выявленные проблемы, что способствует реализации так называемых «быстрых» изменений в городской среде; </w:t>
      </w:r>
    </w:p>
    <w:p w:rsidR="00FC2A2F" w:rsidRPr="0052017E" w:rsidRDefault="00FC2A2F" w:rsidP="00FC2A2F">
      <w:pPr>
        <w:pStyle w:val="a4"/>
        <w:numPr>
          <w:ilvl w:val="0"/>
          <w:numId w:val="25"/>
        </w:numPr>
        <w:shd w:val="clear" w:color="auto" w:fill="FFFFFF"/>
        <w:tabs>
          <w:tab w:val="left" w:pos="993"/>
        </w:tabs>
        <w:spacing w:after="0" w:line="240" w:lineRule="auto"/>
        <w:ind w:left="0" w:firstLine="567"/>
        <w:jc w:val="both"/>
        <w:rPr>
          <w:rFonts w:ascii="Times New Roman" w:hAnsi="Times New Roman" w:cs="Times New Roman"/>
          <w:color w:val="000000" w:themeColor="text1"/>
          <w:sz w:val="28"/>
          <w:szCs w:val="26"/>
        </w:rPr>
      </w:pPr>
      <w:r w:rsidRPr="0052017E">
        <w:rPr>
          <w:rFonts w:ascii="Times New Roman" w:hAnsi="Times New Roman" w:cs="Times New Roman"/>
          <w:color w:val="000000" w:themeColor="text1"/>
          <w:sz w:val="28"/>
          <w:szCs w:val="26"/>
        </w:rPr>
        <w:t xml:space="preserve">Обеспечение возможности мониторинга изменений городской среды в динамике, что имеет важное значение для оценки эффективности реализуемых мероприятий; </w:t>
      </w:r>
    </w:p>
    <w:p w:rsidR="00FC2A2F" w:rsidRPr="0052017E" w:rsidRDefault="00FC2A2F" w:rsidP="00FC2A2F">
      <w:pPr>
        <w:pStyle w:val="a4"/>
        <w:numPr>
          <w:ilvl w:val="0"/>
          <w:numId w:val="25"/>
        </w:numPr>
        <w:shd w:val="clear" w:color="auto" w:fill="FFFFFF"/>
        <w:tabs>
          <w:tab w:val="left" w:pos="993"/>
        </w:tabs>
        <w:spacing w:after="0" w:line="240" w:lineRule="auto"/>
        <w:ind w:left="0" w:firstLine="567"/>
        <w:jc w:val="both"/>
        <w:rPr>
          <w:rFonts w:ascii="Times New Roman" w:hAnsi="Times New Roman" w:cs="Times New Roman"/>
          <w:color w:val="000000" w:themeColor="text1"/>
          <w:sz w:val="28"/>
          <w:szCs w:val="26"/>
        </w:rPr>
      </w:pPr>
      <w:r w:rsidRPr="0052017E">
        <w:rPr>
          <w:rFonts w:ascii="Times New Roman" w:hAnsi="Times New Roman" w:cs="Times New Roman"/>
          <w:color w:val="000000" w:themeColor="text1"/>
          <w:sz w:val="28"/>
          <w:szCs w:val="26"/>
        </w:rPr>
        <w:t>Снижение вероятности ошибок, связанных с ручной обработкой и переносом данных, что в целом повышает точность и надежность проводимых исследований.</w:t>
      </w:r>
    </w:p>
    <w:p w:rsidR="00A8700B" w:rsidRPr="0052017E" w:rsidRDefault="00A8700B" w:rsidP="00E8645A">
      <w:pPr>
        <w:shd w:val="clear" w:color="auto" w:fill="FFFFFF"/>
        <w:spacing w:after="0" w:line="240" w:lineRule="auto"/>
        <w:ind w:firstLine="567"/>
        <w:jc w:val="both"/>
        <w:rPr>
          <w:rFonts w:ascii="Times New Roman" w:hAnsi="Times New Roman" w:cs="Times New Roman"/>
          <w:color w:val="000000" w:themeColor="text1"/>
          <w:sz w:val="28"/>
          <w:szCs w:val="26"/>
        </w:rPr>
      </w:pPr>
      <w:r w:rsidRPr="0052017E">
        <w:rPr>
          <w:rFonts w:ascii="Times New Roman" w:hAnsi="Times New Roman" w:cs="Times New Roman"/>
          <w:color w:val="000000" w:themeColor="text1"/>
          <w:sz w:val="28"/>
          <w:szCs w:val="26"/>
        </w:rPr>
        <w:t>Таким образом, внедрение цифровой платформы мониторинга и адаптации открытых общественных пространств позволяет не только повысить качество архитектурно-планировочных решений, но и снизить уровень социальных конфликтов, повысить безопасность и обеспечить устойчивое развитие городской среды на основе данных, а не субъективных предположений.</w:t>
      </w:r>
    </w:p>
    <w:p w:rsidR="00E65E3B" w:rsidRPr="0052017E" w:rsidRDefault="00E65E3B" w:rsidP="00E8645A">
      <w:pPr>
        <w:shd w:val="clear" w:color="auto" w:fill="FFFFFF"/>
        <w:spacing w:after="0" w:line="240" w:lineRule="auto"/>
        <w:ind w:firstLine="567"/>
        <w:jc w:val="both"/>
        <w:rPr>
          <w:rFonts w:ascii="Times New Roman" w:hAnsi="Times New Roman" w:cs="Times New Roman"/>
          <w:color w:val="000000" w:themeColor="text1"/>
          <w:sz w:val="28"/>
          <w:szCs w:val="26"/>
        </w:rPr>
      </w:pPr>
    </w:p>
    <w:p w:rsidR="00B019AB" w:rsidRPr="0052017E" w:rsidRDefault="003271E2" w:rsidP="00E8645A">
      <w:pPr>
        <w:pStyle w:val="2"/>
        <w:spacing w:line="240" w:lineRule="auto"/>
        <w:ind w:firstLine="567"/>
        <w:rPr>
          <w:rFonts w:eastAsia="Times New Roman"/>
          <w:b/>
          <w:color w:val="000000" w:themeColor="text1"/>
          <w:lang w:eastAsia="ru-RU"/>
        </w:rPr>
      </w:pPr>
      <w:bookmarkStart w:id="60" w:name="_Ref222857485"/>
      <w:bookmarkStart w:id="61" w:name="_Toc224655749"/>
      <w:r w:rsidRPr="0052017E">
        <w:rPr>
          <w:rFonts w:eastAsia="Times New Roman"/>
          <w:b/>
          <w:color w:val="000000" w:themeColor="text1"/>
          <w:lang w:eastAsia="ru-RU"/>
        </w:rPr>
        <w:t>Выводы по разделу</w:t>
      </w:r>
      <w:r w:rsidR="00082E2E" w:rsidRPr="0052017E">
        <w:rPr>
          <w:rFonts w:eastAsia="Times New Roman"/>
          <w:b/>
          <w:color w:val="000000" w:themeColor="text1"/>
          <w:lang w:eastAsia="ru-RU"/>
        </w:rPr>
        <w:t xml:space="preserve"> 3</w:t>
      </w:r>
      <w:bookmarkEnd w:id="60"/>
      <w:bookmarkEnd w:id="61"/>
    </w:p>
    <w:p w:rsidR="003271E2" w:rsidRPr="0052017E" w:rsidRDefault="003271E2" w:rsidP="00E8645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По итогам выполненного исследования установлено, что социальная эффективность открытых общественных пространств формируется как прямое следствие архитектурно-планировочных решений и не может рассматриваться отдельно от пространственной структуры. Поведение пользователей, характер взаимодействий, продолжительность пребывания и степень вовлечённости различных групп населения зависят от того, как организованы маршруты и узлы притяжения, как выстроены границы и переходы, насколько пространство читаемо визуально, безопасно и комфортно в повседневном режиме.</w:t>
      </w:r>
    </w:p>
    <w:p w:rsidR="003271E2" w:rsidRPr="0052017E" w:rsidRDefault="003271E2" w:rsidP="00E8645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Доказано, что зонирование должно рассматриваться прежде всего как сценарная организация среды, задающая последовательность пространственных ситуаций </w:t>
      </w:r>
      <w:r w:rsidR="006B4832"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 xml:space="preserve"> движение, замедление, остановку, наблюдение, общение и уединение. Наиболее устойчивые общественные пространства возникают там, где транзитный поток дополняется «карманами остановки» и системой мест пребывания, а масштаб территории соотнесён с человеческим восприятием и поддержан микромасштабами, позволяющими формировать повседневные практики. Установлено, что пространственная логика границ и переходов является одним из ключевых регуляторов социального поведения: проницаемые границы и переходные зоны снижают конфликтность и повышают чувство принадлежности, тогда как чрезмерная изоляция или «пустая открытость» приводит к отчуждению и снижению востребованности пространства.</w:t>
      </w:r>
    </w:p>
    <w:p w:rsidR="003271E2" w:rsidRPr="0052017E" w:rsidRDefault="003271E2" w:rsidP="00E8645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lastRenderedPageBreak/>
        <w:t>Показано, что субъективная безопасность в открытых общественных пространствах формируется главным образом через наблюдаемость: структуру видимости, равномерность освещения, активные фронты и отсутствие «слепых» зон, а также через распределение активности по территории. Следовательно, безопасность является архитектурно-планировочной категорией, а не только управленческой или полицейской. Отдельно подтверждено, что гибкость и допускаемость присвоения среды выступают необходимым условием социальной эффективности: пространства, допускающие вариативность поведения и неформальные практики, формируют более устойчивую повседневную жизнь и более высокий уровень принятия пользователями.</w:t>
      </w:r>
    </w:p>
    <w:p w:rsidR="003271E2" w:rsidRPr="0052017E" w:rsidRDefault="003271E2" w:rsidP="00E8645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Обосновано, что современные инструменты проектирования социально-ориентированных ООП усиливают связь между архитектурной формой и социальными сценариями, позволяя проектировать не только объект, но и процесс. Цифровое моделирование, анализ потоков, микроклиматические и визуальные исследования, постпроектный анализ и тактические пилотные вмешательства расширяют возможности предпроектной и постпроектной диагностики, снижают риск формального благоустройства и позволяют адаптировать пространство к изменяющимся условиям городской жизни. Соучаствующее проектирование и place</w:t>
      </w:r>
      <w:r w:rsidR="00067875" w:rsidRPr="0052017E">
        <w:rPr>
          <w:rFonts w:ascii="Times New Roman" w:eastAsia="Times New Roman" w:hAnsi="Times New Roman" w:cs="Times New Roman"/>
          <w:color w:val="000000" w:themeColor="text1"/>
          <w:sz w:val="28"/>
          <w:szCs w:val="28"/>
          <w:lang w:eastAsia="ru-RU"/>
        </w:rPr>
        <w:t>-</w:t>
      </w:r>
      <w:r w:rsidRPr="0052017E">
        <w:rPr>
          <w:rFonts w:ascii="Times New Roman" w:eastAsia="Times New Roman" w:hAnsi="Times New Roman" w:cs="Times New Roman"/>
          <w:color w:val="000000" w:themeColor="text1"/>
          <w:sz w:val="28"/>
          <w:szCs w:val="28"/>
          <w:lang w:eastAsia="ru-RU"/>
        </w:rPr>
        <w:t>making повышают точность выявления локальных сценариев, укрепляют идентичность места и формируют устойчивую модель использования и поддержки пространства со стороны сообщества.</w:t>
      </w:r>
    </w:p>
    <w:p w:rsidR="003271E2" w:rsidRPr="0052017E" w:rsidRDefault="003271E2" w:rsidP="00E8645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В качестве итогового результата сформирована модель социально-эффективного </w:t>
      </w:r>
      <w:r w:rsidR="00B81846" w:rsidRPr="0052017E">
        <w:rPr>
          <w:rFonts w:ascii="Times New Roman" w:eastAsia="Times New Roman" w:hAnsi="Times New Roman" w:cs="Times New Roman"/>
          <w:color w:val="000000" w:themeColor="text1"/>
          <w:sz w:val="28"/>
          <w:szCs w:val="28"/>
          <w:lang w:eastAsia="ru-RU"/>
        </w:rPr>
        <w:t>ООП</w:t>
      </w:r>
      <w:r w:rsidRPr="0052017E">
        <w:rPr>
          <w:rFonts w:ascii="Times New Roman" w:eastAsia="Times New Roman" w:hAnsi="Times New Roman" w:cs="Times New Roman"/>
          <w:color w:val="000000" w:themeColor="text1"/>
          <w:sz w:val="28"/>
          <w:szCs w:val="28"/>
          <w:lang w:eastAsia="ru-RU"/>
        </w:rPr>
        <w:t xml:space="preserve"> адаптивного типа, включающая планировочный каркас (маршрутная связность, ядра активности, буферные зоны и зоны повседневного п</w:t>
      </w:r>
      <w:r w:rsidR="00B81846" w:rsidRPr="0052017E">
        <w:rPr>
          <w:rFonts w:ascii="Times New Roman" w:eastAsia="Times New Roman" w:hAnsi="Times New Roman" w:cs="Times New Roman"/>
          <w:color w:val="000000" w:themeColor="text1"/>
          <w:sz w:val="28"/>
          <w:szCs w:val="28"/>
          <w:lang w:eastAsia="ru-RU"/>
        </w:rPr>
        <w:t>ользования</w:t>
      </w:r>
      <w:r w:rsidRPr="0052017E">
        <w:rPr>
          <w:rFonts w:ascii="Times New Roman" w:eastAsia="Times New Roman" w:hAnsi="Times New Roman" w:cs="Times New Roman"/>
          <w:color w:val="000000" w:themeColor="text1"/>
          <w:sz w:val="28"/>
          <w:szCs w:val="28"/>
          <w:lang w:eastAsia="ru-RU"/>
        </w:rPr>
        <w:t>), функциональную логику вариативного использования, социальный механизм снижения конфликтов через планировку и управленческо-цифровой контур обратной связи и адаптации. Данная модель позволяет перейти от описательного анализа к практическим рекомендациям и выступает основой для проектирования и реконструкции открытых общественных пространств с учётом социального феномена в условиях Алматы и других крупных городов.</w:t>
      </w:r>
    </w:p>
    <w:p w:rsidR="003271E2" w:rsidRPr="0052017E" w:rsidRDefault="003271E2" w:rsidP="00E8645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p>
    <w:p w:rsidR="0089569A" w:rsidRPr="0052017E" w:rsidRDefault="0089569A" w:rsidP="00E8645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p>
    <w:p w:rsidR="00EE7251" w:rsidRPr="0052017E" w:rsidRDefault="00EE7251" w:rsidP="00E8645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p>
    <w:p w:rsidR="00EE7251" w:rsidRPr="0052017E" w:rsidRDefault="00EE7251" w:rsidP="00E8645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p>
    <w:p w:rsidR="00EE7251" w:rsidRPr="0052017E" w:rsidRDefault="00EE7251" w:rsidP="00E8645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p>
    <w:p w:rsidR="00EE7251" w:rsidRPr="0052017E" w:rsidRDefault="00EE7251" w:rsidP="00E8645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p>
    <w:p w:rsidR="00EE7251" w:rsidRPr="0052017E" w:rsidRDefault="00EE7251" w:rsidP="00E8645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p>
    <w:p w:rsidR="00EE7251" w:rsidRPr="0052017E" w:rsidRDefault="00EE7251" w:rsidP="00E8645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p>
    <w:p w:rsidR="00EE7251" w:rsidRPr="0052017E" w:rsidRDefault="00EE7251" w:rsidP="00E8645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p>
    <w:p w:rsidR="0036534F" w:rsidRPr="0052017E" w:rsidRDefault="0036534F" w:rsidP="00E8645A">
      <w:pPr>
        <w:pStyle w:val="2"/>
        <w:spacing w:line="240" w:lineRule="auto"/>
        <w:ind w:firstLine="567"/>
        <w:jc w:val="center"/>
        <w:rPr>
          <w:rFonts w:eastAsia="Times New Roman"/>
          <w:b/>
          <w:color w:val="000000" w:themeColor="text1"/>
          <w:lang w:eastAsia="ru-RU"/>
        </w:rPr>
      </w:pPr>
      <w:bookmarkStart w:id="62" w:name="_Ref222857492"/>
      <w:bookmarkStart w:id="63" w:name="_Toc224655750"/>
      <w:r w:rsidRPr="0052017E">
        <w:rPr>
          <w:rFonts w:eastAsia="Times New Roman"/>
          <w:b/>
          <w:color w:val="000000" w:themeColor="text1"/>
          <w:lang w:eastAsia="ru-RU"/>
        </w:rPr>
        <w:lastRenderedPageBreak/>
        <w:t>ЗАКЛЮЧЕНИЕ</w:t>
      </w:r>
      <w:bookmarkEnd w:id="62"/>
      <w:bookmarkEnd w:id="63"/>
    </w:p>
    <w:p w:rsidR="00E8645A" w:rsidRPr="0052017E" w:rsidRDefault="00E8645A" w:rsidP="00E8645A">
      <w:pPr>
        <w:rPr>
          <w:lang w:eastAsia="ru-RU"/>
        </w:rPr>
      </w:pPr>
    </w:p>
    <w:p w:rsidR="003271E2" w:rsidRPr="0052017E" w:rsidRDefault="003271E2" w:rsidP="00E8645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В ходе исследования установлено, что </w:t>
      </w:r>
      <w:r w:rsidR="00B81846" w:rsidRPr="0052017E">
        <w:rPr>
          <w:rFonts w:ascii="Times New Roman" w:eastAsia="Times New Roman" w:hAnsi="Times New Roman" w:cs="Times New Roman"/>
          <w:color w:val="000000" w:themeColor="text1"/>
          <w:sz w:val="28"/>
          <w:szCs w:val="28"/>
          <w:lang w:eastAsia="ru-RU"/>
        </w:rPr>
        <w:t>ООП</w:t>
      </w:r>
      <w:r w:rsidRPr="0052017E">
        <w:rPr>
          <w:rFonts w:ascii="Times New Roman" w:eastAsia="Times New Roman" w:hAnsi="Times New Roman" w:cs="Times New Roman"/>
          <w:color w:val="000000" w:themeColor="text1"/>
          <w:sz w:val="28"/>
          <w:szCs w:val="28"/>
          <w:lang w:eastAsia="ru-RU"/>
        </w:rPr>
        <w:t xml:space="preserve"> являются не только элементами градостроительной структуры, но и активными социальными средами, в которых архитектурно-планировочные решения напрямую формируют поведение, характер взаимодействий и степень вовлечённости пользователей. Качество таких пространств определяется не столько набором функций или уровнем благоустройства, сколько способностью среды поддерживать разнообразные социальные сценарии и адаптироваться к реальным практикам повседневного использования.</w:t>
      </w:r>
    </w:p>
    <w:p w:rsidR="003271E2" w:rsidRPr="0052017E" w:rsidRDefault="003271E2" w:rsidP="00E8645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Анализ теоретических источников позволил уточнить понятие открытых общественных пространств и систематизировать их классификацию с учётом социального феномена. Показано, что социальный феномен в архитектуре проявляется через формы поведения, сценарии использования, спонтанную активность и процессы присвоения среды различными социальными группами. Установлено, что архитектурная форма выступает не нейтральным фоном, а проектным фактором, задающим рамки социального поведения, уровень комфортности, безопасности и интенсивности взаимодействий.</w:t>
      </w:r>
    </w:p>
    <w:p w:rsidR="003271E2" w:rsidRPr="0052017E" w:rsidRDefault="003271E2" w:rsidP="00E8645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Обобщение мирового опыта формирования социально-ориентированных открытых общественных пространств показало, что наиболее успешные примеры основаны на принципах пешеходной приоритетности, функционального смешения, сценарной организации пространства, визуальной читаемости и гибкости планировочной структуры. Выявлено, что устойчивость и востребованность общественных пространств достигаются при сохранении идентичности места, интеграции исторических и природных элементов, а также при учёте локального социального и культурного контекста.</w:t>
      </w:r>
    </w:p>
    <w:p w:rsidR="003271E2" w:rsidRPr="0052017E" w:rsidRDefault="003271E2" w:rsidP="00E8645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Анализ архитектурно-планировочной структуры открытых общественных пространств города Алматы позволил выявить характерные особенности их размещения, типологии и степени включённости в городскую ткань. Установлено, что значительная часть пространств функционирует фрагментарно, используется преимущественно транзитно и не формирует устойчивых сценариев пребывания. Основными проблемами выявлены разрывы пешеходных связей, недостаточная функциональная насыщенность отдельных участков, слабая проницаемость границ и неравномерное распределение активности по территории.</w:t>
      </w:r>
    </w:p>
    <w:p w:rsidR="003271E2" w:rsidRPr="0052017E" w:rsidRDefault="003271E2" w:rsidP="00E8645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Исследование социальных сценариев использования показало, что активность пользователей концентрируется в ограниченном числе зон, обладающих хорошей связностью, визуальной открытостью и наличием поводов для задержки. Выявлено, что субъективное восприятие безопасности и комфортности напрямую связано с архитектурно-планировочными характеристиками среды, такими как просматриваемость, освещённость, </w:t>
      </w:r>
      <w:r w:rsidRPr="0052017E">
        <w:rPr>
          <w:rFonts w:ascii="Times New Roman" w:eastAsia="Times New Roman" w:hAnsi="Times New Roman" w:cs="Times New Roman"/>
          <w:color w:val="000000" w:themeColor="text1"/>
          <w:sz w:val="28"/>
          <w:szCs w:val="28"/>
          <w:lang w:eastAsia="ru-RU"/>
        </w:rPr>
        <w:lastRenderedPageBreak/>
        <w:t>наличие активных фронтов и переходных зон. Неформальные практики пользователей (протопы, спонтанные места отдыха, стихийная коммерция) определены как важные индикаторы несоответствия проектных решений реальным потребностям.</w:t>
      </w:r>
    </w:p>
    <w:p w:rsidR="008E1916" w:rsidRPr="0052017E" w:rsidRDefault="008E1916" w:rsidP="00E8645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Доказано, что социальная эффективность открытых общественных пространств формируется как результат целенаправленных архитектурно-планировочных решений и не может быть обеспечена исключительно средствами благоустройства или эксплуатационного управления. Архитектура и планировка определяют рамки социального поведения, формируют сценарии использования и задают условия для взаимодействия, присвоения и формирования социальной памяти места.</w:t>
      </w:r>
    </w:p>
    <w:p w:rsidR="003271E2" w:rsidRPr="0052017E" w:rsidRDefault="003271E2" w:rsidP="00E8645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В рамках исследования разработана и обоснована методика оценки социальной эффективности архитектурно-планировочных решений, основанная на комплексном применении наблюдений, социологических опросов, ментального картирования, анализа визуальной среды, пространственного синтаксиса и цифровых методов анализа потоков. Методика позволяет выявлять проблемные зоны, оценивать уровень социальной эффективности и формировать обоснованные рекомендации для проектирования и реконструкции открытых общественных пространств с учётом локального контекста.</w:t>
      </w:r>
    </w:p>
    <w:p w:rsidR="003271E2" w:rsidRPr="0052017E" w:rsidRDefault="003271E2" w:rsidP="00E8645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Доказано, что архитектурно-планировочные решения оказывают системное влияние на социальное поведение и взаимодействие пользователей. Зонирование, масштаб, структура границ и переходов, а также организация визуальных связей формируют сценарии использования пространства, уровень конфликтности и степень присвоения среды. Социально-эффективные пространства характеризуются гибкостью, допускаемостью вариативного использования и возможностью адаптации к изменяющимся условиям городской жизни.</w:t>
      </w:r>
    </w:p>
    <w:p w:rsidR="003271E2" w:rsidRPr="0052017E" w:rsidRDefault="003271E2" w:rsidP="00E8645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На основе проведённого исследования сформулированы архитектурно-планировочные принципы формирования социально-эффективных открытых общественных пространств и предложена модель «идеального» ООП адаптивного типа, включающая пространственный каркас, функциональную логику, социальный механизм и управленческо-цифровой контур. Данная модель ориентирована на повышение социальной эффективности, устойчивости и жизнеспособности общественных пространств в условиях современного города.</w:t>
      </w:r>
    </w:p>
    <w:p w:rsidR="003271E2" w:rsidRPr="0052017E" w:rsidRDefault="003271E2" w:rsidP="00E8645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 xml:space="preserve">Научная новизна работы заключается в обосновании социального феномена как ключевого фактора архитектурно-планировочного формирования открытых общественных пространств, а также в разработке комплексной модели социально-эффективного ООП, рассматривающей пространство как динамичную систему, включающую физическую среду, социальные практики и механизм постоянной обратной связи. Впервые в контексте исследования </w:t>
      </w:r>
      <w:r w:rsidRPr="0052017E">
        <w:rPr>
          <w:rFonts w:ascii="Times New Roman" w:eastAsia="Times New Roman" w:hAnsi="Times New Roman" w:cs="Times New Roman"/>
          <w:color w:val="000000" w:themeColor="text1"/>
          <w:sz w:val="28"/>
          <w:szCs w:val="28"/>
          <w:lang w:eastAsia="ru-RU"/>
        </w:rPr>
        <w:lastRenderedPageBreak/>
        <w:t>общественных пространств города Алматы социальная эффективность рассмотрена не как абстрактная характеристика, а как измеряемый и проектируемый результат архитектурно-планировочных решений.</w:t>
      </w:r>
    </w:p>
    <w:p w:rsidR="003271E2" w:rsidRPr="0052017E" w:rsidRDefault="003271E2" w:rsidP="00E8645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Практическая значимость диссертационного исследования заключается в возможности применения разработанных принципов, методики оценки и предложенной модели при проектировании, реконструкции и управлении открытыми общественными пространствами. Полученные результаты могут быть использованы в деятельности проектных организаций, органов местного самоуправления, градостроительных и архитектурных подразделений, а также при разработке программ благоустройства и комплексного развития территорий.</w:t>
      </w:r>
    </w:p>
    <w:p w:rsidR="003271E2" w:rsidRPr="0052017E" w:rsidRDefault="003271E2" w:rsidP="00E8645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Предложенная модель социально-эффективного открытого общественного пространства может служить основой для внедрения цифровых инструментов мониторинга и соучаствующего проектирования, направленных на снижение конфликтов интересов, повышение прозрачности управленческих решений и раннее выявление проблемных зон городской среды. Интеграция пространственных данных, социальных показателей и аналитических инструментов создаёт предпосылки для перехода от реактивного управления к превентивному и адаптивному развитию общественных пространств.</w:t>
      </w:r>
    </w:p>
    <w:p w:rsidR="003271E2" w:rsidRPr="0052017E" w:rsidRDefault="003271E2" w:rsidP="00E8645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Результаты исследования могут быть использованы в образовательном процессе при подготовке архитекторов, градостроителей и урбанистов, а также в дальнейшем научном исследовании вопросов социальной устойчивости, качества городской среды и трансформации открытых общественных пространств в условиях современных городов.</w:t>
      </w:r>
    </w:p>
    <w:p w:rsidR="003271E2" w:rsidRPr="0052017E" w:rsidRDefault="003271E2" w:rsidP="00E8645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2017E">
        <w:rPr>
          <w:rFonts w:ascii="Times New Roman" w:eastAsia="Times New Roman" w:hAnsi="Times New Roman" w:cs="Times New Roman"/>
          <w:color w:val="000000" w:themeColor="text1"/>
          <w:sz w:val="28"/>
          <w:szCs w:val="28"/>
          <w:lang w:eastAsia="ru-RU"/>
        </w:rPr>
        <w:t>В целом выполненная работа подтверждает, что формирование социально-эффективных открытых общественных пространств требует системного подхода, объединяющего архитектурное проектирование, социальный анализ и современные инструменты управления, и представляет собой одно из ключевых направлений устойчивого развития городской среды.</w:t>
      </w:r>
    </w:p>
    <w:p w:rsidR="00EE7251" w:rsidRPr="0052017E" w:rsidRDefault="00EE7251" w:rsidP="00E8645A">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p>
    <w:p w:rsidR="00EE7251" w:rsidRPr="0052017E" w:rsidRDefault="00EE7251" w:rsidP="0015143A">
      <w:pPr>
        <w:shd w:val="clear" w:color="auto" w:fill="FFFFFF"/>
        <w:spacing w:after="0" w:line="240" w:lineRule="auto"/>
        <w:ind w:firstLine="1134"/>
        <w:jc w:val="both"/>
        <w:rPr>
          <w:rFonts w:ascii="Times New Roman" w:eastAsia="Times New Roman" w:hAnsi="Times New Roman" w:cs="Times New Roman"/>
          <w:color w:val="000000" w:themeColor="text1"/>
          <w:sz w:val="28"/>
          <w:szCs w:val="28"/>
          <w:lang w:eastAsia="ru-RU"/>
        </w:rPr>
      </w:pPr>
    </w:p>
    <w:p w:rsidR="00EE7251" w:rsidRPr="0052017E" w:rsidRDefault="00EE7251" w:rsidP="0015143A">
      <w:pPr>
        <w:shd w:val="clear" w:color="auto" w:fill="FFFFFF"/>
        <w:spacing w:after="0" w:line="240" w:lineRule="auto"/>
        <w:ind w:firstLine="1134"/>
        <w:jc w:val="both"/>
        <w:rPr>
          <w:rFonts w:ascii="Times New Roman" w:eastAsia="Times New Roman" w:hAnsi="Times New Roman" w:cs="Times New Roman"/>
          <w:color w:val="000000" w:themeColor="text1"/>
          <w:sz w:val="28"/>
          <w:szCs w:val="28"/>
          <w:lang w:eastAsia="ru-RU"/>
        </w:rPr>
      </w:pPr>
    </w:p>
    <w:p w:rsidR="00EE7251" w:rsidRPr="0052017E" w:rsidRDefault="00EE7251" w:rsidP="0015143A">
      <w:pPr>
        <w:shd w:val="clear" w:color="auto" w:fill="FFFFFF"/>
        <w:spacing w:after="0" w:line="240" w:lineRule="auto"/>
        <w:ind w:firstLine="1134"/>
        <w:jc w:val="both"/>
        <w:rPr>
          <w:rFonts w:ascii="Times New Roman" w:eastAsia="Times New Roman" w:hAnsi="Times New Roman" w:cs="Times New Roman"/>
          <w:color w:val="000000" w:themeColor="text1"/>
          <w:sz w:val="28"/>
          <w:szCs w:val="28"/>
          <w:lang w:eastAsia="ru-RU"/>
        </w:rPr>
      </w:pPr>
    </w:p>
    <w:p w:rsidR="00EE7251" w:rsidRPr="0052017E" w:rsidRDefault="00EE7251" w:rsidP="0015143A">
      <w:pPr>
        <w:shd w:val="clear" w:color="auto" w:fill="FFFFFF"/>
        <w:spacing w:after="0" w:line="240" w:lineRule="auto"/>
        <w:ind w:firstLine="1134"/>
        <w:jc w:val="both"/>
        <w:rPr>
          <w:rFonts w:ascii="Times New Roman" w:eastAsia="Times New Roman" w:hAnsi="Times New Roman" w:cs="Times New Roman"/>
          <w:color w:val="000000" w:themeColor="text1"/>
          <w:sz w:val="28"/>
          <w:szCs w:val="28"/>
          <w:lang w:eastAsia="ru-RU"/>
        </w:rPr>
      </w:pPr>
    </w:p>
    <w:p w:rsidR="00EE7251" w:rsidRPr="0052017E" w:rsidRDefault="00EE7251" w:rsidP="0015143A">
      <w:pPr>
        <w:shd w:val="clear" w:color="auto" w:fill="FFFFFF"/>
        <w:spacing w:after="0" w:line="240" w:lineRule="auto"/>
        <w:ind w:firstLine="1134"/>
        <w:jc w:val="both"/>
        <w:rPr>
          <w:rFonts w:ascii="Times New Roman" w:eastAsia="Times New Roman" w:hAnsi="Times New Roman" w:cs="Times New Roman"/>
          <w:color w:val="000000" w:themeColor="text1"/>
          <w:sz w:val="28"/>
          <w:szCs w:val="28"/>
          <w:lang w:eastAsia="ru-RU"/>
        </w:rPr>
      </w:pPr>
    </w:p>
    <w:p w:rsidR="00EE7251" w:rsidRPr="0052017E" w:rsidRDefault="00EE7251" w:rsidP="0015143A">
      <w:pPr>
        <w:shd w:val="clear" w:color="auto" w:fill="FFFFFF"/>
        <w:spacing w:after="0" w:line="240" w:lineRule="auto"/>
        <w:ind w:firstLine="1134"/>
        <w:jc w:val="both"/>
        <w:rPr>
          <w:rFonts w:ascii="Times New Roman" w:eastAsia="Times New Roman" w:hAnsi="Times New Roman" w:cs="Times New Roman"/>
          <w:color w:val="000000" w:themeColor="text1"/>
          <w:sz w:val="28"/>
          <w:szCs w:val="28"/>
          <w:lang w:eastAsia="ru-RU"/>
        </w:rPr>
      </w:pPr>
    </w:p>
    <w:p w:rsidR="00EE7251" w:rsidRPr="0052017E" w:rsidRDefault="00EE7251" w:rsidP="0015143A">
      <w:pPr>
        <w:shd w:val="clear" w:color="auto" w:fill="FFFFFF"/>
        <w:spacing w:after="0" w:line="240" w:lineRule="auto"/>
        <w:ind w:firstLine="1134"/>
        <w:jc w:val="both"/>
        <w:rPr>
          <w:rFonts w:ascii="Times New Roman" w:eastAsia="Times New Roman" w:hAnsi="Times New Roman" w:cs="Times New Roman"/>
          <w:color w:val="000000" w:themeColor="text1"/>
          <w:sz w:val="28"/>
          <w:szCs w:val="28"/>
          <w:lang w:eastAsia="ru-RU"/>
        </w:rPr>
      </w:pPr>
    </w:p>
    <w:p w:rsidR="00EE7251" w:rsidRPr="0052017E" w:rsidRDefault="00EE7251" w:rsidP="0015143A">
      <w:pPr>
        <w:shd w:val="clear" w:color="auto" w:fill="FFFFFF"/>
        <w:spacing w:after="0" w:line="240" w:lineRule="auto"/>
        <w:ind w:firstLine="1134"/>
        <w:jc w:val="both"/>
        <w:rPr>
          <w:rFonts w:ascii="Times New Roman" w:eastAsia="Times New Roman" w:hAnsi="Times New Roman" w:cs="Times New Roman"/>
          <w:color w:val="000000" w:themeColor="text1"/>
          <w:sz w:val="28"/>
          <w:szCs w:val="28"/>
          <w:lang w:eastAsia="ru-RU"/>
        </w:rPr>
      </w:pPr>
    </w:p>
    <w:p w:rsidR="00EE7251" w:rsidRPr="0052017E" w:rsidRDefault="00EE7251" w:rsidP="0015143A">
      <w:pPr>
        <w:shd w:val="clear" w:color="auto" w:fill="FFFFFF"/>
        <w:spacing w:after="0" w:line="240" w:lineRule="auto"/>
        <w:ind w:firstLine="1134"/>
        <w:jc w:val="both"/>
        <w:rPr>
          <w:rFonts w:ascii="Times New Roman" w:eastAsia="Times New Roman" w:hAnsi="Times New Roman" w:cs="Times New Roman"/>
          <w:color w:val="000000" w:themeColor="text1"/>
          <w:sz w:val="28"/>
          <w:szCs w:val="28"/>
          <w:lang w:eastAsia="ru-RU"/>
        </w:rPr>
      </w:pPr>
    </w:p>
    <w:p w:rsidR="00EE7251" w:rsidRPr="0052017E" w:rsidRDefault="00EE7251" w:rsidP="0015143A">
      <w:pPr>
        <w:shd w:val="clear" w:color="auto" w:fill="FFFFFF"/>
        <w:spacing w:after="0" w:line="240" w:lineRule="auto"/>
        <w:ind w:firstLine="1134"/>
        <w:jc w:val="both"/>
        <w:rPr>
          <w:rFonts w:ascii="Times New Roman" w:eastAsia="Times New Roman" w:hAnsi="Times New Roman" w:cs="Times New Roman"/>
          <w:color w:val="000000" w:themeColor="text1"/>
          <w:sz w:val="28"/>
          <w:szCs w:val="28"/>
          <w:lang w:eastAsia="ru-RU"/>
        </w:rPr>
      </w:pPr>
    </w:p>
    <w:p w:rsidR="00921B6C" w:rsidRPr="0052017E" w:rsidRDefault="00E8645A" w:rsidP="00E8645A">
      <w:pPr>
        <w:pStyle w:val="2"/>
        <w:spacing w:line="240" w:lineRule="auto"/>
        <w:jc w:val="center"/>
        <w:rPr>
          <w:b/>
          <w:color w:val="000000" w:themeColor="text1"/>
        </w:rPr>
      </w:pPr>
      <w:bookmarkStart w:id="64" w:name="_Ref224660131"/>
      <w:r w:rsidRPr="0052017E">
        <w:rPr>
          <w:b/>
          <w:color w:val="000000" w:themeColor="text1"/>
        </w:rPr>
        <w:lastRenderedPageBreak/>
        <w:t>СПИСОК ИСПОЛЬЗОВАННЫХ ИСТОЧНИКОВ</w:t>
      </w:r>
      <w:bookmarkEnd w:id="64"/>
    </w:p>
    <w:p w:rsidR="00E8645A" w:rsidRPr="0052017E" w:rsidRDefault="00E8645A" w:rsidP="00E8645A"/>
    <w:p w:rsidR="00322627" w:rsidRPr="0052017E" w:rsidRDefault="00322627" w:rsidP="00E8645A">
      <w:pPr>
        <w:numPr>
          <w:ilvl w:val="0"/>
          <w:numId w:val="1"/>
        </w:numPr>
        <w:shd w:val="clear" w:color="auto" w:fill="FFFFFF"/>
        <w:tabs>
          <w:tab w:val="left" w:pos="1134"/>
        </w:tabs>
        <w:spacing w:after="100" w:afterAutospacing="1" w:line="240" w:lineRule="auto"/>
        <w:ind w:left="0" w:firstLine="567"/>
        <w:jc w:val="both"/>
        <w:rPr>
          <w:rFonts w:ascii="Times New Roman" w:hAnsi="Times New Roman" w:cs="Times New Roman"/>
          <w:iCs/>
          <w:color w:val="000000" w:themeColor="text1"/>
          <w:sz w:val="28"/>
          <w:szCs w:val="28"/>
        </w:rPr>
      </w:pPr>
      <w:bookmarkStart w:id="65" w:name="_Ref222171066"/>
      <w:r w:rsidRPr="0052017E">
        <w:rPr>
          <w:rFonts w:ascii="Times New Roman" w:hAnsi="Times New Roman" w:cs="Times New Roman"/>
          <w:iCs/>
          <w:color w:val="000000" w:themeColor="text1"/>
          <w:sz w:val="28"/>
          <w:szCs w:val="28"/>
        </w:rPr>
        <w:t>Постанов</w:t>
      </w:r>
      <w:r w:rsidR="0059580B" w:rsidRPr="0052017E">
        <w:rPr>
          <w:rFonts w:ascii="Times New Roman" w:hAnsi="Times New Roman" w:cs="Times New Roman"/>
          <w:iCs/>
          <w:color w:val="000000" w:themeColor="text1"/>
          <w:sz w:val="28"/>
          <w:szCs w:val="28"/>
        </w:rPr>
        <w:t>ление акимата города Алматы от 08 апреля 2024 г.</w:t>
      </w:r>
      <w:r w:rsidRPr="0052017E">
        <w:rPr>
          <w:rFonts w:ascii="Times New Roman" w:hAnsi="Times New Roman" w:cs="Times New Roman"/>
          <w:iCs/>
          <w:color w:val="000000" w:themeColor="text1"/>
          <w:sz w:val="28"/>
          <w:szCs w:val="28"/>
        </w:rPr>
        <w:t xml:space="preserve"> №2/236</w:t>
      </w:r>
      <w:r w:rsidR="0059580B" w:rsidRPr="0052017E">
        <w:rPr>
          <w:rFonts w:ascii="Times New Roman" w:hAnsi="Times New Roman" w:cs="Times New Roman"/>
          <w:iCs/>
          <w:color w:val="000000" w:themeColor="text1"/>
          <w:sz w:val="28"/>
          <w:szCs w:val="28"/>
        </w:rPr>
        <w:t>.</w:t>
      </w:r>
      <w:r w:rsidRPr="0052017E">
        <w:rPr>
          <w:rFonts w:ascii="Times New Roman" w:hAnsi="Times New Roman" w:cs="Times New Roman"/>
          <w:iCs/>
          <w:color w:val="000000" w:themeColor="text1"/>
          <w:sz w:val="28"/>
          <w:szCs w:val="28"/>
        </w:rPr>
        <w:t xml:space="preserve"> Приложение 1</w:t>
      </w:r>
      <w:bookmarkEnd w:id="65"/>
      <w:r w:rsidR="0059580B" w:rsidRPr="0052017E">
        <w:rPr>
          <w:rFonts w:ascii="Times New Roman" w:hAnsi="Times New Roman" w:cs="Times New Roman"/>
          <w:iCs/>
          <w:color w:val="000000" w:themeColor="text1"/>
          <w:sz w:val="28"/>
          <w:szCs w:val="28"/>
        </w:rPr>
        <w:t>.</w:t>
      </w:r>
    </w:p>
    <w:p w:rsidR="006B4832" w:rsidRPr="0052017E" w:rsidRDefault="006B4832" w:rsidP="00E8645A">
      <w:pPr>
        <w:numPr>
          <w:ilvl w:val="0"/>
          <w:numId w:val="1"/>
        </w:numPr>
        <w:shd w:val="clear" w:color="auto" w:fill="FFFFFF"/>
        <w:tabs>
          <w:tab w:val="left" w:pos="1134"/>
        </w:tabs>
        <w:spacing w:after="100" w:afterAutospacing="1" w:line="240" w:lineRule="auto"/>
        <w:ind w:left="0" w:firstLine="567"/>
        <w:jc w:val="both"/>
        <w:rPr>
          <w:rFonts w:ascii="Times New Roman" w:hAnsi="Times New Roman" w:cs="Times New Roman"/>
          <w:iCs/>
          <w:color w:val="000000" w:themeColor="text1"/>
          <w:sz w:val="28"/>
          <w:szCs w:val="28"/>
        </w:rPr>
      </w:pPr>
      <w:bookmarkStart w:id="66" w:name="_Ref222255726"/>
      <w:bookmarkStart w:id="67" w:name="_Ref222090898"/>
      <w:r w:rsidRPr="0052017E">
        <w:rPr>
          <w:rFonts w:ascii="Times New Roman" w:hAnsi="Times New Roman" w:cs="Times New Roman"/>
          <w:iCs/>
          <w:color w:val="000000" w:themeColor="text1"/>
          <w:sz w:val="28"/>
          <w:szCs w:val="28"/>
        </w:rPr>
        <w:t>Вильковский</w:t>
      </w:r>
      <w:r w:rsidR="0059580B" w:rsidRPr="0052017E">
        <w:rPr>
          <w:rFonts w:ascii="Times New Roman" w:hAnsi="Times New Roman" w:cs="Times New Roman"/>
          <w:iCs/>
          <w:color w:val="000000" w:themeColor="text1"/>
          <w:sz w:val="28"/>
          <w:szCs w:val="28"/>
        </w:rPr>
        <w:t xml:space="preserve"> М. Б. Социология архитектуры. – М.</w:t>
      </w:r>
      <w:r w:rsidRPr="0052017E">
        <w:rPr>
          <w:rFonts w:ascii="Times New Roman" w:hAnsi="Times New Roman" w:cs="Times New Roman"/>
          <w:iCs/>
          <w:color w:val="000000" w:themeColor="text1"/>
          <w:sz w:val="28"/>
          <w:szCs w:val="28"/>
        </w:rPr>
        <w:t>: Фонд «Русский авангард», 2010. - 592 с.</w:t>
      </w:r>
      <w:bookmarkEnd w:id="66"/>
    </w:p>
    <w:p w:rsidR="006B4832" w:rsidRPr="0052017E" w:rsidRDefault="006B4832" w:rsidP="00E8645A">
      <w:pPr>
        <w:numPr>
          <w:ilvl w:val="0"/>
          <w:numId w:val="1"/>
        </w:numPr>
        <w:shd w:val="clear" w:color="auto" w:fill="FFFFFF"/>
        <w:tabs>
          <w:tab w:val="left" w:pos="1134"/>
        </w:tabs>
        <w:spacing w:after="100" w:afterAutospacing="1" w:line="240" w:lineRule="auto"/>
        <w:ind w:left="0" w:firstLine="567"/>
        <w:jc w:val="both"/>
        <w:rPr>
          <w:rFonts w:ascii="Times New Roman" w:hAnsi="Times New Roman" w:cs="Times New Roman"/>
          <w:iCs/>
          <w:color w:val="000000" w:themeColor="text1"/>
          <w:sz w:val="28"/>
          <w:szCs w:val="28"/>
        </w:rPr>
      </w:pPr>
      <w:bookmarkStart w:id="68" w:name="_Ref222255749"/>
      <w:r w:rsidRPr="0052017E">
        <w:rPr>
          <w:rFonts w:ascii="Times New Roman" w:hAnsi="Times New Roman" w:cs="Times New Roman"/>
          <w:iCs/>
          <w:color w:val="000000" w:themeColor="text1"/>
          <w:sz w:val="28"/>
          <w:szCs w:val="28"/>
        </w:rPr>
        <w:t>Карташова</w:t>
      </w:r>
      <w:r w:rsidR="0059580B" w:rsidRPr="0052017E">
        <w:rPr>
          <w:rFonts w:ascii="Times New Roman" w:hAnsi="Times New Roman" w:cs="Times New Roman"/>
          <w:iCs/>
          <w:color w:val="000000" w:themeColor="text1"/>
          <w:sz w:val="28"/>
          <w:szCs w:val="28"/>
        </w:rPr>
        <w:t xml:space="preserve"> К.К.</w:t>
      </w:r>
      <w:r w:rsidRPr="0052017E">
        <w:rPr>
          <w:rFonts w:ascii="Times New Roman" w:hAnsi="Times New Roman" w:cs="Times New Roman"/>
          <w:iCs/>
          <w:color w:val="000000" w:themeColor="text1"/>
          <w:sz w:val="28"/>
          <w:szCs w:val="28"/>
        </w:rPr>
        <w:t xml:space="preserve"> </w:t>
      </w:r>
      <w:r w:rsidR="0059580B" w:rsidRPr="0052017E">
        <w:rPr>
          <w:rFonts w:ascii="Times New Roman" w:hAnsi="Times New Roman" w:cs="Times New Roman"/>
          <w:iCs/>
          <w:color w:val="000000" w:themeColor="text1"/>
          <w:sz w:val="28"/>
          <w:szCs w:val="28"/>
        </w:rPr>
        <w:t>Жилище в условиях современных социальных реалий. – М.: Московский архитектурный институт, 2011.</w:t>
      </w:r>
      <w:bookmarkEnd w:id="68"/>
    </w:p>
    <w:p w:rsidR="006B4832" w:rsidRPr="0052017E" w:rsidRDefault="006B4832" w:rsidP="00E8645A">
      <w:pPr>
        <w:numPr>
          <w:ilvl w:val="0"/>
          <w:numId w:val="1"/>
        </w:numPr>
        <w:shd w:val="clear" w:color="auto" w:fill="FFFFFF"/>
        <w:tabs>
          <w:tab w:val="left" w:pos="1134"/>
        </w:tabs>
        <w:spacing w:after="100" w:afterAutospacing="1" w:line="240" w:lineRule="auto"/>
        <w:ind w:left="0" w:firstLine="567"/>
        <w:jc w:val="both"/>
        <w:rPr>
          <w:rFonts w:ascii="Times New Roman" w:hAnsi="Times New Roman" w:cs="Times New Roman"/>
          <w:iCs/>
          <w:color w:val="000000" w:themeColor="text1"/>
          <w:sz w:val="28"/>
          <w:szCs w:val="28"/>
        </w:rPr>
      </w:pPr>
      <w:bookmarkStart w:id="69" w:name="_Ref222255758"/>
      <w:r w:rsidRPr="0052017E">
        <w:rPr>
          <w:rFonts w:ascii="Times New Roman" w:hAnsi="Times New Roman" w:cs="Times New Roman"/>
          <w:iCs/>
          <w:color w:val="000000" w:themeColor="text1"/>
          <w:sz w:val="28"/>
          <w:szCs w:val="28"/>
        </w:rPr>
        <w:t xml:space="preserve">Кияненко К. В. </w:t>
      </w:r>
      <w:bookmarkEnd w:id="69"/>
      <w:r w:rsidR="0059580B" w:rsidRPr="0052017E">
        <w:rPr>
          <w:rFonts w:ascii="Times New Roman" w:hAnsi="Times New Roman" w:cs="Times New Roman"/>
          <w:iCs/>
          <w:color w:val="000000" w:themeColor="text1"/>
          <w:sz w:val="28"/>
          <w:szCs w:val="28"/>
        </w:rPr>
        <w:t>Социально-архитектурные исследования: курс лекций. – СПб.: Лань, 2025. – 220 с.</w:t>
      </w:r>
    </w:p>
    <w:p w:rsidR="006B4832" w:rsidRPr="0052017E" w:rsidRDefault="006B4832" w:rsidP="00E8645A">
      <w:pPr>
        <w:numPr>
          <w:ilvl w:val="0"/>
          <w:numId w:val="1"/>
        </w:numPr>
        <w:tabs>
          <w:tab w:val="left" w:pos="1134"/>
        </w:tabs>
        <w:autoSpaceDE w:val="0"/>
        <w:autoSpaceDN w:val="0"/>
        <w:adjustRightInd w:val="0"/>
        <w:spacing w:after="0" w:line="240" w:lineRule="auto"/>
        <w:ind w:left="0" w:firstLine="567"/>
        <w:jc w:val="both"/>
        <w:rPr>
          <w:rFonts w:ascii="Times New Roman" w:hAnsi="Times New Roman" w:cs="Times New Roman"/>
          <w:iCs/>
          <w:color w:val="000000" w:themeColor="text1"/>
          <w:sz w:val="28"/>
          <w:szCs w:val="28"/>
        </w:rPr>
      </w:pPr>
      <w:bookmarkStart w:id="70" w:name="_Ref222255738"/>
      <w:r w:rsidRPr="0052017E">
        <w:rPr>
          <w:rFonts w:ascii="Times New Roman" w:hAnsi="Times New Roman" w:cs="Times New Roman"/>
          <w:iCs/>
          <w:color w:val="000000" w:themeColor="text1"/>
          <w:sz w:val="28"/>
          <w:szCs w:val="28"/>
        </w:rPr>
        <w:t xml:space="preserve">Молчанов В.М. </w:t>
      </w:r>
      <w:bookmarkEnd w:id="70"/>
      <w:r w:rsidR="0059580B" w:rsidRPr="0052017E">
        <w:rPr>
          <w:rFonts w:ascii="Times New Roman" w:hAnsi="Times New Roman" w:cs="Times New Roman"/>
          <w:iCs/>
          <w:color w:val="000000" w:themeColor="text1"/>
          <w:sz w:val="28"/>
          <w:szCs w:val="28"/>
        </w:rPr>
        <w:t>Основы архитектурного проектирования: социально-функциональные аспекты. – Ростов н/Д: Феникс, 2004. – 160 с.</w:t>
      </w:r>
    </w:p>
    <w:p w:rsidR="0059580B" w:rsidRPr="0052017E" w:rsidRDefault="006B4832" w:rsidP="00E8645A">
      <w:pPr>
        <w:numPr>
          <w:ilvl w:val="0"/>
          <w:numId w:val="1"/>
        </w:numPr>
        <w:shd w:val="clear" w:color="auto" w:fill="FFFFFF"/>
        <w:tabs>
          <w:tab w:val="left" w:pos="1134"/>
        </w:tabs>
        <w:autoSpaceDE w:val="0"/>
        <w:autoSpaceDN w:val="0"/>
        <w:adjustRightInd w:val="0"/>
        <w:spacing w:after="100" w:afterAutospacing="1" w:line="240" w:lineRule="auto"/>
        <w:ind w:left="0" w:firstLine="567"/>
        <w:jc w:val="both"/>
        <w:rPr>
          <w:rFonts w:ascii="Times New Roman" w:hAnsi="Times New Roman" w:cs="Times New Roman"/>
          <w:iCs/>
          <w:color w:val="000000" w:themeColor="text1"/>
          <w:sz w:val="28"/>
          <w:szCs w:val="28"/>
        </w:rPr>
      </w:pPr>
      <w:bookmarkStart w:id="71" w:name="_Ref222256130"/>
      <w:r w:rsidRPr="0052017E">
        <w:rPr>
          <w:rFonts w:ascii="Times New Roman" w:hAnsi="Times New Roman" w:cs="Times New Roman"/>
          <w:iCs/>
          <w:color w:val="000000" w:themeColor="text1"/>
          <w:sz w:val="28"/>
          <w:szCs w:val="28"/>
        </w:rPr>
        <w:t>Яргина З.Н.</w:t>
      </w:r>
      <w:r w:rsidR="0059580B" w:rsidRPr="0052017E">
        <w:rPr>
          <w:rFonts w:ascii="Times New Roman" w:hAnsi="Times New Roman" w:cs="Times New Roman"/>
          <w:iCs/>
          <w:color w:val="000000" w:themeColor="text1"/>
          <w:sz w:val="28"/>
          <w:szCs w:val="28"/>
        </w:rPr>
        <w:t xml:space="preserve"> </w:t>
      </w:r>
      <w:bookmarkStart w:id="72" w:name="_Ref222096718"/>
      <w:bookmarkEnd w:id="71"/>
      <w:r w:rsidR="0059580B" w:rsidRPr="0052017E">
        <w:rPr>
          <w:rFonts w:ascii="Times New Roman" w:hAnsi="Times New Roman" w:cs="Times New Roman"/>
          <w:iCs/>
          <w:color w:val="000000" w:themeColor="text1"/>
          <w:sz w:val="28"/>
          <w:szCs w:val="28"/>
        </w:rPr>
        <w:t>Градостроительный анализ. – М.: Стройиздат, 1984. – 245 с.</w:t>
      </w:r>
    </w:p>
    <w:p w:rsidR="001E0A60" w:rsidRPr="0052017E" w:rsidRDefault="0059580B" w:rsidP="00E8645A">
      <w:pPr>
        <w:numPr>
          <w:ilvl w:val="0"/>
          <w:numId w:val="1"/>
        </w:numPr>
        <w:shd w:val="clear" w:color="auto" w:fill="FFFFFF"/>
        <w:tabs>
          <w:tab w:val="left" w:pos="1134"/>
        </w:tabs>
        <w:autoSpaceDE w:val="0"/>
        <w:autoSpaceDN w:val="0"/>
        <w:adjustRightInd w:val="0"/>
        <w:spacing w:after="100" w:afterAutospacing="1" w:line="240" w:lineRule="auto"/>
        <w:ind w:left="0" w:firstLine="567"/>
        <w:jc w:val="both"/>
        <w:rPr>
          <w:rFonts w:ascii="Times New Roman" w:hAnsi="Times New Roman" w:cs="Times New Roman"/>
          <w:iCs/>
          <w:color w:val="000000" w:themeColor="text1"/>
          <w:sz w:val="28"/>
          <w:szCs w:val="28"/>
        </w:rPr>
      </w:pPr>
      <w:bookmarkStart w:id="73" w:name="_Ref225326002"/>
      <w:r w:rsidRPr="0052017E">
        <w:rPr>
          <w:rFonts w:ascii="Times New Roman" w:hAnsi="Times New Roman" w:cs="Times New Roman"/>
          <w:iCs/>
          <w:color w:val="000000" w:themeColor="text1"/>
          <w:sz w:val="28"/>
          <w:szCs w:val="28"/>
        </w:rPr>
        <w:t>Lynch</w:t>
      </w:r>
      <w:r w:rsidR="001E0A60" w:rsidRPr="0052017E">
        <w:rPr>
          <w:rFonts w:ascii="Times New Roman" w:hAnsi="Times New Roman" w:cs="Times New Roman"/>
          <w:iCs/>
          <w:color w:val="000000" w:themeColor="text1"/>
          <w:sz w:val="28"/>
          <w:szCs w:val="28"/>
        </w:rPr>
        <w:t xml:space="preserve"> K. </w:t>
      </w:r>
      <w:bookmarkEnd w:id="72"/>
      <w:r w:rsidRPr="0052017E">
        <w:rPr>
          <w:rFonts w:ascii="Times New Roman" w:hAnsi="Times New Roman" w:cs="Times New Roman"/>
          <w:iCs/>
          <w:color w:val="000000" w:themeColor="text1"/>
          <w:sz w:val="28"/>
          <w:szCs w:val="28"/>
          <w:lang w:val="en-US"/>
        </w:rPr>
        <w:t>The Image of the City. – Cambridge: MIT Press, 1960. – 195 p.</w:t>
      </w:r>
      <w:bookmarkEnd w:id="73"/>
    </w:p>
    <w:p w:rsidR="001E0A60" w:rsidRPr="0052017E" w:rsidRDefault="001E0A60" w:rsidP="00E8645A">
      <w:pPr>
        <w:numPr>
          <w:ilvl w:val="0"/>
          <w:numId w:val="1"/>
        </w:numPr>
        <w:tabs>
          <w:tab w:val="left" w:pos="1134"/>
        </w:tabs>
        <w:autoSpaceDE w:val="0"/>
        <w:autoSpaceDN w:val="0"/>
        <w:adjustRightInd w:val="0"/>
        <w:spacing w:after="0" w:line="240" w:lineRule="auto"/>
        <w:ind w:left="0" w:firstLine="567"/>
        <w:jc w:val="both"/>
        <w:rPr>
          <w:rFonts w:ascii="Times New Roman" w:hAnsi="Times New Roman" w:cs="Times New Roman"/>
          <w:iCs/>
          <w:color w:val="000000" w:themeColor="text1"/>
          <w:sz w:val="28"/>
          <w:szCs w:val="28"/>
        </w:rPr>
      </w:pPr>
      <w:bookmarkStart w:id="74" w:name="_Ref222494808"/>
      <w:r w:rsidRPr="0052017E">
        <w:rPr>
          <w:rFonts w:ascii="Times New Roman" w:hAnsi="Times New Roman" w:cs="Times New Roman"/>
          <w:iCs/>
          <w:color w:val="000000" w:themeColor="text1"/>
          <w:sz w:val="28"/>
          <w:szCs w:val="28"/>
        </w:rPr>
        <w:t xml:space="preserve">Глазычев В. </w:t>
      </w:r>
      <w:r w:rsidR="0059580B" w:rsidRPr="0052017E">
        <w:rPr>
          <w:rFonts w:ascii="Times New Roman" w:hAnsi="Times New Roman" w:cs="Times New Roman"/>
          <w:iCs/>
          <w:color w:val="000000" w:themeColor="text1"/>
          <w:sz w:val="28"/>
          <w:szCs w:val="28"/>
        </w:rPr>
        <w:t>Парк – пространство и процесс. – М.: НИИ культуры, 1973. – С. 6–98.</w:t>
      </w:r>
      <w:bookmarkEnd w:id="74"/>
    </w:p>
    <w:p w:rsidR="001E0A60" w:rsidRPr="0052017E" w:rsidRDefault="001E0A60" w:rsidP="00E8645A">
      <w:pPr>
        <w:numPr>
          <w:ilvl w:val="0"/>
          <w:numId w:val="1"/>
        </w:numPr>
        <w:shd w:val="clear" w:color="auto" w:fill="FFFFFF"/>
        <w:tabs>
          <w:tab w:val="left" w:pos="1134"/>
        </w:tabs>
        <w:spacing w:after="100" w:afterAutospacing="1" w:line="240" w:lineRule="auto"/>
        <w:ind w:left="0" w:firstLine="567"/>
        <w:jc w:val="both"/>
        <w:rPr>
          <w:rFonts w:ascii="Times New Roman" w:hAnsi="Times New Roman" w:cs="Times New Roman"/>
          <w:iCs/>
          <w:color w:val="000000" w:themeColor="text1"/>
          <w:sz w:val="28"/>
          <w:szCs w:val="28"/>
        </w:rPr>
      </w:pPr>
      <w:bookmarkStart w:id="75" w:name="_Ref222095679"/>
      <w:r w:rsidRPr="0052017E">
        <w:rPr>
          <w:rFonts w:ascii="Times New Roman" w:hAnsi="Times New Roman" w:cs="Times New Roman"/>
          <w:iCs/>
          <w:color w:val="000000" w:themeColor="text1"/>
          <w:sz w:val="28"/>
          <w:szCs w:val="28"/>
        </w:rPr>
        <w:t>Глазычев В.Л., Егоров</w:t>
      </w:r>
      <w:r w:rsidR="0059580B" w:rsidRPr="0052017E">
        <w:rPr>
          <w:rFonts w:ascii="Times New Roman" w:hAnsi="Times New Roman" w:cs="Times New Roman"/>
          <w:iCs/>
          <w:color w:val="000000" w:themeColor="text1"/>
          <w:sz w:val="28"/>
          <w:szCs w:val="28"/>
        </w:rPr>
        <w:t xml:space="preserve"> </w:t>
      </w:r>
      <w:r w:rsidRPr="0052017E">
        <w:rPr>
          <w:rFonts w:ascii="Times New Roman" w:hAnsi="Times New Roman" w:cs="Times New Roman"/>
          <w:iCs/>
          <w:color w:val="000000" w:themeColor="text1"/>
          <w:sz w:val="28"/>
          <w:szCs w:val="28"/>
        </w:rPr>
        <w:t xml:space="preserve">М.М., Ильина Т.В. </w:t>
      </w:r>
      <w:bookmarkEnd w:id="75"/>
      <w:r w:rsidR="0059580B" w:rsidRPr="0052017E">
        <w:rPr>
          <w:rFonts w:ascii="Times New Roman" w:hAnsi="Times New Roman" w:cs="Times New Roman"/>
          <w:iCs/>
          <w:color w:val="000000" w:themeColor="text1"/>
          <w:sz w:val="28"/>
          <w:szCs w:val="28"/>
        </w:rPr>
        <w:t>Городская среда: технология развития. – М.: Ладья, 1995. – 237 с.</w:t>
      </w:r>
    </w:p>
    <w:p w:rsidR="001E0A60" w:rsidRPr="0052017E" w:rsidRDefault="001E0A60" w:rsidP="00E8645A">
      <w:pPr>
        <w:numPr>
          <w:ilvl w:val="0"/>
          <w:numId w:val="1"/>
        </w:numPr>
        <w:tabs>
          <w:tab w:val="left" w:pos="1134"/>
        </w:tabs>
        <w:autoSpaceDE w:val="0"/>
        <w:autoSpaceDN w:val="0"/>
        <w:adjustRightInd w:val="0"/>
        <w:spacing w:after="0" w:line="240" w:lineRule="auto"/>
        <w:ind w:left="0" w:firstLine="567"/>
        <w:jc w:val="both"/>
        <w:rPr>
          <w:rFonts w:ascii="Times New Roman" w:hAnsi="Times New Roman" w:cs="Times New Roman"/>
          <w:iCs/>
          <w:color w:val="000000" w:themeColor="text1"/>
          <w:sz w:val="28"/>
          <w:szCs w:val="28"/>
        </w:rPr>
      </w:pPr>
      <w:bookmarkStart w:id="76" w:name="_Ref222255775"/>
      <w:r w:rsidRPr="0052017E">
        <w:rPr>
          <w:rFonts w:ascii="Times New Roman" w:hAnsi="Times New Roman" w:cs="Times New Roman"/>
          <w:iCs/>
          <w:color w:val="000000" w:themeColor="text1"/>
          <w:sz w:val="28"/>
          <w:szCs w:val="28"/>
        </w:rPr>
        <w:t xml:space="preserve">Крашенинников А.В., Крыласова Е.А. </w:t>
      </w:r>
      <w:bookmarkEnd w:id="76"/>
      <w:r w:rsidR="0059580B" w:rsidRPr="0052017E">
        <w:rPr>
          <w:rFonts w:ascii="Times New Roman" w:hAnsi="Times New Roman" w:cs="Times New Roman"/>
          <w:iCs/>
          <w:color w:val="000000" w:themeColor="text1"/>
          <w:sz w:val="28"/>
          <w:szCs w:val="28"/>
        </w:rPr>
        <w:t>Градостроительные аспекты социальной связанности // Academia. Архитектура и строительство. – 2024. – № 3. – С. 96–100.</w:t>
      </w:r>
    </w:p>
    <w:p w:rsidR="0059580B" w:rsidRPr="0052017E" w:rsidRDefault="0059580B" w:rsidP="00E8645A">
      <w:pPr>
        <w:numPr>
          <w:ilvl w:val="0"/>
          <w:numId w:val="1"/>
        </w:numPr>
        <w:shd w:val="clear" w:color="auto" w:fill="FFFFFF"/>
        <w:tabs>
          <w:tab w:val="left" w:pos="1134"/>
        </w:tabs>
        <w:spacing w:after="100" w:afterAutospacing="1" w:line="240" w:lineRule="auto"/>
        <w:ind w:left="0" w:firstLine="567"/>
        <w:jc w:val="both"/>
        <w:rPr>
          <w:rFonts w:ascii="Times New Roman" w:hAnsi="Times New Roman" w:cs="Times New Roman"/>
          <w:iCs/>
          <w:color w:val="000000" w:themeColor="text1"/>
          <w:sz w:val="28"/>
          <w:szCs w:val="28"/>
        </w:rPr>
      </w:pPr>
      <w:bookmarkStart w:id="77" w:name="_Ref222096873"/>
      <w:r w:rsidRPr="0052017E">
        <w:rPr>
          <w:rFonts w:ascii="Times New Roman" w:eastAsia="Times New Roman" w:hAnsi="Times New Roman" w:cs="Times New Roman"/>
          <w:color w:val="000000" w:themeColor="text1"/>
          <w:sz w:val="28"/>
          <w:szCs w:val="28"/>
          <w:lang w:val="en-US" w:eastAsia="ru-RU"/>
        </w:rPr>
        <w:t>Whyte</w:t>
      </w:r>
      <w:r w:rsidR="001E0A60" w:rsidRPr="0052017E">
        <w:rPr>
          <w:rFonts w:ascii="Times New Roman" w:eastAsia="Times New Roman" w:hAnsi="Times New Roman" w:cs="Times New Roman"/>
          <w:color w:val="000000" w:themeColor="text1"/>
          <w:sz w:val="28"/>
          <w:szCs w:val="28"/>
          <w:lang w:val="en-US" w:eastAsia="ru-RU"/>
        </w:rPr>
        <w:t xml:space="preserve"> W.H. The Social Life of Small Urban </w:t>
      </w:r>
      <w:bookmarkStart w:id="78" w:name="_Ref222096207"/>
      <w:bookmarkEnd w:id="77"/>
      <w:r w:rsidRPr="0052017E">
        <w:rPr>
          <w:rFonts w:ascii="Times New Roman" w:eastAsia="Times New Roman" w:hAnsi="Times New Roman" w:cs="Times New Roman"/>
          <w:color w:val="000000" w:themeColor="text1"/>
          <w:sz w:val="28"/>
          <w:szCs w:val="28"/>
          <w:lang w:val="en-US" w:eastAsia="ru-RU"/>
        </w:rPr>
        <w:t>Spaces. – New York: Project for Public Spaces, 1980.</w:t>
      </w:r>
    </w:p>
    <w:p w:rsidR="00086EEC" w:rsidRPr="0052017E" w:rsidRDefault="0059580B" w:rsidP="00E8645A">
      <w:pPr>
        <w:numPr>
          <w:ilvl w:val="0"/>
          <w:numId w:val="1"/>
        </w:numPr>
        <w:shd w:val="clear" w:color="auto" w:fill="FFFFFF"/>
        <w:tabs>
          <w:tab w:val="left" w:pos="1134"/>
        </w:tabs>
        <w:spacing w:after="100" w:afterAutospacing="1" w:line="240" w:lineRule="auto"/>
        <w:ind w:left="0" w:firstLine="567"/>
        <w:jc w:val="both"/>
        <w:rPr>
          <w:rFonts w:ascii="Times New Roman" w:hAnsi="Times New Roman" w:cs="Times New Roman"/>
          <w:iCs/>
          <w:color w:val="000000" w:themeColor="text1"/>
          <w:sz w:val="28"/>
          <w:szCs w:val="28"/>
        </w:rPr>
      </w:pPr>
      <w:bookmarkStart w:id="79" w:name="_Ref225326237"/>
      <w:r w:rsidRPr="0052017E">
        <w:rPr>
          <w:rFonts w:ascii="Times New Roman" w:hAnsi="Times New Roman" w:cs="Times New Roman"/>
          <w:iCs/>
          <w:color w:val="000000" w:themeColor="text1"/>
          <w:sz w:val="28"/>
          <w:szCs w:val="28"/>
        </w:rPr>
        <w:t>Гейл Я.</w:t>
      </w:r>
      <w:r w:rsidR="00086EEC" w:rsidRPr="0052017E">
        <w:rPr>
          <w:rFonts w:ascii="Times New Roman" w:hAnsi="Times New Roman" w:cs="Times New Roman"/>
          <w:iCs/>
          <w:color w:val="000000" w:themeColor="text1"/>
          <w:sz w:val="28"/>
          <w:szCs w:val="28"/>
        </w:rPr>
        <w:t xml:space="preserve"> </w:t>
      </w:r>
      <w:bookmarkEnd w:id="78"/>
      <w:r w:rsidRPr="0052017E">
        <w:rPr>
          <w:rFonts w:ascii="Times New Roman" w:hAnsi="Times New Roman" w:cs="Times New Roman"/>
          <w:iCs/>
          <w:color w:val="000000" w:themeColor="text1"/>
          <w:sz w:val="28"/>
          <w:szCs w:val="28"/>
        </w:rPr>
        <w:t>Города для людей. – М.: Альпина Паблишер, 2012. – 277 с.</w:t>
      </w:r>
      <w:bookmarkEnd w:id="79"/>
    </w:p>
    <w:p w:rsidR="007806EF" w:rsidRPr="0052017E" w:rsidRDefault="00733E01" w:rsidP="00733E01">
      <w:pPr>
        <w:pStyle w:val="a4"/>
        <w:numPr>
          <w:ilvl w:val="0"/>
          <w:numId w:val="1"/>
        </w:numPr>
        <w:shd w:val="clear" w:color="auto" w:fill="FFFFFF"/>
        <w:tabs>
          <w:tab w:val="left" w:pos="1134"/>
        </w:tabs>
        <w:autoSpaceDE w:val="0"/>
        <w:autoSpaceDN w:val="0"/>
        <w:adjustRightInd w:val="0"/>
        <w:spacing w:after="100" w:afterAutospacing="1" w:line="240" w:lineRule="auto"/>
        <w:ind w:left="0" w:firstLine="567"/>
        <w:jc w:val="both"/>
        <w:rPr>
          <w:rFonts w:ascii="Times New Roman" w:hAnsi="Times New Roman" w:cs="Times New Roman"/>
          <w:color w:val="000000" w:themeColor="text1"/>
          <w:sz w:val="28"/>
          <w:szCs w:val="28"/>
          <w:lang w:val="en-US"/>
        </w:rPr>
      </w:pPr>
      <w:bookmarkStart w:id="80" w:name="_Ref225262739"/>
      <w:r w:rsidRPr="0052017E">
        <w:rPr>
          <w:rFonts w:ascii="Times New Roman" w:hAnsi="Times New Roman" w:cs="Times New Roman"/>
          <w:color w:val="000000" w:themeColor="text1"/>
          <w:sz w:val="28"/>
          <w:szCs w:val="28"/>
          <w:lang w:val="en-US"/>
        </w:rPr>
        <w:t>Lefebvre</w:t>
      </w:r>
      <w:r w:rsidR="007806EF" w:rsidRPr="0052017E">
        <w:rPr>
          <w:rFonts w:ascii="Times New Roman" w:hAnsi="Times New Roman" w:cs="Times New Roman"/>
          <w:color w:val="000000" w:themeColor="text1"/>
          <w:sz w:val="28"/>
          <w:szCs w:val="28"/>
          <w:lang w:val="en-US"/>
        </w:rPr>
        <w:t xml:space="preserve"> H. </w:t>
      </w:r>
      <w:bookmarkEnd w:id="80"/>
      <w:r w:rsidR="0059580B" w:rsidRPr="0052017E">
        <w:rPr>
          <w:rFonts w:ascii="Times New Roman" w:hAnsi="Times New Roman" w:cs="Times New Roman"/>
          <w:color w:val="000000" w:themeColor="text1"/>
          <w:sz w:val="28"/>
          <w:szCs w:val="28"/>
          <w:lang w:val="en-US"/>
        </w:rPr>
        <w:t>The Production of Space. – Oxford: Blackwell, 1991.</w:t>
      </w:r>
    </w:p>
    <w:p w:rsidR="007806EF" w:rsidRPr="0052017E" w:rsidRDefault="00733E01" w:rsidP="0059580B">
      <w:pPr>
        <w:pStyle w:val="a4"/>
        <w:numPr>
          <w:ilvl w:val="0"/>
          <w:numId w:val="1"/>
        </w:numPr>
        <w:shd w:val="clear" w:color="auto" w:fill="FFFFFF"/>
        <w:tabs>
          <w:tab w:val="left" w:pos="1134"/>
        </w:tabs>
        <w:autoSpaceDE w:val="0"/>
        <w:autoSpaceDN w:val="0"/>
        <w:adjustRightInd w:val="0"/>
        <w:spacing w:after="100" w:afterAutospacing="1" w:line="240" w:lineRule="auto"/>
        <w:ind w:left="0" w:firstLine="567"/>
        <w:jc w:val="both"/>
        <w:rPr>
          <w:rFonts w:ascii="Times New Roman" w:hAnsi="Times New Roman" w:cs="Times New Roman"/>
          <w:color w:val="000000" w:themeColor="text1"/>
          <w:sz w:val="28"/>
          <w:szCs w:val="28"/>
          <w:lang w:val="en-US"/>
        </w:rPr>
      </w:pPr>
      <w:bookmarkStart w:id="81" w:name="_Ref225262752"/>
      <w:r w:rsidRPr="0052017E">
        <w:rPr>
          <w:rFonts w:ascii="Times New Roman" w:hAnsi="Times New Roman" w:cs="Times New Roman"/>
          <w:color w:val="000000" w:themeColor="text1"/>
          <w:sz w:val="28"/>
          <w:szCs w:val="28"/>
          <w:lang w:val="en-US"/>
        </w:rPr>
        <w:t>Harvey</w:t>
      </w:r>
      <w:r w:rsidR="007806EF" w:rsidRPr="0052017E">
        <w:rPr>
          <w:rFonts w:ascii="Times New Roman" w:hAnsi="Times New Roman" w:cs="Times New Roman"/>
          <w:color w:val="000000" w:themeColor="text1"/>
          <w:sz w:val="28"/>
          <w:szCs w:val="28"/>
          <w:lang w:val="en-US"/>
        </w:rPr>
        <w:t xml:space="preserve"> D. </w:t>
      </w:r>
      <w:bookmarkEnd w:id="81"/>
      <w:r w:rsidR="0059580B" w:rsidRPr="0052017E">
        <w:rPr>
          <w:rFonts w:ascii="Times New Roman" w:hAnsi="Times New Roman" w:cs="Times New Roman"/>
          <w:color w:val="000000" w:themeColor="text1"/>
          <w:sz w:val="28"/>
          <w:szCs w:val="28"/>
          <w:lang w:val="en-US"/>
        </w:rPr>
        <w:t>The Right to the City // New Left Review. – 2008. – № 53. – P. 23–40.</w:t>
      </w:r>
    </w:p>
    <w:p w:rsidR="007806EF" w:rsidRPr="0052017E" w:rsidRDefault="0059580B" w:rsidP="0059580B">
      <w:pPr>
        <w:pStyle w:val="a4"/>
        <w:numPr>
          <w:ilvl w:val="0"/>
          <w:numId w:val="1"/>
        </w:numPr>
        <w:shd w:val="clear" w:color="auto" w:fill="FFFFFF"/>
        <w:tabs>
          <w:tab w:val="left" w:pos="1134"/>
        </w:tabs>
        <w:autoSpaceDE w:val="0"/>
        <w:autoSpaceDN w:val="0"/>
        <w:adjustRightInd w:val="0"/>
        <w:spacing w:after="100" w:afterAutospacing="1" w:line="240" w:lineRule="auto"/>
        <w:ind w:left="0" w:firstLine="567"/>
        <w:jc w:val="both"/>
        <w:rPr>
          <w:rFonts w:ascii="Times New Roman" w:hAnsi="Times New Roman" w:cs="Times New Roman"/>
          <w:color w:val="000000" w:themeColor="text1"/>
          <w:sz w:val="28"/>
          <w:szCs w:val="28"/>
          <w:lang w:val="en-US"/>
        </w:rPr>
      </w:pPr>
      <w:bookmarkStart w:id="82" w:name="_Ref225262765"/>
      <w:r w:rsidRPr="0052017E">
        <w:rPr>
          <w:rFonts w:ascii="Times New Roman" w:hAnsi="Times New Roman" w:cs="Times New Roman"/>
          <w:color w:val="000000" w:themeColor="text1"/>
          <w:sz w:val="28"/>
          <w:szCs w:val="28"/>
          <w:lang w:val="en-US"/>
        </w:rPr>
        <w:t>Low</w:t>
      </w:r>
      <w:r w:rsidR="007806EF" w:rsidRPr="0052017E">
        <w:rPr>
          <w:rFonts w:ascii="Times New Roman" w:hAnsi="Times New Roman" w:cs="Times New Roman"/>
          <w:color w:val="000000" w:themeColor="text1"/>
          <w:sz w:val="28"/>
          <w:szCs w:val="28"/>
          <w:lang w:val="en-US"/>
        </w:rPr>
        <w:t xml:space="preserve"> S. </w:t>
      </w:r>
      <w:bookmarkEnd w:id="82"/>
      <w:r w:rsidRPr="0052017E">
        <w:rPr>
          <w:rFonts w:ascii="Times New Roman" w:hAnsi="Times New Roman" w:cs="Times New Roman"/>
          <w:color w:val="000000" w:themeColor="text1"/>
          <w:sz w:val="28"/>
          <w:szCs w:val="28"/>
          <w:lang w:val="en-US"/>
        </w:rPr>
        <w:t>On the Plaza: The Politics of Public Space and Culture. – Austin: University of Texas Press, 2000.</w:t>
      </w:r>
    </w:p>
    <w:p w:rsidR="007806EF" w:rsidRPr="0052017E" w:rsidRDefault="00733E01" w:rsidP="00733E01">
      <w:pPr>
        <w:pStyle w:val="a4"/>
        <w:numPr>
          <w:ilvl w:val="0"/>
          <w:numId w:val="1"/>
        </w:numPr>
        <w:shd w:val="clear" w:color="auto" w:fill="FFFFFF"/>
        <w:tabs>
          <w:tab w:val="left" w:pos="1134"/>
        </w:tabs>
        <w:autoSpaceDE w:val="0"/>
        <w:autoSpaceDN w:val="0"/>
        <w:adjustRightInd w:val="0"/>
        <w:spacing w:after="100" w:afterAutospacing="1" w:line="240" w:lineRule="auto"/>
        <w:ind w:left="0" w:firstLine="567"/>
        <w:jc w:val="both"/>
        <w:rPr>
          <w:rFonts w:ascii="Times New Roman" w:hAnsi="Times New Roman" w:cs="Times New Roman"/>
          <w:color w:val="000000" w:themeColor="text1"/>
          <w:sz w:val="28"/>
          <w:szCs w:val="28"/>
          <w:lang w:val="en-US"/>
        </w:rPr>
      </w:pPr>
      <w:bookmarkStart w:id="83" w:name="_Ref225262811"/>
      <w:bookmarkStart w:id="84" w:name="_Ref225326397"/>
      <w:r w:rsidRPr="0052017E">
        <w:rPr>
          <w:rFonts w:ascii="Times New Roman" w:hAnsi="Times New Roman" w:cs="Times New Roman"/>
          <w:color w:val="000000" w:themeColor="text1"/>
          <w:sz w:val="28"/>
          <w:szCs w:val="28"/>
          <w:lang w:val="en-US"/>
        </w:rPr>
        <w:t>Carmona</w:t>
      </w:r>
      <w:r w:rsidR="007806EF" w:rsidRPr="0052017E">
        <w:rPr>
          <w:rFonts w:ascii="Times New Roman" w:hAnsi="Times New Roman" w:cs="Times New Roman"/>
          <w:color w:val="000000" w:themeColor="text1"/>
          <w:sz w:val="28"/>
          <w:szCs w:val="28"/>
          <w:lang w:val="en-US"/>
        </w:rPr>
        <w:t xml:space="preserve"> M. </w:t>
      </w:r>
      <w:bookmarkEnd w:id="83"/>
      <w:r w:rsidR="0059580B" w:rsidRPr="0052017E">
        <w:rPr>
          <w:rFonts w:ascii="Times New Roman" w:hAnsi="Times New Roman" w:cs="Times New Roman"/>
          <w:color w:val="000000" w:themeColor="text1"/>
          <w:sz w:val="28"/>
          <w:szCs w:val="28"/>
          <w:lang w:val="en-US"/>
        </w:rPr>
        <w:t>Contemporary Public Space, Part Two: Classification // Journal of Urban Design. – 2010. – Vol. 15, № 1. – P. 123–148.</w:t>
      </w:r>
      <w:bookmarkEnd w:id="84"/>
    </w:p>
    <w:p w:rsidR="007806EF" w:rsidRPr="0052017E" w:rsidRDefault="0059580B" w:rsidP="00733E01">
      <w:pPr>
        <w:pStyle w:val="a4"/>
        <w:numPr>
          <w:ilvl w:val="0"/>
          <w:numId w:val="1"/>
        </w:numPr>
        <w:shd w:val="clear" w:color="auto" w:fill="FFFFFF"/>
        <w:tabs>
          <w:tab w:val="left" w:pos="1134"/>
        </w:tabs>
        <w:autoSpaceDE w:val="0"/>
        <w:autoSpaceDN w:val="0"/>
        <w:adjustRightInd w:val="0"/>
        <w:spacing w:after="100" w:afterAutospacing="1" w:line="240" w:lineRule="auto"/>
        <w:ind w:left="0" w:firstLine="567"/>
        <w:jc w:val="both"/>
        <w:rPr>
          <w:rFonts w:ascii="Times New Roman" w:hAnsi="Times New Roman" w:cs="Times New Roman"/>
          <w:color w:val="000000" w:themeColor="text1"/>
          <w:sz w:val="28"/>
          <w:szCs w:val="28"/>
          <w:lang w:val="en-US"/>
        </w:rPr>
      </w:pPr>
      <w:bookmarkStart w:id="85" w:name="_Ref225262963"/>
      <w:r w:rsidRPr="0052017E">
        <w:rPr>
          <w:rFonts w:ascii="Times New Roman" w:hAnsi="Times New Roman" w:cs="Times New Roman"/>
          <w:color w:val="000000" w:themeColor="text1"/>
          <w:sz w:val="28"/>
          <w:szCs w:val="28"/>
          <w:lang w:val="en-US"/>
        </w:rPr>
        <w:t>United Nations</w:t>
      </w:r>
      <w:r w:rsidR="007806EF" w:rsidRPr="0052017E">
        <w:rPr>
          <w:rFonts w:ascii="Times New Roman" w:hAnsi="Times New Roman" w:cs="Times New Roman"/>
          <w:color w:val="000000" w:themeColor="text1"/>
          <w:sz w:val="28"/>
          <w:szCs w:val="28"/>
          <w:lang w:val="en-US"/>
        </w:rPr>
        <w:t xml:space="preserve">. SDG Indicator 11.7.1 </w:t>
      </w:r>
      <w:r w:rsidRPr="0052017E">
        <w:rPr>
          <w:rFonts w:ascii="Times New Roman" w:hAnsi="Times New Roman" w:cs="Times New Roman"/>
          <w:color w:val="000000" w:themeColor="text1"/>
          <w:sz w:val="28"/>
          <w:szCs w:val="28"/>
          <w:lang w:val="en-US"/>
        </w:rPr>
        <w:t>Metadata. – New York, 2017.</w:t>
      </w:r>
      <w:bookmarkEnd w:id="85"/>
    </w:p>
    <w:p w:rsidR="007806EF" w:rsidRPr="0052017E" w:rsidRDefault="00733E01" w:rsidP="00733E01">
      <w:pPr>
        <w:pStyle w:val="a4"/>
        <w:numPr>
          <w:ilvl w:val="0"/>
          <w:numId w:val="1"/>
        </w:numPr>
        <w:shd w:val="clear" w:color="auto" w:fill="FFFFFF"/>
        <w:tabs>
          <w:tab w:val="left" w:pos="1134"/>
        </w:tabs>
        <w:autoSpaceDE w:val="0"/>
        <w:autoSpaceDN w:val="0"/>
        <w:adjustRightInd w:val="0"/>
        <w:spacing w:after="100" w:afterAutospacing="1" w:line="240" w:lineRule="auto"/>
        <w:ind w:left="0" w:firstLine="567"/>
        <w:jc w:val="both"/>
        <w:rPr>
          <w:rFonts w:ascii="Times New Roman" w:hAnsi="Times New Roman" w:cs="Times New Roman"/>
          <w:color w:val="000000" w:themeColor="text1"/>
          <w:sz w:val="28"/>
          <w:szCs w:val="28"/>
          <w:lang w:val="en-US"/>
        </w:rPr>
      </w:pPr>
      <w:bookmarkStart w:id="86" w:name="_Ref225262975"/>
      <w:r w:rsidRPr="0052017E">
        <w:rPr>
          <w:rFonts w:ascii="Times New Roman" w:hAnsi="Times New Roman" w:cs="Times New Roman"/>
          <w:color w:val="000000" w:themeColor="text1"/>
          <w:sz w:val="28"/>
          <w:szCs w:val="28"/>
          <w:lang w:val="en-US"/>
        </w:rPr>
        <w:t>Debord</w:t>
      </w:r>
      <w:r w:rsidR="007806EF" w:rsidRPr="0052017E">
        <w:rPr>
          <w:rFonts w:ascii="Times New Roman" w:hAnsi="Times New Roman" w:cs="Times New Roman"/>
          <w:color w:val="000000" w:themeColor="text1"/>
          <w:sz w:val="28"/>
          <w:szCs w:val="28"/>
          <w:lang w:val="en-US"/>
        </w:rPr>
        <w:t xml:space="preserve"> G. </w:t>
      </w:r>
      <w:bookmarkEnd w:id="86"/>
      <w:r w:rsidR="0059580B" w:rsidRPr="0052017E">
        <w:rPr>
          <w:rFonts w:ascii="Times New Roman" w:hAnsi="Times New Roman" w:cs="Times New Roman"/>
          <w:color w:val="000000" w:themeColor="text1"/>
          <w:sz w:val="28"/>
          <w:szCs w:val="28"/>
          <w:lang w:val="en-US"/>
        </w:rPr>
        <w:t>Introduction to a Critique of Urban Geography // Les Lèvres Nues. – 1955.</w:t>
      </w:r>
    </w:p>
    <w:p w:rsidR="007806EF" w:rsidRPr="0052017E" w:rsidRDefault="00733E01" w:rsidP="00733E01">
      <w:pPr>
        <w:pStyle w:val="a4"/>
        <w:numPr>
          <w:ilvl w:val="0"/>
          <w:numId w:val="1"/>
        </w:numPr>
        <w:shd w:val="clear" w:color="auto" w:fill="FFFFFF"/>
        <w:tabs>
          <w:tab w:val="left" w:pos="1134"/>
        </w:tabs>
        <w:autoSpaceDE w:val="0"/>
        <w:autoSpaceDN w:val="0"/>
        <w:adjustRightInd w:val="0"/>
        <w:spacing w:after="100" w:afterAutospacing="1" w:line="240" w:lineRule="auto"/>
        <w:ind w:left="0" w:firstLine="567"/>
        <w:jc w:val="both"/>
        <w:rPr>
          <w:rFonts w:ascii="Times New Roman" w:hAnsi="Times New Roman" w:cs="Times New Roman"/>
          <w:color w:val="000000" w:themeColor="text1"/>
          <w:sz w:val="28"/>
          <w:szCs w:val="28"/>
          <w:lang w:val="en-US"/>
        </w:rPr>
      </w:pPr>
      <w:bookmarkStart w:id="87" w:name="_Ref225262992"/>
      <w:r w:rsidRPr="0052017E">
        <w:rPr>
          <w:rFonts w:ascii="Times New Roman" w:hAnsi="Times New Roman" w:cs="Times New Roman"/>
          <w:color w:val="000000" w:themeColor="text1"/>
          <w:sz w:val="28"/>
          <w:szCs w:val="28"/>
          <w:lang w:val="en-US"/>
        </w:rPr>
        <w:t>de Certeau</w:t>
      </w:r>
      <w:r w:rsidR="007806EF" w:rsidRPr="0052017E">
        <w:rPr>
          <w:rFonts w:ascii="Times New Roman" w:hAnsi="Times New Roman" w:cs="Times New Roman"/>
          <w:color w:val="000000" w:themeColor="text1"/>
          <w:sz w:val="28"/>
          <w:szCs w:val="28"/>
          <w:lang w:val="en-US"/>
        </w:rPr>
        <w:t xml:space="preserve"> M. </w:t>
      </w:r>
      <w:bookmarkEnd w:id="87"/>
      <w:r w:rsidR="0059580B" w:rsidRPr="0052017E">
        <w:rPr>
          <w:rFonts w:ascii="Times New Roman" w:hAnsi="Times New Roman" w:cs="Times New Roman"/>
          <w:color w:val="000000" w:themeColor="text1"/>
          <w:sz w:val="28"/>
          <w:szCs w:val="28"/>
          <w:lang w:val="en-US"/>
        </w:rPr>
        <w:t>The Practice of Everyday Life. – Berkeley: University of California Press, 1984.</w:t>
      </w:r>
    </w:p>
    <w:p w:rsidR="007806EF" w:rsidRPr="0052017E" w:rsidRDefault="00733E01" w:rsidP="00733E01">
      <w:pPr>
        <w:pStyle w:val="a4"/>
        <w:numPr>
          <w:ilvl w:val="0"/>
          <w:numId w:val="1"/>
        </w:numPr>
        <w:shd w:val="clear" w:color="auto" w:fill="FFFFFF"/>
        <w:tabs>
          <w:tab w:val="left" w:pos="1134"/>
        </w:tabs>
        <w:autoSpaceDE w:val="0"/>
        <w:autoSpaceDN w:val="0"/>
        <w:adjustRightInd w:val="0"/>
        <w:spacing w:after="100" w:afterAutospacing="1" w:line="240" w:lineRule="auto"/>
        <w:ind w:left="0" w:firstLine="567"/>
        <w:jc w:val="both"/>
        <w:rPr>
          <w:rFonts w:ascii="Times New Roman" w:hAnsi="Times New Roman" w:cs="Times New Roman"/>
          <w:color w:val="000000" w:themeColor="text1"/>
          <w:sz w:val="28"/>
          <w:szCs w:val="28"/>
          <w:lang w:val="en-US"/>
        </w:rPr>
      </w:pPr>
      <w:bookmarkStart w:id="88" w:name="_Ref225263000"/>
      <w:r w:rsidRPr="0052017E">
        <w:rPr>
          <w:rFonts w:ascii="Times New Roman" w:hAnsi="Times New Roman" w:cs="Times New Roman"/>
          <w:color w:val="000000" w:themeColor="text1"/>
          <w:sz w:val="28"/>
          <w:szCs w:val="28"/>
          <w:lang w:val="en-US"/>
        </w:rPr>
        <w:t>Augé</w:t>
      </w:r>
      <w:r w:rsidR="007806EF" w:rsidRPr="0052017E">
        <w:rPr>
          <w:rFonts w:ascii="Times New Roman" w:hAnsi="Times New Roman" w:cs="Times New Roman"/>
          <w:color w:val="000000" w:themeColor="text1"/>
          <w:sz w:val="28"/>
          <w:szCs w:val="28"/>
          <w:lang w:val="en-US"/>
        </w:rPr>
        <w:t xml:space="preserve"> M. </w:t>
      </w:r>
      <w:bookmarkEnd w:id="88"/>
      <w:r w:rsidR="0059580B" w:rsidRPr="0052017E">
        <w:rPr>
          <w:rFonts w:ascii="Times New Roman" w:hAnsi="Times New Roman" w:cs="Times New Roman"/>
          <w:color w:val="000000" w:themeColor="text1"/>
          <w:sz w:val="28"/>
          <w:szCs w:val="28"/>
          <w:lang w:val="en-US"/>
        </w:rPr>
        <w:t>Non-Places: Introduction to an Anthropology of Supermodernity. – London: Routledge, 1995.</w:t>
      </w:r>
    </w:p>
    <w:p w:rsidR="007806EF" w:rsidRPr="0052017E" w:rsidRDefault="00B66DEE" w:rsidP="00733E01">
      <w:pPr>
        <w:pStyle w:val="a4"/>
        <w:numPr>
          <w:ilvl w:val="0"/>
          <w:numId w:val="1"/>
        </w:numPr>
        <w:shd w:val="clear" w:color="auto" w:fill="FFFFFF"/>
        <w:tabs>
          <w:tab w:val="left" w:pos="1134"/>
        </w:tabs>
        <w:autoSpaceDE w:val="0"/>
        <w:autoSpaceDN w:val="0"/>
        <w:adjustRightInd w:val="0"/>
        <w:spacing w:after="100" w:afterAutospacing="1" w:line="240" w:lineRule="auto"/>
        <w:ind w:left="0" w:firstLine="567"/>
        <w:jc w:val="both"/>
        <w:rPr>
          <w:rFonts w:ascii="Times New Roman" w:hAnsi="Times New Roman" w:cs="Times New Roman"/>
          <w:color w:val="000000" w:themeColor="text1"/>
          <w:sz w:val="28"/>
          <w:szCs w:val="28"/>
          <w:lang w:val="en-US"/>
        </w:rPr>
      </w:pPr>
      <w:bookmarkStart w:id="89" w:name="_Ref225263008"/>
      <w:r w:rsidRPr="0052017E">
        <w:rPr>
          <w:rFonts w:ascii="Times New Roman" w:hAnsi="Times New Roman" w:cs="Times New Roman"/>
          <w:color w:val="000000" w:themeColor="text1"/>
          <w:sz w:val="28"/>
          <w:szCs w:val="28"/>
          <w:lang w:val="en-US"/>
        </w:rPr>
        <w:t>Ellard</w:t>
      </w:r>
      <w:r w:rsidR="007806EF" w:rsidRPr="0052017E">
        <w:rPr>
          <w:rFonts w:ascii="Times New Roman" w:hAnsi="Times New Roman" w:cs="Times New Roman"/>
          <w:color w:val="000000" w:themeColor="text1"/>
          <w:sz w:val="28"/>
          <w:szCs w:val="28"/>
          <w:lang w:val="en-US"/>
        </w:rPr>
        <w:t xml:space="preserve"> C. </w:t>
      </w:r>
      <w:r w:rsidR="0059580B" w:rsidRPr="0052017E">
        <w:rPr>
          <w:rFonts w:ascii="Times New Roman" w:hAnsi="Times New Roman" w:cs="Times New Roman"/>
          <w:color w:val="000000" w:themeColor="text1"/>
          <w:sz w:val="28"/>
          <w:szCs w:val="28"/>
          <w:lang w:val="en-US"/>
        </w:rPr>
        <w:t>Places of the Heart: The Psychogeography of Everyday Life. – New York: Springer, 2015</w:t>
      </w:r>
      <w:bookmarkEnd w:id="89"/>
      <w:r w:rsidR="0059580B" w:rsidRPr="0052017E">
        <w:rPr>
          <w:rFonts w:ascii="Times New Roman" w:hAnsi="Times New Roman" w:cs="Times New Roman"/>
          <w:color w:val="000000" w:themeColor="text1"/>
          <w:sz w:val="28"/>
          <w:szCs w:val="28"/>
          <w:lang w:val="en-US"/>
        </w:rPr>
        <w:t>.</w:t>
      </w:r>
    </w:p>
    <w:p w:rsidR="007806EF" w:rsidRPr="0052017E" w:rsidRDefault="00733E01" w:rsidP="00733E01">
      <w:pPr>
        <w:pStyle w:val="a4"/>
        <w:numPr>
          <w:ilvl w:val="0"/>
          <w:numId w:val="1"/>
        </w:numPr>
        <w:shd w:val="clear" w:color="auto" w:fill="FFFFFF"/>
        <w:tabs>
          <w:tab w:val="left" w:pos="1134"/>
        </w:tabs>
        <w:autoSpaceDE w:val="0"/>
        <w:autoSpaceDN w:val="0"/>
        <w:adjustRightInd w:val="0"/>
        <w:spacing w:after="100" w:afterAutospacing="1" w:line="240" w:lineRule="auto"/>
        <w:ind w:left="0" w:firstLine="567"/>
        <w:jc w:val="both"/>
        <w:rPr>
          <w:rFonts w:ascii="Times New Roman" w:hAnsi="Times New Roman" w:cs="Times New Roman"/>
          <w:color w:val="000000" w:themeColor="text1"/>
          <w:sz w:val="28"/>
          <w:szCs w:val="28"/>
          <w:lang w:val="en-US"/>
        </w:rPr>
      </w:pPr>
      <w:bookmarkStart w:id="90" w:name="_Ref225263072"/>
      <w:bookmarkStart w:id="91" w:name="_Ref225264077"/>
      <w:r w:rsidRPr="0052017E">
        <w:rPr>
          <w:rFonts w:ascii="Times New Roman" w:hAnsi="Times New Roman" w:cs="Times New Roman"/>
          <w:color w:val="000000" w:themeColor="text1"/>
          <w:sz w:val="28"/>
          <w:szCs w:val="28"/>
          <w:lang w:val="en-US"/>
        </w:rPr>
        <w:lastRenderedPageBreak/>
        <w:t xml:space="preserve">McQuire </w:t>
      </w:r>
      <w:r w:rsidR="007806EF" w:rsidRPr="0052017E">
        <w:rPr>
          <w:rFonts w:ascii="Times New Roman" w:hAnsi="Times New Roman" w:cs="Times New Roman"/>
          <w:color w:val="000000" w:themeColor="text1"/>
          <w:sz w:val="28"/>
          <w:szCs w:val="28"/>
          <w:lang w:val="en-US"/>
        </w:rPr>
        <w:t xml:space="preserve"> </w:t>
      </w:r>
      <w:r w:rsidRPr="0052017E">
        <w:rPr>
          <w:rFonts w:ascii="Times New Roman" w:hAnsi="Times New Roman" w:cs="Times New Roman"/>
          <w:color w:val="000000" w:themeColor="text1"/>
          <w:sz w:val="28"/>
          <w:szCs w:val="28"/>
          <w:lang w:val="en-US"/>
        </w:rPr>
        <w:t>S.</w:t>
      </w:r>
      <w:bookmarkEnd w:id="90"/>
      <w:r w:rsidRPr="0052017E">
        <w:rPr>
          <w:rFonts w:ascii="Times New Roman" w:hAnsi="Times New Roman" w:cs="Times New Roman"/>
          <w:color w:val="000000" w:themeColor="text1"/>
          <w:sz w:val="28"/>
          <w:szCs w:val="28"/>
          <w:lang w:val="en-US"/>
        </w:rPr>
        <w:t xml:space="preserve"> The Media City: Media, Architecture and Urban Space. </w:t>
      </w:r>
      <w:r w:rsidR="00241A15" w:rsidRPr="0052017E">
        <w:rPr>
          <w:rFonts w:ascii="Times New Roman" w:hAnsi="Times New Roman" w:cs="Times New Roman"/>
          <w:color w:val="000000" w:themeColor="text1"/>
          <w:sz w:val="28"/>
          <w:szCs w:val="28"/>
          <w:lang w:val="en-US"/>
        </w:rPr>
        <w:t xml:space="preserve">-  </w:t>
      </w:r>
      <w:r w:rsidRPr="0052017E">
        <w:rPr>
          <w:rFonts w:ascii="Times New Roman" w:hAnsi="Times New Roman" w:cs="Times New Roman"/>
          <w:color w:val="000000" w:themeColor="text1"/>
          <w:sz w:val="28"/>
          <w:szCs w:val="28"/>
          <w:lang w:val="en-US"/>
        </w:rPr>
        <w:t>London: SAGE Publications, 2008. — 224 p.</w:t>
      </w:r>
      <w:bookmarkEnd w:id="91"/>
    </w:p>
    <w:p w:rsidR="00086EEC" w:rsidRPr="0052017E" w:rsidRDefault="00086EEC" w:rsidP="00E8645A">
      <w:pPr>
        <w:numPr>
          <w:ilvl w:val="0"/>
          <w:numId w:val="1"/>
        </w:numPr>
        <w:tabs>
          <w:tab w:val="left" w:pos="1134"/>
        </w:tabs>
        <w:autoSpaceDE w:val="0"/>
        <w:autoSpaceDN w:val="0"/>
        <w:adjustRightInd w:val="0"/>
        <w:spacing w:after="0" w:line="240" w:lineRule="auto"/>
        <w:ind w:left="0" w:firstLine="567"/>
        <w:jc w:val="both"/>
        <w:rPr>
          <w:rFonts w:ascii="Times New Roman" w:hAnsi="Times New Roman" w:cs="Times New Roman"/>
          <w:iCs/>
          <w:color w:val="000000" w:themeColor="text1"/>
          <w:sz w:val="28"/>
          <w:szCs w:val="28"/>
        </w:rPr>
      </w:pPr>
      <w:bookmarkStart w:id="92" w:name="_Ref222255792"/>
      <w:r w:rsidRPr="0052017E">
        <w:rPr>
          <w:rFonts w:ascii="Times New Roman" w:hAnsi="Times New Roman" w:cs="Times New Roman"/>
          <w:iCs/>
          <w:color w:val="000000" w:themeColor="text1"/>
          <w:sz w:val="28"/>
          <w:szCs w:val="28"/>
        </w:rPr>
        <w:t>Ходжиков А., Абило</w:t>
      </w:r>
      <w:r w:rsidR="00D43725" w:rsidRPr="0052017E">
        <w:rPr>
          <w:rFonts w:ascii="Times New Roman" w:hAnsi="Times New Roman" w:cs="Times New Roman"/>
          <w:iCs/>
          <w:color w:val="000000" w:themeColor="text1"/>
          <w:sz w:val="28"/>
          <w:szCs w:val="28"/>
        </w:rPr>
        <w:t>в А., Яскевич В., Абайдулова Д.</w:t>
      </w:r>
      <w:r w:rsidRPr="0052017E">
        <w:rPr>
          <w:rFonts w:ascii="Times New Roman" w:hAnsi="Times New Roman" w:cs="Times New Roman"/>
          <w:iCs/>
          <w:color w:val="000000" w:themeColor="text1"/>
          <w:sz w:val="28"/>
          <w:szCs w:val="28"/>
        </w:rPr>
        <w:t xml:space="preserve"> Трансформация общественных пространств Алматы</w:t>
      </w:r>
      <w:bookmarkEnd w:id="92"/>
      <w:r w:rsidRPr="0052017E">
        <w:rPr>
          <w:rFonts w:ascii="Times New Roman" w:hAnsi="Times New Roman" w:cs="Times New Roman"/>
          <w:iCs/>
          <w:color w:val="000000" w:themeColor="text1"/>
          <w:sz w:val="28"/>
          <w:szCs w:val="28"/>
        </w:rPr>
        <w:t xml:space="preserve"> // Проект Байкал. </w:t>
      </w:r>
      <w:r w:rsidR="00D43725" w:rsidRPr="0052017E">
        <w:rPr>
          <w:rFonts w:ascii="Times New Roman" w:hAnsi="Times New Roman" w:cs="Times New Roman"/>
          <w:iCs/>
          <w:color w:val="000000" w:themeColor="text1"/>
          <w:sz w:val="28"/>
          <w:szCs w:val="28"/>
        </w:rPr>
        <w:t xml:space="preserve">- </w:t>
      </w:r>
      <w:r w:rsidRPr="0052017E">
        <w:rPr>
          <w:rFonts w:ascii="Times New Roman" w:hAnsi="Times New Roman" w:cs="Times New Roman"/>
          <w:iCs/>
          <w:color w:val="000000" w:themeColor="text1"/>
          <w:sz w:val="28"/>
          <w:szCs w:val="28"/>
        </w:rPr>
        <w:t xml:space="preserve">2022. </w:t>
      </w:r>
      <w:r w:rsidR="00D43725" w:rsidRPr="0052017E">
        <w:rPr>
          <w:rFonts w:ascii="Times New Roman" w:hAnsi="Times New Roman" w:cs="Times New Roman"/>
          <w:iCs/>
          <w:color w:val="000000" w:themeColor="text1"/>
          <w:sz w:val="28"/>
          <w:szCs w:val="28"/>
        </w:rPr>
        <w:t>– № 74. – С. 110–120.</w:t>
      </w:r>
    </w:p>
    <w:p w:rsidR="00086EEC" w:rsidRPr="0052017E" w:rsidRDefault="00086EEC" w:rsidP="00E8645A">
      <w:pPr>
        <w:numPr>
          <w:ilvl w:val="0"/>
          <w:numId w:val="1"/>
        </w:numPr>
        <w:tabs>
          <w:tab w:val="left" w:pos="1134"/>
        </w:tabs>
        <w:autoSpaceDE w:val="0"/>
        <w:autoSpaceDN w:val="0"/>
        <w:adjustRightInd w:val="0"/>
        <w:spacing w:after="0" w:line="240" w:lineRule="auto"/>
        <w:ind w:left="0" w:firstLine="567"/>
        <w:jc w:val="both"/>
        <w:rPr>
          <w:rFonts w:ascii="Times New Roman" w:hAnsi="Times New Roman" w:cs="Times New Roman"/>
          <w:iCs/>
          <w:color w:val="000000" w:themeColor="text1"/>
          <w:sz w:val="28"/>
          <w:szCs w:val="28"/>
        </w:rPr>
      </w:pPr>
      <w:bookmarkStart w:id="93" w:name="_Ref222255808"/>
      <w:r w:rsidRPr="0052017E">
        <w:rPr>
          <w:rFonts w:ascii="Times New Roman" w:hAnsi="Times New Roman" w:cs="Times New Roman"/>
          <w:iCs/>
          <w:color w:val="000000" w:themeColor="text1"/>
          <w:sz w:val="28"/>
          <w:szCs w:val="28"/>
        </w:rPr>
        <w:t xml:space="preserve">Козбагарова Н.Ж., Ибрагимова К.Т., Каракбаева </w:t>
      </w:r>
      <w:r w:rsidR="00D43725" w:rsidRPr="0052017E">
        <w:rPr>
          <w:rFonts w:ascii="Times New Roman" w:hAnsi="Times New Roman" w:cs="Times New Roman"/>
          <w:iCs/>
          <w:color w:val="000000" w:themeColor="text1"/>
          <w:sz w:val="28"/>
          <w:szCs w:val="28"/>
        </w:rPr>
        <w:t>З.Б.</w:t>
      </w:r>
      <w:r w:rsidRPr="0052017E">
        <w:rPr>
          <w:rFonts w:ascii="Times New Roman" w:hAnsi="Times New Roman" w:cs="Times New Roman"/>
          <w:iCs/>
          <w:color w:val="000000" w:themeColor="text1"/>
          <w:sz w:val="28"/>
          <w:szCs w:val="28"/>
        </w:rPr>
        <w:t xml:space="preserve"> </w:t>
      </w:r>
      <w:r w:rsidR="00D43725" w:rsidRPr="0052017E">
        <w:rPr>
          <w:rFonts w:ascii="Times New Roman" w:hAnsi="Times New Roman" w:cs="Times New Roman"/>
          <w:iCs/>
          <w:color w:val="000000" w:themeColor="text1"/>
          <w:sz w:val="28"/>
          <w:szCs w:val="28"/>
        </w:rPr>
        <w:t>Пути интенсификации среды центра города Алматы за счет использования подземных пространств // QazBSQA Хабаршысы. Сәулет және дизайн. – 2022. – № 2 (84).</w:t>
      </w:r>
      <w:bookmarkEnd w:id="93"/>
    </w:p>
    <w:p w:rsidR="00086EEC" w:rsidRPr="0052017E" w:rsidRDefault="00086EEC" w:rsidP="00E8645A">
      <w:pPr>
        <w:numPr>
          <w:ilvl w:val="0"/>
          <w:numId w:val="1"/>
        </w:numPr>
        <w:tabs>
          <w:tab w:val="left" w:pos="1134"/>
        </w:tabs>
        <w:autoSpaceDE w:val="0"/>
        <w:autoSpaceDN w:val="0"/>
        <w:adjustRightInd w:val="0"/>
        <w:spacing w:after="0" w:line="240" w:lineRule="auto"/>
        <w:ind w:left="0" w:firstLine="567"/>
        <w:jc w:val="both"/>
        <w:rPr>
          <w:rFonts w:ascii="Times New Roman" w:hAnsi="Times New Roman" w:cs="Times New Roman"/>
          <w:iCs/>
          <w:color w:val="000000" w:themeColor="text1"/>
          <w:sz w:val="28"/>
          <w:szCs w:val="28"/>
        </w:rPr>
      </w:pPr>
      <w:bookmarkStart w:id="94" w:name="_Ref222494379"/>
      <w:r w:rsidRPr="0052017E">
        <w:rPr>
          <w:rFonts w:ascii="Times New Roman" w:hAnsi="Times New Roman" w:cs="Times New Roman"/>
          <w:iCs/>
          <w:color w:val="000000" w:themeColor="text1"/>
          <w:sz w:val="28"/>
          <w:szCs w:val="28"/>
        </w:rPr>
        <w:t xml:space="preserve">Абайдулова Д., Куспангалиев Б., Мусабаева В. </w:t>
      </w:r>
      <w:bookmarkEnd w:id="94"/>
      <w:r w:rsidR="00D43725" w:rsidRPr="0052017E">
        <w:rPr>
          <w:rFonts w:ascii="Times New Roman" w:hAnsi="Times New Roman" w:cs="Times New Roman"/>
          <w:iCs/>
          <w:color w:val="000000" w:themeColor="text1"/>
          <w:sz w:val="28"/>
          <w:szCs w:val="28"/>
        </w:rPr>
        <w:t>Открытые городские пространства через призму соучаствующего проектирования // Системные технологии. – 2020. – № 35 (2). – С. 55–60.</w:t>
      </w:r>
    </w:p>
    <w:p w:rsidR="00086EEC" w:rsidRPr="0052017E" w:rsidRDefault="00086EEC" w:rsidP="00E8645A">
      <w:pPr>
        <w:numPr>
          <w:ilvl w:val="0"/>
          <w:numId w:val="1"/>
        </w:numPr>
        <w:tabs>
          <w:tab w:val="left" w:pos="1134"/>
        </w:tabs>
        <w:autoSpaceDE w:val="0"/>
        <w:autoSpaceDN w:val="0"/>
        <w:adjustRightInd w:val="0"/>
        <w:spacing w:after="0" w:line="240" w:lineRule="auto"/>
        <w:ind w:left="0" w:firstLine="567"/>
        <w:jc w:val="both"/>
        <w:rPr>
          <w:rFonts w:ascii="Times New Roman" w:hAnsi="Times New Roman" w:cs="Times New Roman"/>
          <w:iCs/>
          <w:color w:val="000000" w:themeColor="text1"/>
          <w:sz w:val="28"/>
          <w:szCs w:val="28"/>
        </w:rPr>
      </w:pPr>
      <w:bookmarkStart w:id="95" w:name="_Ref222494399"/>
      <w:r w:rsidRPr="0052017E">
        <w:rPr>
          <w:rFonts w:ascii="Times New Roman" w:hAnsi="Times New Roman" w:cs="Times New Roman"/>
          <w:iCs/>
          <w:color w:val="000000" w:themeColor="text1"/>
          <w:sz w:val="28"/>
          <w:szCs w:val="28"/>
        </w:rPr>
        <w:t xml:space="preserve">Кочериди А., Куспангалиев Б. </w:t>
      </w:r>
      <w:bookmarkEnd w:id="95"/>
      <w:r w:rsidR="00D43725" w:rsidRPr="0052017E">
        <w:rPr>
          <w:rFonts w:ascii="Times New Roman" w:hAnsi="Times New Roman" w:cs="Times New Roman"/>
          <w:iCs/>
          <w:color w:val="000000" w:themeColor="text1"/>
          <w:sz w:val="28"/>
          <w:szCs w:val="28"/>
        </w:rPr>
        <w:t>Особенности формирования ландшафтной среды в крупных городах Казахстана // Творчество и современность. – 2018. – № 8 (4). – С. 60–68.</w:t>
      </w:r>
    </w:p>
    <w:p w:rsidR="00086EEC" w:rsidRPr="0052017E" w:rsidRDefault="00086EEC" w:rsidP="00E8645A">
      <w:pPr>
        <w:numPr>
          <w:ilvl w:val="0"/>
          <w:numId w:val="1"/>
        </w:numPr>
        <w:tabs>
          <w:tab w:val="left" w:pos="1134"/>
        </w:tabs>
        <w:autoSpaceDE w:val="0"/>
        <w:autoSpaceDN w:val="0"/>
        <w:adjustRightInd w:val="0"/>
        <w:spacing w:after="0" w:line="240" w:lineRule="auto"/>
        <w:ind w:left="0" w:firstLine="567"/>
        <w:jc w:val="both"/>
        <w:rPr>
          <w:rFonts w:ascii="Times New Roman" w:hAnsi="Times New Roman" w:cs="Times New Roman"/>
          <w:iCs/>
          <w:color w:val="000000" w:themeColor="text1"/>
          <w:sz w:val="28"/>
          <w:szCs w:val="28"/>
        </w:rPr>
      </w:pPr>
      <w:bookmarkStart w:id="96" w:name="_Ref222494410"/>
      <w:r w:rsidRPr="0052017E">
        <w:rPr>
          <w:rFonts w:ascii="Times New Roman" w:hAnsi="Times New Roman" w:cs="Times New Roman"/>
          <w:iCs/>
          <w:color w:val="000000" w:themeColor="text1"/>
          <w:sz w:val="28"/>
          <w:szCs w:val="28"/>
        </w:rPr>
        <w:t xml:space="preserve">Толеген Ж., Глаудинова </w:t>
      </w:r>
      <w:bookmarkEnd w:id="96"/>
      <w:r w:rsidR="00D43725" w:rsidRPr="0052017E">
        <w:rPr>
          <w:rFonts w:ascii="Times New Roman" w:hAnsi="Times New Roman" w:cs="Times New Roman"/>
          <w:iCs/>
          <w:color w:val="000000" w:themeColor="text1"/>
          <w:sz w:val="28"/>
          <w:szCs w:val="28"/>
        </w:rPr>
        <w:t>М. Теоретические предпосылки проектирования безопасной жилой среды // Вестник КазГАСА. – 2019. – № 2. – С. 107–111.</w:t>
      </w:r>
    </w:p>
    <w:p w:rsidR="00086EEC" w:rsidRPr="0052017E" w:rsidRDefault="00086EEC" w:rsidP="00E8645A">
      <w:pPr>
        <w:numPr>
          <w:ilvl w:val="0"/>
          <w:numId w:val="1"/>
        </w:numPr>
        <w:tabs>
          <w:tab w:val="left" w:pos="1134"/>
        </w:tabs>
        <w:autoSpaceDE w:val="0"/>
        <w:autoSpaceDN w:val="0"/>
        <w:adjustRightInd w:val="0"/>
        <w:spacing w:after="0" w:line="240" w:lineRule="auto"/>
        <w:ind w:left="0" w:firstLine="567"/>
        <w:jc w:val="both"/>
        <w:rPr>
          <w:rFonts w:ascii="Times New Roman" w:hAnsi="Times New Roman" w:cs="Times New Roman"/>
          <w:iCs/>
          <w:color w:val="000000" w:themeColor="text1"/>
          <w:sz w:val="28"/>
          <w:szCs w:val="28"/>
        </w:rPr>
      </w:pPr>
      <w:bookmarkStart w:id="97" w:name="_Ref222494433"/>
      <w:r w:rsidRPr="0052017E">
        <w:rPr>
          <w:rFonts w:ascii="Times New Roman" w:hAnsi="Times New Roman" w:cs="Times New Roman"/>
          <w:iCs/>
          <w:color w:val="000000" w:themeColor="text1"/>
          <w:sz w:val="28"/>
          <w:szCs w:val="28"/>
        </w:rPr>
        <w:t xml:space="preserve">Мауленова Г. </w:t>
      </w:r>
      <w:bookmarkEnd w:id="97"/>
      <w:r w:rsidR="00D43725" w:rsidRPr="0052017E">
        <w:rPr>
          <w:rFonts w:ascii="Times New Roman" w:hAnsi="Times New Roman" w:cs="Times New Roman"/>
          <w:iCs/>
          <w:color w:val="000000" w:themeColor="text1"/>
          <w:sz w:val="28"/>
          <w:szCs w:val="28"/>
        </w:rPr>
        <w:t>Современные концепции создания городской среды // Вестник КазГАСА. – 2010. – № 35 (1). – С. 47–52.</w:t>
      </w:r>
    </w:p>
    <w:p w:rsidR="00086EEC" w:rsidRPr="0052017E" w:rsidRDefault="00086EEC" w:rsidP="00E8645A">
      <w:pPr>
        <w:numPr>
          <w:ilvl w:val="0"/>
          <w:numId w:val="1"/>
        </w:numPr>
        <w:tabs>
          <w:tab w:val="left" w:pos="1134"/>
        </w:tabs>
        <w:autoSpaceDE w:val="0"/>
        <w:autoSpaceDN w:val="0"/>
        <w:adjustRightInd w:val="0"/>
        <w:spacing w:after="0" w:line="240" w:lineRule="auto"/>
        <w:ind w:left="0" w:firstLine="567"/>
        <w:jc w:val="both"/>
        <w:rPr>
          <w:rFonts w:ascii="Times New Roman" w:hAnsi="Times New Roman" w:cs="Times New Roman"/>
          <w:iCs/>
          <w:color w:val="000000" w:themeColor="text1"/>
          <w:sz w:val="28"/>
          <w:szCs w:val="28"/>
        </w:rPr>
      </w:pPr>
      <w:bookmarkStart w:id="98" w:name="_Ref222494456"/>
      <w:r w:rsidRPr="0052017E">
        <w:rPr>
          <w:rFonts w:ascii="Times New Roman" w:hAnsi="Times New Roman" w:cs="Times New Roman"/>
          <w:iCs/>
          <w:color w:val="000000" w:themeColor="text1"/>
          <w:sz w:val="28"/>
          <w:szCs w:val="28"/>
        </w:rPr>
        <w:t xml:space="preserve">Байпаков К. </w:t>
      </w:r>
      <w:bookmarkEnd w:id="98"/>
      <w:r w:rsidR="00D43725" w:rsidRPr="0052017E">
        <w:rPr>
          <w:rFonts w:ascii="Times New Roman" w:hAnsi="Times New Roman" w:cs="Times New Roman"/>
          <w:iCs/>
          <w:color w:val="000000" w:themeColor="text1"/>
          <w:sz w:val="28"/>
          <w:szCs w:val="28"/>
        </w:rPr>
        <w:t>Средневековая городская культура Южного Казахстана и Семиречья (VI – начало XIII вв.). – Алма-Ата: Наука, 1986.</w:t>
      </w:r>
    </w:p>
    <w:p w:rsidR="00086EEC" w:rsidRPr="0052017E" w:rsidRDefault="00086EEC" w:rsidP="00D43725">
      <w:pPr>
        <w:numPr>
          <w:ilvl w:val="0"/>
          <w:numId w:val="1"/>
        </w:numPr>
        <w:tabs>
          <w:tab w:val="left" w:pos="1134"/>
        </w:tabs>
        <w:autoSpaceDE w:val="0"/>
        <w:autoSpaceDN w:val="0"/>
        <w:adjustRightInd w:val="0"/>
        <w:spacing w:after="0" w:line="240" w:lineRule="auto"/>
        <w:jc w:val="both"/>
        <w:rPr>
          <w:rFonts w:ascii="Times New Roman" w:hAnsi="Times New Roman" w:cs="Times New Roman"/>
          <w:iCs/>
          <w:color w:val="000000" w:themeColor="text1"/>
          <w:sz w:val="28"/>
          <w:szCs w:val="28"/>
        </w:rPr>
      </w:pPr>
      <w:bookmarkStart w:id="99" w:name="_Ref222494466"/>
      <w:r w:rsidRPr="0052017E">
        <w:rPr>
          <w:rFonts w:ascii="Times New Roman" w:hAnsi="Times New Roman" w:cs="Times New Roman"/>
          <w:iCs/>
          <w:color w:val="000000" w:themeColor="text1"/>
          <w:sz w:val="28"/>
          <w:szCs w:val="28"/>
        </w:rPr>
        <w:t xml:space="preserve">Маргулан А., Басенов Т., Мендикулов М. </w:t>
      </w:r>
      <w:r w:rsidR="00D43725" w:rsidRPr="0052017E">
        <w:rPr>
          <w:rFonts w:ascii="Times New Roman" w:hAnsi="Times New Roman" w:cs="Times New Roman"/>
          <w:iCs/>
          <w:color w:val="000000" w:themeColor="text1"/>
          <w:sz w:val="28"/>
          <w:szCs w:val="28"/>
        </w:rPr>
        <w:t>Архитектура Казахстана. – Алматы: Басбакан, 2009</w:t>
      </w:r>
      <w:bookmarkEnd w:id="99"/>
      <w:r w:rsidR="00D43725" w:rsidRPr="0052017E">
        <w:rPr>
          <w:rFonts w:ascii="Times New Roman" w:hAnsi="Times New Roman" w:cs="Times New Roman"/>
          <w:iCs/>
          <w:color w:val="000000" w:themeColor="text1"/>
          <w:sz w:val="28"/>
          <w:szCs w:val="28"/>
        </w:rPr>
        <w:t>.</w:t>
      </w:r>
    </w:p>
    <w:p w:rsidR="00086EEC" w:rsidRPr="0052017E" w:rsidRDefault="00086EEC" w:rsidP="00E8645A">
      <w:pPr>
        <w:numPr>
          <w:ilvl w:val="0"/>
          <w:numId w:val="1"/>
        </w:numPr>
        <w:tabs>
          <w:tab w:val="left" w:pos="1134"/>
        </w:tabs>
        <w:autoSpaceDE w:val="0"/>
        <w:autoSpaceDN w:val="0"/>
        <w:adjustRightInd w:val="0"/>
        <w:spacing w:after="0" w:line="240" w:lineRule="auto"/>
        <w:ind w:left="0" w:firstLine="567"/>
        <w:jc w:val="both"/>
        <w:rPr>
          <w:rFonts w:ascii="Times New Roman" w:hAnsi="Times New Roman" w:cs="Times New Roman"/>
          <w:iCs/>
          <w:color w:val="000000" w:themeColor="text1"/>
          <w:sz w:val="28"/>
          <w:szCs w:val="28"/>
        </w:rPr>
      </w:pPr>
      <w:bookmarkStart w:id="100" w:name="_Ref222494477"/>
      <w:r w:rsidRPr="0052017E">
        <w:rPr>
          <w:rFonts w:ascii="Times New Roman" w:hAnsi="Times New Roman" w:cs="Times New Roman"/>
          <w:iCs/>
          <w:color w:val="000000" w:themeColor="text1"/>
          <w:sz w:val="28"/>
          <w:szCs w:val="28"/>
        </w:rPr>
        <w:t xml:space="preserve">Глаудинов Б. </w:t>
      </w:r>
      <w:bookmarkEnd w:id="100"/>
      <w:r w:rsidR="00D43725" w:rsidRPr="0052017E">
        <w:rPr>
          <w:rFonts w:ascii="Times New Roman" w:hAnsi="Times New Roman" w:cs="Times New Roman"/>
          <w:iCs/>
          <w:color w:val="000000" w:themeColor="text1"/>
          <w:sz w:val="28"/>
          <w:szCs w:val="28"/>
        </w:rPr>
        <w:t>История архитектуры Казахстана (с древних времен до начала XX века). – Алматы: КазГАСА, 1999.</w:t>
      </w:r>
    </w:p>
    <w:p w:rsidR="00086EEC" w:rsidRPr="0052017E" w:rsidRDefault="00086EEC" w:rsidP="00E8645A">
      <w:pPr>
        <w:numPr>
          <w:ilvl w:val="0"/>
          <w:numId w:val="1"/>
        </w:numPr>
        <w:tabs>
          <w:tab w:val="left" w:pos="1134"/>
        </w:tabs>
        <w:autoSpaceDE w:val="0"/>
        <w:autoSpaceDN w:val="0"/>
        <w:adjustRightInd w:val="0"/>
        <w:spacing w:after="0" w:line="240" w:lineRule="auto"/>
        <w:ind w:left="0" w:firstLine="567"/>
        <w:jc w:val="both"/>
        <w:rPr>
          <w:rFonts w:ascii="Times New Roman" w:hAnsi="Times New Roman" w:cs="Times New Roman"/>
          <w:iCs/>
          <w:color w:val="000000" w:themeColor="text1"/>
          <w:sz w:val="28"/>
          <w:szCs w:val="28"/>
        </w:rPr>
      </w:pPr>
      <w:bookmarkStart w:id="101" w:name="_Ref222494488"/>
      <w:r w:rsidRPr="0052017E">
        <w:rPr>
          <w:rFonts w:ascii="Times New Roman" w:hAnsi="Times New Roman" w:cs="Times New Roman"/>
          <w:iCs/>
          <w:color w:val="000000" w:themeColor="text1"/>
          <w:sz w:val="28"/>
          <w:szCs w:val="28"/>
        </w:rPr>
        <w:t xml:space="preserve">Куспангалиев Б., Самойлов К. </w:t>
      </w:r>
      <w:bookmarkEnd w:id="101"/>
      <w:r w:rsidR="00D43725" w:rsidRPr="0052017E">
        <w:rPr>
          <w:rFonts w:ascii="Times New Roman" w:hAnsi="Times New Roman" w:cs="Times New Roman"/>
          <w:iCs/>
          <w:color w:val="000000" w:themeColor="text1"/>
          <w:sz w:val="28"/>
          <w:szCs w:val="28"/>
        </w:rPr>
        <w:t>Развитие архитектуры Казахстана на рубеже тысячелетий // Academia. Архитектура и строительство. – 2021. – № 2. – С. 16–24.</w:t>
      </w:r>
    </w:p>
    <w:p w:rsidR="00086EEC" w:rsidRPr="0052017E" w:rsidRDefault="00086EEC" w:rsidP="00E8645A">
      <w:pPr>
        <w:numPr>
          <w:ilvl w:val="0"/>
          <w:numId w:val="1"/>
        </w:numPr>
        <w:tabs>
          <w:tab w:val="left" w:pos="1134"/>
        </w:tabs>
        <w:autoSpaceDE w:val="0"/>
        <w:autoSpaceDN w:val="0"/>
        <w:adjustRightInd w:val="0"/>
        <w:spacing w:after="0" w:line="240" w:lineRule="auto"/>
        <w:ind w:left="0" w:firstLine="567"/>
        <w:jc w:val="both"/>
        <w:rPr>
          <w:rFonts w:ascii="Times New Roman" w:hAnsi="Times New Roman" w:cs="Times New Roman"/>
          <w:iCs/>
          <w:color w:val="000000" w:themeColor="text1"/>
          <w:sz w:val="28"/>
          <w:szCs w:val="28"/>
        </w:rPr>
      </w:pPr>
      <w:bookmarkStart w:id="102" w:name="_Ref222494510"/>
      <w:r w:rsidRPr="0052017E">
        <w:rPr>
          <w:rFonts w:ascii="Times New Roman" w:hAnsi="Times New Roman" w:cs="Times New Roman"/>
          <w:iCs/>
          <w:color w:val="000000" w:themeColor="text1"/>
          <w:sz w:val="28"/>
          <w:szCs w:val="28"/>
        </w:rPr>
        <w:t xml:space="preserve">Кенжебеков М., Самойлов И. </w:t>
      </w:r>
      <w:bookmarkEnd w:id="102"/>
      <w:r w:rsidR="00D43725" w:rsidRPr="0052017E">
        <w:rPr>
          <w:rFonts w:ascii="Times New Roman" w:hAnsi="Times New Roman" w:cs="Times New Roman"/>
          <w:iCs/>
          <w:color w:val="000000" w:themeColor="text1"/>
          <w:sz w:val="28"/>
          <w:szCs w:val="28"/>
        </w:rPr>
        <w:t>Специфика формирования общественных пространств города Алматы в XX веке // Интернаука. – 2020. – № 1 (20). – С. 6–9.</w:t>
      </w:r>
    </w:p>
    <w:p w:rsidR="004E2F88" w:rsidRPr="0052017E" w:rsidRDefault="004E2F88" w:rsidP="00E8645A">
      <w:pPr>
        <w:numPr>
          <w:ilvl w:val="0"/>
          <w:numId w:val="1"/>
        </w:numPr>
        <w:shd w:val="clear" w:color="auto" w:fill="FFFFFF"/>
        <w:tabs>
          <w:tab w:val="left" w:pos="1134"/>
        </w:tabs>
        <w:spacing w:after="100" w:afterAutospacing="1" w:line="240" w:lineRule="auto"/>
        <w:ind w:left="0" w:firstLine="567"/>
        <w:jc w:val="both"/>
        <w:rPr>
          <w:rFonts w:ascii="Times New Roman" w:hAnsi="Times New Roman" w:cs="Times New Roman"/>
          <w:iCs/>
          <w:color w:val="000000" w:themeColor="text1"/>
          <w:sz w:val="28"/>
          <w:szCs w:val="28"/>
        </w:rPr>
      </w:pPr>
      <w:bookmarkStart w:id="103" w:name="_Ref222090685"/>
      <w:r w:rsidRPr="0052017E">
        <w:rPr>
          <w:rFonts w:ascii="Times New Roman" w:hAnsi="Times New Roman" w:cs="Times New Roman"/>
          <w:iCs/>
          <w:color w:val="000000" w:themeColor="text1"/>
          <w:sz w:val="28"/>
          <w:szCs w:val="28"/>
        </w:rPr>
        <w:t>Арендт X. Vita</w:t>
      </w:r>
      <w:r w:rsidR="00D43725" w:rsidRPr="0052017E">
        <w:rPr>
          <w:rFonts w:ascii="Times New Roman" w:hAnsi="Times New Roman" w:cs="Times New Roman"/>
          <w:iCs/>
          <w:color w:val="000000" w:themeColor="text1"/>
          <w:sz w:val="28"/>
          <w:szCs w:val="28"/>
        </w:rPr>
        <w:t xml:space="preserve"> activa, или О деятельной жизни.</w:t>
      </w:r>
      <w:r w:rsidRPr="0052017E">
        <w:rPr>
          <w:rFonts w:ascii="Times New Roman" w:hAnsi="Times New Roman" w:cs="Times New Roman"/>
          <w:iCs/>
          <w:color w:val="000000" w:themeColor="text1"/>
          <w:sz w:val="28"/>
          <w:szCs w:val="28"/>
        </w:rPr>
        <w:t xml:space="preserve"> - СПб.: Алетейя, 2000</w:t>
      </w:r>
      <w:r w:rsidR="00D43725" w:rsidRPr="0052017E">
        <w:rPr>
          <w:rFonts w:ascii="Times New Roman" w:hAnsi="Times New Roman" w:cs="Times New Roman"/>
          <w:iCs/>
          <w:color w:val="000000" w:themeColor="text1"/>
          <w:sz w:val="28"/>
          <w:szCs w:val="28"/>
        </w:rPr>
        <w:t xml:space="preserve">. </w:t>
      </w:r>
      <w:r w:rsidRPr="0052017E">
        <w:rPr>
          <w:rFonts w:ascii="Times New Roman" w:hAnsi="Times New Roman" w:cs="Times New Roman"/>
          <w:iCs/>
          <w:color w:val="000000" w:themeColor="text1"/>
          <w:sz w:val="28"/>
          <w:szCs w:val="28"/>
        </w:rPr>
        <w:t>- 437 с</w:t>
      </w:r>
      <w:bookmarkEnd w:id="103"/>
    </w:p>
    <w:p w:rsidR="004E2F88" w:rsidRPr="0052017E" w:rsidRDefault="004E2F88" w:rsidP="00E8645A">
      <w:pPr>
        <w:numPr>
          <w:ilvl w:val="0"/>
          <w:numId w:val="1"/>
        </w:numPr>
        <w:tabs>
          <w:tab w:val="left" w:pos="1134"/>
        </w:tabs>
        <w:autoSpaceDE w:val="0"/>
        <w:autoSpaceDN w:val="0"/>
        <w:adjustRightInd w:val="0"/>
        <w:spacing w:after="0" w:line="240" w:lineRule="auto"/>
        <w:ind w:left="0" w:firstLine="567"/>
        <w:jc w:val="both"/>
        <w:rPr>
          <w:rFonts w:ascii="Times New Roman" w:eastAsia="MinionPro-Regular" w:hAnsi="Times New Roman" w:cs="Times New Roman"/>
          <w:color w:val="000000" w:themeColor="text1"/>
          <w:sz w:val="28"/>
          <w:szCs w:val="28"/>
          <w:lang w:val="en-US"/>
        </w:rPr>
      </w:pPr>
      <w:bookmarkStart w:id="104" w:name="_Ref222090749"/>
      <w:r w:rsidRPr="0052017E">
        <w:rPr>
          <w:rFonts w:ascii="Times New Roman" w:hAnsi="Times New Roman" w:cs="Times New Roman"/>
          <w:iCs/>
          <w:color w:val="000000" w:themeColor="text1"/>
          <w:sz w:val="28"/>
          <w:szCs w:val="28"/>
        </w:rPr>
        <w:t xml:space="preserve">Madanipour A. </w:t>
      </w:r>
      <w:bookmarkEnd w:id="104"/>
      <w:r w:rsidR="00D43725" w:rsidRPr="0052017E">
        <w:rPr>
          <w:rFonts w:ascii="Times New Roman" w:eastAsia="MinionPro-Regular" w:hAnsi="Times New Roman" w:cs="Times New Roman"/>
          <w:color w:val="000000" w:themeColor="text1"/>
          <w:sz w:val="28"/>
          <w:szCs w:val="28"/>
          <w:lang w:val="en-US"/>
        </w:rPr>
        <w:t>Whose Public Space: International Case Studies in Urban Design and Development. – London: Routledge, 2013.</w:t>
      </w:r>
    </w:p>
    <w:p w:rsidR="004E2F88" w:rsidRPr="0052017E" w:rsidRDefault="004E2F88" w:rsidP="00E8645A">
      <w:pPr>
        <w:numPr>
          <w:ilvl w:val="0"/>
          <w:numId w:val="1"/>
        </w:numPr>
        <w:tabs>
          <w:tab w:val="left" w:pos="1134"/>
        </w:tabs>
        <w:autoSpaceDE w:val="0"/>
        <w:autoSpaceDN w:val="0"/>
        <w:adjustRightInd w:val="0"/>
        <w:spacing w:after="0" w:line="240" w:lineRule="auto"/>
        <w:ind w:left="0" w:firstLine="567"/>
        <w:jc w:val="both"/>
        <w:rPr>
          <w:rFonts w:ascii="Times New Roman" w:eastAsia="MinionPro-Regular" w:hAnsi="Times New Roman" w:cs="Times New Roman"/>
          <w:color w:val="000000" w:themeColor="text1"/>
          <w:sz w:val="28"/>
          <w:szCs w:val="28"/>
          <w:lang w:val="en-US"/>
        </w:rPr>
      </w:pPr>
      <w:bookmarkStart w:id="105" w:name="_Ref222090784"/>
      <w:r w:rsidRPr="0052017E">
        <w:rPr>
          <w:rFonts w:ascii="Times New Roman" w:hAnsi="Times New Roman" w:cs="Times New Roman"/>
          <w:iCs/>
          <w:color w:val="000000" w:themeColor="text1"/>
          <w:sz w:val="28"/>
          <w:szCs w:val="28"/>
        </w:rPr>
        <w:t xml:space="preserve">Al-Shams A. R., Ngah K., Zakaria Z., Noordin N., Sawal M. Z. H. M. </w:t>
      </w:r>
      <w:bookmarkEnd w:id="105"/>
      <w:r w:rsidR="00D43725" w:rsidRPr="0052017E">
        <w:rPr>
          <w:rFonts w:ascii="Times New Roman" w:eastAsia="MinionPro-Regular" w:hAnsi="Times New Roman" w:cs="Times New Roman"/>
          <w:color w:val="000000" w:themeColor="text1"/>
          <w:sz w:val="28"/>
          <w:szCs w:val="28"/>
          <w:lang w:val="en-US"/>
        </w:rPr>
        <w:t>Waterfront Development within the Urban Design and Public Space Framework in Malaysia // Asian Social Science. – 2013. – Vol. 9, № 10.</w:t>
      </w:r>
    </w:p>
    <w:p w:rsidR="004E2F88" w:rsidRPr="0052017E" w:rsidRDefault="004E2F88" w:rsidP="00E8645A">
      <w:pPr>
        <w:numPr>
          <w:ilvl w:val="0"/>
          <w:numId w:val="1"/>
        </w:numPr>
        <w:shd w:val="clear" w:color="auto" w:fill="FFFFFF"/>
        <w:tabs>
          <w:tab w:val="left" w:pos="1134"/>
        </w:tabs>
        <w:spacing w:after="100" w:afterAutospacing="1" w:line="240" w:lineRule="auto"/>
        <w:ind w:left="0" w:firstLine="567"/>
        <w:jc w:val="both"/>
        <w:rPr>
          <w:rFonts w:ascii="Times New Roman" w:hAnsi="Times New Roman" w:cs="Times New Roman"/>
          <w:iCs/>
          <w:color w:val="000000" w:themeColor="text1"/>
          <w:sz w:val="28"/>
          <w:szCs w:val="28"/>
        </w:rPr>
      </w:pPr>
      <w:bookmarkStart w:id="106" w:name="_Ref222090858"/>
      <w:r w:rsidRPr="0052017E">
        <w:rPr>
          <w:rFonts w:ascii="Times New Roman" w:hAnsi="Times New Roman" w:cs="Times New Roman"/>
          <w:iCs/>
          <w:color w:val="000000" w:themeColor="text1"/>
          <w:sz w:val="28"/>
          <w:szCs w:val="28"/>
        </w:rPr>
        <w:t xml:space="preserve">Захарова Е. Е. </w:t>
      </w:r>
      <w:bookmarkEnd w:id="106"/>
      <w:r w:rsidR="00D43725" w:rsidRPr="0052017E">
        <w:rPr>
          <w:rFonts w:ascii="Times New Roman" w:hAnsi="Times New Roman" w:cs="Times New Roman"/>
          <w:iCs/>
          <w:color w:val="000000" w:themeColor="text1"/>
          <w:sz w:val="28"/>
          <w:szCs w:val="28"/>
        </w:rPr>
        <w:t>Общественные пространства как факторы социокультурного развития локальных территорий // Вестник культуры и искусств. – 2017. – № 2 (50). – С. 122–127.</w:t>
      </w:r>
    </w:p>
    <w:p w:rsidR="00921B6C" w:rsidRPr="0052017E" w:rsidRDefault="00921B6C" w:rsidP="00E8645A">
      <w:pPr>
        <w:numPr>
          <w:ilvl w:val="0"/>
          <w:numId w:val="1"/>
        </w:numPr>
        <w:shd w:val="clear" w:color="auto" w:fill="FFFFFF"/>
        <w:tabs>
          <w:tab w:val="left" w:pos="1134"/>
        </w:tabs>
        <w:spacing w:after="100" w:afterAutospacing="1" w:line="240" w:lineRule="auto"/>
        <w:ind w:left="0" w:firstLine="567"/>
        <w:jc w:val="both"/>
        <w:rPr>
          <w:rFonts w:ascii="Times New Roman" w:hAnsi="Times New Roman" w:cs="Times New Roman"/>
          <w:iCs/>
          <w:color w:val="000000" w:themeColor="text1"/>
          <w:sz w:val="28"/>
          <w:szCs w:val="28"/>
        </w:rPr>
      </w:pPr>
      <w:bookmarkStart w:id="107" w:name="_Ref224410943"/>
      <w:r w:rsidRPr="0052017E">
        <w:rPr>
          <w:rFonts w:ascii="Times New Roman" w:hAnsi="Times New Roman" w:cs="Times New Roman"/>
          <w:iCs/>
          <w:color w:val="000000" w:themeColor="text1"/>
          <w:sz w:val="28"/>
          <w:szCs w:val="28"/>
        </w:rPr>
        <w:lastRenderedPageBreak/>
        <w:t xml:space="preserve">Баталина Т.С. </w:t>
      </w:r>
      <w:bookmarkEnd w:id="67"/>
      <w:bookmarkEnd w:id="107"/>
      <w:r w:rsidR="00D43725" w:rsidRPr="0052017E">
        <w:rPr>
          <w:rFonts w:ascii="Times New Roman" w:hAnsi="Times New Roman" w:cs="Times New Roman"/>
          <w:iCs/>
          <w:color w:val="000000" w:themeColor="text1"/>
          <w:sz w:val="28"/>
          <w:szCs w:val="28"/>
        </w:rPr>
        <w:t>Анализ особенностей формирования общественного пространства // Бизнес и дизайн ревю. – 2017. – Т. 1, № 1 (5). – С. 11.</w:t>
      </w:r>
    </w:p>
    <w:p w:rsidR="004E2F88" w:rsidRPr="0052017E" w:rsidRDefault="00D43725" w:rsidP="00E8645A">
      <w:pPr>
        <w:numPr>
          <w:ilvl w:val="0"/>
          <w:numId w:val="1"/>
        </w:numPr>
        <w:tabs>
          <w:tab w:val="left" w:pos="1134"/>
        </w:tabs>
        <w:autoSpaceDE w:val="0"/>
        <w:autoSpaceDN w:val="0"/>
        <w:adjustRightInd w:val="0"/>
        <w:spacing w:after="0" w:line="240" w:lineRule="auto"/>
        <w:ind w:left="0" w:firstLine="567"/>
        <w:jc w:val="both"/>
        <w:rPr>
          <w:rFonts w:ascii="Times New Roman" w:hAnsi="Times New Roman" w:cs="Times New Roman"/>
          <w:iCs/>
          <w:color w:val="000000" w:themeColor="text1"/>
          <w:sz w:val="28"/>
          <w:szCs w:val="28"/>
        </w:rPr>
      </w:pPr>
      <w:bookmarkStart w:id="108" w:name="_Ref222090942"/>
      <w:bookmarkStart w:id="109" w:name="_Ref222310827"/>
      <w:bookmarkStart w:id="110" w:name="_Ref222092508"/>
      <w:r w:rsidRPr="0052017E">
        <w:rPr>
          <w:rFonts w:ascii="Times New Roman" w:hAnsi="Times New Roman" w:cs="Times New Roman"/>
          <w:iCs/>
          <w:color w:val="000000" w:themeColor="text1"/>
          <w:sz w:val="28"/>
          <w:szCs w:val="28"/>
        </w:rPr>
        <w:t>Закон</w:t>
      </w:r>
      <w:r w:rsidR="004E2F88" w:rsidRPr="0052017E">
        <w:rPr>
          <w:rFonts w:ascii="Times New Roman" w:hAnsi="Times New Roman" w:cs="Times New Roman"/>
          <w:iCs/>
          <w:color w:val="000000" w:themeColor="text1"/>
          <w:sz w:val="28"/>
          <w:szCs w:val="28"/>
        </w:rPr>
        <w:t xml:space="preserve"> г. </w:t>
      </w:r>
      <w:bookmarkEnd w:id="108"/>
      <w:r w:rsidRPr="0052017E">
        <w:rPr>
          <w:rFonts w:ascii="Times New Roman" w:hAnsi="Times New Roman" w:cs="Times New Roman"/>
          <w:iCs/>
          <w:color w:val="000000" w:themeColor="text1"/>
          <w:sz w:val="28"/>
          <w:szCs w:val="28"/>
        </w:rPr>
        <w:t>Москвы от 27.04.2005 № 14 «О Генеральном плане города Москвы».</w:t>
      </w:r>
    </w:p>
    <w:p w:rsidR="00D43725" w:rsidRPr="0052017E" w:rsidRDefault="00D43725" w:rsidP="00E8645A">
      <w:pPr>
        <w:numPr>
          <w:ilvl w:val="0"/>
          <w:numId w:val="1"/>
        </w:numPr>
        <w:tabs>
          <w:tab w:val="left" w:pos="1134"/>
        </w:tabs>
        <w:autoSpaceDE w:val="0"/>
        <w:autoSpaceDN w:val="0"/>
        <w:adjustRightInd w:val="0"/>
        <w:spacing w:after="0" w:line="240" w:lineRule="auto"/>
        <w:ind w:left="0" w:firstLine="567"/>
        <w:jc w:val="both"/>
        <w:rPr>
          <w:rFonts w:ascii="Times New Roman" w:hAnsi="Times New Roman" w:cs="Times New Roman"/>
          <w:iCs/>
          <w:color w:val="000000" w:themeColor="text1"/>
          <w:sz w:val="28"/>
          <w:szCs w:val="28"/>
        </w:rPr>
      </w:pPr>
      <w:bookmarkStart w:id="111" w:name="_Ref225328056"/>
      <w:bookmarkStart w:id="112" w:name="_Ref222090978"/>
      <w:r w:rsidRPr="0052017E">
        <w:rPr>
          <w:rFonts w:ascii="Times New Roman" w:hAnsi="Times New Roman" w:cs="Times New Roman"/>
          <w:iCs/>
          <w:color w:val="000000" w:themeColor="text1"/>
          <w:sz w:val="28"/>
          <w:szCs w:val="28"/>
        </w:rPr>
        <w:t>СН РК 3.01-05-2013. Благоустройство территорий населенных пунктов.</w:t>
      </w:r>
      <w:bookmarkEnd w:id="111"/>
      <w:r w:rsidRPr="0052017E">
        <w:rPr>
          <w:rFonts w:ascii="Times New Roman" w:hAnsi="Times New Roman" w:cs="Times New Roman"/>
          <w:iCs/>
          <w:color w:val="000000" w:themeColor="text1"/>
          <w:sz w:val="28"/>
          <w:szCs w:val="28"/>
        </w:rPr>
        <w:t xml:space="preserve"> </w:t>
      </w:r>
    </w:p>
    <w:p w:rsidR="00D43725" w:rsidRPr="0052017E" w:rsidRDefault="00D43725" w:rsidP="00E8645A">
      <w:pPr>
        <w:numPr>
          <w:ilvl w:val="0"/>
          <w:numId w:val="1"/>
        </w:numPr>
        <w:tabs>
          <w:tab w:val="left" w:pos="1134"/>
        </w:tabs>
        <w:autoSpaceDE w:val="0"/>
        <w:autoSpaceDN w:val="0"/>
        <w:adjustRightInd w:val="0"/>
        <w:spacing w:after="0" w:line="240" w:lineRule="auto"/>
        <w:ind w:left="0" w:firstLine="567"/>
        <w:jc w:val="both"/>
        <w:rPr>
          <w:rFonts w:ascii="Times New Roman" w:hAnsi="Times New Roman" w:cs="Times New Roman"/>
          <w:iCs/>
          <w:color w:val="000000" w:themeColor="text1"/>
          <w:sz w:val="28"/>
          <w:szCs w:val="28"/>
        </w:rPr>
      </w:pPr>
      <w:bookmarkStart w:id="113" w:name="_Ref225328062"/>
      <w:bookmarkStart w:id="114" w:name="_Ref222091026"/>
      <w:bookmarkEnd w:id="112"/>
      <w:r w:rsidRPr="0052017E">
        <w:rPr>
          <w:rFonts w:ascii="Times New Roman" w:hAnsi="Times New Roman" w:cs="Times New Roman"/>
          <w:iCs/>
          <w:color w:val="000000" w:themeColor="text1"/>
          <w:sz w:val="28"/>
          <w:szCs w:val="28"/>
        </w:rPr>
        <w:t>МД РК 3.01-01.2-2022. Стандарт комплексной застройки. Часть 2. Стандарт развития застроенных территорий.</w:t>
      </w:r>
      <w:bookmarkEnd w:id="113"/>
      <w:r w:rsidRPr="0052017E">
        <w:rPr>
          <w:rFonts w:ascii="Times New Roman" w:hAnsi="Times New Roman" w:cs="Times New Roman"/>
          <w:iCs/>
          <w:color w:val="000000" w:themeColor="text1"/>
          <w:sz w:val="28"/>
          <w:szCs w:val="28"/>
        </w:rPr>
        <w:t xml:space="preserve"> </w:t>
      </w:r>
    </w:p>
    <w:p w:rsidR="00D43725" w:rsidRPr="0052017E" w:rsidRDefault="00D43725" w:rsidP="00E8645A">
      <w:pPr>
        <w:numPr>
          <w:ilvl w:val="0"/>
          <w:numId w:val="1"/>
        </w:numPr>
        <w:tabs>
          <w:tab w:val="left" w:pos="1134"/>
        </w:tabs>
        <w:autoSpaceDE w:val="0"/>
        <w:autoSpaceDN w:val="0"/>
        <w:adjustRightInd w:val="0"/>
        <w:spacing w:after="0" w:line="240" w:lineRule="auto"/>
        <w:ind w:left="0" w:firstLine="567"/>
        <w:jc w:val="both"/>
        <w:rPr>
          <w:rFonts w:ascii="Times New Roman" w:hAnsi="Times New Roman" w:cs="Times New Roman"/>
          <w:iCs/>
          <w:color w:val="000000" w:themeColor="text1"/>
          <w:sz w:val="28"/>
          <w:szCs w:val="28"/>
        </w:rPr>
      </w:pPr>
      <w:bookmarkStart w:id="115" w:name="_Ref225328022"/>
      <w:bookmarkStart w:id="116" w:name="_Ref222091056"/>
      <w:bookmarkEnd w:id="114"/>
      <w:r w:rsidRPr="0052017E">
        <w:rPr>
          <w:rFonts w:ascii="Times New Roman" w:hAnsi="Times New Roman" w:cs="Times New Roman"/>
          <w:iCs/>
          <w:color w:val="000000" w:themeColor="text1"/>
          <w:sz w:val="28"/>
          <w:szCs w:val="28"/>
        </w:rPr>
        <w:t>Исследовательский доклад по общественным пространствам. Habitat III. – Нью-Йорк, 2015.</w:t>
      </w:r>
      <w:bookmarkEnd w:id="115"/>
      <w:r w:rsidRPr="0052017E">
        <w:rPr>
          <w:rFonts w:ascii="Times New Roman" w:hAnsi="Times New Roman" w:cs="Times New Roman"/>
          <w:iCs/>
          <w:color w:val="000000" w:themeColor="text1"/>
          <w:sz w:val="28"/>
          <w:szCs w:val="28"/>
        </w:rPr>
        <w:t xml:space="preserve"> </w:t>
      </w:r>
    </w:p>
    <w:p w:rsidR="00CA716E" w:rsidRPr="0052017E" w:rsidRDefault="00CA716E" w:rsidP="00E8645A">
      <w:pPr>
        <w:numPr>
          <w:ilvl w:val="0"/>
          <w:numId w:val="1"/>
        </w:numPr>
        <w:tabs>
          <w:tab w:val="left" w:pos="1134"/>
        </w:tabs>
        <w:autoSpaceDE w:val="0"/>
        <w:autoSpaceDN w:val="0"/>
        <w:adjustRightInd w:val="0"/>
        <w:spacing w:after="0" w:line="240" w:lineRule="auto"/>
        <w:ind w:left="0" w:firstLine="567"/>
        <w:jc w:val="both"/>
        <w:rPr>
          <w:rFonts w:ascii="Times New Roman" w:hAnsi="Times New Roman" w:cs="Times New Roman"/>
          <w:iCs/>
          <w:color w:val="000000" w:themeColor="text1"/>
          <w:sz w:val="28"/>
          <w:szCs w:val="28"/>
        </w:rPr>
      </w:pPr>
      <w:bookmarkStart w:id="117" w:name="_Ref225328081"/>
      <w:r w:rsidRPr="0052017E">
        <w:rPr>
          <w:rFonts w:ascii="Times New Roman" w:hAnsi="Times New Roman" w:cs="Times New Roman"/>
          <w:iCs/>
          <w:color w:val="000000" w:themeColor="text1"/>
          <w:sz w:val="28"/>
          <w:szCs w:val="28"/>
        </w:rPr>
        <w:t>Закон Республики Казахстан от 16 июля 2001 года № 242</w:t>
      </w:r>
      <w:bookmarkEnd w:id="116"/>
      <w:r w:rsidR="0062237F" w:rsidRPr="0052017E">
        <w:t xml:space="preserve"> </w:t>
      </w:r>
      <w:r w:rsidR="0062237F" w:rsidRPr="0052017E">
        <w:rPr>
          <w:rFonts w:ascii="Times New Roman" w:hAnsi="Times New Roman" w:cs="Times New Roman"/>
          <w:iCs/>
          <w:color w:val="000000" w:themeColor="text1"/>
          <w:sz w:val="28"/>
          <w:szCs w:val="28"/>
        </w:rPr>
        <w:t>«Об архитектурной, градостроительной и строительной деятельности в Республике Казахстан».</w:t>
      </w:r>
      <w:bookmarkEnd w:id="117"/>
    </w:p>
    <w:p w:rsidR="00CA716E" w:rsidRPr="0052017E" w:rsidRDefault="00CA716E" w:rsidP="00E8645A">
      <w:pPr>
        <w:numPr>
          <w:ilvl w:val="0"/>
          <w:numId w:val="1"/>
        </w:numPr>
        <w:tabs>
          <w:tab w:val="left" w:pos="1134"/>
        </w:tabs>
        <w:autoSpaceDE w:val="0"/>
        <w:autoSpaceDN w:val="0"/>
        <w:adjustRightInd w:val="0"/>
        <w:spacing w:after="0" w:line="240" w:lineRule="auto"/>
        <w:ind w:left="0" w:firstLine="567"/>
        <w:jc w:val="both"/>
        <w:rPr>
          <w:rFonts w:ascii="Times New Roman" w:hAnsi="Times New Roman" w:cs="Times New Roman"/>
          <w:iCs/>
          <w:color w:val="000000" w:themeColor="text1"/>
          <w:sz w:val="28"/>
          <w:szCs w:val="28"/>
        </w:rPr>
      </w:pPr>
      <w:bookmarkStart w:id="118" w:name="_Ref222256846"/>
      <w:r w:rsidRPr="0052017E">
        <w:rPr>
          <w:rFonts w:ascii="Times New Roman" w:hAnsi="Times New Roman" w:cs="Times New Roman"/>
          <w:iCs/>
          <w:color w:val="000000" w:themeColor="text1"/>
          <w:sz w:val="28"/>
          <w:szCs w:val="28"/>
        </w:rPr>
        <w:t xml:space="preserve">Приказ Министра национальной экономики Республики Казахстан от 20 марта 2015 года № 235. </w:t>
      </w:r>
      <w:bookmarkEnd w:id="118"/>
    </w:p>
    <w:p w:rsidR="00CA716E" w:rsidRPr="0052017E" w:rsidRDefault="00CA716E" w:rsidP="00E8645A">
      <w:pPr>
        <w:numPr>
          <w:ilvl w:val="0"/>
          <w:numId w:val="1"/>
        </w:numPr>
        <w:tabs>
          <w:tab w:val="left" w:pos="1134"/>
        </w:tabs>
        <w:autoSpaceDE w:val="0"/>
        <w:autoSpaceDN w:val="0"/>
        <w:adjustRightInd w:val="0"/>
        <w:spacing w:after="0" w:line="240" w:lineRule="auto"/>
        <w:ind w:left="0" w:firstLine="567"/>
        <w:jc w:val="both"/>
        <w:rPr>
          <w:rFonts w:ascii="Times New Roman" w:hAnsi="Times New Roman" w:cs="Times New Roman"/>
          <w:iCs/>
          <w:color w:val="000000" w:themeColor="text1"/>
          <w:sz w:val="28"/>
          <w:szCs w:val="28"/>
        </w:rPr>
      </w:pPr>
      <w:bookmarkStart w:id="119" w:name="_Ref222256942"/>
      <w:r w:rsidRPr="0052017E">
        <w:rPr>
          <w:rFonts w:ascii="Times New Roman" w:hAnsi="Times New Roman" w:cs="Times New Roman"/>
          <w:iCs/>
          <w:color w:val="000000" w:themeColor="text1"/>
          <w:sz w:val="28"/>
          <w:szCs w:val="28"/>
        </w:rPr>
        <w:t xml:space="preserve">Документ по индикатору Цель устойчивого развития 11.7.1: «Average share of the built-up area of cities that is open space for public use for all».  </w:t>
      </w:r>
      <w:hyperlink r:id="rId96" w:history="1">
        <w:r w:rsidRPr="0052017E">
          <w:rPr>
            <w:rFonts w:ascii="Times New Roman" w:hAnsi="Times New Roman" w:cs="Times New Roman"/>
            <w:iCs/>
            <w:color w:val="000000" w:themeColor="text1"/>
            <w:sz w:val="28"/>
            <w:szCs w:val="28"/>
          </w:rPr>
          <w:t>https://unstats.un.org/sdgs/metadata/files/Metadata-11-07-01.pdf</w:t>
        </w:r>
      </w:hyperlink>
      <w:bookmarkEnd w:id="119"/>
    </w:p>
    <w:p w:rsidR="00CA716E" w:rsidRPr="0052017E" w:rsidRDefault="00CA716E" w:rsidP="00E8645A">
      <w:pPr>
        <w:numPr>
          <w:ilvl w:val="0"/>
          <w:numId w:val="1"/>
        </w:numPr>
        <w:tabs>
          <w:tab w:val="left" w:pos="1134"/>
        </w:tabs>
        <w:autoSpaceDE w:val="0"/>
        <w:autoSpaceDN w:val="0"/>
        <w:adjustRightInd w:val="0"/>
        <w:spacing w:after="0" w:line="240" w:lineRule="auto"/>
        <w:ind w:left="0" w:firstLine="567"/>
        <w:jc w:val="both"/>
        <w:rPr>
          <w:rFonts w:ascii="Times New Roman" w:hAnsi="Times New Roman" w:cs="Times New Roman"/>
          <w:iCs/>
          <w:color w:val="000000" w:themeColor="text1"/>
          <w:sz w:val="28"/>
          <w:szCs w:val="28"/>
        </w:rPr>
      </w:pPr>
      <w:bookmarkStart w:id="120" w:name="_Ref221971253"/>
      <w:r w:rsidRPr="0052017E">
        <w:rPr>
          <w:rFonts w:ascii="Times New Roman" w:hAnsi="Times New Roman" w:cs="Times New Roman"/>
          <w:iCs/>
          <w:color w:val="000000" w:themeColor="text1"/>
          <w:sz w:val="28"/>
          <w:szCs w:val="28"/>
        </w:rPr>
        <w:t>Алматы лидирует среди регионов по количеству зарегистрированных автомобилей</w:t>
      </w:r>
      <w:r w:rsidR="0062237F" w:rsidRPr="0052017E">
        <w:rPr>
          <w:rFonts w:ascii="Times New Roman" w:hAnsi="Times New Roman" w:cs="Times New Roman"/>
          <w:iCs/>
          <w:color w:val="000000" w:themeColor="text1"/>
          <w:sz w:val="28"/>
          <w:szCs w:val="28"/>
        </w:rPr>
        <w:t>.</w:t>
      </w:r>
      <w:r w:rsidRPr="0052017E">
        <w:rPr>
          <w:rFonts w:ascii="Times New Roman" w:hAnsi="Times New Roman" w:cs="Times New Roman"/>
          <w:iCs/>
          <w:color w:val="000000" w:themeColor="text1"/>
          <w:sz w:val="28"/>
          <w:szCs w:val="28"/>
        </w:rPr>
        <w:t xml:space="preserve"> </w:t>
      </w:r>
      <w:hyperlink r:id="rId97" w:history="1">
        <w:r w:rsidRPr="0052017E">
          <w:rPr>
            <w:rFonts w:ascii="Times New Roman" w:hAnsi="Times New Roman" w:cs="Times New Roman"/>
            <w:iCs/>
            <w:color w:val="000000" w:themeColor="text1"/>
            <w:sz w:val="28"/>
            <w:szCs w:val="28"/>
          </w:rPr>
          <w:t>https://www.kp.kz/online/news/5676669/</w:t>
        </w:r>
      </w:hyperlink>
      <w:bookmarkEnd w:id="120"/>
    </w:p>
    <w:p w:rsidR="00CA716E" w:rsidRPr="0052017E" w:rsidRDefault="0062237F" w:rsidP="00E8645A">
      <w:pPr>
        <w:numPr>
          <w:ilvl w:val="0"/>
          <w:numId w:val="1"/>
        </w:numPr>
        <w:tabs>
          <w:tab w:val="left" w:pos="1134"/>
        </w:tabs>
        <w:autoSpaceDE w:val="0"/>
        <w:autoSpaceDN w:val="0"/>
        <w:adjustRightInd w:val="0"/>
        <w:spacing w:after="0" w:line="240" w:lineRule="auto"/>
        <w:ind w:left="0" w:firstLine="567"/>
        <w:jc w:val="both"/>
        <w:rPr>
          <w:rFonts w:ascii="Times New Roman" w:hAnsi="Times New Roman" w:cs="Times New Roman"/>
          <w:iCs/>
          <w:color w:val="000000" w:themeColor="text1"/>
          <w:sz w:val="28"/>
          <w:szCs w:val="28"/>
        </w:rPr>
      </w:pPr>
      <w:bookmarkStart w:id="121" w:name="_Ref221971327"/>
      <w:r w:rsidRPr="0052017E">
        <w:rPr>
          <w:rFonts w:ascii="Times New Roman" w:hAnsi="Times New Roman" w:cs="Times New Roman"/>
          <w:iCs/>
          <w:color w:val="000000" w:themeColor="text1"/>
          <w:sz w:val="28"/>
          <w:szCs w:val="28"/>
        </w:rPr>
        <w:t>Kerimray A. et al.</w:t>
      </w:r>
      <w:r w:rsidRPr="0052017E">
        <w:rPr>
          <w:rFonts w:ascii="Times New Roman" w:hAnsi="Times New Roman" w:cs="Times New Roman"/>
          <w:iCs/>
          <w:color w:val="000000" w:themeColor="text1"/>
          <w:sz w:val="28"/>
          <w:szCs w:val="28"/>
          <w:lang w:val="en-US"/>
        </w:rPr>
        <w:t xml:space="preserve"> </w:t>
      </w:r>
      <w:r w:rsidR="00CA716E" w:rsidRPr="0052017E">
        <w:rPr>
          <w:rFonts w:ascii="Times New Roman" w:hAnsi="Times New Roman" w:cs="Times New Roman"/>
          <w:iCs/>
          <w:color w:val="000000" w:themeColor="text1"/>
          <w:sz w:val="28"/>
          <w:szCs w:val="28"/>
        </w:rPr>
        <w:t>Assessing air quality changes in large cities during COVID-19 lockdowns: The impacts of traffic-free urban co</w:t>
      </w:r>
      <w:r w:rsidRPr="0052017E">
        <w:rPr>
          <w:rFonts w:ascii="Times New Roman" w:hAnsi="Times New Roman" w:cs="Times New Roman"/>
          <w:iCs/>
          <w:color w:val="000000" w:themeColor="text1"/>
          <w:sz w:val="28"/>
          <w:szCs w:val="28"/>
        </w:rPr>
        <w:t>nditions in Almaty, Kazakhstan</w:t>
      </w:r>
      <w:r w:rsidRPr="0052017E">
        <w:rPr>
          <w:rFonts w:ascii="Times New Roman" w:hAnsi="Times New Roman" w:cs="Times New Roman"/>
          <w:iCs/>
          <w:color w:val="000000" w:themeColor="text1"/>
          <w:sz w:val="28"/>
          <w:szCs w:val="28"/>
          <w:lang w:val="en-US"/>
        </w:rPr>
        <w:t xml:space="preserve"> </w:t>
      </w:r>
      <w:r w:rsidRPr="0052017E">
        <w:rPr>
          <w:rFonts w:ascii="Times New Roman" w:hAnsi="Times New Roman" w:cs="Times New Roman"/>
          <w:iCs/>
          <w:color w:val="000000" w:themeColor="text1"/>
          <w:sz w:val="28"/>
          <w:szCs w:val="28"/>
        </w:rPr>
        <w:t>//</w:t>
      </w:r>
      <w:r w:rsidRPr="0052017E">
        <w:rPr>
          <w:rFonts w:ascii="Times New Roman" w:hAnsi="Times New Roman" w:cs="Times New Roman"/>
          <w:iCs/>
          <w:color w:val="000000" w:themeColor="text1"/>
          <w:sz w:val="28"/>
          <w:szCs w:val="28"/>
          <w:lang w:val="en-US"/>
        </w:rPr>
        <w:t xml:space="preserve"> </w:t>
      </w:r>
      <w:r w:rsidR="00CA716E" w:rsidRPr="0052017E">
        <w:rPr>
          <w:rFonts w:ascii="Times New Roman" w:hAnsi="Times New Roman" w:cs="Times New Roman"/>
          <w:iCs/>
          <w:color w:val="000000" w:themeColor="text1"/>
          <w:sz w:val="28"/>
          <w:szCs w:val="28"/>
        </w:rPr>
        <w:t>Science</w:t>
      </w:r>
      <w:r w:rsidRPr="0052017E">
        <w:rPr>
          <w:rFonts w:ascii="Times New Roman" w:hAnsi="Times New Roman" w:cs="Times New Roman"/>
          <w:iCs/>
          <w:color w:val="000000" w:themeColor="text1"/>
          <w:sz w:val="28"/>
          <w:szCs w:val="28"/>
          <w:lang w:val="en-US"/>
        </w:rPr>
        <w:t xml:space="preserve"> </w:t>
      </w:r>
      <w:bookmarkEnd w:id="121"/>
      <w:r w:rsidRPr="0052017E">
        <w:rPr>
          <w:rFonts w:ascii="Times New Roman" w:hAnsi="Times New Roman" w:cs="Times New Roman"/>
          <w:iCs/>
          <w:color w:val="000000" w:themeColor="text1"/>
          <w:sz w:val="28"/>
          <w:szCs w:val="28"/>
          <w:lang w:val="en-US"/>
        </w:rPr>
        <w:t>of the Total Environment. – 2020.</w:t>
      </w:r>
    </w:p>
    <w:p w:rsidR="00CA716E" w:rsidRPr="0052017E" w:rsidRDefault="009A39CF" w:rsidP="00E8645A">
      <w:pPr>
        <w:numPr>
          <w:ilvl w:val="0"/>
          <w:numId w:val="1"/>
        </w:numPr>
        <w:shd w:val="clear" w:color="auto" w:fill="FFFFFF"/>
        <w:tabs>
          <w:tab w:val="left" w:pos="1134"/>
        </w:tabs>
        <w:spacing w:after="100" w:afterAutospacing="1" w:line="240" w:lineRule="auto"/>
        <w:ind w:left="0" w:firstLine="567"/>
        <w:jc w:val="both"/>
        <w:rPr>
          <w:rFonts w:ascii="Times New Roman" w:hAnsi="Times New Roman" w:cs="Times New Roman"/>
          <w:iCs/>
          <w:color w:val="000000" w:themeColor="text1"/>
          <w:sz w:val="28"/>
          <w:szCs w:val="28"/>
        </w:rPr>
      </w:pPr>
      <w:bookmarkStart w:id="122" w:name="_Ref222092094"/>
      <w:r w:rsidRPr="0052017E">
        <w:rPr>
          <w:rFonts w:ascii="Times New Roman" w:hAnsi="Times New Roman" w:cs="Times New Roman"/>
          <w:iCs/>
          <w:color w:val="000000" w:themeColor="text1"/>
          <w:sz w:val="28"/>
          <w:szCs w:val="28"/>
        </w:rPr>
        <w:t>Вагнер Е.</w:t>
      </w:r>
      <w:r w:rsidR="0062237F" w:rsidRPr="0052017E">
        <w:rPr>
          <w:rFonts w:ascii="Times New Roman" w:hAnsi="Times New Roman" w:cs="Times New Roman"/>
          <w:iCs/>
          <w:color w:val="000000" w:themeColor="text1"/>
          <w:sz w:val="28"/>
          <w:szCs w:val="28"/>
        </w:rPr>
        <w:t>А.</w:t>
      </w:r>
      <w:r w:rsidR="00CA716E" w:rsidRPr="0052017E">
        <w:rPr>
          <w:rFonts w:ascii="Times New Roman" w:hAnsi="Times New Roman" w:cs="Times New Roman"/>
          <w:iCs/>
          <w:color w:val="000000" w:themeColor="text1"/>
          <w:sz w:val="28"/>
          <w:szCs w:val="28"/>
        </w:rPr>
        <w:t xml:space="preserve"> Принципы формирования архитектурной среды общественных пешеходных пространств в контексте сложившейся городской застройки</w:t>
      </w:r>
      <w:bookmarkEnd w:id="122"/>
      <w:r w:rsidR="0062237F" w:rsidRPr="0052017E">
        <w:rPr>
          <w:rFonts w:ascii="Times New Roman" w:hAnsi="Times New Roman" w:cs="Times New Roman"/>
          <w:iCs/>
          <w:color w:val="000000" w:themeColor="text1"/>
          <w:sz w:val="28"/>
          <w:szCs w:val="28"/>
        </w:rPr>
        <w:t>.</w:t>
      </w:r>
    </w:p>
    <w:p w:rsidR="00CA716E" w:rsidRPr="0052017E" w:rsidRDefault="00CA716E" w:rsidP="00E8645A">
      <w:pPr>
        <w:numPr>
          <w:ilvl w:val="0"/>
          <w:numId w:val="1"/>
        </w:numPr>
        <w:shd w:val="clear" w:color="auto" w:fill="FFFFFF"/>
        <w:tabs>
          <w:tab w:val="left" w:pos="1134"/>
        </w:tabs>
        <w:spacing w:after="100" w:afterAutospacing="1" w:line="240" w:lineRule="auto"/>
        <w:ind w:left="0" w:firstLine="567"/>
        <w:jc w:val="both"/>
        <w:rPr>
          <w:rFonts w:ascii="Times New Roman" w:hAnsi="Times New Roman" w:cs="Times New Roman"/>
          <w:iCs/>
          <w:color w:val="000000" w:themeColor="text1"/>
          <w:sz w:val="28"/>
          <w:szCs w:val="28"/>
        </w:rPr>
      </w:pPr>
      <w:bookmarkStart w:id="123" w:name="_Ref222174298"/>
      <w:r w:rsidRPr="0052017E">
        <w:rPr>
          <w:rFonts w:ascii="Times New Roman" w:hAnsi="Times New Roman" w:cs="Times New Roman"/>
          <w:iCs/>
          <w:color w:val="000000" w:themeColor="text1"/>
          <w:sz w:val="28"/>
          <w:szCs w:val="28"/>
        </w:rPr>
        <w:t xml:space="preserve">Блянкинштейн О.Н., Попкова Н.А., Савельев М.В., </w:t>
      </w:r>
      <w:r w:rsidR="0062237F" w:rsidRPr="0052017E">
        <w:rPr>
          <w:rFonts w:ascii="Times New Roman" w:hAnsi="Times New Roman" w:cs="Times New Roman"/>
          <w:iCs/>
          <w:color w:val="000000" w:themeColor="text1"/>
          <w:sz w:val="28"/>
          <w:szCs w:val="28"/>
        </w:rPr>
        <w:t>Унагаева Н.А., Федченко И.Г.</w:t>
      </w:r>
      <w:r w:rsidRPr="0052017E">
        <w:rPr>
          <w:rFonts w:ascii="Times New Roman" w:hAnsi="Times New Roman" w:cs="Times New Roman"/>
          <w:iCs/>
          <w:color w:val="000000" w:themeColor="text1"/>
          <w:sz w:val="28"/>
          <w:szCs w:val="28"/>
        </w:rPr>
        <w:t xml:space="preserve"> </w:t>
      </w:r>
      <w:bookmarkEnd w:id="123"/>
      <w:r w:rsidR="0062237F" w:rsidRPr="0052017E">
        <w:rPr>
          <w:rFonts w:ascii="Times New Roman" w:hAnsi="Times New Roman" w:cs="Times New Roman"/>
          <w:iCs/>
          <w:color w:val="000000" w:themeColor="text1"/>
          <w:sz w:val="28"/>
          <w:szCs w:val="28"/>
        </w:rPr>
        <w:t>Социокультурная основа градостроительного регулирования открытых общественных пространств городов // Вестник Томского государственного университета. Культурология и искусствоведение.</w:t>
      </w:r>
    </w:p>
    <w:p w:rsidR="00CA716E" w:rsidRPr="0052017E" w:rsidRDefault="0062237F" w:rsidP="00E8645A">
      <w:pPr>
        <w:numPr>
          <w:ilvl w:val="0"/>
          <w:numId w:val="1"/>
        </w:numPr>
        <w:tabs>
          <w:tab w:val="left" w:pos="1134"/>
        </w:tabs>
        <w:autoSpaceDE w:val="0"/>
        <w:autoSpaceDN w:val="0"/>
        <w:adjustRightInd w:val="0"/>
        <w:spacing w:after="0" w:line="240" w:lineRule="auto"/>
        <w:ind w:left="0" w:firstLine="567"/>
        <w:jc w:val="both"/>
        <w:rPr>
          <w:rFonts w:ascii="Times New Roman" w:hAnsi="Times New Roman" w:cs="Times New Roman"/>
          <w:iCs/>
          <w:color w:val="000000" w:themeColor="text1"/>
          <w:sz w:val="28"/>
          <w:szCs w:val="28"/>
        </w:rPr>
      </w:pPr>
      <w:bookmarkStart w:id="124" w:name="_Ref222568561"/>
      <w:r w:rsidRPr="0052017E">
        <w:rPr>
          <w:rFonts w:ascii="Times New Roman" w:hAnsi="Times New Roman" w:cs="Times New Roman"/>
          <w:iCs/>
          <w:color w:val="000000" w:themeColor="text1"/>
          <w:sz w:val="28"/>
          <w:szCs w:val="28"/>
        </w:rPr>
        <w:t>Кукина И.В., Чуй</w:t>
      </w:r>
      <w:r w:rsidR="00CA716E" w:rsidRPr="0052017E">
        <w:rPr>
          <w:rFonts w:ascii="Times New Roman" w:hAnsi="Times New Roman" w:cs="Times New Roman"/>
          <w:iCs/>
          <w:color w:val="000000" w:themeColor="text1"/>
          <w:sz w:val="28"/>
          <w:szCs w:val="28"/>
        </w:rPr>
        <w:t xml:space="preserve"> Я.В., Г</w:t>
      </w:r>
      <w:r w:rsidRPr="0052017E">
        <w:rPr>
          <w:rFonts w:ascii="Times New Roman" w:hAnsi="Times New Roman" w:cs="Times New Roman"/>
          <w:iCs/>
          <w:color w:val="000000" w:themeColor="text1"/>
          <w:sz w:val="28"/>
          <w:szCs w:val="28"/>
        </w:rPr>
        <w:t>орша</w:t>
      </w:r>
      <w:r w:rsidR="00CA716E" w:rsidRPr="0052017E">
        <w:rPr>
          <w:rFonts w:ascii="Times New Roman" w:hAnsi="Times New Roman" w:cs="Times New Roman"/>
          <w:iCs/>
          <w:color w:val="000000" w:themeColor="text1"/>
          <w:sz w:val="28"/>
          <w:szCs w:val="28"/>
        </w:rPr>
        <w:t xml:space="preserve"> А.А. </w:t>
      </w:r>
      <w:bookmarkEnd w:id="124"/>
      <w:r w:rsidRPr="0052017E">
        <w:rPr>
          <w:rFonts w:ascii="Times New Roman" w:hAnsi="Times New Roman" w:cs="Times New Roman"/>
          <w:iCs/>
          <w:color w:val="000000" w:themeColor="text1"/>
          <w:sz w:val="28"/>
          <w:szCs w:val="28"/>
        </w:rPr>
        <w:t>Ключевые аспекты формирования открытых общественных пространств на жилых территориях // Градостроительство и архитектура. – 2019. – Т. 9, № 4. – С. 132–139.</w:t>
      </w:r>
    </w:p>
    <w:p w:rsidR="00CA716E" w:rsidRPr="0052017E" w:rsidRDefault="0062237F" w:rsidP="00E8645A">
      <w:pPr>
        <w:numPr>
          <w:ilvl w:val="0"/>
          <w:numId w:val="1"/>
        </w:numPr>
        <w:shd w:val="clear" w:color="auto" w:fill="FFFFFF"/>
        <w:tabs>
          <w:tab w:val="left" w:pos="1134"/>
        </w:tabs>
        <w:spacing w:after="100" w:afterAutospacing="1" w:line="240" w:lineRule="auto"/>
        <w:ind w:left="0" w:firstLine="567"/>
        <w:jc w:val="both"/>
        <w:rPr>
          <w:rFonts w:ascii="Times New Roman" w:hAnsi="Times New Roman" w:cs="Times New Roman"/>
          <w:iCs/>
          <w:color w:val="000000" w:themeColor="text1"/>
          <w:sz w:val="28"/>
          <w:szCs w:val="28"/>
        </w:rPr>
      </w:pPr>
      <w:bookmarkStart w:id="125" w:name="_Ref222254636"/>
      <w:r w:rsidRPr="0052017E">
        <w:rPr>
          <w:rFonts w:ascii="Times New Roman" w:hAnsi="Times New Roman" w:cs="Times New Roman"/>
          <w:iCs/>
          <w:color w:val="000000" w:themeColor="text1"/>
          <w:sz w:val="28"/>
          <w:szCs w:val="28"/>
        </w:rPr>
        <w:t>Woolley H.</w:t>
      </w:r>
      <w:r w:rsidR="00CA716E" w:rsidRPr="0052017E">
        <w:rPr>
          <w:rFonts w:ascii="Times New Roman" w:hAnsi="Times New Roman" w:cs="Times New Roman"/>
          <w:iCs/>
          <w:color w:val="000000" w:themeColor="text1"/>
          <w:sz w:val="28"/>
          <w:szCs w:val="28"/>
        </w:rPr>
        <w:t xml:space="preserve"> Urban open spaces. </w:t>
      </w:r>
      <w:bookmarkEnd w:id="125"/>
      <w:r w:rsidRPr="0052017E">
        <w:rPr>
          <w:rFonts w:ascii="Times New Roman" w:hAnsi="Times New Roman" w:cs="Times New Roman"/>
          <w:iCs/>
          <w:color w:val="000000" w:themeColor="text1"/>
          <w:sz w:val="28"/>
          <w:szCs w:val="28"/>
          <w:lang w:val="en-US"/>
        </w:rPr>
        <w:t>– London: Taylor &amp; Francis, 2003.</w:t>
      </w:r>
    </w:p>
    <w:p w:rsidR="0035002B" w:rsidRPr="0052017E" w:rsidRDefault="0062237F" w:rsidP="00E8645A">
      <w:pPr>
        <w:numPr>
          <w:ilvl w:val="0"/>
          <w:numId w:val="1"/>
        </w:numPr>
        <w:tabs>
          <w:tab w:val="left" w:pos="1134"/>
        </w:tabs>
        <w:autoSpaceDE w:val="0"/>
        <w:autoSpaceDN w:val="0"/>
        <w:adjustRightInd w:val="0"/>
        <w:spacing w:after="0" w:line="240" w:lineRule="auto"/>
        <w:ind w:left="0" w:firstLine="567"/>
        <w:jc w:val="both"/>
        <w:rPr>
          <w:rFonts w:ascii="Times New Roman" w:hAnsi="Times New Roman" w:cs="Times New Roman"/>
          <w:iCs/>
          <w:color w:val="000000" w:themeColor="text1"/>
          <w:sz w:val="28"/>
          <w:szCs w:val="28"/>
        </w:rPr>
      </w:pPr>
      <w:bookmarkStart w:id="126" w:name="_Ref222569127"/>
      <w:r w:rsidRPr="0052017E">
        <w:rPr>
          <w:rFonts w:ascii="Times New Roman" w:hAnsi="Times New Roman" w:cs="Times New Roman"/>
          <w:iCs/>
          <w:color w:val="000000" w:themeColor="text1"/>
          <w:sz w:val="28"/>
          <w:szCs w:val="28"/>
        </w:rPr>
        <w:t xml:space="preserve">Коптяев Д.Л. </w:t>
      </w:r>
      <w:r w:rsidR="0035002B" w:rsidRPr="0052017E">
        <w:rPr>
          <w:rFonts w:ascii="Times New Roman" w:hAnsi="Times New Roman" w:cs="Times New Roman"/>
          <w:iCs/>
          <w:color w:val="000000" w:themeColor="text1"/>
          <w:sz w:val="28"/>
          <w:szCs w:val="28"/>
        </w:rPr>
        <w:t>Планирование использования первых этажей пятиэтажной застройки при комплексной реконструк</w:t>
      </w:r>
      <w:r w:rsidR="00B43A06" w:rsidRPr="0052017E">
        <w:rPr>
          <w:rFonts w:ascii="Times New Roman" w:hAnsi="Times New Roman" w:cs="Times New Roman"/>
          <w:iCs/>
          <w:color w:val="000000" w:themeColor="text1"/>
          <w:sz w:val="28"/>
          <w:szCs w:val="28"/>
        </w:rPr>
        <w:t>ции и развитии жилых территорий</w:t>
      </w:r>
      <w:r w:rsidR="0035002B" w:rsidRPr="0052017E">
        <w:rPr>
          <w:rFonts w:ascii="Times New Roman" w:hAnsi="Times New Roman" w:cs="Times New Roman"/>
          <w:iCs/>
          <w:color w:val="000000" w:themeColor="text1"/>
          <w:sz w:val="28"/>
          <w:szCs w:val="28"/>
        </w:rPr>
        <w:t xml:space="preserve"> </w:t>
      </w:r>
      <w:bookmarkEnd w:id="126"/>
      <w:r w:rsidR="00B43A06" w:rsidRPr="0052017E">
        <w:rPr>
          <w:rFonts w:ascii="Times New Roman" w:hAnsi="Times New Roman" w:cs="Times New Roman"/>
          <w:iCs/>
          <w:color w:val="000000" w:themeColor="text1"/>
          <w:sz w:val="28"/>
          <w:szCs w:val="28"/>
        </w:rPr>
        <w:t>// Architecture and Modern Information Technologies. – 2011. – № 3 (16).</w:t>
      </w:r>
    </w:p>
    <w:p w:rsidR="0035002B" w:rsidRPr="0052017E" w:rsidRDefault="0035002B" w:rsidP="00E8645A">
      <w:pPr>
        <w:numPr>
          <w:ilvl w:val="0"/>
          <w:numId w:val="1"/>
        </w:numPr>
        <w:tabs>
          <w:tab w:val="left" w:pos="1134"/>
        </w:tabs>
        <w:autoSpaceDE w:val="0"/>
        <w:autoSpaceDN w:val="0"/>
        <w:adjustRightInd w:val="0"/>
        <w:spacing w:after="0" w:line="240" w:lineRule="auto"/>
        <w:ind w:left="0" w:firstLine="567"/>
        <w:jc w:val="both"/>
        <w:rPr>
          <w:rFonts w:ascii="Times New Roman" w:hAnsi="Times New Roman" w:cs="Times New Roman"/>
          <w:iCs/>
          <w:color w:val="000000" w:themeColor="text1"/>
          <w:sz w:val="28"/>
          <w:szCs w:val="28"/>
        </w:rPr>
      </w:pPr>
      <w:bookmarkStart w:id="127" w:name="_Ref222091226"/>
      <w:r w:rsidRPr="0052017E">
        <w:rPr>
          <w:rFonts w:ascii="Times New Roman" w:hAnsi="Times New Roman" w:cs="Times New Roman"/>
          <w:iCs/>
          <w:color w:val="000000" w:themeColor="text1"/>
          <w:sz w:val="28"/>
          <w:szCs w:val="28"/>
        </w:rPr>
        <w:t xml:space="preserve">Краткий справочник архитектора: Ландшафтная архитектура/Под </w:t>
      </w:r>
      <w:bookmarkEnd w:id="127"/>
      <w:r w:rsidR="00B43A06" w:rsidRPr="0052017E">
        <w:rPr>
          <w:rFonts w:ascii="Times New Roman" w:hAnsi="Times New Roman" w:cs="Times New Roman"/>
          <w:iCs/>
          <w:color w:val="000000" w:themeColor="text1"/>
          <w:sz w:val="28"/>
          <w:szCs w:val="28"/>
        </w:rPr>
        <w:t>ред. Родичкина. – Киев: Будивэльнык, 1990. – 336 с.</w:t>
      </w:r>
    </w:p>
    <w:p w:rsidR="0035002B" w:rsidRPr="0052017E" w:rsidRDefault="0035002B" w:rsidP="00E8645A">
      <w:pPr>
        <w:numPr>
          <w:ilvl w:val="0"/>
          <w:numId w:val="1"/>
        </w:numPr>
        <w:tabs>
          <w:tab w:val="left" w:pos="1134"/>
        </w:tabs>
        <w:autoSpaceDE w:val="0"/>
        <w:autoSpaceDN w:val="0"/>
        <w:adjustRightInd w:val="0"/>
        <w:spacing w:after="0" w:line="240" w:lineRule="auto"/>
        <w:ind w:left="0" w:firstLine="567"/>
        <w:jc w:val="both"/>
        <w:rPr>
          <w:rFonts w:ascii="Times New Roman" w:hAnsi="Times New Roman" w:cs="Times New Roman"/>
          <w:iCs/>
          <w:color w:val="000000" w:themeColor="text1"/>
          <w:sz w:val="28"/>
          <w:szCs w:val="28"/>
        </w:rPr>
      </w:pPr>
      <w:bookmarkStart w:id="128" w:name="_Ref222091264"/>
      <w:r w:rsidRPr="0052017E">
        <w:rPr>
          <w:rFonts w:ascii="Times New Roman" w:hAnsi="Times New Roman" w:cs="Times New Roman"/>
          <w:iCs/>
          <w:color w:val="000000" w:themeColor="text1"/>
          <w:sz w:val="28"/>
          <w:szCs w:val="28"/>
        </w:rPr>
        <w:t>ГОСТ 28329-89 Озеленение городов. Термины и определения</w:t>
      </w:r>
      <w:bookmarkEnd w:id="128"/>
      <w:r w:rsidR="00B43A06" w:rsidRPr="0052017E">
        <w:rPr>
          <w:rFonts w:ascii="Times New Roman" w:hAnsi="Times New Roman" w:cs="Times New Roman"/>
          <w:iCs/>
          <w:color w:val="000000" w:themeColor="text1"/>
          <w:sz w:val="28"/>
          <w:szCs w:val="28"/>
        </w:rPr>
        <w:t>.</w:t>
      </w:r>
    </w:p>
    <w:p w:rsidR="0035002B" w:rsidRPr="0052017E" w:rsidRDefault="0035002B" w:rsidP="00E8645A">
      <w:pPr>
        <w:numPr>
          <w:ilvl w:val="0"/>
          <w:numId w:val="1"/>
        </w:numPr>
        <w:tabs>
          <w:tab w:val="left" w:pos="1134"/>
        </w:tabs>
        <w:autoSpaceDE w:val="0"/>
        <w:autoSpaceDN w:val="0"/>
        <w:adjustRightInd w:val="0"/>
        <w:spacing w:after="0" w:line="240" w:lineRule="auto"/>
        <w:ind w:left="0" w:firstLine="567"/>
        <w:jc w:val="both"/>
        <w:rPr>
          <w:rFonts w:ascii="Times New Roman" w:hAnsi="Times New Roman" w:cs="Times New Roman"/>
          <w:iCs/>
          <w:color w:val="000000" w:themeColor="text1"/>
          <w:sz w:val="28"/>
          <w:szCs w:val="28"/>
        </w:rPr>
      </w:pPr>
      <w:bookmarkStart w:id="129" w:name="_Ref222570185"/>
      <w:r w:rsidRPr="0052017E">
        <w:rPr>
          <w:rFonts w:ascii="Times New Roman" w:hAnsi="Times New Roman" w:cs="Times New Roman"/>
          <w:iCs/>
          <w:color w:val="000000" w:themeColor="text1"/>
          <w:sz w:val="28"/>
          <w:szCs w:val="28"/>
        </w:rPr>
        <w:lastRenderedPageBreak/>
        <w:t>London Plan</w:t>
      </w:r>
      <w:r w:rsidR="00B43A06" w:rsidRPr="0052017E">
        <w:rPr>
          <w:rFonts w:ascii="Times New Roman" w:hAnsi="Times New Roman" w:cs="Times New Roman"/>
          <w:iCs/>
          <w:color w:val="000000" w:themeColor="text1"/>
          <w:sz w:val="28"/>
          <w:szCs w:val="28"/>
          <w:lang w:val="en-US"/>
        </w:rPr>
        <w:t>.</w:t>
      </w:r>
      <w:r w:rsidRPr="0052017E">
        <w:rPr>
          <w:rFonts w:ascii="Times New Roman" w:hAnsi="Times New Roman" w:cs="Times New Roman"/>
          <w:iCs/>
          <w:color w:val="000000" w:themeColor="text1"/>
          <w:sz w:val="28"/>
          <w:szCs w:val="28"/>
        </w:rPr>
        <w:t xml:space="preserve"> Chapter Seven: London’s Living Spaces and Places</w:t>
      </w:r>
      <w:r w:rsidR="00B43A06" w:rsidRPr="0052017E">
        <w:rPr>
          <w:rFonts w:ascii="Times New Roman" w:hAnsi="Times New Roman" w:cs="Times New Roman"/>
          <w:iCs/>
          <w:color w:val="000000" w:themeColor="text1"/>
          <w:sz w:val="28"/>
          <w:szCs w:val="28"/>
          <w:lang w:val="en-US"/>
        </w:rPr>
        <w:t>.</w:t>
      </w:r>
      <w:r w:rsidRPr="0052017E">
        <w:rPr>
          <w:rFonts w:ascii="Times New Roman" w:hAnsi="Times New Roman" w:cs="Times New Roman"/>
          <w:iCs/>
          <w:color w:val="000000" w:themeColor="text1"/>
          <w:sz w:val="28"/>
          <w:szCs w:val="28"/>
          <w:lang w:val="en-US"/>
        </w:rPr>
        <w:t xml:space="preserve"> </w:t>
      </w:r>
      <w:hyperlink r:id="rId98" w:history="1">
        <w:r w:rsidRPr="0052017E">
          <w:rPr>
            <w:rStyle w:val="a5"/>
            <w:rFonts w:ascii="Times New Roman" w:hAnsi="Times New Roman" w:cs="Times New Roman"/>
            <w:iCs/>
            <w:color w:val="000000" w:themeColor="text1"/>
            <w:sz w:val="28"/>
            <w:szCs w:val="28"/>
            <w:lang w:val="en-US"/>
          </w:rPr>
          <w:t>https</w:t>
        </w:r>
        <w:r w:rsidRPr="0052017E">
          <w:rPr>
            <w:rStyle w:val="a5"/>
            <w:rFonts w:ascii="Times New Roman" w:hAnsi="Times New Roman" w:cs="Times New Roman"/>
            <w:iCs/>
            <w:color w:val="000000" w:themeColor="text1"/>
            <w:sz w:val="28"/>
            <w:szCs w:val="28"/>
          </w:rPr>
          <w:t>://</w:t>
        </w:r>
        <w:r w:rsidRPr="0052017E">
          <w:rPr>
            <w:rStyle w:val="a5"/>
            <w:rFonts w:ascii="Times New Roman" w:hAnsi="Times New Roman" w:cs="Times New Roman"/>
            <w:iCs/>
            <w:color w:val="000000" w:themeColor="text1"/>
            <w:sz w:val="28"/>
            <w:szCs w:val="28"/>
            <w:lang w:val="en-US"/>
          </w:rPr>
          <w:t>www</w:t>
        </w:r>
        <w:r w:rsidRPr="0052017E">
          <w:rPr>
            <w:rStyle w:val="a5"/>
            <w:rFonts w:ascii="Times New Roman" w:hAnsi="Times New Roman" w:cs="Times New Roman"/>
            <w:iCs/>
            <w:color w:val="000000" w:themeColor="text1"/>
            <w:sz w:val="28"/>
            <w:szCs w:val="28"/>
          </w:rPr>
          <w:t>.</w:t>
        </w:r>
        <w:r w:rsidRPr="0052017E">
          <w:rPr>
            <w:rStyle w:val="a5"/>
            <w:rFonts w:ascii="Times New Roman" w:hAnsi="Times New Roman" w:cs="Times New Roman"/>
            <w:iCs/>
            <w:color w:val="000000" w:themeColor="text1"/>
            <w:sz w:val="28"/>
            <w:szCs w:val="28"/>
            <w:lang w:val="en-US"/>
          </w:rPr>
          <w:t>london</w:t>
        </w:r>
        <w:r w:rsidRPr="0052017E">
          <w:rPr>
            <w:rStyle w:val="a5"/>
            <w:rFonts w:ascii="Times New Roman" w:hAnsi="Times New Roman" w:cs="Times New Roman"/>
            <w:iCs/>
            <w:color w:val="000000" w:themeColor="text1"/>
            <w:sz w:val="28"/>
            <w:szCs w:val="28"/>
          </w:rPr>
          <w:t>.</w:t>
        </w:r>
        <w:r w:rsidRPr="0052017E">
          <w:rPr>
            <w:rStyle w:val="a5"/>
            <w:rFonts w:ascii="Times New Roman" w:hAnsi="Times New Roman" w:cs="Times New Roman"/>
            <w:iCs/>
            <w:color w:val="000000" w:themeColor="text1"/>
            <w:sz w:val="28"/>
            <w:szCs w:val="28"/>
            <w:lang w:val="en-US"/>
          </w:rPr>
          <w:t>gov</w:t>
        </w:r>
        <w:r w:rsidRPr="0052017E">
          <w:rPr>
            <w:rStyle w:val="a5"/>
            <w:rFonts w:ascii="Times New Roman" w:hAnsi="Times New Roman" w:cs="Times New Roman"/>
            <w:iCs/>
            <w:color w:val="000000" w:themeColor="text1"/>
            <w:sz w:val="28"/>
            <w:szCs w:val="28"/>
          </w:rPr>
          <w:t>.</w:t>
        </w:r>
        <w:r w:rsidRPr="0052017E">
          <w:rPr>
            <w:rStyle w:val="a5"/>
            <w:rFonts w:ascii="Times New Roman" w:hAnsi="Times New Roman" w:cs="Times New Roman"/>
            <w:iCs/>
            <w:color w:val="000000" w:themeColor="text1"/>
            <w:sz w:val="28"/>
            <w:szCs w:val="28"/>
            <w:lang w:val="en-US"/>
          </w:rPr>
          <w:t>uk</w:t>
        </w:r>
        <w:r w:rsidRPr="0052017E">
          <w:rPr>
            <w:rStyle w:val="a5"/>
            <w:rFonts w:ascii="Times New Roman" w:hAnsi="Times New Roman" w:cs="Times New Roman"/>
            <w:iCs/>
            <w:color w:val="000000" w:themeColor="text1"/>
            <w:sz w:val="28"/>
            <w:szCs w:val="28"/>
          </w:rPr>
          <w:t>/</w:t>
        </w:r>
        <w:r w:rsidRPr="0052017E">
          <w:rPr>
            <w:rStyle w:val="a5"/>
            <w:rFonts w:ascii="Times New Roman" w:hAnsi="Times New Roman" w:cs="Times New Roman"/>
            <w:iCs/>
            <w:color w:val="000000" w:themeColor="text1"/>
            <w:sz w:val="28"/>
            <w:szCs w:val="28"/>
            <w:lang w:val="en-US"/>
          </w:rPr>
          <w:t>programmes</w:t>
        </w:r>
        <w:r w:rsidRPr="0052017E">
          <w:rPr>
            <w:rStyle w:val="a5"/>
            <w:rFonts w:ascii="Times New Roman" w:hAnsi="Times New Roman" w:cs="Times New Roman"/>
            <w:iCs/>
            <w:color w:val="000000" w:themeColor="text1"/>
            <w:sz w:val="28"/>
            <w:szCs w:val="28"/>
          </w:rPr>
          <w:t>-</w:t>
        </w:r>
        <w:r w:rsidRPr="0052017E">
          <w:rPr>
            <w:rStyle w:val="a5"/>
            <w:rFonts w:ascii="Times New Roman" w:hAnsi="Times New Roman" w:cs="Times New Roman"/>
            <w:iCs/>
            <w:color w:val="000000" w:themeColor="text1"/>
            <w:sz w:val="28"/>
            <w:szCs w:val="28"/>
            <w:lang w:val="en-US"/>
          </w:rPr>
          <w:t>strategies</w:t>
        </w:r>
        <w:r w:rsidRPr="0052017E">
          <w:rPr>
            <w:rStyle w:val="a5"/>
            <w:rFonts w:ascii="Times New Roman" w:hAnsi="Times New Roman" w:cs="Times New Roman"/>
            <w:iCs/>
            <w:color w:val="000000" w:themeColor="text1"/>
            <w:sz w:val="28"/>
            <w:szCs w:val="28"/>
          </w:rPr>
          <w:t>/</w:t>
        </w:r>
        <w:r w:rsidRPr="0052017E">
          <w:rPr>
            <w:rStyle w:val="a5"/>
            <w:rFonts w:ascii="Times New Roman" w:hAnsi="Times New Roman" w:cs="Times New Roman"/>
            <w:iCs/>
            <w:color w:val="000000" w:themeColor="text1"/>
            <w:sz w:val="28"/>
            <w:szCs w:val="28"/>
            <w:lang w:val="en-US"/>
          </w:rPr>
          <w:t>planning</w:t>
        </w:r>
        <w:r w:rsidRPr="0052017E">
          <w:rPr>
            <w:rStyle w:val="a5"/>
            <w:rFonts w:ascii="Times New Roman" w:hAnsi="Times New Roman" w:cs="Times New Roman"/>
            <w:iCs/>
            <w:color w:val="000000" w:themeColor="text1"/>
            <w:sz w:val="28"/>
            <w:szCs w:val="28"/>
          </w:rPr>
          <w:t>/</w:t>
        </w:r>
        <w:r w:rsidRPr="0052017E">
          <w:rPr>
            <w:rStyle w:val="a5"/>
            <w:rFonts w:ascii="Times New Roman" w:hAnsi="Times New Roman" w:cs="Times New Roman"/>
            <w:iCs/>
            <w:color w:val="000000" w:themeColor="text1"/>
            <w:sz w:val="28"/>
            <w:szCs w:val="28"/>
            <w:lang w:val="en-US"/>
          </w:rPr>
          <w:t>london</w:t>
        </w:r>
        <w:r w:rsidRPr="0052017E">
          <w:rPr>
            <w:rStyle w:val="a5"/>
            <w:rFonts w:ascii="Times New Roman" w:hAnsi="Times New Roman" w:cs="Times New Roman"/>
            <w:iCs/>
            <w:color w:val="000000" w:themeColor="text1"/>
            <w:sz w:val="28"/>
            <w:szCs w:val="28"/>
          </w:rPr>
          <w:t>-</w:t>
        </w:r>
        <w:r w:rsidRPr="0052017E">
          <w:rPr>
            <w:rStyle w:val="a5"/>
            <w:rFonts w:ascii="Times New Roman" w:hAnsi="Times New Roman" w:cs="Times New Roman"/>
            <w:iCs/>
            <w:color w:val="000000" w:themeColor="text1"/>
            <w:sz w:val="28"/>
            <w:szCs w:val="28"/>
            <w:lang w:val="en-US"/>
          </w:rPr>
          <w:t>plan</w:t>
        </w:r>
        <w:r w:rsidRPr="0052017E">
          <w:rPr>
            <w:rStyle w:val="a5"/>
            <w:rFonts w:ascii="Times New Roman" w:hAnsi="Times New Roman" w:cs="Times New Roman"/>
            <w:iCs/>
            <w:color w:val="000000" w:themeColor="text1"/>
            <w:sz w:val="28"/>
            <w:szCs w:val="28"/>
          </w:rPr>
          <w:t>/</w:t>
        </w:r>
        <w:r w:rsidRPr="0052017E">
          <w:rPr>
            <w:rStyle w:val="a5"/>
            <w:rFonts w:ascii="Times New Roman" w:hAnsi="Times New Roman" w:cs="Times New Roman"/>
            <w:iCs/>
            <w:color w:val="000000" w:themeColor="text1"/>
            <w:sz w:val="28"/>
            <w:szCs w:val="28"/>
            <w:lang w:val="en-US"/>
          </w:rPr>
          <w:t>past</w:t>
        </w:r>
        <w:r w:rsidRPr="0052017E">
          <w:rPr>
            <w:rStyle w:val="a5"/>
            <w:rFonts w:ascii="Times New Roman" w:hAnsi="Times New Roman" w:cs="Times New Roman"/>
            <w:iCs/>
            <w:color w:val="000000" w:themeColor="text1"/>
            <w:sz w:val="28"/>
            <w:szCs w:val="28"/>
          </w:rPr>
          <w:t>-</w:t>
        </w:r>
        <w:r w:rsidRPr="0052017E">
          <w:rPr>
            <w:rStyle w:val="a5"/>
            <w:rFonts w:ascii="Times New Roman" w:hAnsi="Times New Roman" w:cs="Times New Roman"/>
            <w:iCs/>
            <w:color w:val="000000" w:themeColor="text1"/>
            <w:sz w:val="28"/>
            <w:szCs w:val="28"/>
            <w:lang w:val="en-US"/>
          </w:rPr>
          <w:t>versions</w:t>
        </w:r>
        <w:r w:rsidRPr="0052017E">
          <w:rPr>
            <w:rStyle w:val="a5"/>
            <w:rFonts w:ascii="Times New Roman" w:hAnsi="Times New Roman" w:cs="Times New Roman"/>
            <w:iCs/>
            <w:color w:val="000000" w:themeColor="text1"/>
            <w:sz w:val="28"/>
            <w:szCs w:val="28"/>
          </w:rPr>
          <w:t>-</w:t>
        </w:r>
        <w:r w:rsidRPr="0052017E">
          <w:rPr>
            <w:rStyle w:val="a5"/>
            <w:rFonts w:ascii="Times New Roman" w:hAnsi="Times New Roman" w:cs="Times New Roman"/>
            <w:iCs/>
            <w:color w:val="000000" w:themeColor="text1"/>
            <w:sz w:val="28"/>
            <w:szCs w:val="28"/>
            <w:lang w:val="en-US"/>
          </w:rPr>
          <w:t>and</w:t>
        </w:r>
        <w:r w:rsidRPr="0052017E">
          <w:rPr>
            <w:rStyle w:val="a5"/>
            <w:rFonts w:ascii="Times New Roman" w:hAnsi="Times New Roman" w:cs="Times New Roman"/>
            <w:iCs/>
            <w:color w:val="000000" w:themeColor="text1"/>
            <w:sz w:val="28"/>
            <w:szCs w:val="28"/>
          </w:rPr>
          <w:t>-</w:t>
        </w:r>
        <w:r w:rsidRPr="0052017E">
          <w:rPr>
            <w:rStyle w:val="a5"/>
            <w:rFonts w:ascii="Times New Roman" w:hAnsi="Times New Roman" w:cs="Times New Roman"/>
            <w:iCs/>
            <w:color w:val="000000" w:themeColor="text1"/>
            <w:sz w:val="28"/>
            <w:szCs w:val="28"/>
            <w:lang w:val="en-US"/>
          </w:rPr>
          <w:t>alterations</w:t>
        </w:r>
        <w:r w:rsidRPr="0052017E">
          <w:rPr>
            <w:rStyle w:val="a5"/>
            <w:rFonts w:ascii="Times New Roman" w:hAnsi="Times New Roman" w:cs="Times New Roman"/>
            <w:iCs/>
            <w:color w:val="000000" w:themeColor="text1"/>
            <w:sz w:val="28"/>
            <w:szCs w:val="28"/>
          </w:rPr>
          <w:t>-</w:t>
        </w:r>
        <w:r w:rsidRPr="0052017E">
          <w:rPr>
            <w:rStyle w:val="a5"/>
            <w:rFonts w:ascii="Times New Roman" w:hAnsi="Times New Roman" w:cs="Times New Roman"/>
            <w:iCs/>
            <w:color w:val="000000" w:themeColor="text1"/>
            <w:sz w:val="28"/>
            <w:szCs w:val="28"/>
            <w:lang w:val="en-US"/>
          </w:rPr>
          <w:t>london</w:t>
        </w:r>
        <w:r w:rsidRPr="0052017E">
          <w:rPr>
            <w:rStyle w:val="a5"/>
            <w:rFonts w:ascii="Times New Roman" w:hAnsi="Times New Roman" w:cs="Times New Roman"/>
            <w:iCs/>
            <w:color w:val="000000" w:themeColor="text1"/>
            <w:sz w:val="28"/>
            <w:szCs w:val="28"/>
          </w:rPr>
          <w:t>-</w:t>
        </w:r>
        <w:r w:rsidRPr="0052017E">
          <w:rPr>
            <w:rStyle w:val="a5"/>
            <w:rFonts w:ascii="Times New Roman" w:hAnsi="Times New Roman" w:cs="Times New Roman"/>
            <w:iCs/>
            <w:color w:val="000000" w:themeColor="text1"/>
            <w:sz w:val="28"/>
            <w:szCs w:val="28"/>
            <w:lang w:val="en-US"/>
          </w:rPr>
          <w:t>plan</w:t>
        </w:r>
        <w:r w:rsidRPr="0052017E">
          <w:rPr>
            <w:rStyle w:val="a5"/>
            <w:rFonts w:ascii="Times New Roman" w:hAnsi="Times New Roman" w:cs="Times New Roman"/>
            <w:iCs/>
            <w:color w:val="000000" w:themeColor="text1"/>
            <w:sz w:val="28"/>
            <w:szCs w:val="28"/>
          </w:rPr>
          <w:t>/</w:t>
        </w:r>
        <w:r w:rsidRPr="0052017E">
          <w:rPr>
            <w:rStyle w:val="a5"/>
            <w:rFonts w:ascii="Times New Roman" w:hAnsi="Times New Roman" w:cs="Times New Roman"/>
            <w:iCs/>
            <w:color w:val="000000" w:themeColor="text1"/>
            <w:sz w:val="28"/>
            <w:szCs w:val="28"/>
            <w:lang w:val="en-US"/>
          </w:rPr>
          <w:t>london</w:t>
        </w:r>
        <w:r w:rsidRPr="0052017E">
          <w:rPr>
            <w:rStyle w:val="a5"/>
            <w:rFonts w:ascii="Times New Roman" w:hAnsi="Times New Roman" w:cs="Times New Roman"/>
            <w:iCs/>
            <w:color w:val="000000" w:themeColor="text1"/>
            <w:sz w:val="28"/>
            <w:szCs w:val="28"/>
          </w:rPr>
          <w:t>-</w:t>
        </w:r>
        <w:r w:rsidRPr="0052017E">
          <w:rPr>
            <w:rStyle w:val="a5"/>
            <w:rFonts w:ascii="Times New Roman" w:hAnsi="Times New Roman" w:cs="Times New Roman"/>
            <w:iCs/>
            <w:color w:val="000000" w:themeColor="text1"/>
            <w:sz w:val="28"/>
            <w:szCs w:val="28"/>
            <w:lang w:val="en-US"/>
          </w:rPr>
          <w:t>plan</w:t>
        </w:r>
        <w:r w:rsidRPr="0052017E">
          <w:rPr>
            <w:rStyle w:val="a5"/>
            <w:rFonts w:ascii="Times New Roman" w:hAnsi="Times New Roman" w:cs="Times New Roman"/>
            <w:iCs/>
            <w:color w:val="000000" w:themeColor="text1"/>
            <w:sz w:val="28"/>
            <w:szCs w:val="28"/>
          </w:rPr>
          <w:t>-2016/</w:t>
        </w:r>
        <w:r w:rsidRPr="0052017E">
          <w:rPr>
            <w:rStyle w:val="a5"/>
            <w:rFonts w:ascii="Times New Roman" w:hAnsi="Times New Roman" w:cs="Times New Roman"/>
            <w:iCs/>
            <w:color w:val="000000" w:themeColor="text1"/>
            <w:sz w:val="28"/>
            <w:szCs w:val="28"/>
            <w:lang w:val="en-US"/>
          </w:rPr>
          <w:t>london</w:t>
        </w:r>
        <w:r w:rsidRPr="0052017E">
          <w:rPr>
            <w:rStyle w:val="a5"/>
            <w:rFonts w:ascii="Times New Roman" w:hAnsi="Times New Roman" w:cs="Times New Roman"/>
            <w:iCs/>
            <w:color w:val="000000" w:themeColor="text1"/>
            <w:sz w:val="28"/>
            <w:szCs w:val="28"/>
          </w:rPr>
          <w:t>-</w:t>
        </w:r>
        <w:r w:rsidRPr="0052017E">
          <w:rPr>
            <w:rStyle w:val="a5"/>
            <w:rFonts w:ascii="Times New Roman" w:hAnsi="Times New Roman" w:cs="Times New Roman"/>
            <w:iCs/>
            <w:color w:val="000000" w:themeColor="text1"/>
            <w:sz w:val="28"/>
            <w:szCs w:val="28"/>
            <w:lang w:val="en-US"/>
          </w:rPr>
          <w:t>plan</w:t>
        </w:r>
        <w:r w:rsidRPr="0052017E">
          <w:rPr>
            <w:rStyle w:val="a5"/>
            <w:rFonts w:ascii="Times New Roman" w:hAnsi="Times New Roman" w:cs="Times New Roman"/>
            <w:iCs/>
            <w:color w:val="000000" w:themeColor="text1"/>
            <w:sz w:val="28"/>
            <w:szCs w:val="28"/>
          </w:rPr>
          <w:t>-</w:t>
        </w:r>
        <w:r w:rsidRPr="0052017E">
          <w:rPr>
            <w:rStyle w:val="a5"/>
            <w:rFonts w:ascii="Times New Roman" w:hAnsi="Times New Roman" w:cs="Times New Roman"/>
            <w:iCs/>
            <w:color w:val="000000" w:themeColor="text1"/>
            <w:sz w:val="28"/>
            <w:szCs w:val="28"/>
            <w:lang w:val="en-US"/>
          </w:rPr>
          <w:t>chapter</w:t>
        </w:r>
        <w:r w:rsidRPr="0052017E">
          <w:rPr>
            <w:rStyle w:val="a5"/>
            <w:rFonts w:ascii="Times New Roman" w:hAnsi="Times New Roman" w:cs="Times New Roman"/>
            <w:iCs/>
            <w:color w:val="000000" w:themeColor="text1"/>
            <w:sz w:val="28"/>
            <w:szCs w:val="28"/>
          </w:rPr>
          <w:t>-</w:t>
        </w:r>
        <w:r w:rsidRPr="0052017E">
          <w:rPr>
            <w:rStyle w:val="a5"/>
            <w:rFonts w:ascii="Times New Roman" w:hAnsi="Times New Roman" w:cs="Times New Roman"/>
            <w:iCs/>
            <w:color w:val="000000" w:themeColor="text1"/>
            <w:sz w:val="28"/>
            <w:szCs w:val="28"/>
            <w:lang w:val="en-US"/>
          </w:rPr>
          <w:t>seven</w:t>
        </w:r>
        <w:r w:rsidRPr="0052017E">
          <w:rPr>
            <w:rStyle w:val="a5"/>
            <w:rFonts w:ascii="Times New Roman" w:hAnsi="Times New Roman" w:cs="Times New Roman"/>
            <w:iCs/>
            <w:color w:val="000000" w:themeColor="text1"/>
            <w:sz w:val="28"/>
            <w:szCs w:val="28"/>
          </w:rPr>
          <w:t>-</w:t>
        </w:r>
        <w:r w:rsidRPr="0052017E">
          <w:rPr>
            <w:rStyle w:val="a5"/>
            <w:rFonts w:ascii="Times New Roman" w:hAnsi="Times New Roman" w:cs="Times New Roman"/>
            <w:iCs/>
            <w:color w:val="000000" w:themeColor="text1"/>
            <w:sz w:val="28"/>
            <w:szCs w:val="28"/>
            <w:lang w:val="en-US"/>
          </w:rPr>
          <w:t>londons</w:t>
        </w:r>
        <w:r w:rsidRPr="0052017E">
          <w:rPr>
            <w:rStyle w:val="a5"/>
            <w:rFonts w:ascii="Times New Roman" w:hAnsi="Times New Roman" w:cs="Times New Roman"/>
            <w:iCs/>
            <w:color w:val="000000" w:themeColor="text1"/>
            <w:sz w:val="28"/>
            <w:szCs w:val="28"/>
          </w:rPr>
          <w:t>-</w:t>
        </w:r>
        <w:r w:rsidRPr="0052017E">
          <w:rPr>
            <w:rStyle w:val="a5"/>
            <w:rFonts w:ascii="Times New Roman" w:hAnsi="Times New Roman" w:cs="Times New Roman"/>
            <w:iCs/>
            <w:color w:val="000000" w:themeColor="text1"/>
            <w:sz w:val="28"/>
            <w:szCs w:val="28"/>
            <w:lang w:val="en-US"/>
          </w:rPr>
          <w:t>living</w:t>
        </w:r>
        <w:r w:rsidRPr="0052017E">
          <w:rPr>
            <w:rStyle w:val="a5"/>
            <w:rFonts w:ascii="Times New Roman" w:hAnsi="Times New Roman" w:cs="Times New Roman"/>
            <w:iCs/>
            <w:color w:val="000000" w:themeColor="text1"/>
            <w:sz w:val="28"/>
            <w:szCs w:val="28"/>
          </w:rPr>
          <w:t>-</w:t>
        </w:r>
        <w:r w:rsidRPr="0052017E">
          <w:rPr>
            <w:rStyle w:val="a5"/>
            <w:rFonts w:ascii="Times New Roman" w:hAnsi="Times New Roman" w:cs="Times New Roman"/>
            <w:iCs/>
            <w:color w:val="000000" w:themeColor="text1"/>
            <w:sz w:val="28"/>
            <w:szCs w:val="28"/>
            <w:lang w:val="en-US"/>
          </w:rPr>
          <w:t>spaces</w:t>
        </w:r>
      </w:hyperlink>
      <w:bookmarkEnd w:id="129"/>
    </w:p>
    <w:p w:rsidR="0035002B" w:rsidRPr="0052017E" w:rsidRDefault="00B43A06" w:rsidP="00E8645A">
      <w:pPr>
        <w:numPr>
          <w:ilvl w:val="0"/>
          <w:numId w:val="1"/>
        </w:numPr>
        <w:shd w:val="clear" w:color="auto" w:fill="FFFFFF"/>
        <w:tabs>
          <w:tab w:val="left" w:pos="1134"/>
        </w:tabs>
        <w:spacing w:after="100" w:afterAutospacing="1" w:line="240" w:lineRule="auto"/>
        <w:ind w:left="0" w:firstLine="567"/>
        <w:jc w:val="both"/>
        <w:rPr>
          <w:rFonts w:ascii="Times New Roman" w:hAnsi="Times New Roman" w:cs="Times New Roman"/>
          <w:iCs/>
          <w:color w:val="000000" w:themeColor="text1"/>
          <w:sz w:val="28"/>
          <w:szCs w:val="28"/>
        </w:rPr>
      </w:pPr>
      <w:bookmarkStart w:id="130" w:name="_Ref222091443"/>
      <w:r w:rsidRPr="0052017E">
        <w:rPr>
          <w:rFonts w:ascii="Times New Roman" w:hAnsi="Times New Roman" w:cs="Times New Roman"/>
          <w:iCs/>
          <w:color w:val="000000" w:themeColor="text1"/>
          <w:sz w:val="28"/>
          <w:szCs w:val="28"/>
        </w:rPr>
        <w:t xml:space="preserve">Абайдулова Д.А., Куспангалиев Б.У., Мусабаева В.А. Открытые городские пространства через призму соучаствующего проектирования. </w:t>
      </w:r>
      <w:bookmarkEnd w:id="130"/>
    </w:p>
    <w:p w:rsidR="0035002B" w:rsidRPr="0052017E" w:rsidRDefault="0035002B" w:rsidP="00E8645A">
      <w:pPr>
        <w:numPr>
          <w:ilvl w:val="0"/>
          <w:numId w:val="1"/>
        </w:numPr>
        <w:tabs>
          <w:tab w:val="left" w:pos="1134"/>
        </w:tabs>
        <w:autoSpaceDE w:val="0"/>
        <w:autoSpaceDN w:val="0"/>
        <w:adjustRightInd w:val="0"/>
        <w:spacing w:after="0" w:line="240" w:lineRule="auto"/>
        <w:ind w:left="0" w:firstLine="567"/>
        <w:jc w:val="both"/>
        <w:rPr>
          <w:rFonts w:ascii="Times New Roman" w:eastAsia="MinionPro-Regular" w:hAnsi="Times New Roman" w:cs="Times New Roman"/>
          <w:color w:val="000000" w:themeColor="text1"/>
          <w:sz w:val="28"/>
          <w:szCs w:val="28"/>
          <w:lang w:val="en-US"/>
        </w:rPr>
      </w:pPr>
      <w:bookmarkStart w:id="131" w:name="_Ref222091299"/>
      <w:r w:rsidRPr="0052017E">
        <w:rPr>
          <w:rFonts w:ascii="Times New Roman" w:hAnsi="Times New Roman" w:cs="Times New Roman"/>
          <w:iCs/>
          <w:color w:val="000000" w:themeColor="text1"/>
          <w:sz w:val="28"/>
          <w:szCs w:val="28"/>
        </w:rPr>
        <w:t xml:space="preserve">Wang P. </w:t>
      </w:r>
      <w:bookmarkEnd w:id="131"/>
      <w:r w:rsidR="00B43A06" w:rsidRPr="0052017E">
        <w:rPr>
          <w:rFonts w:ascii="Times New Roman" w:eastAsia="MinionPro-Regular" w:hAnsi="Times New Roman" w:cs="Times New Roman"/>
          <w:color w:val="000000" w:themeColor="text1"/>
          <w:sz w:val="28"/>
          <w:szCs w:val="28"/>
          <w:lang w:val="en-US"/>
        </w:rPr>
        <w:t>Systematic Construction of Urban Public Space. – Nanjing: Southeast University Press, 2002.</w:t>
      </w:r>
    </w:p>
    <w:p w:rsidR="0035002B" w:rsidRPr="0052017E" w:rsidRDefault="0035002B" w:rsidP="00E8645A">
      <w:pPr>
        <w:numPr>
          <w:ilvl w:val="0"/>
          <w:numId w:val="1"/>
        </w:numPr>
        <w:tabs>
          <w:tab w:val="left" w:pos="1134"/>
        </w:tabs>
        <w:autoSpaceDE w:val="0"/>
        <w:autoSpaceDN w:val="0"/>
        <w:adjustRightInd w:val="0"/>
        <w:spacing w:after="0" w:line="240" w:lineRule="auto"/>
        <w:ind w:left="0" w:firstLine="567"/>
        <w:jc w:val="both"/>
        <w:rPr>
          <w:rFonts w:ascii="Times New Roman" w:eastAsia="MinionPro-Regular" w:hAnsi="Times New Roman" w:cs="Times New Roman"/>
          <w:color w:val="000000" w:themeColor="text1"/>
          <w:sz w:val="28"/>
          <w:szCs w:val="28"/>
          <w:lang w:val="en-US"/>
        </w:rPr>
      </w:pPr>
      <w:bookmarkStart w:id="132" w:name="_Ref222091323"/>
      <w:r w:rsidRPr="0052017E">
        <w:rPr>
          <w:rFonts w:ascii="Times New Roman" w:hAnsi="Times New Roman" w:cs="Times New Roman"/>
          <w:iCs/>
          <w:color w:val="000000" w:themeColor="text1"/>
          <w:sz w:val="28"/>
          <w:szCs w:val="28"/>
        </w:rPr>
        <w:t xml:space="preserve">Bell S., </w:t>
      </w:r>
      <w:bookmarkEnd w:id="132"/>
      <w:r w:rsidR="00B43A06" w:rsidRPr="0052017E">
        <w:rPr>
          <w:rFonts w:ascii="Times New Roman" w:hAnsi="Times New Roman" w:cs="Times New Roman"/>
          <w:iCs/>
          <w:color w:val="000000" w:themeColor="text1"/>
          <w:sz w:val="28"/>
          <w:szCs w:val="28"/>
          <w:lang w:val="en-US"/>
        </w:rPr>
        <w:t>Montarzino A., Travlou P. Green and Public Space Research: Mapping and Priorities. – London, 2006.</w:t>
      </w:r>
    </w:p>
    <w:p w:rsidR="0035002B" w:rsidRPr="0052017E" w:rsidRDefault="0035002B" w:rsidP="00E8645A">
      <w:pPr>
        <w:numPr>
          <w:ilvl w:val="0"/>
          <w:numId w:val="1"/>
        </w:numPr>
        <w:tabs>
          <w:tab w:val="left" w:pos="1134"/>
        </w:tabs>
        <w:autoSpaceDE w:val="0"/>
        <w:autoSpaceDN w:val="0"/>
        <w:adjustRightInd w:val="0"/>
        <w:spacing w:after="0" w:line="240" w:lineRule="auto"/>
        <w:ind w:left="0" w:firstLine="567"/>
        <w:jc w:val="both"/>
        <w:rPr>
          <w:rFonts w:ascii="Times New Roman" w:eastAsia="MinionPro-Regular" w:hAnsi="Times New Roman" w:cs="Times New Roman"/>
          <w:color w:val="000000" w:themeColor="text1"/>
          <w:sz w:val="28"/>
          <w:szCs w:val="28"/>
          <w:lang w:val="en-US"/>
        </w:rPr>
      </w:pPr>
      <w:bookmarkStart w:id="133" w:name="_Ref222091355"/>
      <w:r w:rsidRPr="0052017E">
        <w:rPr>
          <w:rFonts w:ascii="Times New Roman" w:hAnsi="Times New Roman" w:cs="Times New Roman"/>
          <w:iCs/>
          <w:color w:val="000000" w:themeColor="text1"/>
          <w:sz w:val="28"/>
          <w:szCs w:val="28"/>
        </w:rPr>
        <w:t xml:space="preserve">Carr S., Francis M., </w:t>
      </w:r>
      <w:bookmarkEnd w:id="133"/>
      <w:r w:rsidR="00B43A06" w:rsidRPr="0052017E">
        <w:rPr>
          <w:rFonts w:ascii="Times New Roman" w:hAnsi="Times New Roman" w:cs="Times New Roman"/>
          <w:iCs/>
          <w:color w:val="000000" w:themeColor="text1"/>
          <w:sz w:val="28"/>
          <w:szCs w:val="28"/>
          <w:lang w:val="en-US"/>
        </w:rPr>
        <w:t>Rivlin L.G., Stone A.M. Public Space. – Cambridge: Cambridge University Press, 1992.</w:t>
      </w:r>
    </w:p>
    <w:p w:rsidR="0035002B" w:rsidRPr="0052017E" w:rsidRDefault="00B43A06" w:rsidP="00E8645A">
      <w:pPr>
        <w:numPr>
          <w:ilvl w:val="0"/>
          <w:numId w:val="1"/>
        </w:numPr>
        <w:shd w:val="clear" w:color="auto" w:fill="FFFFFF"/>
        <w:tabs>
          <w:tab w:val="left" w:pos="1134"/>
        </w:tabs>
        <w:spacing w:after="100" w:afterAutospacing="1" w:line="240" w:lineRule="auto"/>
        <w:ind w:left="0" w:firstLine="567"/>
        <w:jc w:val="both"/>
        <w:rPr>
          <w:rFonts w:ascii="Times New Roman" w:hAnsi="Times New Roman" w:cs="Times New Roman"/>
          <w:iCs/>
          <w:color w:val="000000" w:themeColor="text1"/>
          <w:sz w:val="28"/>
          <w:szCs w:val="28"/>
        </w:rPr>
      </w:pPr>
      <w:bookmarkStart w:id="134" w:name="_Ref222091492"/>
      <w:bookmarkStart w:id="135" w:name="_Ref222091682"/>
      <w:r w:rsidRPr="0052017E">
        <w:rPr>
          <w:rFonts w:ascii="Times New Roman" w:hAnsi="Times New Roman" w:cs="Times New Roman"/>
          <w:iCs/>
          <w:color w:val="000000" w:themeColor="text1"/>
          <w:sz w:val="28"/>
          <w:szCs w:val="28"/>
        </w:rPr>
        <w:t>Сысоева Е.А.</w:t>
      </w:r>
      <w:r w:rsidR="0035002B" w:rsidRPr="0052017E">
        <w:rPr>
          <w:rFonts w:ascii="Times New Roman" w:hAnsi="Times New Roman" w:cs="Times New Roman"/>
          <w:iCs/>
          <w:color w:val="000000" w:themeColor="text1"/>
          <w:sz w:val="28"/>
          <w:szCs w:val="28"/>
        </w:rPr>
        <w:t xml:space="preserve">, </w:t>
      </w:r>
      <w:bookmarkEnd w:id="134"/>
      <w:r w:rsidRPr="0052017E">
        <w:rPr>
          <w:rFonts w:ascii="Times New Roman" w:hAnsi="Times New Roman" w:cs="Times New Roman"/>
          <w:iCs/>
          <w:color w:val="000000" w:themeColor="text1"/>
          <w:sz w:val="28"/>
          <w:szCs w:val="28"/>
        </w:rPr>
        <w:t>Дахнюк К.Н. Принципы формирования общественных пространств для исторической части городов.</w:t>
      </w:r>
    </w:p>
    <w:p w:rsidR="009A39CF" w:rsidRPr="0052017E" w:rsidRDefault="009A39CF" w:rsidP="00E8645A">
      <w:pPr>
        <w:numPr>
          <w:ilvl w:val="0"/>
          <w:numId w:val="1"/>
        </w:numPr>
        <w:tabs>
          <w:tab w:val="left" w:pos="1134"/>
        </w:tabs>
        <w:autoSpaceDE w:val="0"/>
        <w:autoSpaceDN w:val="0"/>
        <w:adjustRightInd w:val="0"/>
        <w:spacing w:after="0" w:line="240" w:lineRule="auto"/>
        <w:ind w:left="0" w:firstLine="567"/>
        <w:jc w:val="both"/>
        <w:rPr>
          <w:rFonts w:ascii="Times New Roman" w:hAnsi="Times New Roman" w:cs="Times New Roman"/>
          <w:iCs/>
          <w:color w:val="000000" w:themeColor="text1"/>
          <w:sz w:val="28"/>
          <w:szCs w:val="28"/>
        </w:rPr>
      </w:pPr>
      <w:bookmarkStart w:id="136" w:name="_Ref225337413"/>
      <w:bookmarkStart w:id="137" w:name="_Ref222091538"/>
      <w:bookmarkEnd w:id="135"/>
      <w:r w:rsidRPr="0052017E">
        <w:rPr>
          <w:rFonts w:ascii="Times New Roman" w:hAnsi="Times New Roman" w:cs="Times New Roman"/>
          <w:iCs/>
          <w:color w:val="000000" w:themeColor="text1"/>
          <w:sz w:val="28"/>
          <w:szCs w:val="28"/>
        </w:rPr>
        <w:t>Дизайн архитектурной среды: учебник для вузов / Минервин Г.Б., Ермолаев А.П., Шимко В.Т. и др. – М.: Архитектура-С, 2006. – 504 с.</w:t>
      </w:r>
      <w:bookmarkEnd w:id="136"/>
    </w:p>
    <w:p w:rsidR="009A39CF" w:rsidRPr="0052017E" w:rsidRDefault="009A39CF" w:rsidP="00E8645A">
      <w:pPr>
        <w:numPr>
          <w:ilvl w:val="0"/>
          <w:numId w:val="1"/>
        </w:numPr>
        <w:tabs>
          <w:tab w:val="left" w:pos="1134"/>
        </w:tabs>
        <w:autoSpaceDE w:val="0"/>
        <w:autoSpaceDN w:val="0"/>
        <w:adjustRightInd w:val="0"/>
        <w:spacing w:after="0" w:line="240" w:lineRule="auto"/>
        <w:ind w:left="0" w:firstLine="567"/>
        <w:jc w:val="both"/>
        <w:rPr>
          <w:rFonts w:ascii="Times New Roman" w:hAnsi="Times New Roman" w:cs="Times New Roman"/>
          <w:iCs/>
          <w:color w:val="000000" w:themeColor="text1"/>
          <w:sz w:val="28"/>
          <w:szCs w:val="28"/>
        </w:rPr>
      </w:pPr>
      <w:bookmarkStart w:id="138" w:name="_Ref225337429"/>
      <w:bookmarkStart w:id="139" w:name="_Ref222091572"/>
      <w:bookmarkEnd w:id="137"/>
      <w:r w:rsidRPr="0052017E">
        <w:rPr>
          <w:rFonts w:ascii="Times New Roman" w:hAnsi="Times New Roman" w:cs="Times New Roman"/>
          <w:iCs/>
          <w:color w:val="000000" w:themeColor="text1"/>
          <w:sz w:val="28"/>
          <w:szCs w:val="28"/>
        </w:rPr>
        <w:t>Композиционная организация открытого пространства // Потенциал интеллектуально одаренной молодежи – развитию науки и образования: материалы V Междунар. науч. форума. – Астрахань, 2016. – С. 3.</w:t>
      </w:r>
      <w:bookmarkEnd w:id="138"/>
    </w:p>
    <w:p w:rsidR="007F4ECC" w:rsidRPr="0052017E" w:rsidRDefault="009A39CF" w:rsidP="00E8645A">
      <w:pPr>
        <w:numPr>
          <w:ilvl w:val="0"/>
          <w:numId w:val="1"/>
        </w:numPr>
        <w:tabs>
          <w:tab w:val="left" w:pos="1134"/>
        </w:tabs>
        <w:autoSpaceDE w:val="0"/>
        <w:autoSpaceDN w:val="0"/>
        <w:adjustRightInd w:val="0"/>
        <w:spacing w:after="0" w:line="240" w:lineRule="auto"/>
        <w:ind w:left="0" w:firstLine="567"/>
        <w:jc w:val="both"/>
        <w:rPr>
          <w:rFonts w:ascii="Times New Roman" w:hAnsi="Times New Roman" w:cs="Times New Roman"/>
          <w:iCs/>
          <w:color w:val="000000" w:themeColor="text1"/>
          <w:sz w:val="28"/>
          <w:szCs w:val="28"/>
        </w:rPr>
      </w:pPr>
      <w:bookmarkStart w:id="140" w:name="_Ref225337434"/>
      <w:r w:rsidRPr="0052017E">
        <w:rPr>
          <w:rFonts w:ascii="Times New Roman" w:hAnsi="Times New Roman" w:cs="Times New Roman"/>
          <w:iCs/>
          <w:color w:val="000000" w:themeColor="text1"/>
          <w:sz w:val="28"/>
          <w:szCs w:val="28"/>
        </w:rPr>
        <w:t>Фомина М.В.</w:t>
      </w:r>
      <w:r w:rsidR="007F4ECC" w:rsidRPr="0052017E">
        <w:rPr>
          <w:rFonts w:ascii="Times New Roman" w:hAnsi="Times New Roman" w:cs="Times New Roman"/>
          <w:iCs/>
          <w:color w:val="000000" w:themeColor="text1"/>
          <w:sz w:val="28"/>
          <w:szCs w:val="28"/>
        </w:rPr>
        <w:t xml:space="preserve"> </w:t>
      </w:r>
      <w:bookmarkEnd w:id="139"/>
      <w:r w:rsidRPr="0052017E">
        <w:rPr>
          <w:rFonts w:ascii="Times New Roman" w:hAnsi="Times New Roman" w:cs="Times New Roman"/>
          <w:iCs/>
          <w:color w:val="000000" w:themeColor="text1"/>
          <w:sz w:val="28"/>
          <w:szCs w:val="28"/>
        </w:rPr>
        <w:t>Формирование общественных пространств в структуре научно-исследовательского кластера. – СПб., Санкт-Петербургский государственный университет.</w:t>
      </w:r>
      <w:bookmarkEnd w:id="140"/>
    </w:p>
    <w:p w:rsidR="007F4ECC" w:rsidRPr="0052017E" w:rsidRDefault="009A39CF" w:rsidP="00E8645A">
      <w:pPr>
        <w:numPr>
          <w:ilvl w:val="0"/>
          <w:numId w:val="1"/>
        </w:numPr>
        <w:tabs>
          <w:tab w:val="left" w:pos="1134"/>
        </w:tabs>
        <w:autoSpaceDE w:val="0"/>
        <w:autoSpaceDN w:val="0"/>
        <w:adjustRightInd w:val="0"/>
        <w:spacing w:after="0" w:line="240" w:lineRule="auto"/>
        <w:ind w:left="0" w:firstLine="567"/>
        <w:jc w:val="both"/>
        <w:rPr>
          <w:rFonts w:ascii="Times New Roman" w:hAnsi="Times New Roman" w:cs="Times New Roman"/>
          <w:iCs/>
          <w:color w:val="000000" w:themeColor="text1"/>
          <w:sz w:val="28"/>
          <w:szCs w:val="28"/>
        </w:rPr>
      </w:pPr>
      <w:bookmarkStart w:id="141" w:name="_Ref222569436"/>
      <w:r w:rsidRPr="0052017E">
        <w:rPr>
          <w:rFonts w:ascii="Times New Roman" w:hAnsi="Times New Roman" w:cs="Times New Roman"/>
          <w:iCs/>
          <w:color w:val="000000" w:themeColor="text1"/>
          <w:sz w:val="28"/>
          <w:szCs w:val="28"/>
        </w:rPr>
        <w:t>Иконников А.</w:t>
      </w:r>
      <w:r w:rsidR="007F4ECC" w:rsidRPr="0052017E">
        <w:rPr>
          <w:rFonts w:ascii="Times New Roman" w:hAnsi="Times New Roman" w:cs="Times New Roman"/>
          <w:iCs/>
          <w:color w:val="000000" w:themeColor="text1"/>
          <w:sz w:val="28"/>
          <w:szCs w:val="28"/>
        </w:rPr>
        <w:t xml:space="preserve">В. </w:t>
      </w:r>
      <w:bookmarkEnd w:id="141"/>
      <w:r w:rsidRPr="0052017E">
        <w:rPr>
          <w:rFonts w:ascii="Times New Roman" w:hAnsi="Times New Roman" w:cs="Times New Roman"/>
          <w:iCs/>
          <w:color w:val="000000" w:themeColor="text1"/>
          <w:sz w:val="28"/>
          <w:szCs w:val="28"/>
        </w:rPr>
        <w:t>Пространство и форма в архитектуре и градостроительстве. – М.: КомКнига, 2006</w:t>
      </w:r>
      <w:r w:rsidR="00126D10" w:rsidRPr="0052017E">
        <w:rPr>
          <w:rFonts w:ascii="Times New Roman" w:hAnsi="Times New Roman" w:cs="Times New Roman"/>
          <w:iCs/>
          <w:color w:val="000000" w:themeColor="text1"/>
          <w:sz w:val="28"/>
          <w:szCs w:val="28"/>
        </w:rPr>
        <w:t>.</w:t>
      </w:r>
    </w:p>
    <w:p w:rsidR="007F4ECC" w:rsidRPr="0052017E" w:rsidRDefault="007F4ECC" w:rsidP="00E8645A">
      <w:pPr>
        <w:numPr>
          <w:ilvl w:val="0"/>
          <w:numId w:val="1"/>
        </w:numPr>
        <w:shd w:val="clear" w:color="auto" w:fill="FFFFFF"/>
        <w:tabs>
          <w:tab w:val="left" w:pos="1134"/>
        </w:tabs>
        <w:spacing w:after="100" w:afterAutospacing="1" w:line="240" w:lineRule="auto"/>
        <w:ind w:left="0" w:firstLine="567"/>
        <w:jc w:val="both"/>
        <w:rPr>
          <w:rFonts w:ascii="Times New Roman" w:hAnsi="Times New Roman" w:cs="Times New Roman"/>
          <w:iCs/>
          <w:color w:val="000000" w:themeColor="text1"/>
          <w:sz w:val="28"/>
          <w:szCs w:val="28"/>
        </w:rPr>
      </w:pPr>
      <w:bookmarkStart w:id="142" w:name="_Ref222091718"/>
      <w:r w:rsidRPr="0052017E">
        <w:rPr>
          <w:rFonts w:ascii="Times New Roman" w:hAnsi="Times New Roman" w:cs="Times New Roman"/>
          <w:iCs/>
          <w:color w:val="000000" w:themeColor="text1"/>
          <w:sz w:val="28"/>
          <w:szCs w:val="28"/>
        </w:rPr>
        <w:t xml:space="preserve">Бакайкина, М. А. </w:t>
      </w:r>
      <w:bookmarkEnd w:id="142"/>
      <w:r w:rsidR="00126D10" w:rsidRPr="0052017E">
        <w:rPr>
          <w:rFonts w:ascii="Times New Roman" w:hAnsi="Times New Roman" w:cs="Times New Roman"/>
          <w:iCs/>
          <w:color w:val="000000" w:themeColor="text1"/>
          <w:sz w:val="28"/>
          <w:szCs w:val="28"/>
        </w:rPr>
        <w:t>Современные методы формирования городских площадей // Молодой ученый. – 2019. – № 17 (255). – С. 6–8.</w:t>
      </w:r>
    </w:p>
    <w:p w:rsidR="007F4ECC" w:rsidRPr="0052017E" w:rsidRDefault="007F4ECC" w:rsidP="00E8645A">
      <w:pPr>
        <w:numPr>
          <w:ilvl w:val="0"/>
          <w:numId w:val="1"/>
        </w:numPr>
        <w:tabs>
          <w:tab w:val="left" w:pos="1134"/>
        </w:tabs>
        <w:autoSpaceDE w:val="0"/>
        <w:autoSpaceDN w:val="0"/>
        <w:adjustRightInd w:val="0"/>
        <w:spacing w:after="0" w:line="240" w:lineRule="auto"/>
        <w:ind w:left="0" w:firstLine="567"/>
        <w:jc w:val="both"/>
        <w:rPr>
          <w:rFonts w:ascii="Times New Roman" w:hAnsi="Times New Roman" w:cs="Times New Roman"/>
          <w:iCs/>
          <w:color w:val="000000" w:themeColor="text1"/>
          <w:sz w:val="28"/>
          <w:szCs w:val="28"/>
        </w:rPr>
      </w:pPr>
      <w:bookmarkStart w:id="143" w:name="_Ref222091745"/>
      <w:r w:rsidRPr="0052017E">
        <w:rPr>
          <w:rFonts w:ascii="Times New Roman" w:hAnsi="Times New Roman" w:cs="Times New Roman"/>
          <w:iCs/>
          <w:color w:val="000000" w:themeColor="text1"/>
          <w:sz w:val="28"/>
          <w:szCs w:val="28"/>
        </w:rPr>
        <w:t>Wakaba</w:t>
      </w:r>
      <w:r w:rsidR="00126D10" w:rsidRPr="0052017E">
        <w:rPr>
          <w:rFonts w:ascii="Times New Roman" w:hAnsi="Times New Roman" w:cs="Times New Roman"/>
          <w:iCs/>
          <w:color w:val="000000" w:themeColor="text1"/>
          <w:sz w:val="28"/>
          <w:szCs w:val="28"/>
        </w:rPr>
        <w:t xml:space="preserve"> D</w:t>
      </w:r>
      <w:r w:rsidR="00126D10" w:rsidRPr="0052017E">
        <w:rPr>
          <w:rFonts w:ascii="Times New Roman" w:hAnsi="Times New Roman" w:cs="Times New Roman"/>
          <w:iCs/>
          <w:color w:val="000000" w:themeColor="text1"/>
          <w:sz w:val="28"/>
          <w:szCs w:val="28"/>
          <w:lang w:val="en-US"/>
        </w:rPr>
        <w:t>.</w:t>
      </w:r>
      <w:r w:rsidRPr="0052017E">
        <w:rPr>
          <w:rFonts w:ascii="Times New Roman" w:hAnsi="Times New Roman" w:cs="Times New Roman"/>
          <w:iCs/>
          <w:color w:val="000000" w:themeColor="text1"/>
          <w:sz w:val="28"/>
          <w:szCs w:val="28"/>
        </w:rPr>
        <w:t xml:space="preserve"> </w:t>
      </w:r>
      <w:bookmarkEnd w:id="143"/>
      <w:r w:rsidR="00126D10" w:rsidRPr="0052017E">
        <w:rPr>
          <w:rFonts w:ascii="Times New Roman" w:hAnsi="Times New Roman" w:cs="Times New Roman"/>
          <w:iCs/>
          <w:color w:val="000000" w:themeColor="text1"/>
          <w:sz w:val="28"/>
          <w:szCs w:val="28"/>
          <w:lang w:val="en-US"/>
        </w:rPr>
        <w:t>An Assessment of the Quality of Open Spaces in Komarock Estate, Nairobi, Kenya. – 2016.</w:t>
      </w:r>
    </w:p>
    <w:p w:rsidR="007F4ECC" w:rsidRPr="0052017E" w:rsidRDefault="00126D10" w:rsidP="00E8645A">
      <w:pPr>
        <w:numPr>
          <w:ilvl w:val="0"/>
          <w:numId w:val="1"/>
        </w:numPr>
        <w:shd w:val="clear" w:color="auto" w:fill="FFFFFF"/>
        <w:tabs>
          <w:tab w:val="left" w:pos="1134"/>
        </w:tabs>
        <w:spacing w:after="100" w:afterAutospacing="1" w:line="240" w:lineRule="auto"/>
        <w:ind w:left="0" w:firstLine="567"/>
        <w:jc w:val="both"/>
        <w:rPr>
          <w:rFonts w:ascii="Times New Roman" w:hAnsi="Times New Roman" w:cs="Times New Roman"/>
          <w:iCs/>
          <w:color w:val="000000" w:themeColor="text1"/>
          <w:sz w:val="28"/>
          <w:szCs w:val="28"/>
        </w:rPr>
      </w:pPr>
      <w:bookmarkStart w:id="144" w:name="_Ref222091800"/>
      <w:r w:rsidRPr="0052017E">
        <w:rPr>
          <w:rFonts w:ascii="Times New Roman" w:hAnsi="Times New Roman" w:cs="Times New Roman"/>
          <w:iCs/>
          <w:color w:val="000000" w:themeColor="text1"/>
          <w:sz w:val="28"/>
          <w:szCs w:val="28"/>
        </w:rPr>
        <w:t>Масловская О.</w:t>
      </w:r>
      <w:r w:rsidR="007F4ECC" w:rsidRPr="0052017E">
        <w:rPr>
          <w:rFonts w:ascii="Times New Roman" w:hAnsi="Times New Roman" w:cs="Times New Roman"/>
          <w:iCs/>
          <w:color w:val="000000" w:themeColor="text1"/>
          <w:sz w:val="28"/>
          <w:szCs w:val="28"/>
        </w:rPr>
        <w:t xml:space="preserve">В. </w:t>
      </w:r>
      <w:bookmarkEnd w:id="144"/>
      <w:r w:rsidRPr="0052017E">
        <w:rPr>
          <w:rFonts w:ascii="Times New Roman" w:hAnsi="Times New Roman" w:cs="Times New Roman"/>
          <w:iCs/>
          <w:color w:val="000000" w:themeColor="text1"/>
          <w:sz w:val="28"/>
          <w:szCs w:val="28"/>
        </w:rPr>
        <w:t>Современные тенденции создания и преобразования городских площадей // Вестник ВГУЭС. – 2015. – № 1 (28). – С. 91–95</w:t>
      </w:r>
    </w:p>
    <w:p w:rsidR="007F4ECC" w:rsidRPr="0052017E" w:rsidRDefault="007F4ECC" w:rsidP="00E8645A">
      <w:pPr>
        <w:numPr>
          <w:ilvl w:val="0"/>
          <w:numId w:val="1"/>
        </w:numPr>
        <w:shd w:val="clear" w:color="auto" w:fill="FFFFFF"/>
        <w:tabs>
          <w:tab w:val="left" w:pos="1134"/>
        </w:tabs>
        <w:spacing w:after="100" w:afterAutospacing="1" w:line="240" w:lineRule="auto"/>
        <w:ind w:left="0" w:firstLine="567"/>
        <w:jc w:val="both"/>
        <w:rPr>
          <w:rFonts w:ascii="Times New Roman" w:hAnsi="Times New Roman" w:cs="Times New Roman"/>
          <w:iCs/>
          <w:color w:val="000000" w:themeColor="text1"/>
          <w:sz w:val="28"/>
          <w:szCs w:val="28"/>
        </w:rPr>
      </w:pPr>
      <w:bookmarkStart w:id="145" w:name="_Ref222091885"/>
      <w:r w:rsidRPr="0052017E">
        <w:rPr>
          <w:rFonts w:ascii="Times New Roman" w:hAnsi="Times New Roman" w:cs="Times New Roman"/>
          <w:iCs/>
          <w:color w:val="000000" w:themeColor="text1"/>
          <w:sz w:val="28"/>
          <w:szCs w:val="28"/>
        </w:rPr>
        <w:t xml:space="preserve">Латыпова </w:t>
      </w:r>
      <w:bookmarkEnd w:id="145"/>
      <w:r w:rsidR="00126D10" w:rsidRPr="0052017E">
        <w:rPr>
          <w:rFonts w:ascii="Times New Roman" w:hAnsi="Times New Roman" w:cs="Times New Roman"/>
          <w:iCs/>
          <w:color w:val="000000" w:themeColor="text1"/>
          <w:sz w:val="28"/>
          <w:szCs w:val="28"/>
        </w:rPr>
        <w:t>Т.А. Классификация открытых пространств городской активности (на примере г. Казани).</w:t>
      </w:r>
    </w:p>
    <w:p w:rsidR="007F4ECC" w:rsidRPr="0052017E" w:rsidRDefault="007F4ECC" w:rsidP="00E8645A">
      <w:pPr>
        <w:numPr>
          <w:ilvl w:val="0"/>
          <w:numId w:val="1"/>
        </w:numPr>
        <w:shd w:val="clear" w:color="auto" w:fill="FFFFFF"/>
        <w:tabs>
          <w:tab w:val="left" w:pos="1134"/>
        </w:tabs>
        <w:spacing w:after="100" w:afterAutospacing="1" w:line="240" w:lineRule="auto"/>
        <w:ind w:left="0" w:firstLine="567"/>
        <w:jc w:val="both"/>
        <w:rPr>
          <w:rFonts w:ascii="Times New Roman" w:hAnsi="Times New Roman" w:cs="Times New Roman"/>
          <w:iCs/>
          <w:color w:val="000000" w:themeColor="text1"/>
          <w:sz w:val="28"/>
          <w:szCs w:val="28"/>
        </w:rPr>
      </w:pPr>
      <w:bookmarkStart w:id="146" w:name="_Ref222092154"/>
      <w:r w:rsidRPr="0052017E">
        <w:rPr>
          <w:rFonts w:ascii="Times New Roman" w:hAnsi="Times New Roman" w:cs="Times New Roman"/>
          <w:iCs/>
          <w:color w:val="000000" w:themeColor="text1"/>
          <w:sz w:val="28"/>
          <w:szCs w:val="28"/>
        </w:rPr>
        <w:t xml:space="preserve">Желнина А. </w:t>
      </w:r>
      <w:bookmarkEnd w:id="146"/>
      <w:r w:rsidR="00126D10" w:rsidRPr="0052017E">
        <w:rPr>
          <w:rFonts w:ascii="Times New Roman" w:hAnsi="Times New Roman" w:cs="Times New Roman"/>
          <w:iCs/>
          <w:color w:val="000000" w:themeColor="text1"/>
          <w:sz w:val="28"/>
          <w:szCs w:val="28"/>
        </w:rPr>
        <w:t>Малая Садовая улица в Санкт-Петербурге: опыт становления публичного пространства // Communitas. – 2006. – № 1.</w:t>
      </w:r>
    </w:p>
    <w:p w:rsidR="007F4ECC" w:rsidRPr="0052017E" w:rsidRDefault="007F4ECC" w:rsidP="00E8645A">
      <w:pPr>
        <w:numPr>
          <w:ilvl w:val="0"/>
          <w:numId w:val="1"/>
        </w:numPr>
        <w:shd w:val="clear" w:color="auto" w:fill="FFFFFF"/>
        <w:tabs>
          <w:tab w:val="left" w:pos="1134"/>
        </w:tabs>
        <w:spacing w:after="100" w:afterAutospacing="1" w:line="240" w:lineRule="auto"/>
        <w:ind w:left="0" w:firstLine="567"/>
        <w:jc w:val="both"/>
        <w:rPr>
          <w:rFonts w:ascii="Times New Roman" w:hAnsi="Times New Roman" w:cs="Times New Roman"/>
          <w:iCs/>
          <w:color w:val="000000" w:themeColor="text1"/>
          <w:sz w:val="28"/>
          <w:szCs w:val="28"/>
        </w:rPr>
      </w:pPr>
      <w:bookmarkStart w:id="147" w:name="_Ref222092084"/>
      <w:r w:rsidRPr="0052017E">
        <w:rPr>
          <w:rFonts w:ascii="Times New Roman" w:hAnsi="Times New Roman" w:cs="Times New Roman"/>
          <w:iCs/>
          <w:color w:val="000000" w:themeColor="text1"/>
          <w:sz w:val="28"/>
          <w:szCs w:val="28"/>
        </w:rPr>
        <w:t xml:space="preserve">Вагнер Е.А. </w:t>
      </w:r>
      <w:bookmarkEnd w:id="147"/>
      <w:r w:rsidR="00126D10" w:rsidRPr="0052017E">
        <w:rPr>
          <w:rFonts w:ascii="Times New Roman" w:hAnsi="Times New Roman" w:cs="Times New Roman"/>
          <w:iCs/>
          <w:color w:val="000000" w:themeColor="text1"/>
          <w:sz w:val="28"/>
          <w:szCs w:val="28"/>
        </w:rPr>
        <w:t>Формирование архитектурной среды пешеходных пространств. – Красноярск.</w:t>
      </w:r>
    </w:p>
    <w:p w:rsidR="007F4ECC" w:rsidRPr="0052017E" w:rsidRDefault="00126D10" w:rsidP="00E8645A">
      <w:pPr>
        <w:numPr>
          <w:ilvl w:val="0"/>
          <w:numId w:val="1"/>
        </w:numPr>
        <w:shd w:val="clear" w:color="auto" w:fill="FFFFFF"/>
        <w:tabs>
          <w:tab w:val="left" w:pos="1134"/>
        </w:tabs>
        <w:spacing w:after="100" w:afterAutospacing="1" w:line="240" w:lineRule="auto"/>
        <w:ind w:left="0" w:firstLine="567"/>
        <w:jc w:val="both"/>
        <w:rPr>
          <w:rFonts w:ascii="Times New Roman" w:hAnsi="Times New Roman" w:cs="Times New Roman"/>
          <w:iCs/>
          <w:color w:val="000000" w:themeColor="text1"/>
          <w:sz w:val="28"/>
          <w:szCs w:val="28"/>
        </w:rPr>
      </w:pPr>
      <w:bookmarkStart w:id="148" w:name="_Ref222092199"/>
      <w:r w:rsidRPr="0052017E">
        <w:rPr>
          <w:rFonts w:ascii="Times New Roman" w:hAnsi="Times New Roman" w:cs="Times New Roman"/>
          <w:iCs/>
          <w:color w:val="000000" w:themeColor="text1"/>
          <w:sz w:val="28"/>
          <w:szCs w:val="28"/>
        </w:rPr>
        <w:t>Шимко В.</w:t>
      </w:r>
      <w:r w:rsidR="007F4ECC" w:rsidRPr="0052017E">
        <w:rPr>
          <w:rFonts w:ascii="Times New Roman" w:hAnsi="Times New Roman" w:cs="Times New Roman"/>
          <w:iCs/>
          <w:color w:val="000000" w:themeColor="text1"/>
          <w:sz w:val="28"/>
          <w:szCs w:val="28"/>
        </w:rPr>
        <w:t xml:space="preserve">Т. </w:t>
      </w:r>
      <w:r w:rsidRPr="0052017E">
        <w:rPr>
          <w:rFonts w:ascii="Times New Roman" w:hAnsi="Times New Roman" w:cs="Times New Roman"/>
          <w:iCs/>
          <w:color w:val="000000" w:themeColor="text1"/>
          <w:sz w:val="28"/>
          <w:szCs w:val="28"/>
        </w:rPr>
        <w:t xml:space="preserve">Комплексное формирование архитектурной среды. – М.: </w:t>
      </w:r>
      <w:r w:rsidR="007F4ECC" w:rsidRPr="0052017E">
        <w:rPr>
          <w:rFonts w:ascii="Times New Roman" w:hAnsi="Times New Roman" w:cs="Times New Roman"/>
          <w:iCs/>
          <w:color w:val="000000" w:themeColor="text1"/>
          <w:sz w:val="28"/>
          <w:szCs w:val="28"/>
        </w:rPr>
        <w:t xml:space="preserve">Издательство СПЦ., 2000. </w:t>
      </w:r>
      <w:r w:rsidRPr="0052017E">
        <w:rPr>
          <w:rFonts w:ascii="Times New Roman" w:hAnsi="Times New Roman" w:cs="Times New Roman"/>
          <w:iCs/>
          <w:color w:val="000000" w:themeColor="text1"/>
          <w:sz w:val="28"/>
          <w:szCs w:val="28"/>
        </w:rPr>
        <w:t xml:space="preserve">– с. </w:t>
      </w:r>
      <w:r w:rsidR="007F4ECC" w:rsidRPr="0052017E">
        <w:rPr>
          <w:rFonts w:ascii="Times New Roman" w:hAnsi="Times New Roman" w:cs="Times New Roman"/>
          <w:iCs/>
          <w:color w:val="000000" w:themeColor="text1"/>
          <w:sz w:val="28"/>
          <w:szCs w:val="28"/>
        </w:rPr>
        <w:t>150</w:t>
      </w:r>
      <w:r w:rsidRPr="0052017E">
        <w:rPr>
          <w:rFonts w:ascii="Times New Roman" w:hAnsi="Times New Roman" w:cs="Times New Roman"/>
          <w:iCs/>
          <w:color w:val="000000" w:themeColor="text1"/>
          <w:sz w:val="28"/>
          <w:szCs w:val="28"/>
        </w:rPr>
        <w:t>.</w:t>
      </w:r>
      <w:r w:rsidR="007F4ECC" w:rsidRPr="0052017E">
        <w:rPr>
          <w:rFonts w:ascii="Times New Roman" w:hAnsi="Times New Roman" w:cs="Times New Roman"/>
          <w:iCs/>
          <w:color w:val="000000" w:themeColor="text1"/>
          <w:sz w:val="28"/>
          <w:szCs w:val="28"/>
        </w:rPr>
        <w:t xml:space="preserve"> </w:t>
      </w:r>
      <w:bookmarkEnd w:id="148"/>
    </w:p>
    <w:p w:rsidR="007F4ECC" w:rsidRPr="0052017E" w:rsidRDefault="007F4ECC" w:rsidP="00E8645A">
      <w:pPr>
        <w:numPr>
          <w:ilvl w:val="0"/>
          <w:numId w:val="1"/>
        </w:numPr>
        <w:shd w:val="clear" w:color="auto" w:fill="FFFFFF"/>
        <w:tabs>
          <w:tab w:val="left" w:pos="1134"/>
        </w:tabs>
        <w:spacing w:after="100" w:afterAutospacing="1" w:line="240" w:lineRule="auto"/>
        <w:ind w:left="0" w:firstLine="567"/>
        <w:jc w:val="both"/>
        <w:rPr>
          <w:rFonts w:ascii="Times New Roman" w:hAnsi="Times New Roman" w:cs="Times New Roman"/>
          <w:iCs/>
          <w:color w:val="000000" w:themeColor="text1"/>
          <w:sz w:val="28"/>
          <w:szCs w:val="28"/>
        </w:rPr>
      </w:pPr>
      <w:bookmarkStart w:id="149" w:name="_Ref222092218"/>
      <w:r w:rsidRPr="0052017E">
        <w:rPr>
          <w:rFonts w:ascii="Times New Roman" w:hAnsi="Times New Roman" w:cs="Times New Roman"/>
          <w:iCs/>
          <w:color w:val="000000" w:themeColor="text1"/>
          <w:sz w:val="28"/>
          <w:szCs w:val="28"/>
        </w:rPr>
        <w:t xml:space="preserve">Крашенинников А.В. </w:t>
      </w:r>
      <w:bookmarkEnd w:id="149"/>
      <w:r w:rsidR="00126D10" w:rsidRPr="0052017E">
        <w:rPr>
          <w:rFonts w:ascii="Times New Roman" w:hAnsi="Times New Roman" w:cs="Times New Roman"/>
          <w:iCs/>
          <w:color w:val="000000" w:themeColor="text1"/>
          <w:sz w:val="28"/>
          <w:szCs w:val="28"/>
        </w:rPr>
        <w:t>Жилые кварталы. – М.: Высшая школа, 1988.</w:t>
      </w:r>
    </w:p>
    <w:p w:rsidR="00126D10" w:rsidRPr="0052017E" w:rsidRDefault="00126D10" w:rsidP="00E8645A">
      <w:pPr>
        <w:numPr>
          <w:ilvl w:val="0"/>
          <w:numId w:val="1"/>
        </w:numPr>
        <w:shd w:val="clear" w:color="auto" w:fill="FFFFFF"/>
        <w:tabs>
          <w:tab w:val="left" w:pos="1134"/>
        </w:tabs>
        <w:spacing w:after="100" w:afterAutospacing="1" w:line="240" w:lineRule="auto"/>
        <w:ind w:left="0" w:firstLine="567"/>
        <w:jc w:val="both"/>
        <w:rPr>
          <w:rFonts w:ascii="Times New Roman" w:hAnsi="Times New Roman" w:cs="Times New Roman"/>
          <w:iCs/>
          <w:color w:val="000000" w:themeColor="text1"/>
          <w:sz w:val="28"/>
          <w:szCs w:val="28"/>
        </w:rPr>
      </w:pPr>
      <w:bookmarkStart w:id="150" w:name="_Ref225337581"/>
      <w:bookmarkStart w:id="151" w:name="_Ref222092445"/>
      <w:r w:rsidRPr="0052017E">
        <w:rPr>
          <w:rFonts w:ascii="Times New Roman" w:hAnsi="Times New Roman" w:cs="Times New Roman"/>
          <w:iCs/>
          <w:color w:val="000000" w:themeColor="text1"/>
          <w:sz w:val="28"/>
          <w:szCs w:val="28"/>
        </w:rPr>
        <w:t>Мамаева Ю.В. Принципы организации открытых архитектурных пространств в структуре города.</w:t>
      </w:r>
      <w:bookmarkEnd w:id="150"/>
    </w:p>
    <w:p w:rsidR="00CF6F90" w:rsidRPr="0052017E" w:rsidRDefault="00126D10" w:rsidP="00E8645A">
      <w:pPr>
        <w:numPr>
          <w:ilvl w:val="0"/>
          <w:numId w:val="1"/>
        </w:numPr>
        <w:shd w:val="clear" w:color="auto" w:fill="FFFFFF"/>
        <w:tabs>
          <w:tab w:val="left" w:pos="1134"/>
        </w:tabs>
        <w:spacing w:after="100" w:afterAutospacing="1" w:line="240" w:lineRule="auto"/>
        <w:ind w:left="0" w:firstLine="567"/>
        <w:jc w:val="both"/>
        <w:rPr>
          <w:rFonts w:ascii="Times New Roman" w:hAnsi="Times New Roman" w:cs="Times New Roman"/>
          <w:iCs/>
          <w:color w:val="000000" w:themeColor="text1"/>
          <w:sz w:val="28"/>
          <w:szCs w:val="28"/>
        </w:rPr>
      </w:pPr>
      <w:bookmarkStart w:id="152" w:name="_Ref225337585"/>
      <w:r w:rsidRPr="0052017E">
        <w:rPr>
          <w:rFonts w:ascii="Times New Roman" w:hAnsi="Times New Roman" w:cs="Times New Roman"/>
          <w:iCs/>
          <w:color w:val="000000" w:themeColor="text1"/>
          <w:sz w:val="28"/>
          <w:szCs w:val="28"/>
        </w:rPr>
        <w:lastRenderedPageBreak/>
        <w:t>Иовлев В.</w:t>
      </w:r>
      <w:r w:rsidR="00CF6F90" w:rsidRPr="0052017E">
        <w:rPr>
          <w:rFonts w:ascii="Times New Roman" w:hAnsi="Times New Roman" w:cs="Times New Roman"/>
          <w:iCs/>
          <w:color w:val="000000" w:themeColor="text1"/>
          <w:sz w:val="28"/>
          <w:szCs w:val="28"/>
        </w:rPr>
        <w:t xml:space="preserve">И. </w:t>
      </w:r>
      <w:r w:rsidRPr="0052017E">
        <w:rPr>
          <w:rFonts w:ascii="Times New Roman" w:hAnsi="Times New Roman" w:cs="Times New Roman"/>
          <w:iCs/>
          <w:color w:val="000000" w:themeColor="text1"/>
          <w:sz w:val="28"/>
          <w:szCs w:val="28"/>
        </w:rPr>
        <w:t xml:space="preserve">Гуманитарно-экологический подход к архитектурному пространству [Электронный ресурс] // Архитектон. – 2006. – № 14. </w:t>
      </w:r>
      <w:r w:rsidR="00CF6F90" w:rsidRPr="0052017E">
        <w:rPr>
          <w:rFonts w:ascii="Times New Roman" w:hAnsi="Times New Roman" w:cs="Times New Roman"/>
          <w:iCs/>
          <w:color w:val="000000" w:themeColor="text1"/>
          <w:sz w:val="28"/>
          <w:szCs w:val="28"/>
        </w:rPr>
        <w:t xml:space="preserve">URL: </w:t>
      </w:r>
      <w:hyperlink r:id="rId99" w:history="1">
        <w:r w:rsidR="00CF6F90" w:rsidRPr="0052017E">
          <w:rPr>
            <w:rFonts w:ascii="Times New Roman" w:hAnsi="Times New Roman" w:cs="Times New Roman"/>
            <w:iCs/>
            <w:color w:val="000000" w:themeColor="text1"/>
            <w:sz w:val="28"/>
            <w:szCs w:val="28"/>
          </w:rPr>
          <w:t>http://archvuz.ru/2006_2/7</w:t>
        </w:r>
      </w:hyperlink>
      <w:bookmarkEnd w:id="151"/>
      <w:r w:rsidRPr="0052017E">
        <w:rPr>
          <w:rFonts w:ascii="Times New Roman" w:hAnsi="Times New Roman" w:cs="Times New Roman"/>
          <w:iCs/>
          <w:color w:val="000000" w:themeColor="text1"/>
          <w:sz w:val="28"/>
          <w:szCs w:val="28"/>
        </w:rPr>
        <w:t>.</w:t>
      </w:r>
      <w:bookmarkEnd w:id="152"/>
    </w:p>
    <w:p w:rsidR="00CF6F90" w:rsidRPr="0052017E" w:rsidRDefault="00663A5C" w:rsidP="00E8645A">
      <w:pPr>
        <w:numPr>
          <w:ilvl w:val="0"/>
          <w:numId w:val="1"/>
        </w:numPr>
        <w:tabs>
          <w:tab w:val="left" w:pos="1134"/>
        </w:tabs>
        <w:autoSpaceDE w:val="0"/>
        <w:autoSpaceDN w:val="0"/>
        <w:adjustRightInd w:val="0"/>
        <w:spacing w:after="0" w:line="240" w:lineRule="auto"/>
        <w:ind w:left="0" w:firstLine="567"/>
        <w:jc w:val="both"/>
        <w:rPr>
          <w:rFonts w:ascii="Times New Roman" w:hAnsi="Times New Roman" w:cs="Times New Roman"/>
          <w:iCs/>
          <w:color w:val="000000" w:themeColor="text1"/>
          <w:sz w:val="28"/>
          <w:szCs w:val="28"/>
        </w:rPr>
      </w:pPr>
      <w:bookmarkStart w:id="153" w:name="_Ref222092485"/>
      <w:r w:rsidRPr="0052017E">
        <w:rPr>
          <w:rFonts w:ascii="Times New Roman" w:hAnsi="Times New Roman" w:cs="Times New Roman"/>
          <w:iCs/>
          <w:color w:val="000000" w:themeColor="text1"/>
          <w:sz w:val="28"/>
          <w:szCs w:val="28"/>
        </w:rPr>
        <w:t>Forum, A.R.</w:t>
      </w:r>
      <w:r w:rsidR="00126D10" w:rsidRPr="0052017E">
        <w:rPr>
          <w:rFonts w:ascii="Times New Roman" w:hAnsi="Times New Roman" w:cs="Times New Roman"/>
          <w:iCs/>
          <w:color w:val="000000" w:themeColor="text1"/>
          <w:sz w:val="28"/>
          <w:szCs w:val="28"/>
        </w:rPr>
        <w:t>G.</w:t>
      </w:r>
      <w:r w:rsidR="00CF6F90" w:rsidRPr="0052017E">
        <w:rPr>
          <w:rFonts w:ascii="Times New Roman" w:hAnsi="Times New Roman" w:cs="Times New Roman"/>
          <w:iCs/>
          <w:color w:val="000000" w:themeColor="text1"/>
          <w:sz w:val="28"/>
          <w:szCs w:val="28"/>
        </w:rPr>
        <w:t xml:space="preserve"> </w:t>
      </w:r>
      <w:bookmarkEnd w:id="153"/>
      <w:r w:rsidR="00126D10" w:rsidRPr="0052017E">
        <w:rPr>
          <w:rFonts w:ascii="Times New Roman" w:hAnsi="Times New Roman" w:cs="Times New Roman"/>
          <w:iCs/>
          <w:color w:val="000000" w:themeColor="text1"/>
          <w:sz w:val="28"/>
          <w:szCs w:val="28"/>
          <w:lang w:val="en-US"/>
        </w:rPr>
        <w:t>Auckland Regional Open Space Strategy. – 2005.</w:t>
      </w:r>
    </w:p>
    <w:p w:rsidR="00CF6F90" w:rsidRPr="0052017E" w:rsidRDefault="00CF6F90" w:rsidP="00E8645A">
      <w:pPr>
        <w:numPr>
          <w:ilvl w:val="0"/>
          <w:numId w:val="1"/>
        </w:numPr>
        <w:shd w:val="clear" w:color="auto" w:fill="FFFFFF"/>
        <w:tabs>
          <w:tab w:val="left" w:pos="1134"/>
        </w:tabs>
        <w:spacing w:after="100" w:afterAutospacing="1" w:line="240" w:lineRule="auto"/>
        <w:ind w:left="0" w:firstLine="567"/>
        <w:jc w:val="both"/>
        <w:rPr>
          <w:rFonts w:ascii="Times New Roman" w:hAnsi="Times New Roman" w:cs="Times New Roman"/>
          <w:iCs/>
          <w:color w:val="000000" w:themeColor="text1"/>
          <w:sz w:val="28"/>
          <w:szCs w:val="28"/>
        </w:rPr>
      </w:pPr>
      <w:bookmarkStart w:id="154" w:name="_Ref222392881"/>
      <w:r w:rsidRPr="0052017E">
        <w:rPr>
          <w:rFonts w:ascii="Times New Roman" w:hAnsi="Times New Roman" w:cs="Times New Roman"/>
          <w:iCs/>
          <w:color w:val="000000" w:themeColor="text1"/>
          <w:sz w:val="28"/>
          <w:szCs w:val="28"/>
        </w:rPr>
        <w:t xml:space="preserve">Эльяшевич И.Ю., </w:t>
      </w:r>
      <w:bookmarkEnd w:id="154"/>
      <w:r w:rsidR="00663A5C" w:rsidRPr="0052017E">
        <w:rPr>
          <w:rFonts w:ascii="Times New Roman" w:hAnsi="Times New Roman" w:cs="Times New Roman"/>
          <w:iCs/>
          <w:color w:val="000000" w:themeColor="text1"/>
          <w:sz w:val="28"/>
          <w:szCs w:val="28"/>
        </w:rPr>
        <w:t>Методы формирования общественных пространств в условиях реконструкции жилой застройки. – Минск.</w:t>
      </w:r>
    </w:p>
    <w:p w:rsidR="00CF6F90" w:rsidRPr="0052017E" w:rsidRDefault="00CF6F90" w:rsidP="00E8645A">
      <w:pPr>
        <w:numPr>
          <w:ilvl w:val="0"/>
          <w:numId w:val="1"/>
        </w:numPr>
        <w:shd w:val="clear" w:color="auto" w:fill="FFFFFF"/>
        <w:tabs>
          <w:tab w:val="left" w:pos="1134"/>
        </w:tabs>
        <w:spacing w:after="100" w:afterAutospacing="1" w:line="240" w:lineRule="auto"/>
        <w:ind w:left="0" w:firstLine="567"/>
        <w:jc w:val="both"/>
        <w:rPr>
          <w:rFonts w:ascii="Times New Roman" w:hAnsi="Times New Roman" w:cs="Times New Roman"/>
          <w:iCs/>
          <w:color w:val="000000" w:themeColor="text1"/>
          <w:sz w:val="28"/>
          <w:szCs w:val="28"/>
        </w:rPr>
      </w:pPr>
      <w:bookmarkStart w:id="155" w:name="_Ref222092531"/>
      <w:r w:rsidRPr="0052017E">
        <w:rPr>
          <w:rFonts w:ascii="Times New Roman" w:hAnsi="Times New Roman" w:cs="Times New Roman"/>
          <w:iCs/>
          <w:color w:val="000000" w:themeColor="text1"/>
          <w:sz w:val="28"/>
          <w:szCs w:val="28"/>
        </w:rPr>
        <w:t>Хамитов</w:t>
      </w:r>
      <w:r w:rsidR="00663A5C" w:rsidRPr="0052017E">
        <w:rPr>
          <w:rFonts w:ascii="Times New Roman" w:hAnsi="Times New Roman" w:cs="Times New Roman"/>
          <w:iCs/>
          <w:color w:val="000000" w:themeColor="text1"/>
          <w:sz w:val="28"/>
          <w:szCs w:val="28"/>
        </w:rPr>
        <w:t xml:space="preserve"> А</w:t>
      </w:r>
      <w:r w:rsidRPr="0052017E">
        <w:rPr>
          <w:rFonts w:ascii="Times New Roman" w:hAnsi="Times New Roman" w:cs="Times New Roman"/>
          <w:iCs/>
          <w:color w:val="000000" w:themeColor="text1"/>
          <w:sz w:val="28"/>
          <w:szCs w:val="28"/>
        </w:rPr>
        <w:t>. Организация открытого общественного пространства //Образовательный портал «Справочник». - URL https://spravochnick.ru/arhitektura_i_stroitelstvo/organizaciya_otkrytogo_obschestvennogo_prostranstva/</w:t>
      </w:r>
      <w:bookmarkEnd w:id="155"/>
      <w:r w:rsidR="00663A5C" w:rsidRPr="0052017E">
        <w:rPr>
          <w:rFonts w:ascii="Times New Roman" w:hAnsi="Times New Roman" w:cs="Times New Roman"/>
          <w:iCs/>
          <w:color w:val="000000" w:themeColor="text1"/>
          <w:sz w:val="28"/>
          <w:szCs w:val="28"/>
        </w:rPr>
        <w:t>.</w:t>
      </w:r>
    </w:p>
    <w:p w:rsidR="00CF6F90" w:rsidRPr="0052017E" w:rsidRDefault="00CF6F90" w:rsidP="00E8645A">
      <w:pPr>
        <w:numPr>
          <w:ilvl w:val="0"/>
          <w:numId w:val="1"/>
        </w:numPr>
        <w:shd w:val="clear" w:color="auto" w:fill="FFFFFF"/>
        <w:tabs>
          <w:tab w:val="left" w:pos="1134"/>
        </w:tabs>
        <w:spacing w:after="100" w:afterAutospacing="1" w:line="240" w:lineRule="auto"/>
        <w:ind w:left="0" w:firstLine="567"/>
        <w:jc w:val="both"/>
        <w:rPr>
          <w:rFonts w:ascii="Times New Roman" w:hAnsi="Times New Roman" w:cs="Times New Roman"/>
          <w:iCs/>
          <w:color w:val="000000" w:themeColor="text1"/>
          <w:sz w:val="28"/>
          <w:szCs w:val="28"/>
        </w:rPr>
      </w:pPr>
      <w:bookmarkStart w:id="156" w:name="_Ref222172871"/>
      <w:r w:rsidRPr="0052017E">
        <w:rPr>
          <w:rFonts w:ascii="Times New Roman" w:hAnsi="Times New Roman" w:cs="Times New Roman"/>
          <w:iCs/>
          <w:color w:val="000000" w:themeColor="text1"/>
          <w:sz w:val="28"/>
          <w:szCs w:val="28"/>
        </w:rPr>
        <w:t>Филин В. А. Видеоэкология. Что для глаза хорошо, а что -</w:t>
      </w:r>
      <w:r w:rsidR="00663A5C" w:rsidRPr="0052017E">
        <w:rPr>
          <w:rFonts w:ascii="Times New Roman" w:hAnsi="Times New Roman" w:cs="Times New Roman"/>
          <w:iCs/>
          <w:color w:val="000000" w:themeColor="text1"/>
          <w:sz w:val="28"/>
          <w:szCs w:val="28"/>
        </w:rPr>
        <w:t xml:space="preserve"> плохо. М.: Видеоэкология, 2006 -</w:t>
      </w:r>
      <w:r w:rsidRPr="0052017E">
        <w:rPr>
          <w:rFonts w:ascii="Times New Roman" w:hAnsi="Times New Roman" w:cs="Times New Roman"/>
          <w:iCs/>
          <w:color w:val="000000" w:themeColor="text1"/>
          <w:sz w:val="28"/>
          <w:szCs w:val="28"/>
        </w:rPr>
        <w:t xml:space="preserve"> с.512</w:t>
      </w:r>
      <w:r w:rsidR="00663A5C" w:rsidRPr="0052017E">
        <w:rPr>
          <w:rFonts w:ascii="Times New Roman" w:hAnsi="Times New Roman" w:cs="Times New Roman"/>
          <w:iCs/>
          <w:color w:val="000000" w:themeColor="text1"/>
          <w:sz w:val="28"/>
          <w:szCs w:val="28"/>
        </w:rPr>
        <w:t>.</w:t>
      </w:r>
      <w:r w:rsidRPr="0052017E">
        <w:rPr>
          <w:rFonts w:ascii="Times New Roman" w:hAnsi="Times New Roman" w:cs="Times New Roman"/>
          <w:iCs/>
          <w:color w:val="000000" w:themeColor="text1"/>
          <w:sz w:val="28"/>
          <w:szCs w:val="28"/>
        </w:rPr>
        <w:t xml:space="preserve"> </w:t>
      </w:r>
      <w:bookmarkEnd w:id="156"/>
    </w:p>
    <w:p w:rsidR="00CF6F90" w:rsidRPr="0052017E" w:rsidRDefault="00663A5C" w:rsidP="00E8645A">
      <w:pPr>
        <w:numPr>
          <w:ilvl w:val="0"/>
          <w:numId w:val="1"/>
        </w:numPr>
        <w:shd w:val="clear" w:color="auto" w:fill="FFFFFF"/>
        <w:tabs>
          <w:tab w:val="left" w:pos="1134"/>
        </w:tabs>
        <w:spacing w:after="100" w:afterAutospacing="1" w:line="240" w:lineRule="auto"/>
        <w:ind w:left="0" w:firstLine="567"/>
        <w:jc w:val="both"/>
        <w:rPr>
          <w:rFonts w:ascii="Times New Roman" w:hAnsi="Times New Roman" w:cs="Times New Roman"/>
          <w:iCs/>
          <w:color w:val="000000" w:themeColor="text1"/>
          <w:sz w:val="28"/>
          <w:szCs w:val="28"/>
        </w:rPr>
      </w:pPr>
      <w:bookmarkStart w:id="157" w:name="_Ref222173024"/>
      <w:r w:rsidRPr="0052017E">
        <w:rPr>
          <w:rFonts w:ascii="Times New Roman" w:hAnsi="Times New Roman" w:cs="Times New Roman"/>
          <w:iCs/>
          <w:color w:val="000000" w:themeColor="text1"/>
          <w:sz w:val="28"/>
          <w:szCs w:val="28"/>
        </w:rPr>
        <w:t>Куприянова Т.</w:t>
      </w:r>
      <w:r w:rsidR="00CF6F90" w:rsidRPr="0052017E">
        <w:rPr>
          <w:rFonts w:ascii="Times New Roman" w:hAnsi="Times New Roman" w:cs="Times New Roman"/>
          <w:iCs/>
          <w:color w:val="000000" w:themeColor="text1"/>
          <w:sz w:val="28"/>
          <w:szCs w:val="28"/>
        </w:rPr>
        <w:t xml:space="preserve">С. </w:t>
      </w:r>
      <w:bookmarkEnd w:id="157"/>
      <w:r w:rsidRPr="0052017E">
        <w:rPr>
          <w:rFonts w:ascii="Times New Roman" w:hAnsi="Times New Roman" w:cs="Times New Roman"/>
          <w:iCs/>
          <w:color w:val="000000" w:themeColor="text1"/>
          <w:sz w:val="28"/>
          <w:szCs w:val="28"/>
        </w:rPr>
        <w:t>Качество визуальной среды и экологическая безопасность // Десятилетие образования для устойчивого развития. – Курган, 2014. – С. 166–167.</w:t>
      </w:r>
    </w:p>
    <w:p w:rsidR="00CF6F90" w:rsidRPr="0052017E" w:rsidRDefault="00663A5C" w:rsidP="00E8645A">
      <w:pPr>
        <w:numPr>
          <w:ilvl w:val="0"/>
          <w:numId w:val="1"/>
        </w:numPr>
        <w:shd w:val="clear" w:color="auto" w:fill="FFFFFF"/>
        <w:tabs>
          <w:tab w:val="left" w:pos="1134"/>
        </w:tabs>
        <w:spacing w:after="100" w:afterAutospacing="1" w:line="240" w:lineRule="auto"/>
        <w:ind w:left="0" w:firstLine="567"/>
        <w:jc w:val="both"/>
        <w:rPr>
          <w:rFonts w:ascii="Times New Roman" w:hAnsi="Times New Roman" w:cs="Times New Roman"/>
          <w:iCs/>
          <w:color w:val="000000" w:themeColor="text1"/>
          <w:sz w:val="28"/>
          <w:szCs w:val="28"/>
        </w:rPr>
      </w:pPr>
      <w:bookmarkStart w:id="158" w:name="_Ref222173184"/>
      <w:r w:rsidRPr="0052017E">
        <w:rPr>
          <w:rFonts w:ascii="Times New Roman" w:hAnsi="Times New Roman" w:cs="Times New Roman"/>
          <w:iCs/>
          <w:color w:val="000000" w:themeColor="text1"/>
          <w:sz w:val="28"/>
          <w:szCs w:val="28"/>
        </w:rPr>
        <w:t>Федосова С.</w:t>
      </w:r>
      <w:r w:rsidR="00CF6F90" w:rsidRPr="0052017E">
        <w:rPr>
          <w:rFonts w:ascii="Times New Roman" w:hAnsi="Times New Roman" w:cs="Times New Roman"/>
          <w:iCs/>
          <w:color w:val="000000" w:themeColor="text1"/>
          <w:sz w:val="28"/>
          <w:szCs w:val="28"/>
        </w:rPr>
        <w:t xml:space="preserve">И. </w:t>
      </w:r>
      <w:r w:rsidRPr="0052017E">
        <w:rPr>
          <w:rFonts w:ascii="Times New Roman" w:hAnsi="Times New Roman" w:cs="Times New Roman"/>
          <w:iCs/>
          <w:color w:val="000000" w:themeColor="text1"/>
          <w:sz w:val="28"/>
          <w:szCs w:val="28"/>
        </w:rPr>
        <w:t>Эколого-технологические основы формирования визуальной среды крупного города: автореф. дис. – М., 2008.</w:t>
      </w:r>
      <w:r w:rsidR="00CF6F90" w:rsidRPr="0052017E">
        <w:rPr>
          <w:rFonts w:ascii="Times New Roman" w:hAnsi="Times New Roman" w:cs="Times New Roman"/>
          <w:iCs/>
          <w:color w:val="000000" w:themeColor="text1"/>
          <w:sz w:val="28"/>
          <w:szCs w:val="28"/>
        </w:rPr>
        <w:t xml:space="preserve"> </w:t>
      </w:r>
      <w:bookmarkEnd w:id="158"/>
    </w:p>
    <w:p w:rsidR="00CF6F90" w:rsidRPr="0052017E" w:rsidRDefault="00663A5C" w:rsidP="00E8645A">
      <w:pPr>
        <w:numPr>
          <w:ilvl w:val="0"/>
          <w:numId w:val="1"/>
        </w:numPr>
        <w:shd w:val="clear" w:color="auto" w:fill="FFFFFF"/>
        <w:tabs>
          <w:tab w:val="left" w:pos="1134"/>
        </w:tabs>
        <w:spacing w:after="100" w:afterAutospacing="1" w:line="240" w:lineRule="auto"/>
        <w:ind w:left="0" w:firstLine="567"/>
        <w:jc w:val="both"/>
        <w:rPr>
          <w:rFonts w:ascii="Times New Roman" w:hAnsi="Times New Roman" w:cs="Times New Roman"/>
          <w:iCs/>
          <w:color w:val="000000" w:themeColor="text1"/>
          <w:sz w:val="28"/>
          <w:szCs w:val="28"/>
        </w:rPr>
      </w:pPr>
      <w:bookmarkStart w:id="159" w:name="_Ref222173118"/>
      <w:r w:rsidRPr="0052017E">
        <w:rPr>
          <w:rFonts w:ascii="Times New Roman" w:hAnsi="Times New Roman" w:cs="Times New Roman"/>
          <w:iCs/>
          <w:color w:val="000000" w:themeColor="text1"/>
          <w:sz w:val="28"/>
          <w:szCs w:val="28"/>
        </w:rPr>
        <w:t>Козлов В.</w:t>
      </w:r>
      <w:r w:rsidR="00CF6F90" w:rsidRPr="0052017E">
        <w:rPr>
          <w:rFonts w:ascii="Times New Roman" w:hAnsi="Times New Roman" w:cs="Times New Roman"/>
          <w:iCs/>
          <w:color w:val="000000" w:themeColor="text1"/>
          <w:sz w:val="28"/>
          <w:szCs w:val="28"/>
        </w:rPr>
        <w:t xml:space="preserve">В. </w:t>
      </w:r>
      <w:bookmarkEnd w:id="159"/>
      <w:r w:rsidRPr="0052017E">
        <w:rPr>
          <w:rFonts w:ascii="Times New Roman" w:hAnsi="Times New Roman" w:cs="Times New Roman"/>
          <w:iCs/>
          <w:color w:val="000000" w:themeColor="text1"/>
          <w:sz w:val="28"/>
          <w:szCs w:val="28"/>
        </w:rPr>
        <w:t>Ландшафтно-эстетическая оценка прибрежных территорий // Вестник Иркутского государственного технического университета. – 2014. – № 2 (85). – С. 134–144.</w:t>
      </w:r>
    </w:p>
    <w:p w:rsidR="00CF6F90" w:rsidRPr="0052017E" w:rsidRDefault="00CF6F90" w:rsidP="00E8645A">
      <w:pPr>
        <w:numPr>
          <w:ilvl w:val="0"/>
          <w:numId w:val="1"/>
        </w:numPr>
        <w:shd w:val="clear" w:color="auto" w:fill="FFFFFF"/>
        <w:tabs>
          <w:tab w:val="left" w:pos="1134"/>
        </w:tabs>
        <w:spacing w:after="100" w:afterAutospacing="1" w:line="240" w:lineRule="auto"/>
        <w:ind w:left="0" w:firstLine="567"/>
        <w:jc w:val="both"/>
        <w:rPr>
          <w:rFonts w:ascii="Times New Roman" w:hAnsi="Times New Roman" w:cs="Times New Roman"/>
          <w:iCs/>
          <w:color w:val="000000" w:themeColor="text1"/>
          <w:sz w:val="28"/>
          <w:szCs w:val="28"/>
        </w:rPr>
      </w:pPr>
      <w:bookmarkStart w:id="160" w:name="_Ref222173379"/>
      <w:r w:rsidRPr="0052017E">
        <w:rPr>
          <w:rFonts w:ascii="Times New Roman" w:hAnsi="Times New Roman" w:cs="Times New Roman"/>
          <w:iCs/>
          <w:color w:val="000000" w:themeColor="text1"/>
          <w:sz w:val="28"/>
          <w:szCs w:val="28"/>
        </w:rPr>
        <w:t xml:space="preserve">Эрингис К. И., Будрюнас А.-Р. А. </w:t>
      </w:r>
      <w:bookmarkEnd w:id="160"/>
      <w:r w:rsidR="00663A5C" w:rsidRPr="0052017E">
        <w:rPr>
          <w:rFonts w:ascii="Times New Roman" w:hAnsi="Times New Roman" w:cs="Times New Roman"/>
          <w:iCs/>
          <w:color w:val="000000" w:themeColor="text1"/>
          <w:sz w:val="28"/>
          <w:szCs w:val="28"/>
        </w:rPr>
        <w:t>Сущность и методика эколого-эстетического исследования пейзажей // Экология и эстетика ландшафта. – Вильнюс, 1975. – С. 107–170.</w:t>
      </w:r>
    </w:p>
    <w:p w:rsidR="00071CAC" w:rsidRPr="0052017E" w:rsidRDefault="00071CAC" w:rsidP="00071CAC">
      <w:pPr>
        <w:numPr>
          <w:ilvl w:val="0"/>
          <w:numId w:val="1"/>
        </w:numPr>
        <w:shd w:val="clear" w:color="auto" w:fill="FFFFFF"/>
        <w:tabs>
          <w:tab w:val="left" w:pos="1134"/>
        </w:tabs>
        <w:spacing w:after="100" w:afterAutospacing="1" w:line="240" w:lineRule="auto"/>
        <w:ind w:left="0" w:firstLine="567"/>
        <w:jc w:val="both"/>
        <w:rPr>
          <w:rFonts w:ascii="Times New Roman" w:hAnsi="Times New Roman" w:cs="Times New Roman"/>
          <w:iCs/>
          <w:color w:val="000000" w:themeColor="text1"/>
          <w:sz w:val="28"/>
          <w:szCs w:val="28"/>
        </w:rPr>
      </w:pPr>
      <w:bookmarkStart w:id="161" w:name="_Ref225267173"/>
      <w:r w:rsidRPr="0052017E">
        <w:rPr>
          <w:rFonts w:ascii="Times New Roman" w:hAnsi="Times New Roman" w:cs="Times New Roman"/>
          <w:iCs/>
          <w:color w:val="000000" w:themeColor="text1"/>
          <w:sz w:val="28"/>
          <w:szCs w:val="28"/>
        </w:rPr>
        <w:t xml:space="preserve">Kaplan R., Kaplan S. </w:t>
      </w:r>
      <w:bookmarkEnd w:id="161"/>
      <w:r w:rsidR="00663A5C" w:rsidRPr="0052017E">
        <w:rPr>
          <w:rFonts w:ascii="Times New Roman" w:hAnsi="Times New Roman" w:cs="Times New Roman"/>
          <w:iCs/>
          <w:color w:val="000000" w:themeColor="text1"/>
          <w:sz w:val="28"/>
          <w:szCs w:val="28"/>
          <w:lang w:val="en-US"/>
        </w:rPr>
        <w:t>The Experience of Nature. – Cambridge: Cambridge University Press, 1989.</w:t>
      </w:r>
    </w:p>
    <w:p w:rsidR="00CF6F90" w:rsidRPr="0052017E" w:rsidRDefault="00CF6F90" w:rsidP="00E8645A">
      <w:pPr>
        <w:numPr>
          <w:ilvl w:val="0"/>
          <w:numId w:val="1"/>
        </w:numPr>
        <w:shd w:val="clear" w:color="auto" w:fill="FFFFFF"/>
        <w:tabs>
          <w:tab w:val="left" w:pos="1134"/>
        </w:tabs>
        <w:spacing w:after="100" w:afterAutospacing="1" w:line="240" w:lineRule="auto"/>
        <w:ind w:left="0" w:firstLine="567"/>
        <w:jc w:val="both"/>
        <w:rPr>
          <w:rFonts w:ascii="Times New Roman" w:hAnsi="Times New Roman" w:cs="Times New Roman"/>
          <w:iCs/>
          <w:color w:val="000000" w:themeColor="text1"/>
          <w:sz w:val="28"/>
          <w:szCs w:val="28"/>
        </w:rPr>
      </w:pPr>
      <w:bookmarkStart w:id="162" w:name="_Ref222173661"/>
      <w:r w:rsidRPr="0052017E">
        <w:rPr>
          <w:rFonts w:ascii="Times New Roman" w:hAnsi="Times New Roman" w:cs="Times New Roman"/>
          <w:iCs/>
          <w:color w:val="000000" w:themeColor="text1"/>
          <w:sz w:val="28"/>
          <w:szCs w:val="28"/>
        </w:rPr>
        <w:t xml:space="preserve">Мигунов </w:t>
      </w:r>
      <w:r w:rsidR="00071CAC" w:rsidRPr="0052017E">
        <w:rPr>
          <w:rFonts w:ascii="Times New Roman" w:hAnsi="Times New Roman" w:cs="Times New Roman"/>
          <w:iCs/>
          <w:color w:val="000000" w:themeColor="text1"/>
          <w:sz w:val="28"/>
          <w:szCs w:val="28"/>
        </w:rPr>
        <w:t>А</w:t>
      </w:r>
      <w:bookmarkEnd w:id="162"/>
      <w:r w:rsidR="00663A5C" w:rsidRPr="0052017E">
        <w:rPr>
          <w:rFonts w:ascii="Times New Roman" w:hAnsi="Times New Roman" w:cs="Times New Roman"/>
          <w:iCs/>
          <w:color w:val="000000" w:themeColor="text1"/>
          <w:sz w:val="28"/>
          <w:szCs w:val="28"/>
        </w:rPr>
        <w:t>. Диалог искусств // Искусство – это очень просто. – 2014. – № 2. – С. 62.</w:t>
      </w:r>
    </w:p>
    <w:p w:rsidR="00CF6F90" w:rsidRPr="0052017E" w:rsidRDefault="00663A5C" w:rsidP="00E8645A">
      <w:pPr>
        <w:numPr>
          <w:ilvl w:val="0"/>
          <w:numId w:val="1"/>
        </w:numPr>
        <w:shd w:val="clear" w:color="auto" w:fill="FFFFFF"/>
        <w:tabs>
          <w:tab w:val="left" w:pos="1134"/>
        </w:tabs>
        <w:spacing w:after="100" w:afterAutospacing="1" w:line="240" w:lineRule="auto"/>
        <w:ind w:left="0" w:firstLine="567"/>
        <w:jc w:val="both"/>
        <w:rPr>
          <w:rFonts w:ascii="Times New Roman" w:hAnsi="Times New Roman" w:cs="Times New Roman"/>
          <w:iCs/>
          <w:color w:val="000000" w:themeColor="text1"/>
          <w:sz w:val="28"/>
          <w:szCs w:val="28"/>
        </w:rPr>
      </w:pPr>
      <w:bookmarkStart w:id="163" w:name="_Ref222173756"/>
      <w:r w:rsidRPr="0052017E">
        <w:rPr>
          <w:rFonts w:ascii="Times New Roman" w:hAnsi="Times New Roman" w:cs="Times New Roman"/>
          <w:iCs/>
          <w:color w:val="000000" w:themeColor="text1"/>
          <w:sz w:val="28"/>
          <w:szCs w:val="28"/>
        </w:rPr>
        <w:t>Дубровин Г.Ф.</w:t>
      </w:r>
      <w:r w:rsidR="00CF6F90" w:rsidRPr="0052017E">
        <w:rPr>
          <w:rFonts w:ascii="Times New Roman" w:hAnsi="Times New Roman" w:cs="Times New Roman"/>
          <w:iCs/>
          <w:color w:val="000000" w:themeColor="text1"/>
          <w:sz w:val="28"/>
          <w:szCs w:val="28"/>
        </w:rPr>
        <w:t xml:space="preserve"> </w:t>
      </w:r>
      <w:bookmarkEnd w:id="163"/>
      <w:r w:rsidRPr="0052017E">
        <w:rPr>
          <w:rFonts w:ascii="Times New Roman" w:hAnsi="Times New Roman" w:cs="Times New Roman"/>
          <w:iCs/>
          <w:color w:val="000000" w:themeColor="text1"/>
          <w:sz w:val="28"/>
          <w:szCs w:val="28"/>
        </w:rPr>
        <w:t>Целостное восприятие окружающего пространства. – М.</w:t>
      </w:r>
    </w:p>
    <w:p w:rsidR="00CF6F90" w:rsidRPr="0052017E" w:rsidRDefault="00663A5C" w:rsidP="00E8645A">
      <w:pPr>
        <w:numPr>
          <w:ilvl w:val="0"/>
          <w:numId w:val="1"/>
        </w:numPr>
        <w:shd w:val="clear" w:color="auto" w:fill="FFFFFF"/>
        <w:tabs>
          <w:tab w:val="left" w:pos="1134"/>
        </w:tabs>
        <w:spacing w:after="100" w:afterAutospacing="1" w:line="240" w:lineRule="auto"/>
        <w:ind w:left="0" w:firstLine="567"/>
        <w:jc w:val="both"/>
        <w:rPr>
          <w:rFonts w:ascii="Times New Roman" w:hAnsi="Times New Roman" w:cs="Times New Roman"/>
          <w:iCs/>
          <w:color w:val="000000" w:themeColor="text1"/>
          <w:sz w:val="28"/>
          <w:szCs w:val="28"/>
        </w:rPr>
      </w:pPr>
      <w:bookmarkStart w:id="164" w:name="_Ref222173869"/>
      <w:r w:rsidRPr="0052017E">
        <w:rPr>
          <w:rFonts w:ascii="Times New Roman" w:hAnsi="Times New Roman" w:cs="Times New Roman"/>
          <w:iCs/>
          <w:color w:val="000000" w:themeColor="text1"/>
          <w:sz w:val="28"/>
          <w:szCs w:val="28"/>
        </w:rPr>
        <w:t>Ермолаев А.П., Шулик Т.О.</w:t>
      </w:r>
      <w:r w:rsidR="00CF6F90" w:rsidRPr="0052017E">
        <w:rPr>
          <w:rFonts w:ascii="Times New Roman" w:hAnsi="Times New Roman" w:cs="Times New Roman"/>
          <w:iCs/>
          <w:color w:val="000000" w:themeColor="text1"/>
          <w:sz w:val="28"/>
          <w:szCs w:val="28"/>
        </w:rPr>
        <w:t xml:space="preserve"> Соколова М.А. </w:t>
      </w:r>
      <w:bookmarkEnd w:id="164"/>
      <w:r w:rsidRPr="0052017E">
        <w:rPr>
          <w:rFonts w:ascii="Times New Roman" w:hAnsi="Times New Roman" w:cs="Times New Roman"/>
          <w:iCs/>
          <w:color w:val="000000" w:themeColor="text1"/>
          <w:sz w:val="28"/>
          <w:szCs w:val="28"/>
        </w:rPr>
        <w:t>Основы пластической культуры архитектора-дизайнера. – М.: Архитектура-С, 2005.</w:t>
      </w:r>
    </w:p>
    <w:p w:rsidR="00CF6F90" w:rsidRPr="0052017E" w:rsidRDefault="00CF6F90" w:rsidP="00E8645A">
      <w:pPr>
        <w:numPr>
          <w:ilvl w:val="0"/>
          <w:numId w:val="1"/>
        </w:numPr>
        <w:shd w:val="clear" w:color="auto" w:fill="FFFFFF"/>
        <w:tabs>
          <w:tab w:val="left" w:pos="1134"/>
        </w:tabs>
        <w:spacing w:after="100" w:afterAutospacing="1" w:line="240" w:lineRule="auto"/>
        <w:ind w:left="0" w:firstLine="567"/>
        <w:jc w:val="both"/>
        <w:rPr>
          <w:rFonts w:ascii="Times New Roman" w:hAnsi="Times New Roman" w:cs="Times New Roman"/>
          <w:iCs/>
          <w:color w:val="000000" w:themeColor="text1"/>
          <w:sz w:val="28"/>
          <w:szCs w:val="28"/>
        </w:rPr>
      </w:pPr>
      <w:bookmarkStart w:id="165" w:name="_Ref222173930"/>
      <w:r w:rsidRPr="0052017E">
        <w:rPr>
          <w:rFonts w:ascii="Times New Roman" w:hAnsi="Times New Roman" w:cs="Times New Roman"/>
          <w:iCs/>
          <w:color w:val="000000" w:themeColor="text1"/>
          <w:sz w:val="28"/>
          <w:szCs w:val="28"/>
        </w:rPr>
        <w:t>Кутейникова Н.С. - Мозаика. / Очерки о мозаичном искусстве</w:t>
      </w:r>
      <w:bookmarkEnd w:id="165"/>
      <w:r w:rsidR="00663A5C" w:rsidRPr="0052017E">
        <w:rPr>
          <w:rFonts w:ascii="Times New Roman" w:hAnsi="Times New Roman" w:cs="Times New Roman"/>
          <w:iCs/>
          <w:color w:val="000000" w:themeColor="text1"/>
          <w:sz w:val="28"/>
          <w:szCs w:val="28"/>
        </w:rPr>
        <w:t xml:space="preserve"> – СПб.: Знаки, 2005.</w:t>
      </w:r>
    </w:p>
    <w:p w:rsidR="00CF6F90" w:rsidRPr="0052017E" w:rsidRDefault="00CF6F90" w:rsidP="00E8645A">
      <w:pPr>
        <w:numPr>
          <w:ilvl w:val="0"/>
          <w:numId w:val="1"/>
        </w:numPr>
        <w:shd w:val="clear" w:color="auto" w:fill="FFFFFF"/>
        <w:tabs>
          <w:tab w:val="left" w:pos="1134"/>
        </w:tabs>
        <w:spacing w:after="100" w:afterAutospacing="1" w:line="240" w:lineRule="auto"/>
        <w:ind w:left="0" w:firstLine="567"/>
        <w:jc w:val="both"/>
        <w:rPr>
          <w:rFonts w:ascii="Times New Roman" w:hAnsi="Times New Roman" w:cs="Times New Roman"/>
          <w:iCs/>
          <w:color w:val="000000" w:themeColor="text1"/>
          <w:sz w:val="28"/>
          <w:szCs w:val="28"/>
        </w:rPr>
      </w:pPr>
      <w:bookmarkStart w:id="166" w:name="_Ref222173956"/>
      <w:r w:rsidRPr="0052017E">
        <w:rPr>
          <w:rFonts w:ascii="Times New Roman" w:hAnsi="Times New Roman" w:cs="Times New Roman"/>
          <w:iCs/>
          <w:color w:val="000000" w:themeColor="text1"/>
          <w:sz w:val="28"/>
          <w:szCs w:val="28"/>
        </w:rPr>
        <w:t xml:space="preserve">Ермолаев А.П., Шулик Т.О., </w:t>
      </w:r>
      <w:bookmarkEnd w:id="166"/>
      <w:r w:rsidR="00663A5C" w:rsidRPr="0052017E">
        <w:rPr>
          <w:rFonts w:ascii="Times New Roman" w:hAnsi="Times New Roman" w:cs="Times New Roman"/>
          <w:iCs/>
          <w:color w:val="000000" w:themeColor="text1"/>
          <w:sz w:val="28"/>
          <w:szCs w:val="28"/>
        </w:rPr>
        <w:t>Соколова М.А. Основы пластической культуры архитектора-дизайнера. – М.: Архитектура-С, 2005.</w:t>
      </w:r>
    </w:p>
    <w:p w:rsidR="00CF6F90" w:rsidRPr="0052017E" w:rsidRDefault="00CF6F90" w:rsidP="00E8645A">
      <w:pPr>
        <w:numPr>
          <w:ilvl w:val="0"/>
          <w:numId w:val="1"/>
        </w:numPr>
        <w:shd w:val="clear" w:color="auto" w:fill="FFFFFF"/>
        <w:tabs>
          <w:tab w:val="left" w:pos="1134"/>
        </w:tabs>
        <w:spacing w:after="100" w:afterAutospacing="1" w:line="240" w:lineRule="auto"/>
        <w:ind w:left="0" w:firstLine="567"/>
        <w:jc w:val="both"/>
        <w:rPr>
          <w:rFonts w:ascii="Times New Roman" w:hAnsi="Times New Roman" w:cs="Times New Roman"/>
          <w:iCs/>
          <w:color w:val="000000" w:themeColor="text1"/>
          <w:sz w:val="28"/>
          <w:szCs w:val="28"/>
        </w:rPr>
      </w:pPr>
      <w:bookmarkStart w:id="167" w:name="_Ref222096588"/>
      <w:r w:rsidRPr="0052017E">
        <w:rPr>
          <w:rFonts w:ascii="Times New Roman" w:hAnsi="Times New Roman" w:cs="Times New Roman"/>
          <w:iCs/>
          <w:color w:val="000000" w:themeColor="text1"/>
          <w:sz w:val="28"/>
          <w:szCs w:val="28"/>
        </w:rPr>
        <w:t>Цыба М.С.,</w:t>
      </w:r>
      <w:bookmarkEnd w:id="167"/>
      <w:r w:rsidR="00663A5C" w:rsidRPr="0052017E">
        <w:rPr>
          <w:rFonts w:ascii="Times New Roman" w:hAnsi="Times New Roman" w:cs="Times New Roman"/>
          <w:iCs/>
          <w:color w:val="000000" w:themeColor="text1"/>
          <w:sz w:val="28"/>
          <w:szCs w:val="28"/>
        </w:rPr>
        <w:t xml:space="preserve"> Ерохин Г.П. Формирование безопасной городской среды района Пашино.</w:t>
      </w:r>
    </w:p>
    <w:p w:rsidR="00CF6F90" w:rsidRPr="0052017E" w:rsidRDefault="00663A5C" w:rsidP="00E8645A">
      <w:pPr>
        <w:numPr>
          <w:ilvl w:val="0"/>
          <w:numId w:val="1"/>
        </w:numPr>
        <w:tabs>
          <w:tab w:val="left" w:pos="1134"/>
        </w:tabs>
        <w:autoSpaceDE w:val="0"/>
        <w:autoSpaceDN w:val="0"/>
        <w:adjustRightInd w:val="0"/>
        <w:spacing w:after="0" w:line="240" w:lineRule="auto"/>
        <w:ind w:left="0" w:firstLine="567"/>
        <w:jc w:val="both"/>
        <w:rPr>
          <w:rFonts w:ascii="Times New Roman" w:hAnsi="Times New Roman" w:cs="Times New Roman"/>
          <w:iCs/>
          <w:color w:val="000000" w:themeColor="text1"/>
          <w:sz w:val="28"/>
          <w:szCs w:val="28"/>
        </w:rPr>
      </w:pPr>
      <w:bookmarkStart w:id="168" w:name="_Ref222255306"/>
      <w:r w:rsidRPr="0052017E">
        <w:rPr>
          <w:rFonts w:ascii="Times New Roman" w:hAnsi="Times New Roman" w:cs="Times New Roman"/>
          <w:iCs/>
          <w:color w:val="000000" w:themeColor="text1"/>
          <w:sz w:val="28"/>
          <w:szCs w:val="28"/>
        </w:rPr>
        <w:t>Dee</w:t>
      </w:r>
      <w:r w:rsidR="00CF6F90" w:rsidRPr="0052017E">
        <w:rPr>
          <w:rFonts w:ascii="Times New Roman" w:hAnsi="Times New Roman" w:cs="Times New Roman"/>
          <w:iCs/>
          <w:color w:val="000000" w:themeColor="text1"/>
          <w:sz w:val="28"/>
          <w:szCs w:val="28"/>
        </w:rPr>
        <w:t xml:space="preserve"> M.</w:t>
      </w:r>
      <w:r w:rsidRPr="0052017E">
        <w:rPr>
          <w:rFonts w:ascii="Times New Roman" w:hAnsi="Times New Roman" w:cs="Times New Roman"/>
          <w:iCs/>
          <w:color w:val="000000" w:themeColor="text1"/>
          <w:sz w:val="28"/>
          <w:szCs w:val="28"/>
          <w:lang w:val="en-US"/>
        </w:rPr>
        <w:t>,</w:t>
      </w:r>
      <w:r w:rsidR="00CF6F90" w:rsidRPr="0052017E">
        <w:rPr>
          <w:rFonts w:ascii="Times New Roman" w:hAnsi="Times New Roman" w:cs="Times New Roman"/>
          <w:iCs/>
          <w:color w:val="000000" w:themeColor="text1"/>
          <w:sz w:val="28"/>
          <w:szCs w:val="28"/>
        </w:rPr>
        <w:t xml:space="preserve"> </w:t>
      </w:r>
      <w:bookmarkEnd w:id="168"/>
      <w:r w:rsidRPr="0052017E">
        <w:rPr>
          <w:rFonts w:ascii="Times New Roman" w:hAnsi="Times New Roman" w:cs="Times New Roman"/>
          <w:iCs/>
          <w:color w:val="000000" w:themeColor="text1"/>
          <w:sz w:val="28"/>
          <w:szCs w:val="28"/>
          <w:lang w:val="en-US"/>
        </w:rPr>
        <w:t>Crane P. Young People, Public Space and New Urbanism // Youth Studies Australia. – 2001. – Vol. 20, № 1.</w:t>
      </w:r>
    </w:p>
    <w:p w:rsidR="00266F4F" w:rsidRPr="0052017E" w:rsidRDefault="00266F4F" w:rsidP="00E8645A">
      <w:pPr>
        <w:numPr>
          <w:ilvl w:val="0"/>
          <w:numId w:val="1"/>
        </w:numPr>
        <w:shd w:val="clear" w:color="auto" w:fill="FFFFFF"/>
        <w:tabs>
          <w:tab w:val="left" w:pos="1134"/>
        </w:tabs>
        <w:spacing w:after="100" w:afterAutospacing="1" w:line="240" w:lineRule="auto"/>
        <w:ind w:left="0" w:firstLine="567"/>
        <w:jc w:val="both"/>
        <w:rPr>
          <w:rFonts w:ascii="Times New Roman" w:hAnsi="Times New Roman" w:cs="Times New Roman"/>
          <w:iCs/>
          <w:color w:val="000000" w:themeColor="text1"/>
          <w:sz w:val="28"/>
          <w:szCs w:val="28"/>
        </w:rPr>
      </w:pPr>
      <w:bookmarkStart w:id="169" w:name="_Ref224413595"/>
      <w:r w:rsidRPr="0052017E">
        <w:rPr>
          <w:rFonts w:ascii="Times New Roman" w:hAnsi="Times New Roman" w:cs="Times New Roman"/>
          <w:iCs/>
          <w:color w:val="000000" w:themeColor="text1"/>
          <w:sz w:val="28"/>
          <w:szCs w:val="28"/>
        </w:rPr>
        <w:t>Варитлова</w:t>
      </w:r>
      <w:r w:rsidR="002D22DD" w:rsidRPr="0052017E">
        <w:rPr>
          <w:rFonts w:ascii="Times New Roman" w:hAnsi="Times New Roman" w:cs="Times New Roman"/>
          <w:iCs/>
          <w:color w:val="000000" w:themeColor="text1"/>
          <w:sz w:val="28"/>
          <w:szCs w:val="28"/>
        </w:rPr>
        <w:t xml:space="preserve"> Д.А.</w:t>
      </w:r>
      <w:r w:rsidRPr="0052017E">
        <w:rPr>
          <w:rFonts w:ascii="Times New Roman" w:hAnsi="Times New Roman" w:cs="Times New Roman"/>
          <w:iCs/>
          <w:color w:val="000000" w:themeColor="text1"/>
          <w:sz w:val="28"/>
          <w:szCs w:val="28"/>
        </w:rPr>
        <w:t xml:space="preserve"> Историко-культурные предпосылки формирования типологии современных общественных пространств</w:t>
      </w:r>
      <w:bookmarkEnd w:id="109"/>
      <w:bookmarkEnd w:id="169"/>
      <w:r w:rsidR="00D477AB" w:rsidRPr="0052017E">
        <w:rPr>
          <w:rFonts w:ascii="Times New Roman" w:hAnsi="Times New Roman" w:cs="Times New Roman"/>
          <w:iCs/>
          <w:color w:val="000000" w:themeColor="text1"/>
          <w:sz w:val="28"/>
          <w:szCs w:val="28"/>
        </w:rPr>
        <w:t>.</w:t>
      </w:r>
    </w:p>
    <w:p w:rsidR="002D22DD" w:rsidRPr="0052017E" w:rsidRDefault="002D22DD" w:rsidP="00E8645A">
      <w:pPr>
        <w:numPr>
          <w:ilvl w:val="0"/>
          <w:numId w:val="1"/>
        </w:numPr>
        <w:tabs>
          <w:tab w:val="left" w:pos="1134"/>
        </w:tabs>
        <w:autoSpaceDE w:val="0"/>
        <w:autoSpaceDN w:val="0"/>
        <w:adjustRightInd w:val="0"/>
        <w:spacing w:after="0" w:line="240" w:lineRule="auto"/>
        <w:ind w:left="0" w:firstLine="567"/>
        <w:jc w:val="both"/>
        <w:rPr>
          <w:rFonts w:ascii="Times New Roman" w:hAnsi="Times New Roman" w:cs="Times New Roman"/>
          <w:iCs/>
          <w:color w:val="000000" w:themeColor="text1"/>
          <w:sz w:val="28"/>
          <w:szCs w:val="28"/>
        </w:rPr>
      </w:pPr>
      <w:bookmarkStart w:id="170" w:name="_Ref222256230"/>
      <w:bookmarkStart w:id="171" w:name="_Ref222171653"/>
      <w:bookmarkEnd w:id="110"/>
      <w:r w:rsidRPr="0052017E">
        <w:rPr>
          <w:rFonts w:ascii="Times New Roman" w:hAnsi="Times New Roman" w:cs="Times New Roman"/>
          <w:iCs/>
          <w:color w:val="000000" w:themeColor="text1"/>
          <w:sz w:val="28"/>
          <w:szCs w:val="28"/>
        </w:rPr>
        <w:lastRenderedPageBreak/>
        <w:t xml:space="preserve">Доклад Специального докладчика в области культурных прав. </w:t>
      </w:r>
      <w:r w:rsidR="00D477AB" w:rsidRPr="0052017E">
        <w:rPr>
          <w:rFonts w:ascii="Times New Roman" w:hAnsi="Times New Roman" w:cs="Times New Roman"/>
          <w:iCs/>
          <w:color w:val="000000" w:themeColor="text1"/>
          <w:sz w:val="28"/>
          <w:szCs w:val="28"/>
        </w:rPr>
        <w:t xml:space="preserve">Генеральная Ассамблея ООН. </w:t>
      </w:r>
      <w:r w:rsidR="00D477AB" w:rsidRPr="0052017E">
        <w:rPr>
          <w:rFonts w:ascii="Times New Roman" w:hAnsi="Times New Roman" w:cs="Times New Roman"/>
          <w:iCs/>
          <w:color w:val="000000" w:themeColor="text1"/>
          <w:sz w:val="28"/>
          <w:szCs w:val="28"/>
          <w:lang w:val="en-US"/>
        </w:rPr>
        <w:t>A</w:t>
      </w:r>
      <w:r w:rsidR="00D477AB" w:rsidRPr="0052017E">
        <w:rPr>
          <w:rFonts w:ascii="Times New Roman" w:hAnsi="Times New Roman" w:cs="Times New Roman"/>
          <w:iCs/>
          <w:color w:val="000000" w:themeColor="text1"/>
          <w:sz w:val="28"/>
          <w:szCs w:val="28"/>
        </w:rPr>
        <w:t xml:space="preserve">/74/25. </w:t>
      </w:r>
      <w:hyperlink r:id="rId100" w:history="1">
        <w:r w:rsidRPr="0052017E">
          <w:rPr>
            <w:rFonts w:ascii="Times New Roman" w:hAnsi="Times New Roman" w:cs="Times New Roman"/>
            <w:iCs/>
            <w:color w:val="000000" w:themeColor="text1"/>
            <w:sz w:val="28"/>
            <w:szCs w:val="28"/>
          </w:rPr>
          <w:t>https://documents-dds-ny.un.org/doc/UNDOC/GEN/N19/237/25/PDF/N1923725.pdf?OpenElement</w:t>
        </w:r>
      </w:hyperlink>
      <w:bookmarkEnd w:id="170"/>
      <w:r w:rsidR="00D477AB" w:rsidRPr="0052017E">
        <w:rPr>
          <w:rFonts w:ascii="Times New Roman" w:hAnsi="Times New Roman" w:cs="Times New Roman"/>
          <w:iCs/>
          <w:color w:val="000000" w:themeColor="text1"/>
          <w:sz w:val="28"/>
          <w:szCs w:val="28"/>
        </w:rPr>
        <w:t>.</w:t>
      </w:r>
    </w:p>
    <w:p w:rsidR="002D22DD" w:rsidRPr="0052017E" w:rsidRDefault="002D22DD" w:rsidP="00E8645A">
      <w:pPr>
        <w:numPr>
          <w:ilvl w:val="0"/>
          <w:numId w:val="1"/>
        </w:numPr>
        <w:tabs>
          <w:tab w:val="left" w:pos="1134"/>
        </w:tabs>
        <w:autoSpaceDE w:val="0"/>
        <w:autoSpaceDN w:val="0"/>
        <w:adjustRightInd w:val="0"/>
        <w:spacing w:after="0" w:line="240" w:lineRule="auto"/>
        <w:ind w:left="0" w:firstLine="567"/>
        <w:jc w:val="both"/>
        <w:rPr>
          <w:rFonts w:ascii="Times New Roman" w:hAnsi="Times New Roman" w:cs="Times New Roman"/>
          <w:iCs/>
          <w:color w:val="000000" w:themeColor="text1"/>
          <w:sz w:val="28"/>
          <w:szCs w:val="28"/>
        </w:rPr>
      </w:pPr>
      <w:bookmarkStart w:id="172" w:name="_Ref222256252"/>
      <w:r w:rsidRPr="0052017E">
        <w:rPr>
          <w:rFonts w:ascii="Times New Roman" w:hAnsi="Times New Roman" w:cs="Times New Roman"/>
          <w:iCs/>
          <w:color w:val="000000" w:themeColor="text1"/>
          <w:sz w:val="28"/>
          <w:szCs w:val="28"/>
        </w:rPr>
        <w:t xml:space="preserve">Доклад Специального докладчика в области культурных прав. </w:t>
      </w:r>
      <w:r w:rsidR="00D477AB" w:rsidRPr="0052017E">
        <w:rPr>
          <w:rFonts w:ascii="Times New Roman" w:hAnsi="Times New Roman" w:cs="Times New Roman"/>
          <w:iCs/>
          <w:color w:val="000000" w:themeColor="text1"/>
          <w:sz w:val="28"/>
          <w:szCs w:val="28"/>
        </w:rPr>
        <w:t xml:space="preserve">Генеральная Ассамблея ООН. </w:t>
      </w:r>
      <w:r w:rsidR="00D477AB" w:rsidRPr="0052017E">
        <w:rPr>
          <w:rFonts w:ascii="Times New Roman" w:hAnsi="Times New Roman" w:cs="Times New Roman"/>
          <w:iCs/>
          <w:color w:val="000000" w:themeColor="text1"/>
          <w:sz w:val="28"/>
          <w:szCs w:val="28"/>
          <w:lang w:val="en-US"/>
        </w:rPr>
        <w:t>A</w:t>
      </w:r>
      <w:r w:rsidR="00D477AB" w:rsidRPr="0052017E">
        <w:rPr>
          <w:rFonts w:ascii="Times New Roman" w:hAnsi="Times New Roman" w:cs="Times New Roman"/>
          <w:iCs/>
          <w:color w:val="000000" w:themeColor="text1"/>
          <w:sz w:val="28"/>
          <w:szCs w:val="28"/>
        </w:rPr>
        <w:t xml:space="preserve">/69/286. </w:t>
      </w:r>
      <w:hyperlink r:id="rId101" w:history="1">
        <w:r w:rsidRPr="0052017E">
          <w:rPr>
            <w:rFonts w:ascii="Times New Roman" w:hAnsi="Times New Roman" w:cs="Times New Roman"/>
            <w:iCs/>
            <w:color w:val="000000" w:themeColor="text1"/>
            <w:sz w:val="28"/>
            <w:szCs w:val="28"/>
          </w:rPr>
          <w:t>https://documents-dds-ny.un.org/doc/UNDOC/GEN/N14/499/90/PDF/N1449990.pdf?OpenElement</w:t>
        </w:r>
      </w:hyperlink>
      <w:bookmarkEnd w:id="172"/>
      <w:r w:rsidR="00D477AB" w:rsidRPr="0052017E">
        <w:rPr>
          <w:rFonts w:ascii="Times New Roman" w:hAnsi="Times New Roman" w:cs="Times New Roman"/>
          <w:iCs/>
          <w:color w:val="000000" w:themeColor="text1"/>
          <w:sz w:val="28"/>
          <w:szCs w:val="28"/>
        </w:rPr>
        <w:t>.</w:t>
      </w:r>
    </w:p>
    <w:p w:rsidR="002D22DD" w:rsidRPr="0052017E" w:rsidRDefault="002D22DD" w:rsidP="00E8645A">
      <w:pPr>
        <w:numPr>
          <w:ilvl w:val="0"/>
          <w:numId w:val="1"/>
        </w:numPr>
        <w:shd w:val="clear" w:color="auto" w:fill="FFFFFF"/>
        <w:tabs>
          <w:tab w:val="left" w:pos="1134"/>
        </w:tabs>
        <w:spacing w:after="100" w:afterAutospacing="1" w:line="240" w:lineRule="auto"/>
        <w:ind w:left="0" w:firstLine="567"/>
        <w:jc w:val="both"/>
        <w:rPr>
          <w:rFonts w:ascii="Times New Roman" w:hAnsi="Times New Roman" w:cs="Times New Roman"/>
          <w:iCs/>
          <w:color w:val="000000" w:themeColor="text1"/>
          <w:sz w:val="28"/>
          <w:szCs w:val="28"/>
        </w:rPr>
      </w:pPr>
      <w:bookmarkStart w:id="173" w:name="_Ref222097438"/>
      <w:r w:rsidRPr="0052017E">
        <w:rPr>
          <w:rFonts w:ascii="Times New Roman" w:hAnsi="Times New Roman" w:cs="Times New Roman"/>
          <w:iCs/>
          <w:color w:val="000000" w:themeColor="text1"/>
          <w:sz w:val="28"/>
          <w:szCs w:val="28"/>
        </w:rPr>
        <w:t xml:space="preserve">Сулялина, П. И. </w:t>
      </w:r>
      <w:bookmarkEnd w:id="173"/>
      <w:r w:rsidR="00D477AB" w:rsidRPr="0052017E">
        <w:rPr>
          <w:rFonts w:ascii="Times New Roman" w:hAnsi="Times New Roman" w:cs="Times New Roman"/>
          <w:iCs/>
          <w:color w:val="000000" w:themeColor="text1"/>
          <w:sz w:val="28"/>
          <w:szCs w:val="28"/>
        </w:rPr>
        <w:t>Методы формирования общественных пространств // Молодой ученый. – 2018. – № 17 (203). – С. 84–88.</w:t>
      </w:r>
    </w:p>
    <w:p w:rsidR="002D22DD" w:rsidRPr="0052017E" w:rsidRDefault="002D22DD" w:rsidP="00E8645A">
      <w:pPr>
        <w:numPr>
          <w:ilvl w:val="0"/>
          <w:numId w:val="1"/>
        </w:numPr>
        <w:shd w:val="clear" w:color="auto" w:fill="FFFFFF"/>
        <w:tabs>
          <w:tab w:val="left" w:pos="1134"/>
        </w:tabs>
        <w:spacing w:after="100" w:afterAutospacing="1" w:line="240" w:lineRule="auto"/>
        <w:ind w:left="0" w:firstLine="567"/>
        <w:jc w:val="both"/>
        <w:rPr>
          <w:rFonts w:ascii="Times New Roman" w:hAnsi="Times New Roman" w:cs="Times New Roman"/>
          <w:iCs/>
          <w:color w:val="000000" w:themeColor="text1"/>
          <w:sz w:val="28"/>
          <w:szCs w:val="28"/>
        </w:rPr>
      </w:pPr>
      <w:bookmarkStart w:id="174" w:name="_Ref222092803"/>
      <w:r w:rsidRPr="0052017E">
        <w:rPr>
          <w:rFonts w:ascii="Times New Roman" w:hAnsi="Times New Roman" w:cs="Times New Roman"/>
          <w:iCs/>
          <w:color w:val="000000" w:themeColor="text1"/>
          <w:sz w:val="28"/>
          <w:szCs w:val="28"/>
        </w:rPr>
        <w:t>Паченков О.</w:t>
      </w:r>
      <w:bookmarkEnd w:id="174"/>
      <w:r w:rsidR="00D477AB" w:rsidRPr="0052017E">
        <w:rPr>
          <w:rFonts w:ascii="Times New Roman" w:hAnsi="Times New Roman" w:cs="Times New Roman"/>
          <w:iCs/>
          <w:color w:val="000000" w:themeColor="text1"/>
          <w:sz w:val="28"/>
          <w:szCs w:val="28"/>
        </w:rPr>
        <w:t xml:space="preserve"> Публичное пространство города перед лицом вызовов современности // Новое литературное обозрение. – 2012. – № 5.</w:t>
      </w:r>
    </w:p>
    <w:p w:rsidR="002D22DD" w:rsidRPr="0052017E" w:rsidRDefault="002D22DD" w:rsidP="00E8645A">
      <w:pPr>
        <w:numPr>
          <w:ilvl w:val="0"/>
          <w:numId w:val="1"/>
        </w:numPr>
        <w:tabs>
          <w:tab w:val="left" w:pos="1134"/>
        </w:tabs>
        <w:autoSpaceDE w:val="0"/>
        <w:autoSpaceDN w:val="0"/>
        <w:adjustRightInd w:val="0"/>
        <w:spacing w:after="0" w:line="240" w:lineRule="auto"/>
        <w:ind w:left="0" w:firstLine="567"/>
        <w:jc w:val="both"/>
        <w:rPr>
          <w:rFonts w:ascii="Times New Roman" w:hAnsi="Times New Roman" w:cs="Times New Roman"/>
          <w:iCs/>
          <w:color w:val="000000" w:themeColor="text1"/>
          <w:sz w:val="28"/>
          <w:szCs w:val="28"/>
        </w:rPr>
      </w:pPr>
      <w:bookmarkStart w:id="175" w:name="_Ref222569513"/>
      <w:r w:rsidRPr="0052017E">
        <w:rPr>
          <w:rFonts w:ascii="Times New Roman" w:hAnsi="Times New Roman" w:cs="Times New Roman"/>
          <w:iCs/>
          <w:color w:val="000000" w:themeColor="text1"/>
          <w:sz w:val="28"/>
          <w:szCs w:val="28"/>
          <w:lang w:val="en-US"/>
        </w:rPr>
        <w:t>Healey P.</w:t>
      </w:r>
      <w:bookmarkEnd w:id="175"/>
      <w:r w:rsidR="00D477AB" w:rsidRPr="0052017E">
        <w:rPr>
          <w:rFonts w:ascii="Times New Roman" w:hAnsi="Times New Roman" w:cs="Times New Roman"/>
          <w:iCs/>
          <w:color w:val="000000" w:themeColor="text1"/>
          <w:sz w:val="28"/>
          <w:szCs w:val="28"/>
          <w:lang w:val="en-US"/>
        </w:rPr>
        <w:t xml:space="preserve"> Collaborative Planning: Shaping Places in Fragmented Societies. – London, 1997.</w:t>
      </w:r>
    </w:p>
    <w:p w:rsidR="002D22DD" w:rsidRPr="0052017E" w:rsidRDefault="002D22DD" w:rsidP="00E8645A">
      <w:pPr>
        <w:numPr>
          <w:ilvl w:val="0"/>
          <w:numId w:val="1"/>
        </w:numPr>
        <w:tabs>
          <w:tab w:val="left" w:pos="1134"/>
        </w:tabs>
        <w:autoSpaceDE w:val="0"/>
        <w:autoSpaceDN w:val="0"/>
        <w:adjustRightInd w:val="0"/>
        <w:spacing w:after="0" w:line="240" w:lineRule="auto"/>
        <w:ind w:left="0" w:firstLine="567"/>
        <w:jc w:val="both"/>
        <w:rPr>
          <w:rFonts w:ascii="Times New Roman" w:hAnsi="Times New Roman" w:cs="Times New Roman"/>
          <w:iCs/>
          <w:color w:val="000000" w:themeColor="text1"/>
          <w:sz w:val="28"/>
          <w:szCs w:val="28"/>
        </w:rPr>
      </w:pPr>
      <w:bookmarkStart w:id="176" w:name="_Ref222257066"/>
      <w:r w:rsidRPr="0052017E">
        <w:rPr>
          <w:rFonts w:ascii="Times New Roman" w:hAnsi="Times New Roman" w:cs="Times New Roman"/>
          <w:iCs/>
          <w:color w:val="000000" w:themeColor="text1"/>
          <w:sz w:val="28"/>
          <w:szCs w:val="28"/>
        </w:rPr>
        <w:t>Ситуационный центр города Алматы</w:t>
      </w:r>
      <w:r w:rsidR="00D477AB" w:rsidRPr="0052017E">
        <w:rPr>
          <w:rFonts w:ascii="Times New Roman" w:hAnsi="Times New Roman" w:cs="Times New Roman"/>
          <w:iCs/>
          <w:color w:val="000000" w:themeColor="text1"/>
          <w:sz w:val="28"/>
          <w:szCs w:val="28"/>
        </w:rPr>
        <w:t>.</w:t>
      </w:r>
      <w:r w:rsidRPr="0052017E">
        <w:rPr>
          <w:rFonts w:ascii="Times New Roman" w:hAnsi="Times New Roman" w:cs="Times New Roman"/>
          <w:iCs/>
          <w:color w:val="000000" w:themeColor="text1"/>
          <w:sz w:val="28"/>
          <w:szCs w:val="28"/>
        </w:rPr>
        <w:t xml:space="preserve"> </w:t>
      </w:r>
      <w:hyperlink r:id="rId102" w:history="1">
        <w:r w:rsidRPr="0052017E">
          <w:rPr>
            <w:rFonts w:ascii="Times New Roman" w:hAnsi="Times New Roman" w:cs="Times New Roman"/>
            <w:iCs/>
            <w:color w:val="000000" w:themeColor="text1"/>
            <w:sz w:val="28"/>
            <w:szCs w:val="28"/>
          </w:rPr>
          <w:t>https://opendata.smartalmaty.kz/</w:t>
        </w:r>
      </w:hyperlink>
      <w:bookmarkEnd w:id="176"/>
      <w:r w:rsidR="00D477AB" w:rsidRPr="0052017E">
        <w:rPr>
          <w:rFonts w:ascii="Times New Roman" w:hAnsi="Times New Roman" w:cs="Times New Roman"/>
          <w:iCs/>
          <w:color w:val="000000" w:themeColor="text1"/>
          <w:sz w:val="28"/>
          <w:szCs w:val="28"/>
        </w:rPr>
        <w:t>.</w:t>
      </w:r>
    </w:p>
    <w:p w:rsidR="002D22DD" w:rsidRPr="0052017E" w:rsidRDefault="002D22DD" w:rsidP="00E8645A">
      <w:pPr>
        <w:numPr>
          <w:ilvl w:val="0"/>
          <w:numId w:val="1"/>
        </w:numPr>
        <w:tabs>
          <w:tab w:val="left" w:pos="1134"/>
        </w:tabs>
        <w:autoSpaceDE w:val="0"/>
        <w:autoSpaceDN w:val="0"/>
        <w:adjustRightInd w:val="0"/>
        <w:spacing w:after="0" w:line="240" w:lineRule="auto"/>
        <w:ind w:left="0" w:firstLine="567"/>
        <w:jc w:val="both"/>
        <w:rPr>
          <w:rFonts w:ascii="Times New Roman" w:hAnsi="Times New Roman" w:cs="Times New Roman"/>
          <w:iCs/>
          <w:color w:val="000000" w:themeColor="text1"/>
          <w:sz w:val="28"/>
          <w:szCs w:val="28"/>
        </w:rPr>
      </w:pPr>
      <w:bookmarkStart w:id="177" w:name="_Ref222257178"/>
      <w:r w:rsidRPr="0052017E">
        <w:rPr>
          <w:rFonts w:ascii="Times New Roman" w:hAnsi="Times New Roman" w:cs="Times New Roman"/>
          <w:iCs/>
          <w:color w:val="000000" w:themeColor="text1"/>
          <w:sz w:val="28"/>
          <w:szCs w:val="28"/>
        </w:rPr>
        <w:t>Об утверждении дизайн-кода город</w:t>
      </w:r>
      <w:r w:rsidR="00D477AB" w:rsidRPr="0052017E">
        <w:rPr>
          <w:rFonts w:ascii="Times New Roman" w:hAnsi="Times New Roman" w:cs="Times New Roman"/>
          <w:iCs/>
          <w:color w:val="000000" w:themeColor="text1"/>
          <w:sz w:val="28"/>
          <w:szCs w:val="28"/>
        </w:rPr>
        <w:t xml:space="preserve">а Алматы: решение маслихата г. Алматы от 29 декабря 2023 г. № 82. </w:t>
      </w:r>
      <w:hyperlink r:id="rId103" w:history="1">
        <w:r w:rsidRPr="0052017E">
          <w:rPr>
            <w:rStyle w:val="a5"/>
            <w:rFonts w:ascii="Times New Roman" w:hAnsi="Times New Roman" w:cs="Times New Roman"/>
            <w:iCs/>
            <w:color w:val="000000" w:themeColor="text1"/>
            <w:sz w:val="28"/>
            <w:szCs w:val="28"/>
          </w:rPr>
          <w:t>https://adilet.zan.kz/rus/docs/V23R0001751</w:t>
        </w:r>
      </w:hyperlink>
      <w:bookmarkEnd w:id="177"/>
      <w:r w:rsidR="00D477AB" w:rsidRPr="0052017E">
        <w:rPr>
          <w:rFonts w:ascii="Times New Roman" w:hAnsi="Times New Roman" w:cs="Times New Roman"/>
          <w:iCs/>
          <w:color w:val="000000" w:themeColor="text1"/>
          <w:sz w:val="28"/>
          <w:szCs w:val="28"/>
        </w:rPr>
        <w:t>.</w:t>
      </w:r>
    </w:p>
    <w:p w:rsidR="002D22DD" w:rsidRPr="0052017E" w:rsidRDefault="002D22DD" w:rsidP="00E8645A">
      <w:pPr>
        <w:numPr>
          <w:ilvl w:val="0"/>
          <w:numId w:val="1"/>
        </w:numPr>
        <w:shd w:val="clear" w:color="auto" w:fill="FFFFFF"/>
        <w:tabs>
          <w:tab w:val="left" w:pos="1134"/>
        </w:tabs>
        <w:spacing w:after="100" w:afterAutospacing="1" w:line="240" w:lineRule="auto"/>
        <w:ind w:left="0" w:firstLine="567"/>
        <w:jc w:val="both"/>
        <w:rPr>
          <w:rFonts w:ascii="Times New Roman" w:hAnsi="Times New Roman" w:cs="Times New Roman"/>
          <w:iCs/>
          <w:color w:val="000000" w:themeColor="text1"/>
          <w:sz w:val="28"/>
          <w:szCs w:val="28"/>
        </w:rPr>
      </w:pPr>
      <w:bookmarkStart w:id="178" w:name="_Ref222174982"/>
      <w:r w:rsidRPr="0052017E">
        <w:rPr>
          <w:rFonts w:ascii="Times New Roman" w:hAnsi="Times New Roman" w:cs="Times New Roman"/>
          <w:iCs/>
          <w:color w:val="000000" w:themeColor="text1"/>
          <w:sz w:val="28"/>
          <w:szCs w:val="28"/>
        </w:rPr>
        <w:t xml:space="preserve">Engel B. </w:t>
      </w:r>
      <w:bookmarkEnd w:id="178"/>
      <w:r w:rsidR="00D477AB" w:rsidRPr="0052017E">
        <w:rPr>
          <w:rFonts w:ascii="Times New Roman" w:hAnsi="Times New Roman" w:cs="Times New Roman"/>
          <w:iCs/>
          <w:color w:val="000000" w:themeColor="text1"/>
          <w:sz w:val="28"/>
          <w:szCs w:val="28"/>
          <w:lang w:val="en-US"/>
        </w:rPr>
        <w:t>Public Space in the «Blue Cities» of Russia // The Post-Socialist City / ed. by K. Stanilov. – New York: Springer, 2007.</w:t>
      </w:r>
    </w:p>
    <w:p w:rsidR="002D22DD" w:rsidRPr="0052017E" w:rsidRDefault="002D22DD" w:rsidP="00E8645A">
      <w:pPr>
        <w:numPr>
          <w:ilvl w:val="0"/>
          <w:numId w:val="1"/>
        </w:numPr>
        <w:tabs>
          <w:tab w:val="left" w:pos="1134"/>
        </w:tabs>
        <w:autoSpaceDE w:val="0"/>
        <w:autoSpaceDN w:val="0"/>
        <w:adjustRightInd w:val="0"/>
        <w:spacing w:after="0" w:line="240" w:lineRule="auto"/>
        <w:ind w:left="0" w:firstLine="567"/>
        <w:jc w:val="both"/>
        <w:rPr>
          <w:rFonts w:ascii="Times New Roman" w:hAnsi="Times New Roman" w:cs="Times New Roman"/>
          <w:iCs/>
          <w:color w:val="000000" w:themeColor="text1"/>
          <w:sz w:val="28"/>
          <w:szCs w:val="28"/>
        </w:rPr>
      </w:pPr>
      <w:bookmarkStart w:id="179" w:name="_Ref222093761"/>
      <w:r w:rsidRPr="0052017E">
        <w:rPr>
          <w:rFonts w:ascii="Times New Roman" w:hAnsi="Times New Roman" w:cs="Times New Roman"/>
          <w:iCs/>
          <w:color w:val="000000" w:themeColor="text1"/>
          <w:sz w:val="28"/>
          <w:szCs w:val="28"/>
        </w:rPr>
        <w:t xml:space="preserve">Anuar, A., </w:t>
      </w:r>
      <w:bookmarkEnd w:id="179"/>
      <w:r w:rsidR="00D477AB" w:rsidRPr="0052017E">
        <w:rPr>
          <w:rFonts w:ascii="Times New Roman" w:hAnsi="Times New Roman" w:cs="Times New Roman"/>
          <w:iCs/>
          <w:color w:val="000000" w:themeColor="text1"/>
          <w:sz w:val="28"/>
          <w:szCs w:val="28"/>
          <w:lang w:val="en-US"/>
        </w:rPr>
        <w:t>Mekhribanu G., Abdullah A. The Interrelation between Socio-Cultural Aspects and the Quality of Public Open Spaces in Almaty // Planning Malaysia. – 2024. – Vol. 22, № 33.</w:t>
      </w:r>
    </w:p>
    <w:p w:rsidR="002D22DD" w:rsidRPr="0052017E" w:rsidRDefault="002D22DD" w:rsidP="00E8645A">
      <w:pPr>
        <w:numPr>
          <w:ilvl w:val="0"/>
          <w:numId w:val="1"/>
        </w:numPr>
        <w:shd w:val="clear" w:color="auto" w:fill="FFFFFF"/>
        <w:tabs>
          <w:tab w:val="left" w:pos="1134"/>
        </w:tabs>
        <w:spacing w:after="100" w:afterAutospacing="1" w:line="240" w:lineRule="auto"/>
        <w:ind w:left="0" w:firstLine="567"/>
        <w:jc w:val="both"/>
        <w:rPr>
          <w:rFonts w:ascii="Times New Roman" w:hAnsi="Times New Roman" w:cs="Times New Roman"/>
          <w:iCs/>
          <w:color w:val="000000" w:themeColor="text1"/>
          <w:sz w:val="28"/>
          <w:szCs w:val="28"/>
        </w:rPr>
      </w:pPr>
      <w:bookmarkStart w:id="180" w:name="_Ref222174499"/>
      <w:r w:rsidRPr="0052017E">
        <w:rPr>
          <w:rFonts w:ascii="Times New Roman" w:hAnsi="Times New Roman" w:cs="Times New Roman"/>
          <w:iCs/>
          <w:color w:val="000000" w:themeColor="text1"/>
          <w:sz w:val="28"/>
          <w:szCs w:val="28"/>
        </w:rPr>
        <w:t xml:space="preserve">Желнина А. </w:t>
      </w:r>
      <w:r w:rsidR="00D477AB" w:rsidRPr="0052017E">
        <w:rPr>
          <w:rFonts w:ascii="Times New Roman" w:hAnsi="Times New Roman" w:cs="Times New Roman"/>
          <w:iCs/>
          <w:color w:val="000000" w:themeColor="text1"/>
          <w:sz w:val="28"/>
          <w:szCs w:val="28"/>
        </w:rPr>
        <w:t>«Здесь как музей»: торговый центр как общественное пространство // Лабораториум. – 2011. – № 2</w:t>
      </w:r>
      <w:r w:rsidRPr="0052017E">
        <w:rPr>
          <w:rFonts w:ascii="Times New Roman" w:hAnsi="Times New Roman" w:cs="Times New Roman"/>
          <w:iCs/>
          <w:color w:val="000000" w:themeColor="text1"/>
          <w:sz w:val="28"/>
          <w:szCs w:val="28"/>
        </w:rPr>
        <w:t>.</w:t>
      </w:r>
      <w:bookmarkEnd w:id="180"/>
    </w:p>
    <w:p w:rsidR="002D22DD" w:rsidRPr="0052017E" w:rsidRDefault="002D22DD" w:rsidP="00E8645A">
      <w:pPr>
        <w:numPr>
          <w:ilvl w:val="0"/>
          <w:numId w:val="1"/>
        </w:numPr>
        <w:tabs>
          <w:tab w:val="left" w:pos="1134"/>
        </w:tabs>
        <w:autoSpaceDE w:val="0"/>
        <w:autoSpaceDN w:val="0"/>
        <w:adjustRightInd w:val="0"/>
        <w:spacing w:after="0" w:line="240" w:lineRule="auto"/>
        <w:ind w:left="0" w:firstLine="567"/>
        <w:jc w:val="both"/>
        <w:rPr>
          <w:rFonts w:ascii="Times New Roman" w:hAnsi="Times New Roman" w:cs="Times New Roman"/>
          <w:iCs/>
          <w:color w:val="000000" w:themeColor="text1"/>
          <w:sz w:val="28"/>
          <w:szCs w:val="28"/>
        </w:rPr>
      </w:pPr>
      <w:bookmarkStart w:id="181" w:name="_Ref222688258"/>
      <w:r w:rsidRPr="0052017E">
        <w:rPr>
          <w:rFonts w:ascii="Times New Roman" w:hAnsi="Times New Roman" w:cs="Times New Roman"/>
          <w:iCs/>
          <w:color w:val="000000" w:themeColor="text1"/>
          <w:sz w:val="28"/>
          <w:szCs w:val="28"/>
        </w:rPr>
        <w:t>В Алматы стартовал ежегодный проект "Вечер кино"</w:t>
      </w:r>
      <w:r w:rsidR="00D477AB" w:rsidRPr="0052017E">
        <w:rPr>
          <w:rFonts w:ascii="Times New Roman" w:hAnsi="Times New Roman" w:cs="Times New Roman"/>
          <w:iCs/>
          <w:color w:val="000000" w:themeColor="text1"/>
          <w:sz w:val="28"/>
          <w:szCs w:val="28"/>
        </w:rPr>
        <w:t>.</w:t>
      </w:r>
      <w:r w:rsidRPr="0052017E">
        <w:rPr>
          <w:rFonts w:ascii="Times New Roman" w:hAnsi="Times New Roman" w:cs="Times New Roman"/>
          <w:iCs/>
          <w:color w:val="000000" w:themeColor="text1"/>
          <w:sz w:val="28"/>
          <w:szCs w:val="28"/>
        </w:rPr>
        <w:t xml:space="preserve"> </w:t>
      </w:r>
      <w:hyperlink r:id="rId104" w:history="1">
        <w:r w:rsidRPr="0052017E">
          <w:rPr>
            <w:rStyle w:val="a5"/>
            <w:rFonts w:ascii="Times New Roman" w:hAnsi="Times New Roman" w:cs="Times New Roman"/>
            <w:iCs/>
            <w:color w:val="000000" w:themeColor="text1"/>
            <w:sz w:val="28"/>
            <w:szCs w:val="28"/>
          </w:rPr>
          <w:t>https://almaty.tv/ru/news/obschestvo/v-almaty-startoval-ezhegodnyi-proekt-vecher-kino</w:t>
        </w:r>
      </w:hyperlink>
      <w:bookmarkEnd w:id="181"/>
      <w:r w:rsidR="00D477AB" w:rsidRPr="0052017E">
        <w:rPr>
          <w:rStyle w:val="a5"/>
          <w:rFonts w:ascii="Times New Roman" w:hAnsi="Times New Roman" w:cs="Times New Roman"/>
          <w:iCs/>
          <w:color w:val="000000" w:themeColor="text1"/>
          <w:sz w:val="28"/>
          <w:szCs w:val="28"/>
        </w:rPr>
        <w:t>.</w:t>
      </w:r>
    </w:p>
    <w:p w:rsidR="002D22DD" w:rsidRPr="0052017E" w:rsidRDefault="002D22DD" w:rsidP="00E8645A">
      <w:pPr>
        <w:numPr>
          <w:ilvl w:val="0"/>
          <w:numId w:val="1"/>
        </w:numPr>
        <w:tabs>
          <w:tab w:val="left" w:pos="1134"/>
        </w:tabs>
        <w:autoSpaceDE w:val="0"/>
        <w:autoSpaceDN w:val="0"/>
        <w:adjustRightInd w:val="0"/>
        <w:spacing w:after="0" w:line="240" w:lineRule="auto"/>
        <w:ind w:left="0" w:firstLine="567"/>
        <w:jc w:val="both"/>
        <w:rPr>
          <w:rFonts w:ascii="Times New Roman" w:hAnsi="Times New Roman" w:cs="Times New Roman"/>
          <w:iCs/>
          <w:color w:val="000000" w:themeColor="text1"/>
          <w:sz w:val="28"/>
          <w:szCs w:val="28"/>
        </w:rPr>
      </w:pPr>
      <w:bookmarkStart w:id="182" w:name="_Ref222255508"/>
      <w:r w:rsidRPr="0052017E">
        <w:rPr>
          <w:rFonts w:ascii="Times New Roman" w:hAnsi="Times New Roman" w:cs="Times New Roman"/>
          <w:iCs/>
          <w:color w:val="000000" w:themeColor="text1"/>
          <w:sz w:val="28"/>
          <w:szCs w:val="28"/>
        </w:rPr>
        <w:t>Алма-Ата</w:t>
      </w:r>
      <w:bookmarkEnd w:id="182"/>
      <w:r w:rsidR="00D477AB" w:rsidRPr="0052017E">
        <w:rPr>
          <w:rFonts w:ascii="Times New Roman" w:hAnsi="Times New Roman" w:cs="Times New Roman"/>
          <w:iCs/>
          <w:color w:val="000000" w:themeColor="text1"/>
          <w:sz w:val="28"/>
          <w:szCs w:val="28"/>
        </w:rPr>
        <w:t>: энциклопедия / под ред. М.К. Козыбаева. – Алма-Ата, 1983. – 608 с.</w:t>
      </w:r>
    </w:p>
    <w:p w:rsidR="002D22DD" w:rsidRPr="0052017E" w:rsidRDefault="002D22DD" w:rsidP="00E8645A">
      <w:pPr>
        <w:numPr>
          <w:ilvl w:val="0"/>
          <w:numId w:val="1"/>
        </w:numPr>
        <w:tabs>
          <w:tab w:val="left" w:pos="1134"/>
        </w:tabs>
        <w:autoSpaceDE w:val="0"/>
        <w:autoSpaceDN w:val="0"/>
        <w:adjustRightInd w:val="0"/>
        <w:spacing w:after="0" w:line="240" w:lineRule="auto"/>
        <w:ind w:left="0" w:firstLine="567"/>
        <w:jc w:val="both"/>
        <w:rPr>
          <w:rFonts w:ascii="Times New Roman" w:hAnsi="Times New Roman" w:cs="Times New Roman"/>
          <w:iCs/>
          <w:color w:val="000000" w:themeColor="text1"/>
          <w:sz w:val="28"/>
          <w:szCs w:val="28"/>
        </w:rPr>
      </w:pPr>
      <w:bookmarkStart w:id="183" w:name="_Ref222688960"/>
      <w:r w:rsidRPr="0052017E">
        <w:rPr>
          <w:rFonts w:ascii="Times New Roman" w:hAnsi="Times New Roman" w:cs="Times New Roman"/>
          <w:iCs/>
          <w:color w:val="000000" w:themeColor="text1"/>
          <w:sz w:val="28"/>
          <w:szCs w:val="28"/>
        </w:rPr>
        <w:t>Спасите наши души: как государство защитит жителей Алматы при ЧС</w:t>
      </w:r>
      <w:r w:rsidR="00D477AB" w:rsidRPr="0052017E">
        <w:rPr>
          <w:rFonts w:ascii="Times New Roman" w:hAnsi="Times New Roman" w:cs="Times New Roman"/>
          <w:iCs/>
          <w:color w:val="000000" w:themeColor="text1"/>
          <w:sz w:val="28"/>
          <w:szCs w:val="28"/>
        </w:rPr>
        <w:t>.</w:t>
      </w:r>
      <w:r w:rsidRPr="0052017E">
        <w:rPr>
          <w:rFonts w:ascii="Times New Roman" w:hAnsi="Times New Roman" w:cs="Times New Roman"/>
          <w:iCs/>
          <w:color w:val="000000" w:themeColor="text1"/>
          <w:sz w:val="28"/>
          <w:szCs w:val="28"/>
        </w:rPr>
        <w:t xml:space="preserve"> https://www.zakon.kz/sobytiia/6384575-spasite-nashi-dushi-kak-gosudarstvo-zashchitit-zhiteley-almaty-pri-chs.html</w:t>
      </w:r>
      <w:bookmarkEnd w:id="183"/>
      <w:r w:rsidR="00D477AB" w:rsidRPr="0052017E">
        <w:rPr>
          <w:rFonts w:ascii="Times New Roman" w:hAnsi="Times New Roman" w:cs="Times New Roman"/>
          <w:iCs/>
          <w:color w:val="000000" w:themeColor="text1"/>
          <w:sz w:val="28"/>
          <w:szCs w:val="28"/>
        </w:rPr>
        <w:t>.</w:t>
      </w:r>
    </w:p>
    <w:p w:rsidR="00E848D7" w:rsidRPr="0052017E" w:rsidRDefault="00E848D7" w:rsidP="00E8645A">
      <w:pPr>
        <w:numPr>
          <w:ilvl w:val="0"/>
          <w:numId w:val="1"/>
        </w:numPr>
        <w:shd w:val="clear" w:color="auto" w:fill="FFFFFF"/>
        <w:tabs>
          <w:tab w:val="left" w:pos="1134"/>
        </w:tabs>
        <w:spacing w:after="100" w:afterAutospacing="1" w:line="240" w:lineRule="auto"/>
        <w:ind w:left="0" w:firstLine="567"/>
        <w:jc w:val="both"/>
        <w:rPr>
          <w:rFonts w:ascii="Times New Roman" w:hAnsi="Times New Roman" w:cs="Times New Roman"/>
          <w:iCs/>
          <w:color w:val="000000" w:themeColor="text1"/>
          <w:sz w:val="28"/>
          <w:szCs w:val="28"/>
        </w:rPr>
      </w:pPr>
      <w:bookmarkStart w:id="184" w:name="_Ref225338632"/>
      <w:bookmarkStart w:id="185" w:name="_Ref222096415"/>
      <w:r w:rsidRPr="0052017E">
        <w:rPr>
          <w:rFonts w:ascii="Times New Roman" w:hAnsi="Times New Roman" w:cs="Times New Roman"/>
          <w:iCs/>
          <w:color w:val="000000" w:themeColor="text1"/>
          <w:sz w:val="28"/>
          <w:szCs w:val="28"/>
        </w:rPr>
        <w:t>Инструкция исследования общественного пространства. – Gehl Architects.</w:t>
      </w:r>
      <w:bookmarkEnd w:id="184"/>
    </w:p>
    <w:p w:rsidR="002D22DD" w:rsidRPr="0052017E" w:rsidRDefault="002D22DD" w:rsidP="00E8645A">
      <w:pPr>
        <w:numPr>
          <w:ilvl w:val="0"/>
          <w:numId w:val="1"/>
        </w:numPr>
        <w:shd w:val="clear" w:color="auto" w:fill="FFFFFF"/>
        <w:tabs>
          <w:tab w:val="left" w:pos="1134"/>
        </w:tabs>
        <w:spacing w:after="100" w:afterAutospacing="1" w:line="240" w:lineRule="auto"/>
        <w:ind w:left="0" w:firstLine="567"/>
        <w:jc w:val="both"/>
        <w:rPr>
          <w:rFonts w:ascii="Times New Roman" w:hAnsi="Times New Roman" w:cs="Times New Roman"/>
          <w:iCs/>
          <w:color w:val="000000" w:themeColor="text1"/>
          <w:sz w:val="28"/>
          <w:szCs w:val="28"/>
        </w:rPr>
      </w:pPr>
      <w:bookmarkStart w:id="186" w:name="_Ref225338640"/>
      <w:r w:rsidRPr="0052017E">
        <w:rPr>
          <w:rFonts w:ascii="Times New Roman" w:hAnsi="Times New Roman" w:cs="Times New Roman"/>
          <w:iCs/>
          <w:color w:val="000000" w:themeColor="text1"/>
          <w:sz w:val="28"/>
          <w:szCs w:val="28"/>
        </w:rPr>
        <w:t>Кайсарова В.П., Степанова Е.С.</w:t>
      </w:r>
      <w:bookmarkEnd w:id="185"/>
      <w:r w:rsidR="00E848D7" w:rsidRPr="0052017E">
        <w:t xml:space="preserve"> </w:t>
      </w:r>
      <w:r w:rsidR="00E848D7" w:rsidRPr="0052017E">
        <w:rPr>
          <w:rFonts w:ascii="Times New Roman" w:hAnsi="Times New Roman" w:cs="Times New Roman"/>
          <w:iCs/>
          <w:color w:val="000000" w:themeColor="text1"/>
          <w:sz w:val="28"/>
          <w:szCs w:val="28"/>
        </w:rPr>
        <w:t>и др. Методика изучения и оценки реализации проектов общественных пространств. – СПб., 2023. – 56 с.</w:t>
      </w:r>
      <w:bookmarkEnd w:id="186"/>
    </w:p>
    <w:p w:rsidR="002D22DD" w:rsidRPr="0052017E" w:rsidRDefault="00E848D7" w:rsidP="00E8645A">
      <w:pPr>
        <w:numPr>
          <w:ilvl w:val="0"/>
          <w:numId w:val="1"/>
        </w:numPr>
        <w:shd w:val="clear" w:color="auto" w:fill="FFFFFF"/>
        <w:tabs>
          <w:tab w:val="left" w:pos="1134"/>
        </w:tabs>
        <w:spacing w:after="100" w:afterAutospacing="1" w:line="240" w:lineRule="auto"/>
        <w:ind w:left="0" w:firstLine="567"/>
        <w:jc w:val="both"/>
        <w:rPr>
          <w:rFonts w:ascii="Times New Roman" w:hAnsi="Times New Roman" w:cs="Times New Roman"/>
          <w:iCs/>
          <w:color w:val="000000" w:themeColor="text1"/>
          <w:sz w:val="28"/>
          <w:szCs w:val="28"/>
        </w:rPr>
      </w:pPr>
      <w:bookmarkStart w:id="187" w:name="_Ref222096388"/>
      <w:r w:rsidRPr="0052017E">
        <w:rPr>
          <w:rFonts w:ascii="Times New Roman" w:hAnsi="Times New Roman" w:cs="Times New Roman"/>
          <w:iCs/>
          <w:color w:val="000000" w:themeColor="text1"/>
          <w:sz w:val="28"/>
          <w:szCs w:val="28"/>
        </w:rPr>
        <w:t>Петров</w:t>
      </w:r>
      <w:r w:rsidR="002D22DD" w:rsidRPr="0052017E">
        <w:rPr>
          <w:rFonts w:ascii="Times New Roman" w:hAnsi="Times New Roman" w:cs="Times New Roman"/>
          <w:iCs/>
          <w:color w:val="000000" w:themeColor="text1"/>
          <w:sz w:val="28"/>
          <w:szCs w:val="28"/>
        </w:rPr>
        <w:t xml:space="preserve"> Э.П. </w:t>
      </w:r>
      <w:bookmarkEnd w:id="187"/>
      <w:r w:rsidRPr="0052017E">
        <w:rPr>
          <w:rFonts w:ascii="Times New Roman" w:hAnsi="Times New Roman" w:cs="Times New Roman"/>
          <w:iCs/>
          <w:color w:val="000000" w:themeColor="text1"/>
          <w:sz w:val="28"/>
          <w:szCs w:val="28"/>
        </w:rPr>
        <w:t>Метод наблюдения в социологическом исследовании // Методы сбора информации в социологических исследованиях. – М.: Наука, 1990. – С. 150–152.</w:t>
      </w:r>
    </w:p>
    <w:p w:rsidR="002D22DD" w:rsidRPr="0052017E" w:rsidRDefault="002D22DD" w:rsidP="00E8645A">
      <w:pPr>
        <w:numPr>
          <w:ilvl w:val="0"/>
          <w:numId w:val="1"/>
        </w:numPr>
        <w:shd w:val="clear" w:color="auto" w:fill="FFFFFF"/>
        <w:tabs>
          <w:tab w:val="left" w:pos="1134"/>
        </w:tabs>
        <w:spacing w:after="100" w:afterAutospacing="1" w:line="240" w:lineRule="auto"/>
        <w:ind w:left="0" w:firstLine="567"/>
        <w:jc w:val="both"/>
        <w:rPr>
          <w:rFonts w:ascii="Times New Roman" w:hAnsi="Times New Roman" w:cs="Times New Roman"/>
          <w:iCs/>
          <w:color w:val="000000" w:themeColor="text1"/>
          <w:sz w:val="28"/>
          <w:szCs w:val="28"/>
        </w:rPr>
      </w:pPr>
      <w:bookmarkStart w:id="188" w:name="_Ref222172775"/>
      <w:r w:rsidRPr="0052017E">
        <w:rPr>
          <w:rFonts w:ascii="Times New Roman" w:hAnsi="Times New Roman" w:cs="Times New Roman"/>
          <w:iCs/>
          <w:color w:val="000000" w:themeColor="text1"/>
          <w:sz w:val="28"/>
          <w:szCs w:val="28"/>
        </w:rPr>
        <w:t xml:space="preserve">Данилова Э. В., Вальшин Р. М., Бурова В. А. </w:t>
      </w:r>
      <w:bookmarkEnd w:id="188"/>
      <w:r w:rsidR="00E848D7" w:rsidRPr="0052017E">
        <w:rPr>
          <w:rFonts w:ascii="Times New Roman" w:hAnsi="Times New Roman" w:cs="Times New Roman"/>
          <w:iCs/>
          <w:color w:val="000000" w:themeColor="text1"/>
          <w:sz w:val="28"/>
          <w:szCs w:val="28"/>
        </w:rPr>
        <w:t>Ментальная карта как инструмент исследования городского пространства // Традиции и инновации в строительстве и архитектуре. – 2017. – С. 104–108.</w:t>
      </w:r>
    </w:p>
    <w:p w:rsidR="002D22DD" w:rsidRPr="0052017E" w:rsidRDefault="002D22DD" w:rsidP="00E8645A">
      <w:pPr>
        <w:numPr>
          <w:ilvl w:val="0"/>
          <w:numId w:val="1"/>
        </w:numPr>
        <w:shd w:val="clear" w:color="auto" w:fill="FFFFFF"/>
        <w:tabs>
          <w:tab w:val="left" w:pos="1134"/>
        </w:tabs>
        <w:spacing w:after="100" w:afterAutospacing="1" w:line="240" w:lineRule="auto"/>
        <w:ind w:left="0" w:firstLine="567"/>
        <w:jc w:val="both"/>
        <w:rPr>
          <w:rFonts w:ascii="Times New Roman" w:eastAsia="Times New Roman" w:hAnsi="Times New Roman" w:cs="Times New Roman"/>
          <w:color w:val="000000" w:themeColor="text1"/>
          <w:sz w:val="28"/>
          <w:szCs w:val="28"/>
          <w:lang w:val="en-US" w:eastAsia="ru-RU"/>
        </w:rPr>
      </w:pPr>
      <w:bookmarkStart w:id="189" w:name="_Ref222096786"/>
      <w:r w:rsidRPr="0052017E">
        <w:rPr>
          <w:rFonts w:ascii="Times New Roman" w:eastAsia="Times New Roman" w:hAnsi="Times New Roman" w:cs="Times New Roman"/>
          <w:color w:val="000000" w:themeColor="text1"/>
          <w:sz w:val="28"/>
          <w:szCs w:val="28"/>
          <w:lang w:val="en-US" w:eastAsia="ru-RU"/>
        </w:rPr>
        <w:t xml:space="preserve">Rishbeth C. </w:t>
      </w:r>
      <w:bookmarkEnd w:id="189"/>
      <w:r w:rsidR="00E848D7" w:rsidRPr="0052017E">
        <w:rPr>
          <w:rFonts w:ascii="Times New Roman" w:eastAsia="Times New Roman" w:hAnsi="Times New Roman" w:cs="Times New Roman"/>
          <w:color w:val="000000" w:themeColor="text1"/>
          <w:sz w:val="28"/>
          <w:szCs w:val="28"/>
          <w:lang w:val="en-US" w:eastAsia="ru-RU"/>
        </w:rPr>
        <w:t>Articulating Transnational Attachments through On-Site Narratives // Place Attachment. – 2014. – P. 100–111.</w:t>
      </w:r>
    </w:p>
    <w:p w:rsidR="002D22DD" w:rsidRPr="0052017E" w:rsidRDefault="00E848D7" w:rsidP="00E8645A">
      <w:pPr>
        <w:numPr>
          <w:ilvl w:val="0"/>
          <w:numId w:val="1"/>
        </w:numPr>
        <w:tabs>
          <w:tab w:val="left" w:pos="1134"/>
        </w:tabs>
        <w:autoSpaceDE w:val="0"/>
        <w:autoSpaceDN w:val="0"/>
        <w:adjustRightInd w:val="0"/>
        <w:spacing w:after="0" w:line="240" w:lineRule="auto"/>
        <w:ind w:left="0" w:firstLine="567"/>
        <w:jc w:val="both"/>
        <w:rPr>
          <w:rFonts w:ascii="Times New Roman" w:hAnsi="Times New Roman" w:cs="Times New Roman"/>
          <w:iCs/>
          <w:color w:val="000000" w:themeColor="text1"/>
          <w:sz w:val="28"/>
          <w:szCs w:val="28"/>
        </w:rPr>
      </w:pPr>
      <w:bookmarkStart w:id="190" w:name="_Ref222095615"/>
      <w:r w:rsidRPr="0052017E">
        <w:rPr>
          <w:rFonts w:ascii="Times New Roman" w:hAnsi="Times New Roman" w:cs="Times New Roman"/>
          <w:iCs/>
          <w:color w:val="000000" w:themeColor="text1"/>
          <w:sz w:val="28"/>
          <w:szCs w:val="28"/>
        </w:rPr>
        <w:lastRenderedPageBreak/>
        <w:t>Мурунов С. Лекция Импровизация в городской среде</w:t>
      </w:r>
      <w:r w:rsidR="002D22DD" w:rsidRPr="0052017E">
        <w:rPr>
          <w:rFonts w:ascii="Times New Roman" w:hAnsi="Times New Roman" w:cs="Times New Roman"/>
          <w:iCs/>
          <w:color w:val="000000" w:themeColor="text1"/>
          <w:sz w:val="28"/>
          <w:szCs w:val="28"/>
        </w:rPr>
        <w:t>. http: //www.youtube.com/watch?v=RudyNUb316Q</w:t>
      </w:r>
      <w:bookmarkEnd w:id="190"/>
      <w:r w:rsidRPr="0052017E">
        <w:rPr>
          <w:rFonts w:ascii="Times New Roman" w:hAnsi="Times New Roman" w:cs="Times New Roman"/>
          <w:iCs/>
          <w:color w:val="000000" w:themeColor="text1"/>
          <w:sz w:val="28"/>
          <w:szCs w:val="28"/>
        </w:rPr>
        <w:t>.</w:t>
      </w:r>
    </w:p>
    <w:p w:rsidR="0035058D" w:rsidRPr="0052017E" w:rsidRDefault="0035058D" w:rsidP="00E8645A">
      <w:pPr>
        <w:numPr>
          <w:ilvl w:val="0"/>
          <w:numId w:val="1"/>
        </w:numPr>
        <w:shd w:val="clear" w:color="auto" w:fill="FFFFFF"/>
        <w:tabs>
          <w:tab w:val="left" w:pos="1134"/>
        </w:tabs>
        <w:spacing w:after="100" w:afterAutospacing="1" w:line="240" w:lineRule="auto"/>
        <w:ind w:left="0" w:firstLine="567"/>
        <w:jc w:val="both"/>
        <w:rPr>
          <w:rFonts w:ascii="Times New Roman" w:hAnsi="Times New Roman" w:cs="Times New Roman"/>
          <w:iCs/>
          <w:color w:val="000000" w:themeColor="text1"/>
          <w:sz w:val="28"/>
          <w:szCs w:val="28"/>
        </w:rPr>
      </w:pPr>
      <w:bookmarkStart w:id="191" w:name="_Ref222171601"/>
      <w:r w:rsidRPr="0052017E">
        <w:rPr>
          <w:rFonts w:ascii="Times New Roman" w:hAnsi="Times New Roman" w:cs="Times New Roman"/>
          <w:iCs/>
          <w:color w:val="000000" w:themeColor="text1"/>
          <w:sz w:val="28"/>
          <w:szCs w:val="28"/>
        </w:rPr>
        <w:t xml:space="preserve">Вагнер Е. А. </w:t>
      </w:r>
      <w:bookmarkEnd w:id="191"/>
      <w:r w:rsidR="00E848D7" w:rsidRPr="0052017E">
        <w:rPr>
          <w:rFonts w:ascii="Times New Roman" w:hAnsi="Times New Roman" w:cs="Times New Roman"/>
          <w:iCs/>
          <w:color w:val="000000" w:themeColor="text1"/>
          <w:sz w:val="28"/>
          <w:szCs w:val="28"/>
        </w:rPr>
        <w:t>Методы количественного анализа эффективности пешеходных пространств // Ландшафтная архитектура и природообустройство. – Саратов, 2016. – С. 23–26.</w:t>
      </w:r>
    </w:p>
    <w:p w:rsidR="0035058D" w:rsidRPr="0052017E" w:rsidRDefault="0035058D" w:rsidP="00E8645A">
      <w:pPr>
        <w:numPr>
          <w:ilvl w:val="0"/>
          <w:numId w:val="1"/>
        </w:numPr>
        <w:shd w:val="clear" w:color="auto" w:fill="FFFFFF"/>
        <w:tabs>
          <w:tab w:val="left" w:pos="1134"/>
        </w:tabs>
        <w:spacing w:after="100" w:afterAutospacing="1" w:line="240" w:lineRule="auto"/>
        <w:ind w:left="0" w:firstLine="567"/>
        <w:jc w:val="both"/>
        <w:rPr>
          <w:rFonts w:ascii="Times New Roman" w:hAnsi="Times New Roman" w:cs="Times New Roman"/>
          <w:iCs/>
          <w:color w:val="000000" w:themeColor="text1"/>
          <w:sz w:val="28"/>
          <w:szCs w:val="28"/>
        </w:rPr>
      </w:pPr>
      <w:bookmarkStart w:id="192" w:name="_Ref222096169"/>
      <w:r w:rsidRPr="0052017E">
        <w:rPr>
          <w:rFonts w:ascii="Times New Roman" w:hAnsi="Times New Roman" w:cs="Times New Roman"/>
          <w:iCs/>
          <w:color w:val="000000" w:themeColor="text1"/>
          <w:sz w:val="28"/>
          <w:szCs w:val="28"/>
        </w:rPr>
        <w:t xml:space="preserve">Методические </w:t>
      </w:r>
      <w:bookmarkEnd w:id="192"/>
      <w:r w:rsidR="00E848D7" w:rsidRPr="0052017E">
        <w:rPr>
          <w:rFonts w:ascii="Times New Roman" w:hAnsi="Times New Roman" w:cs="Times New Roman"/>
          <w:iCs/>
          <w:color w:val="000000" w:themeColor="text1"/>
          <w:sz w:val="28"/>
          <w:szCs w:val="28"/>
        </w:rPr>
        <w:t>рекомендации по проектированию общественных центров. – М., 1991. – С. 17–47.</w:t>
      </w:r>
    </w:p>
    <w:p w:rsidR="0035058D" w:rsidRPr="0052017E" w:rsidRDefault="0035058D" w:rsidP="00E8645A">
      <w:pPr>
        <w:numPr>
          <w:ilvl w:val="0"/>
          <w:numId w:val="1"/>
        </w:numPr>
        <w:shd w:val="clear" w:color="auto" w:fill="FFFFFF"/>
        <w:tabs>
          <w:tab w:val="left" w:pos="1134"/>
        </w:tabs>
        <w:spacing w:after="100" w:afterAutospacing="1" w:line="240" w:lineRule="auto"/>
        <w:ind w:left="0" w:firstLine="567"/>
        <w:jc w:val="both"/>
        <w:rPr>
          <w:rFonts w:ascii="Times New Roman" w:hAnsi="Times New Roman" w:cs="Times New Roman"/>
          <w:iCs/>
          <w:color w:val="000000" w:themeColor="text1"/>
          <w:sz w:val="28"/>
          <w:szCs w:val="28"/>
        </w:rPr>
      </w:pPr>
      <w:bookmarkStart w:id="193" w:name="_Ref222172732"/>
      <w:r w:rsidRPr="0052017E">
        <w:rPr>
          <w:rFonts w:ascii="Times New Roman" w:hAnsi="Times New Roman" w:cs="Times New Roman"/>
          <w:iCs/>
          <w:color w:val="000000" w:themeColor="text1"/>
          <w:sz w:val="28"/>
          <w:szCs w:val="28"/>
        </w:rPr>
        <w:t xml:space="preserve">Ненько А.Е. </w:t>
      </w:r>
      <w:bookmarkEnd w:id="193"/>
      <w:r w:rsidR="00E848D7" w:rsidRPr="0052017E">
        <w:rPr>
          <w:rFonts w:ascii="Times New Roman" w:hAnsi="Times New Roman" w:cs="Times New Roman"/>
          <w:iCs/>
          <w:color w:val="000000" w:themeColor="text1"/>
          <w:sz w:val="28"/>
          <w:szCs w:val="28"/>
        </w:rPr>
        <w:t>Социологические методы изучения общественных пространств. – СПб., 2020. – С. 43.</w:t>
      </w:r>
    </w:p>
    <w:p w:rsidR="00874D2F" w:rsidRPr="0052017E" w:rsidRDefault="00E848D7" w:rsidP="00E8645A">
      <w:pPr>
        <w:numPr>
          <w:ilvl w:val="0"/>
          <w:numId w:val="1"/>
        </w:numPr>
        <w:shd w:val="clear" w:color="auto" w:fill="FFFFFF"/>
        <w:tabs>
          <w:tab w:val="left" w:pos="1134"/>
        </w:tabs>
        <w:spacing w:after="100" w:afterAutospacing="1" w:line="240" w:lineRule="auto"/>
        <w:ind w:left="0" w:firstLine="567"/>
        <w:jc w:val="both"/>
        <w:rPr>
          <w:rFonts w:ascii="Times New Roman" w:hAnsi="Times New Roman" w:cs="Times New Roman"/>
          <w:iCs/>
          <w:color w:val="000000" w:themeColor="text1"/>
          <w:sz w:val="28"/>
          <w:szCs w:val="28"/>
        </w:rPr>
      </w:pPr>
      <w:bookmarkStart w:id="194" w:name="_Ref224414573"/>
      <w:r w:rsidRPr="0052017E">
        <w:rPr>
          <w:rFonts w:ascii="Times New Roman" w:hAnsi="Times New Roman" w:cs="Times New Roman"/>
          <w:iCs/>
          <w:color w:val="000000" w:themeColor="text1"/>
          <w:sz w:val="28"/>
          <w:szCs w:val="28"/>
        </w:rPr>
        <w:t>Вагнер Е. А.</w:t>
      </w:r>
      <w:r w:rsidR="00874D2F" w:rsidRPr="0052017E">
        <w:rPr>
          <w:rFonts w:ascii="Times New Roman" w:hAnsi="Times New Roman" w:cs="Times New Roman"/>
          <w:iCs/>
          <w:color w:val="000000" w:themeColor="text1"/>
          <w:sz w:val="28"/>
          <w:szCs w:val="28"/>
        </w:rPr>
        <w:t xml:space="preserve"> </w:t>
      </w:r>
      <w:bookmarkEnd w:id="171"/>
      <w:bookmarkEnd w:id="194"/>
      <w:r w:rsidRPr="0052017E">
        <w:rPr>
          <w:rFonts w:ascii="Times New Roman" w:hAnsi="Times New Roman" w:cs="Times New Roman"/>
          <w:iCs/>
          <w:color w:val="000000" w:themeColor="text1"/>
          <w:sz w:val="28"/>
          <w:szCs w:val="28"/>
        </w:rPr>
        <w:t>Оценка качества визуальной среды общественных пространств // Архитектура и дизайн. – 2017. – № 1. – С. 8–18.</w:t>
      </w:r>
    </w:p>
    <w:p w:rsidR="00384876" w:rsidRPr="0052017E" w:rsidRDefault="00BD6609" w:rsidP="00E8645A">
      <w:pPr>
        <w:numPr>
          <w:ilvl w:val="0"/>
          <w:numId w:val="1"/>
        </w:numPr>
        <w:tabs>
          <w:tab w:val="left" w:pos="1134"/>
        </w:tabs>
        <w:autoSpaceDE w:val="0"/>
        <w:autoSpaceDN w:val="0"/>
        <w:adjustRightInd w:val="0"/>
        <w:spacing w:after="0" w:line="240" w:lineRule="auto"/>
        <w:ind w:left="0" w:firstLine="567"/>
        <w:jc w:val="both"/>
        <w:rPr>
          <w:rFonts w:ascii="Times New Roman" w:hAnsi="Times New Roman" w:cs="Times New Roman"/>
          <w:iCs/>
          <w:color w:val="000000" w:themeColor="text1"/>
          <w:sz w:val="28"/>
          <w:szCs w:val="28"/>
        </w:rPr>
      </w:pPr>
      <w:bookmarkStart w:id="195" w:name="_Ref222095868"/>
      <w:r w:rsidRPr="0052017E">
        <w:rPr>
          <w:rFonts w:ascii="Times New Roman" w:hAnsi="Times New Roman" w:cs="Times New Roman"/>
          <w:iCs/>
          <w:color w:val="000000" w:themeColor="text1"/>
          <w:sz w:val="28"/>
          <w:szCs w:val="28"/>
        </w:rPr>
        <w:t xml:space="preserve">Evaluating a new framework for the participatory co-design. </w:t>
      </w:r>
      <w:hyperlink r:id="rId105" w:history="1">
        <w:r w:rsidR="000D39EF" w:rsidRPr="0052017E">
          <w:rPr>
            <w:rFonts w:ascii="Times New Roman" w:hAnsi="Times New Roman" w:cs="Times New Roman"/>
            <w:iCs/>
            <w:color w:val="000000" w:themeColor="text1"/>
            <w:sz w:val="28"/>
            <w:szCs w:val="28"/>
          </w:rPr>
          <w:t>https://www.sciencedirect.com/science/article/pii/S0198971524001236</w:t>
        </w:r>
      </w:hyperlink>
      <w:bookmarkEnd w:id="195"/>
      <w:r w:rsidR="00B47750" w:rsidRPr="0052017E">
        <w:rPr>
          <w:rFonts w:ascii="Times New Roman" w:hAnsi="Times New Roman" w:cs="Times New Roman"/>
          <w:iCs/>
          <w:color w:val="000000" w:themeColor="text1"/>
          <w:sz w:val="28"/>
          <w:szCs w:val="28"/>
        </w:rPr>
        <w:t>.</w:t>
      </w:r>
    </w:p>
    <w:p w:rsidR="00384876" w:rsidRPr="0052017E" w:rsidRDefault="00BD6609" w:rsidP="00E8645A">
      <w:pPr>
        <w:numPr>
          <w:ilvl w:val="0"/>
          <w:numId w:val="1"/>
        </w:numPr>
        <w:tabs>
          <w:tab w:val="left" w:pos="1134"/>
        </w:tabs>
        <w:autoSpaceDE w:val="0"/>
        <w:autoSpaceDN w:val="0"/>
        <w:adjustRightInd w:val="0"/>
        <w:spacing w:after="0" w:line="240" w:lineRule="auto"/>
        <w:ind w:left="0" w:firstLine="567"/>
        <w:jc w:val="both"/>
        <w:rPr>
          <w:rFonts w:ascii="Times New Roman" w:hAnsi="Times New Roman" w:cs="Times New Roman"/>
          <w:iCs/>
          <w:color w:val="000000" w:themeColor="text1"/>
          <w:sz w:val="28"/>
          <w:szCs w:val="28"/>
        </w:rPr>
      </w:pPr>
      <w:bookmarkStart w:id="196" w:name="_Ref222095880"/>
      <w:r w:rsidRPr="0052017E">
        <w:rPr>
          <w:rFonts w:ascii="Times New Roman" w:hAnsi="Times New Roman" w:cs="Times New Roman"/>
          <w:iCs/>
          <w:color w:val="000000" w:themeColor="text1"/>
          <w:sz w:val="28"/>
          <w:szCs w:val="28"/>
        </w:rPr>
        <w:t xml:space="preserve">Human-Centered AI in Placemaking. </w:t>
      </w:r>
      <w:hyperlink r:id="rId106" w:history="1">
        <w:r w:rsidR="000D39EF" w:rsidRPr="0052017E">
          <w:rPr>
            <w:rFonts w:ascii="Times New Roman" w:hAnsi="Times New Roman" w:cs="Times New Roman"/>
            <w:iCs/>
            <w:color w:val="000000" w:themeColor="text1"/>
            <w:sz w:val="28"/>
            <w:szCs w:val="28"/>
          </w:rPr>
          <w:t>https://www.mdpi.com/2076-3417/15/17/9245</w:t>
        </w:r>
      </w:hyperlink>
      <w:bookmarkEnd w:id="196"/>
      <w:r w:rsidR="00B47750" w:rsidRPr="0052017E">
        <w:rPr>
          <w:rFonts w:ascii="Times New Roman" w:hAnsi="Times New Roman" w:cs="Times New Roman"/>
          <w:iCs/>
          <w:color w:val="000000" w:themeColor="text1"/>
          <w:sz w:val="28"/>
          <w:szCs w:val="28"/>
        </w:rPr>
        <w:t>.</w:t>
      </w:r>
    </w:p>
    <w:p w:rsidR="00384876" w:rsidRPr="0052017E" w:rsidRDefault="00BD6609" w:rsidP="00E8645A">
      <w:pPr>
        <w:numPr>
          <w:ilvl w:val="0"/>
          <w:numId w:val="1"/>
        </w:numPr>
        <w:tabs>
          <w:tab w:val="left" w:pos="1134"/>
        </w:tabs>
        <w:autoSpaceDE w:val="0"/>
        <w:autoSpaceDN w:val="0"/>
        <w:adjustRightInd w:val="0"/>
        <w:spacing w:after="0" w:line="240" w:lineRule="auto"/>
        <w:ind w:left="0" w:firstLine="567"/>
        <w:jc w:val="both"/>
        <w:rPr>
          <w:rFonts w:ascii="Times New Roman" w:hAnsi="Times New Roman" w:cs="Times New Roman"/>
          <w:iCs/>
          <w:color w:val="000000" w:themeColor="text1"/>
          <w:sz w:val="28"/>
          <w:szCs w:val="28"/>
        </w:rPr>
      </w:pPr>
      <w:bookmarkStart w:id="197" w:name="_Ref222095900"/>
      <w:r w:rsidRPr="0052017E">
        <w:rPr>
          <w:rFonts w:ascii="Times New Roman" w:hAnsi="Times New Roman" w:cs="Times New Roman"/>
          <w:iCs/>
          <w:color w:val="000000" w:themeColor="text1"/>
          <w:sz w:val="28"/>
          <w:szCs w:val="28"/>
        </w:rPr>
        <w:t xml:space="preserve">Making Thriving Cities Through Place-Led Development. </w:t>
      </w:r>
      <w:hyperlink r:id="rId107" w:history="1">
        <w:r w:rsidR="000D39EF" w:rsidRPr="0052017E">
          <w:rPr>
            <w:rFonts w:ascii="Times New Roman" w:hAnsi="Times New Roman" w:cs="Times New Roman"/>
            <w:iCs/>
            <w:color w:val="000000" w:themeColor="text1"/>
            <w:sz w:val="28"/>
            <w:szCs w:val="28"/>
          </w:rPr>
          <w:t>https://documents1.worldbank.org/curated/en/812431627454312133/pdf/Making-Thriving-Cities-Through-Place-Led-Development-Placemaking-Guide.pdf</w:t>
        </w:r>
      </w:hyperlink>
      <w:bookmarkEnd w:id="197"/>
      <w:r w:rsidR="00B47750" w:rsidRPr="0052017E">
        <w:rPr>
          <w:rFonts w:ascii="Times New Roman" w:hAnsi="Times New Roman" w:cs="Times New Roman"/>
          <w:iCs/>
          <w:color w:val="000000" w:themeColor="text1"/>
          <w:sz w:val="28"/>
          <w:szCs w:val="28"/>
        </w:rPr>
        <w:t>.</w:t>
      </w:r>
    </w:p>
    <w:p w:rsidR="00384876" w:rsidRPr="0052017E" w:rsidRDefault="00BD6609" w:rsidP="00E8645A">
      <w:pPr>
        <w:numPr>
          <w:ilvl w:val="0"/>
          <w:numId w:val="1"/>
        </w:numPr>
        <w:tabs>
          <w:tab w:val="left" w:pos="1134"/>
        </w:tabs>
        <w:autoSpaceDE w:val="0"/>
        <w:autoSpaceDN w:val="0"/>
        <w:adjustRightInd w:val="0"/>
        <w:spacing w:after="0" w:line="240" w:lineRule="auto"/>
        <w:ind w:left="0" w:firstLine="567"/>
        <w:jc w:val="both"/>
        <w:rPr>
          <w:rFonts w:ascii="Times New Roman" w:hAnsi="Times New Roman" w:cs="Times New Roman"/>
          <w:iCs/>
          <w:color w:val="000000" w:themeColor="text1"/>
          <w:sz w:val="28"/>
          <w:szCs w:val="28"/>
        </w:rPr>
      </w:pPr>
      <w:bookmarkStart w:id="198" w:name="_Ref222095909"/>
      <w:r w:rsidRPr="0052017E">
        <w:rPr>
          <w:rFonts w:ascii="Times New Roman" w:hAnsi="Times New Roman" w:cs="Times New Roman"/>
          <w:iCs/>
          <w:color w:val="000000" w:themeColor="text1"/>
          <w:sz w:val="28"/>
          <w:szCs w:val="28"/>
        </w:rPr>
        <w:t xml:space="preserve">Соучаствующее проектирование. </w:t>
      </w:r>
      <w:hyperlink r:id="rId108" w:history="1">
        <w:r w:rsidR="00B47750" w:rsidRPr="0052017E">
          <w:rPr>
            <w:rStyle w:val="a5"/>
            <w:rFonts w:ascii="Times New Roman" w:hAnsi="Times New Roman" w:cs="Times New Roman"/>
            <w:iCs/>
            <w:sz w:val="28"/>
            <w:szCs w:val="28"/>
          </w:rPr>
          <w:t>https://ru.wikipedia.org/wiki</w:t>
        </w:r>
      </w:hyperlink>
      <w:bookmarkEnd w:id="198"/>
      <w:r w:rsidR="00B47750" w:rsidRPr="0052017E">
        <w:rPr>
          <w:rFonts w:ascii="Times New Roman" w:hAnsi="Times New Roman" w:cs="Times New Roman"/>
          <w:iCs/>
          <w:color w:val="000000" w:themeColor="text1"/>
          <w:sz w:val="28"/>
          <w:szCs w:val="28"/>
        </w:rPr>
        <w:t>.</w:t>
      </w:r>
    </w:p>
    <w:p w:rsidR="00384876" w:rsidRPr="0052017E" w:rsidRDefault="00BD6609" w:rsidP="00E8645A">
      <w:pPr>
        <w:numPr>
          <w:ilvl w:val="0"/>
          <w:numId w:val="1"/>
        </w:numPr>
        <w:tabs>
          <w:tab w:val="left" w:pos="1134"/>
        </w:tabs>
        <w:autoSpaceDE w:val="0"/>
        <w:autoSpaceDN w:val="0"/>
        <w:adjustRightInd w:val="0"/>
        <w:spacing w:after="0" w:line="240" w:lineRule="auto"/>
        <w:ind w:left="0" w:firstLine="567"/>
        <w:jc w:val="both"/>
        <w:rPr>
          <w:rFonts w:ascii="Times New Roman" w:hAnsi="Times New Roman" w:cs="Times New Roman"/>
          <w:iCs/>
          <w:color w:val="000000" w:themeColor="text1"/>
          <w:sz w:val="28"/>
          <w:szCs w:val="28"/>
        </w:rPr>
      </w:pPr>
      <w:bookmarkStart w:id="199" w:name="_Ref222095927"/>
      <w:r w:rsidRPr="0052017E">
        <w:rPr>
          <w:rFonts w:ascii="Times New Roman" w:hAnsi="Times New Roman" w:cs="Times New Roman"/>
          <w:iCs/>
          <w:color w:val="000000" w:themeColor="text1"/>
          <w:sz w:val="28"/>
          <w:szCs w:val="28"/>
        </w:rPr>
        <w:t xml:space="preserve">В Алматы начались общественные обсуждения проекта. </w:t>
      </w:r>
      <w:hyperlink r:id="rId109" w:history="1">
        <w:r w:rsidR="000D39EF" w:rsidRPr="0052017E">
          <w:rPr>
            <w:rFonts w:ascii="Times New Roman" w:hAnsi="Times New Roman" w:cs="Times New Roman"/>
            <w:iCs/>
            <w:color w:val="000000" w:themeColor="text1"/>
            <w:sz w:val="28"/>
            <w:szCs w:val="28"/>
          </w:rPr>
          <w:t>https://open-almaty.kz/novosti/v-almaty-nachalis-obshchestvennye-obsuzhdeniya-proekta-korrektirovki-generalnogo-plana-goroda</w:t>
        </w:r>
      </w:hyperlink>
      <w:bookmarkEnd w:id="199"/>
      <w:r w:rsidR="00B47750" w:rsidRPr="0052017E">
        <w:rPr>
          <w:rFonts w:ascii="Times New Roman" w:hAnsi="Times New Roman" w:cs="Times New Roman"/>
          <w:iCs/>
          <w:color w:val="000000" w:themeColor="text1"/>
          <w:sz w:val="28"/>
          <w:szCs w:val="28"/>
        </w:rPr>
        <w:t>.</w:t>
      </w:r>
    </w:p>
    <w:p w:rsidR="00384876" w:rsidRPr="0052017E" w:rsidRDefault="00BD6609" w:rsidP="00E8645A">
      <w:pPr>
        <w:numPr>
          <w:ilvl w:val="0"/>
          <w:numId w:val="1"/>
        </w:numPr>
        <w:tabs>
          <w:tab w:val="left" w:pos="1134"/>
        </w:tabs>
        <w:autoSpaceDE w:val="0"/>
        <w:autoSpaceDN w:val="0"/>
        <w:adjustRightInd w:val="0"/>
        <w:spacing w:after="0" w:line="240" w:lineRule="auto"/>
        <w:ind w:left="0" w:firstLine="567"/>
        <w:jc w:val="both"/>
        <w:rPr>
          <w:rFonts w:ascii="Times New Roman" w:hAnsi="Times New Roman" w:cs="Times New Roman"/>
          <w:iCs/>
          <w:color w:val="000000" w:themeColor="text1"/>
          <w:sz w:val="28"/>
          <w:szCs w:val="28"/>
        </w:rPr>
      </w:pPr>
      <w:bookmarkStart w:id="200" w:name="_Ref222095935"/>
      <w:r w:rsidRPr="0052017E">
        <w:rPr>
          <w:rFonts w:ascii="Times New Roman" w:hAnsi="Times New Roman" w:cs="Times New Roman"/>
          <w:iCs/>
          <w:color w:val="000000" w:themeColor="text1"/>
          <w:sz w:val="28"/>
          <w:szCs w:val="28"/>
        </w:rPr>
        <w:t xml:space="preserve">Алматинцы участвуют в обновлении дворов. </w:t>
      </w:r>
      <w:hyperlink r:id="rId110" w:history="1">
        <w:r w:rsidR="000D39EF" w:rsidRPr="0052017E">
          <w:rPr>
            <w:rFonts w:ascii="Times New Roman" w:hAnsi="Times New Roman" w:cs="Times New Roman"/>
            <w:iCs/>
            <w:color w:val="000000" w:themeColor="text1"/>
            <w:sz w:val="28"/>
            <w:szCs w:val="28"/>
          </w:rPr>
          <w:t>https://vecher.kz/ru/article/almatinsy-uchastvuiut-v-obnovlenii-dvorov-i-obshestvennyh-prostranstv.html</w:t>
        </w:r>
      </w:hyperlink>
      <w:bookmarkEnd w:id="200"/>
      <w:r w:rsidR="00B47750" w:rsidRPr="0052017E">
        <w:rPr>
          <w:rFonts w:ascii="Times New Roman" w:hAnsi="Times New Roman" w:cs="Times New Roman"/>
          <w:iCs/>
          <w:color w:val="000000" w:themeColor="text1"/>
          <w:sz w:val="28"/>
          <w:szCs w:val="28"/>
        </w:rPr>
        <w:t>.</w:t>
      </w:r>
    </w:p>
    <w:p w:rsidR="006360F3" w:rsidRPr="0052017E" w:rsidRDefault="006360F3" w:rsidP="0015143A">
      <w:pPr>
        <w:shd w:val="clear" w:color="auto" w:fill="FFFFFF"/>
        <w:spacing w:after="312" w:line="240" w:lineRule="auto"/>
        <w:jc w:val="both"/>
        <w:rPr>
          <w:rFonts w:ascii="Times New Roman" w:hAnsi="Times New Roman" w:cs="Times New Roman"/>
          <w:color w:val="000000" w:themeColor="text1"/>
          <w:sz w:val="28"/>
          <w:szCs w:val="28"/>
        </w:rPr>
      </w:pPr>
    </w:p>
    <w:p w:rsidR="0035058D" w:rsidRPr="0052017E" w:rsidRDefault="0035058D" w:rsidP="0015143A">
      <w:pPr>
        <w:shd w:val="clear" w:color="auto" w:fill="FFFFFF"/>
        <w:spacing w:after="312" w:line="240" w:lineRule="auto"/>
        <w:jc w:val="both"/>
        <w:rPr>
          <w:rFonts w:ascii="Times New Roman" w:hAnsi="Times New Roman" w:cs="Times New Roman"/>
          <w:color w:val="000000" w:themeColor="text1"/>
          <w:sz w:val="28"/>
          <w:szCs w:val="28"/>
        </w:rPr>
      </w:pPr>
    </w:p>
    <w:p w:rsidR="0035058D" w:rsidRPr="0052017E" w:rsidRDefault="0035058D" w:rsidP="0015143A">
      <w:pPr>
        <w:shd w:val="clear" w:color="auto" w:fill="FFFFFF"/>
        <w:spacing w:after="312" w:line="240" w:lineRule="auto"/>
        <w:jc w:val="both"/>
        <w:rPr>
          <w:rFonts w:ascii="Times New Roman" w:hAnsi="Times New Roman" w:cs="Times New Roman"/>
          <w:color w:val="000000" w:themeColor="text1"/>
          <w:sz w:val="28"/>
          <w:szCs w:val="28"/>
        </w:rPr>
      </w:pPr>
    </w:p>
    <w:p w:rsidR="0035058D" w:rsidRPr="0052017E" w:rsidRDefault="0035058D" w:rsidP="0015143A">
      <w:pPr>
        <w:shd w:val="clear" w:color="auto" w:fill="FFFFFF"/>
        <w:spacing w:after="312" w:line="240" w:lineRule="auto"/>
        <w:jc w:val="both"/>
        <w:rPr>
          <w:rFonts w:ascii="Times New Roman" w:hAnsi="Times New Roman" w:cs="Times New Roman"/>
          <w:color w:val="000000" w:themeColor="text1"/>
          <w:sz w:val="28"/>
          <w:szCs w:val="28"/>
        </w:rPr>
      </w:pPr>
    </w:p>
    <w:p w:rsidR="00E8645A" w:rsidRPr="0052017E" w:rsidRDefault="00E8645A" w:rsidP="0015143A">
      <w:pPr>
        <w:shd w:val="clear" w:color="auto" w:fill="FFFFFF"/>
        <w:spacing w:after="312" w:line="240" w:lineRule="auto"/>
        <w:jc w:val="both"/>
        <w:rPr>
          <w:rFonts w:ascii="Times New Roman" w:hAnsi="Times New Roman" w:cs="Times New Roman"/>
          <w:color w:val="000000" w:themeColor="text1"/>
          <w:sz w:val="28"/>
          <w:szCs w:val="28"/>
        </w:rPr>
      </w:pPr>
    </w:p>
    <w:p w:rsidR="00E8645A" w:rsidRPr="0052017E" w:rsidRDefault="00E8645A" w:rsidP="0015143A">
      <w:pPr>
        <w:shd w:val="clear" w:color="auto" w:fill="FFFFFF"/>
        <w:spacing w:after="312" w:line="240" w:lineRule="auto"/>
        <w:jc w:val="both"/>
        <w:rPr>
          <w:rFonts w:ascii="Times New Roman" w:hAnsi="Times New Roman" w:cs="Times New Roman"/>
          <w:color w:val="000000" w:themeColor="text1"/>
          <w:sz w:val="28"/>
          <w:szCs w:val="28"/>
        </w:rPr>
      </w:pPr>
    </w:p>
    <w:p w:rsidR="00E8645A" w:rsidRPr="0052017E" w:rsidRDefault="00E8645A" w:rsidP="0015143A">
      <w:pPr>
        <w:shd w:val="clear" w:color="auto" w:fill="FFFFFF"/>
        <w:spacing w:after="312" w:line="240" w:lineRule="auto"/>
        <w:jc w:val="both"/>
        <w:rPr>
          <w:rFonts w:ascii="Times New Roman" w:hAnsi="Times New Roman" w:cs="Times New Roman"/>
          <w:color w:val="000000" w:themeColor="text1"/>
          <w:sz w:val="28"/>
          <w:szCs w:val="28"/>
        </w:rPr>
      </w:pPr>
    </w:p>
    <w:p w:rsidR="00C71F5D" w:rsidRPr="0052017E" w:rsidRDefault="00C71F5D" w:rsidP="0015143A">
      <w:pPr>
        <w:shd w:val="clear" w:color="auto" w:fill="FFFFFF"/>
        <w:spacing w:after="312" w:line="240" w:lineRule="auto"/>
        <w:jc w:val="both"/>
        <w:rPr>
          <w:rFonts w:ascii="Times New Roman" w:hAnsi="Times New Roman" w:cs="Times New Roman"/>
          <w:color w:val="000000" w:themeColor="text1"/>
          <w:sz w:val="28"/>
          <w:szCs w:val="28"/>
        </w:rPr>
      </w:pPr>
    </w:p>
    <w:p w:rsidR="00C71F5D" w:rsidRPr="0052017E" w:rsidRDefault="00C71F5D" w:rsidP="0015143A">
      <w:pPr>
        <w:shd w:val="clear" w:color="auto" w:fill="FFFFFF"/>
        <w:spacing w:after="312" w:line="240" w:lineRule="auto"/>
        <w:jc w:val="both"/>
        <w:rPr>
          <w:rFonts w:ascii="Times New Roman" w:hAnsi="Times New Roman" w:cs="Times New Roman"/>
          <w:color w:val="000000" w:themeColor="text1"/>
          <w:sz w:val="28"/>
          <w:szCs w:val="28"/>
        </w:rPr>
      </w:pPr>
    </w:p>
    <w:p w:rsidR="00926ECA" w:rsidRPr="0052017E" w:rsidRDefault="008A1A8E" w:rsidP="00E8645A">
      <w:pPr>
        <w:pStyle w:val="2"/>
        <w:spacing w:line="240" w:lineRule="auto"/>
        <w:jc w:val="center"/>
        <w:rPr>
          <w:rFonts w:eastAsia="Times New Roman" w:cs="Times New Roman"/>
          <w:b/>
          <w:color w:val="000000" w:themeColor="text1"/>
          <w:szCs w:val="28"/>
          <w:lang w:eastAsia="ru-RU"/>
        </w:rPr>
      </w:pPr>
      <w:bookmarkStart w:id="201" w:name="_Ref222857504"/>
      <w:bookmarkStart w:id="202" w:name="_Ref224655227"/>
      <w:bookmarkStart w:id="203" w:name="_Toc224655752"/>
      <w:r w:rsidRPr="0052017E">
        <w:rPr>
          <w:b/>
          <w:color w:val="000000" w:themeColor="text1"/>
        </w:rPr>
        <w:lastRenderedPageBreak/>
        <w:t>Приложение А</w:t>
      </w:r>
      <w:bookmarkEnd w:id="201"/>
      <w:r w:rsidR="00224007" w:rsidRPr="0052017E">
        <w:rPr>
          <w:b/>
          <w:color w:val="000000" w:themeColor="text1"/>
        </w:rPr>
        <w:t xml:space="preserve"> - </w:t>
      </w:r>
      <w:r w:rsidR="00926ECA" w:rsidRPr="0052017E">
        <w:rPr>
          <w:rFonts w:eastAsia="Times New Roman" w:cs="Times New Roman"/>
          <w:b/>
          <w:color w:val="000000" w:themeColor="text1"/>
          <w:szCs w:val="28"/>
          <w:lang w:eastAsia="ru-RU"/>
        </w:rPr>
        <w:t>Открытые общественные пространства города Алматы</w:t>
      </w:r>
      <w:bookmarkEnd w:id="202"/>
      <w:bookmarkEnd w:id="203"/>
    </w:p>
    <w:p w:rsidR="00224007" w:rsidRPr="0052017E" w:rsidRDefault="00224007" w:rsidP="00224007">
      <w:pPr>
        <w:rPr>
          <w:lang w:eastAsia="ru-RU"/>
        </w:rPr>
      </w:pPr>
    </w:p>
    <w:tbl>
      <w:tblPr>
        <w:tblW w:w="9644"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8"/>
        <w:gridCol w:w="1417"/>
        <w:gridCol w:w="851"/>
        <w:gridCol w:w="3969"/>
        <w:gridCol w:w="1417"/>
        <w:gridCol w:w="992"/>
      </w:tblGrid>
      <w:tr w:rsidR="00820176" w:rsidRPr="0052017E" w:rsidTr="00B83A13">
        <w:trPr>
          <w:trHeight w:val="54"/>
          <w:tblHeader/>
        </w:trPr>
        <w:tc>
          <w:tcPr>
            <w:tcW w:w="998" w:type="dxa"/>
            <w:shd w:val="clear" w:color="auto" w:fill="auto"/>
            <w:vAlign w:val="center"/>
          </w:tcPr>
          <w:p w:rsidR="00820176" w:rsidRPr="0052017E" w:rsidRDefault="00820176" w:rsidP="0015143A">
            <w:pPr>
              <w:spacing w:after="0" w:line="240" w:lineRule="auto"/>
              <w:jc w:val="center"/>
              <w:rPr>
                <w:rFonts w:ascii="Times New Roman" w:eastAsia="Times New Roman" w:hAnsi="Times New Roman" w:cs="Times New Roman"/>
                <w:b/>
                <w:bCs/>
                <w:color w:val="000000" w:themeColor="text1"/>
                <w:sz w:val="24"/>
                <w:szCs w:val="24"/>
              </w:rPr>
            </w:pPr>
            <w:r w:rsidRPr="0052017E">
              <w:rPr>
                <w:rFonts w:ascii="Times New Roman" w:eastAsia="Times New Roman" w:hAnsi="Times New Roman" w:cs="Times New Roman"/>
                <w:b/>
                <w:bCs/>
                <w:color w:val="000000" w:themeColor="text1"/>
                <w:sz w:val="24"/>
                <w:szCs w:val="24"/>
              </w:rPr>
              <w:t>1</w:t>
            </w:r>
          </w:p>
        </w:tc>
        <w:tc>
          <w:tcPr>
            <w:tcW w:w="1417" w:type="dxa"/>
            <w:shd w:val="clear" w:color="auto" w:fill="auto"/>
            <w:vAlign w:val="center"/>
          </w:tcPr>
          <w:p w:rsidR="00820176" w:rsidRPr="0052017E" w:rsidRDefault="00820176" w:rsidP="0015143A">
            <w:pPr>
              <w:spacing w:after="0" w:line="240" w:lineRule="auto"/>
              <w:jc w:val="center"/>
              <w:rPr>
                <w:rFonts w:ascii="Times New Roman" w:eastAsia="Times New Roman" w:hAnsi="Times New Roman" w:cs="Times New Roman"/>
                <w:b/>
                <w:bCs/>
                <w:color w:val="000000" w:themeColor="text1"/>
                <w:sz w:val="24"/>
                <w:szCs w:val="24"/>
              </w:rPr>
            </w:pPr>
            <w:r w:rsidRPr="0052017E">
              <w:rPr>
                <w:rFonts w:ascii="Times New Roman" w:eastAsia="Times New Roman" w:hAnsi="Times New Roman" w:cs="Times New Roman"/>
                <w:b/>
                <w:bCs/>
                <w:color w:val="000000" w:themeColor="text1"/>
                <w:sz w:val="24"/>
                <w:szCs w:val="24"/>
              </w:rPr>
              <w:t>2</w:t>
            </w:r>
          </w:p>
        </w:tc>
        <w:tc>
          <w:tcPr>
            <w:tcW w:w="851" w:type="dxa"/>
            <w:shd w:val="clear" w:color="auto" w:fill="auto"/>
            <w:vAlign w:val="center"/>
          </w:tcPr>
          <w:p w:rsidR="00820176" w:rsidRPr="0052017E" w:rsidRDefault="00820176" w:rsidP="0015143A">
            <w:pPr>
              <w:spacing w:after="0" w:line="240" w:lineRule="auto"/>
              <w:jc w:val="center"/>
              <w:rPr>
                <w:rFonts w:ascii="Times New Roman" w:eastAsia="Times New Roman" w:hAnsi="Times New Roman" w:cs="Times New Roman"/>
                <w:b/>
                <w:bCs/>
                <w:color w:val="000000" w:themeColor="text1"/>
                <w:sz w:val="24"/>
                <w:szCs w:val="24"/>
              </w:rPr>
            </w:pPr>
            <w:r w:rsidRPr="0052017E">
              <w:rPr>
                <w:rFonts w:ascii="Times New Roman" w:eastAsia="Times New Roman" w:hAnsi="Times New Roman" w:cs="Times New Roman"/>
                <w:b/>
                <w:bCs/>
                <w:color w:val="000000" w:themeColor="text1"/>
                <w:sz w:val="24"/>
                <w:szCs w:val="24"/>
              </w:rPr>
              <w:t>3</w:t>
            </w:r>
          </w:p>
        </w:tc>
        <w:tc>
          <w:tcPr>
            <w:tcW w:w="3969" w:type="dxa"/>
            <w:shd w:val="clear" w:color="auto" w:fill="auto"/>
            <w:vAlign w:val="center"/>
          </w:tcPr>
          <w:p w:rsidR="00820176" w:rsidRPr="0052017E" w:rsidRDefault="00820176" w:rsidP="0015143A">
            <w:pPr>
              <w:spacing w:after="0" w:line="240" w:lineRule="auto"/>
              <w:jc w:val="center"/>
              <w:rPr>
                <w:rFonts w:ascii="Times New Roman" w:eastAsia="Times New Roman" w:hAnsi="Times New Roman" w:cs="Times New Roman"/>
                <w:b/>
                <w:bCs/>
                <w:color w:val="000000" w:themeColor="text1"/>
                <w:sz w:val="24"/>
                <w:szCs w:val="24"/>
              </w:rPr>
            </w:pPr>
            <w:r w:rsidRPr="0052017E">
              <w:rPr>
                <w:rFonts w:ascii="Times New Roman" w:eastAsia="Times New Roman" w:hAnsi="Times New Roman" w:cs="Times New Roman"/>
                <w:b/>
                <w:bCs/>
                <w:color w:val="000000" w:themeColor="text1"/>
                <w:sz w:val="24"/>
                <w:szCs w:val="24"/>
              </w:rPr>
              <w:t>4</w:t>
            </w:r>
          </w:p>
        </w:tc>
        <w:tc>
          <w:tcPr>
            <w:tcW w:w="1417" w:type="dxa"/>
            <w:shd w:val="clear" w:color="auto" w:fill="auto"/>
            <w:vAlign w:val="center"/>
          </w:tcPr>
          <w:p w:rsidR="00820176" w:rsidRPr="0052017E" w:rsidRDefault="00820176" w:rsidP="0015143A">
            <w:pPr>
              <w:spacing w:after="0" w:line="240" w:lineRule="auto"/>
              <w:jc w:val="center"/>
              <w:rPr>
                <w:rFonts w:ascii="Times New Roman" w:eastAsia="Times New Roman" w:hAnsi="Times New Roman" w:cs="Times New Roman"/>
                <w:b/>
                <w:bCs/>
                <w:color w:val="000000" w:themeColor="text1"/>
                <w:sz w:val="24"/>
                <w:szCs w:val="24"/>
              </w:rPr>
            </w:pPr>
            <w:r w:rsidRPr="0052017E">
              <w:rPr>
                <w:rFonts w:ascii="Times New Roman" w:eastAsia="Times New Roman" w:hAnsi="Times New Roman" w:cs="Times New Roman"/>
                <w:b/>
                <w:bCs/>
                <w:color w:val="000000" w:themeColor="text1"/>
                <w:sz w:val="24"/>
                <w:szCs w:val="24"/>
              </w:rPr>
              <w:t>5</w:t>
            </w:r>
          </w:p>
        </w:tc>
        <w:tc>
          <w:tcPr>
            <w:tcW w:w="992" w:type="dxa"/>
            <w:shd w:val="clear" w:color="auto" w:fill="auto"/>
            <w:vAlign w:val="center"/>
          </w:tcPr>
          <w:p w:rsidR="00820176" w:rsidRPr="0052017E" w:rsidRDefault="00820176" w:rsidP="0015143A">
            <w:pPr>
              <w:spacing w:after="0" w:line="240" w:lineRule="auto"/>
              <w:jc w:val="center"/>
              <w:rPr>
                <w:rFonts w:ascii="Times New Roman" w:eastAsia="Times New Roman" w:hAnsi="Times New Roman" w:cs="Times New Roman"/>
                <w:b/>
                <w:bCs/>
                <w:color w:val="000000" w:themeColor="text1"/>
                <w:sz w:val="24"/>
                <w:szCs w:val="24"/>
              </w:rPr>
            </w:pPr>
            <w:r w:rsidRPr="0052017E">
              <w:rPr>
                <w:rFonts w:ascii="Times New Roman" w:eastAsia="Times New Roman" w:hAnsi="Times New Roman" w:cs="Times New Roman"/>
                <w:b/>
                <w:bCs/>
                <w:color w:val="000000" w:themeColor="text1"/>
                <w:sz w:val="24"/>
                <w:szCs w:val="24"/>
              </w:rPr>
              <w:t>6</w:t>
            </w:r>
          </w:p>
        </w:tc>
      </w:tr>
      <w:tr w:rsidR="00820176" w:rsidRPr="0052017E" w:rsidTr="00B83A13">
        <w:trPr>
          <w:trHeight w:val="54"/>
        </w:trPr>
        <w:tc>
          <w:tcPr>
            <w:tcW w:w="998" w:type="dxa"/>
            <w:shd w:val="clear" w:color="auto" w:fill="auto"/>
            <w:vAlign w:val="center"/>
          </w:tcPr>
          <w:p w:rsidR="00820176" w:rsidRPr="0052017E" w:rsidRDefault="00820176" w:rsidP="0015143A">
            <w:pPr>
              <w:spacing w:after="0" w:line="240" w:lineRule="auto"/>
              <w:jc w:val="center"/>
              <w:rPr>
                <w:rFonts w:ascii="Times New Roman" w:eastAsia="Times New Roman" w:hAnsi="Times New Roman" w:cs="Times New Roman"/>
                <w:b/>
                <w:bCs/>
                <w:color w:val="000000" w:themeColor="text1"/>
                <w:sz w:val="24"/>
                <w:szCs w:val="24"/>
              </w:rPr>
            </w:pPr>
            <w:r w:rsidRPr="0052017E">
              <w:rPr>
                <w:rFonts w:ascii="Times New Roman" w:eastAsia="Times New Roman" w:hAnsi="Times New Roman" w:cs="Times New Roman"/>
                <w:b/>
                <w:bCs/>
                <w:color w:val="000000" w:themeColor="text1"/>
                <w:sz w:val="24"/>
                <w:szCs w:val="24"/>
              </w:rPr>
              <w:t>№</w:t>
            </w:r>
          </w:p>
        </w:tc>
        <w:tc>
          <w:tcPr>
            <w:tcW w:w="1417" w:type="dxa"/>
            <w:shd w:val="clear" w:color="auto" w:fill="auto"/>
            <w:vAlign w:val="center"/>
          </w:tcPr>
          <w:p w:rsidR="00820176" w:rsidRPr="0052017E" w:rsidRDefault="00820176" w:rsidP="0015143A">
            <w:pPr>
              <w:spacing w:after="0" w:line="240" w:lineRule="auto"/>
              <w:jc w:val="center"/>
              <w:rPr>
                <w:rFonts w:ascii="Times New Roman" w:eastAsia="Times New Roman" w:hAnsi="Times New Roman" w:cs="Times New Roman"/>
                <w:b/>
                <w:bCs/>
                <w:color w:val="000000" w:themeColor="text1"/>
                <w:sz w:val="24"/>
                <w:szCs w:val="24"/>
              </w:rPr>
            </w:pPr>
            <w:r w:rsidRPr="0052017E">
              <w:rPr>
                <w:rFonts w:ascii="Times New Roman" w:eastAsia="Times New Roman" w:hAnsi="Times New Roman" w:cs="Times New Roman"/>
                <w:b/>
                <w:bCs/>
                <w:color w:val="000000" w:themeColor="text1"/>
                <w:sz w:val="24"/>
                <w:szCs w:val="24"/>
              </w:rPr>
              <w:t>Наименование</w:t>
            </w:r>
          </w:p>
        </w:tc>
        <w:tc>
          <w:tcPr>
            <w:tcW w:w="851" w:type="dxa"/>
            <w:shd w:val="clear" w:color="auto" w:fill="auto"/>
            <w:vAlign w:val="center"/>
          </w:tcPr>
          <w:p w:rsidR="00820176" w:rsidRPr="0052017E" w:rsidRDefault="00820176" w:rsidP="0015143A">
            <w:pPr>
              <w:spacing w:after="0" w:line="240" w:lineRule="auto"/>
              <w:jc w:val="center"/>
              <w:rPr>
                <w:rFonts w:ascii="Times New Roman" w:eastAsia="Times New Roman" w:hAnsi="Times New Roman" w:cs="Times New Roman"/>
                <w:b/>
                <w:bCs/>
                <w:color w:val="000000" w:themeColor="text1"/>
                <w:sz w:val="24"/>
                <w:szCs w:val="24"/>
              </w:rPr>
            </w:pPr>
            <w:r w:rsidRPr="0052017E">
              <w:rPr>
                <w:rFonts w:ascii="Times New Roman" w:eastAsia="Times New Roman" w:hAnsi="Times New Roman" w:cs="Times New Roman"/>
                <w:b/>
                <w:bCs/>
                <w:color w:val="000000" w:themeColor="text1"/>
                <w:sz w:val="24"/>
                <w:szCs w:val="24"/>
              </w:rPr>
              <w:t>Тип</w:t>
            </w:r>
          </w:p>
        </w:tc>
        <w:tc>
          <w:tcPr>
            <w:tcW w:w="3969" w:type="dxa"/>
            <w:shd w:val="clear" w:color="auto" w:fill="auto"/>
            <w:vAlign w:val="center"/>
          </w:tcPr>
          <w:p w:rsidR="00820176" w:rsidRPr="0052017E" w:rsidRDefault="00820176" w:rsidP="0015143A">
            <w:pPr>
              <w:spacing w:after="0" w:line="240" w:lineRule="auto"/>
              <w:jc w:val="center"/>
              <w:rPr>
                <w:rFonts w:ascii="Times New Roman" w:eastAsia="Times New Roman" w:hAnsi="Times New Roman" w:cs="Times New Roman"/>
                <w:b/>
                <w:bCs/>
                <w:color w:val="000000" w:themeColor="text1"/>
                <w:sz w:val="24"/>
                <w:szCs w:val="24"/>
              </w:rPr>
            </w:pPr>
            <w:r w:rsidRPr="0052017E">
              <w:rPr>
                <w:rFonts w:ascii="Times New Roman" w:eastAsia="Times New Roman" w:hAnsi="Times New Roman" w:cs="Times New Roman"/>
                <w:b/>
                <w:bCs/>
                <w:color w:val="000000" w:themeColor="text1"/>
                <w:sz w:val="24"/>
                <w:szCs w:val="24"/>
              </w:rPr>
              <w:t>Планировочная структура</w:t>
            </w:r>
          </w:p>
        </w:tc>
        <w:tc>
          <w:tcPr>
            <w:tcW w:w="1417" w:type="dxa"/>
            <w:shd w:val="clear" w:color="auto" w:fill="auto"/>
            <w:vAlign w:val="center"/>
          </w:tcPr>
          <w:p w:rsidR="00820176" w:rsidRPr="0052017E" w:rsidRDefault="00820176" w:rsidP="0015143A">
            <w:pPr>
              <w:spacing w:after="0" w:line="240" w:lineRule="auto"/>
              <w:jc w:val="center"/>
              <w:rPr>
                <w:rFonts w:ascii="Times New Roman" w:eastAsia="Times New Roman" w:hAnsi="Times New Roman" w:cs="Times New Roman"/>
                <w:b/>
                <w:bCs/>
                <w:color w:val="000000" w:themeColor="text1"/>
                <w:sz w:val="24"/>
                <w:szCs w:val="24"/>
              </w:rPr>
            </w:pPr>
            <w:r w:rsidRPr="0052017E">
              <w:rPr>
                <w:rFonts w:ascii="Times New Roman" w:eastAsia="Times New Roman" w:hAnsi="Times New Roman" w:cs="Times New Roman"/>
                <w:b/>
                <w:bCs/>
                <w:color w:val="000000" w:themeColor="text1"/>
                <w:sz w:val="24"/>
                <w:szCs w:val="24"/>
              </w:rPr>
              <w:t>Планировочная структура</w:t>
            </w:r>
          </w:p>
        </w:tc>
        <w:tc>
          <w:tcPr>
            <w:tcW w:w="992" w:type="dxa"/>
            <w:shd w:val="clear" w:color="auto" w:fill="auto"/>
            <w:vAlign w:val="center"/>
          </w:tcPr>
          <w:p w:rsidR="00820176" w:rsidRPr="0052017E" w:rsidRDefault="00820176" w:rsidP="0015143A">
            <w:pPr>
              <w:spacing w:after="0" w:line="240" w:lineRule="auto"/>
              <w:jc w:val="center"/>
              <w:rPr>
                <w:rFonts w:ascii="Times New Roman" w:eastAsia="Times New Roman" w:hAnsi="Times New Roman" w:cs="Times New Roman"/>
                <w:b/>
                <w:bCs/>
                <w:color w:val="000000" w:themeColor="text1"/>
                <w:sz w:val="24"/>
                <w:szCs w:val="24"/>
              </w:rPr>
            </w:pPr>
            <w:r w:rsidRPr="0052017E">
              <w:rPr>
                <w:rFonts w:ascii="Times New Roman" w:eastAsia="Times New Roman" w:hAnsi="Times New Roman" w:cs="Times New Roman"/>
                <w:b/>
                <w:bCs/>
                <w:color w:val="000000" w:themeColor="text1"/>
                <w:sz w:val="24"/>
                <w:szCs w:val="24"/>
              </w:rPr>
              <w:t>Район</w:t>
            </w:r>
          </w:p>
        </w:tc>
      </w:tr>
      <w:tr w:rsidR="00B83A13" w:rsidRPr="0052017E" w:rsidTr="00B83A13">
        <w:trPr>
          <w:trHeight w:val="2108"/>
        </w:trPr>
        <w:tc>
          <w:tcPr>
            <w:tcW w:w="998" w:type="dxa"/>
            <w:shd w:val="clear" w:color="auto" w:fill="auto"/>
            <w:vAlign w:val="center"/>
          </w:tcPr>
          <w:p w:rsidR="00186BE1" w:rsidRPr="0052017E" w:rsidRDefault="00186BE1"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tcPr>
          <w:p w:rsidR="00186BE1" w:rsidRPr="0052017E" w:rsidRDefault="00186BE1"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Кок-тобе</w:t>
            </w:r>
          </w:p>
        </w:tc>
        <w:tc>
          <w:tcPr>
            <w:tcW w:w="851" w:type="dxa"/>
            <w:shd w:val="clear" w:color="auto" w:fill="auto"/>
            <w:vAlign w:val="center"/>
          </w:tcPr>
          <w:p w:rsidR="00186BE1" w:rsidRPr="0052017E" w:rsidRDefault="00186BE1"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Парк</w:t>
            </w:r>
          </w:p>
        </w:tc>
        <w:tc>
          <w:tcPr>
            <w:tcW w:w="3969" w:type="dxa"/>
            <w:shd w:val="clear" w:color="auto" w:fill="auto"/>
            <w:vAlign w:val="center"/>
          </w:tcPr>
          <w:p w:rsidR="00186BE1" w:rsidRPr="0052017E" w:rsidRDefault="00186BE1"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2379136" behindDoc="0" locked="0" layoutInCell="1" allowOverlap="1" wp14:anchorId="068FFA2D" wp14:editId="5C7D3B35">
                  <wp:simplePos x="0" y="0"/>
                  <wp:positionH relativeFrom="column">
                    <wp:posOffset>30480</wp:posOffset>
                  </wp:positionH>
                  <wp:positionV relativeFrom="paragraph">
                    <wp:posOffset>-25400</wp:posOffset>
                  </wp:positionV>
                  <wp:extent cx="2405380" cy="1209675"/>
                  <wp:effectExtent l="0" t="0" r="0" b="9525"/>
                  <wp:wrapNone/>
                  <wp:docPr id="548" name="Рисунок 548" descr="КОКТОБЕ"/>
                  <wp:cNvGraphicFramePr/>
                  <a:graphic xmlns:a="http://schemas.openxmlformats.org/drawingml/2006/main">
                    <a:graphicData uri="http://schemas.openxmlformats.org/drawingml/2006/picture">
                      <pic:pic xmlns:pic="http://schemas.openxmlformats.org/drawingml/2006/picture">
                        <pic:nvPicPr>
                          <pic:cNvPr id="12" name="Рисунок 11" descr="КОКТОБЕ"/>
                          <pic:cNvPicPr>
                            <a:picLocks noChangeAspect="1" noChangeArrowheads="1"/>
                          </pic:cNvPicPr>
                        </pic:nvPicPr>
                        <pic:blipFill rotWithShape="1">
                          <a:blip r:embed="rId111" cstate="email">
                            <a:extLst>
                              <a:ext uri="{28A0092B-C50C-407E-A947-70E740481C1C}">
                                <a14:useLocalDpi xmlns:a14="http://schemas.microsoft.com/office/drawing/2010/main"/>
                              </a:ext>
                            </a:extLst>
                          </a:blip>
                          <a:srcRect/>
                          <a:stretch/>
                        </pic:blipFill>
                        <pic:spPr bwMode="auto">
                          <a:xfrm>
                            <a:off x="0" y="0"/>
                            <a:ext cx="2405380" cy="12096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tcPr>
          <w:p w:rsidR="00186BE1" w:rsidRPr="0052017E" w:rsidRDefault="00186BE1"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Островная</w:t>
            </w:r>
          </w:p>
        </w:tc>
        <w:tc>
          <w:tcPr>
            <w:tcW w:w="992" w:type="dxa"/>
            <w:shd w:val="clear" w:color="auto" w:fill="auto"/>
            <w:vAlign w:val="center"/>
          </w:tcPr>
          <w:p w:rsidR="00186BE1" w:rsidRPr="0052017E" w:rsidRDefault="00186BE1"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Медеуский</w:t>
            </w:r>
          </w:p>
        </w:tc>
      </w:tr>
      <w:tr w:rsidR="00B83A13" w:rsidRPr="0052017E" w:rsidTr="00B83A13">
        <w:trPr>
          <w:trHeight w:val="3790"/>
        </w:trPr>
        <w:tc>
          <w:tcPr>
            <w:tcW w:w="998" w:type="dxa"/>
            <w:shd w:val="clear" w:color="auto" w:fill="auto"/>
            <w:vAlign w:val="center"/>
          </w:tcPr>
          <w:p w:rsidR="00186BE1" w:rsidRPr="0052017E" w:rsidRDefault="00186BE1"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tcPr>
          <w:p w:rsidR="00186BE1" w:rsidRPr="0052017E" w:rsidRDefault="00186BE1"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Кок Жайлау</w:t>
            </w:r>
          </w:p>
        </w:tc>
        <w:tc>
          <w:tcPr>
            <w:tcW w:w="851" w:type="dxa"/>
            <w:shd w:val="clear" w:color="auto" w:fill="auto"/>
            <w:vAlign w:val="center"/>
          </w:tcPr>
          <w:p w:rsidR="00186BE1" w:rsidRPr="0052017E" w:rsidRDefault="00186BE1"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Природный парк</w:t>
            </w:r>
          </w:p>
        </w:tc>
        <w:tc>
          <w:tcPr>
            <w:tcW w:w="3969" w:type="dxa"/>
            <w:shd w:val="clear" w:color="auto" w:fill="auto"/>
            <w:vAlign w:val="center"/>
            <w:hideMark/>
          </w:tcPr>
          <w:p w:rsidR="00186BE1" w:rsidRPr="0052017E" w:rsidRDefault="00186BE1"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2269568" behindDoc="0" locked="0" layoutInCell="1" allowOverlap="1" wp14:anchorId="4B553632" wp14:editId="1F0D031E">
                  <wp:simplePos x="0" y="0"/>
                  <wp:positionH relativeFrom="column">
                    <wp:posOffset>76200</wp:posOffset>
                  </wp:positionH>
                  <wp:positionV relativeFrom="paragraph">
                    <wp:posOffset>-60325</wp:posOffset>
                  </wp:positionV>
                  <wp:extent cx="2257425" cy="2257425"/>
                  <wp:effectExtent l="0" t="0" r="9525" b="9525"/>
                  <wp:wrapNone/>
                  <wp:docPr id="546" name="Рисунок 546"/>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a:blip r:embed="rId112" cstate="email">
                            <a:extLst>
                              <a:ext uri="{28A0092B-C50C-407E-A947-70E740481C1C}">
                                <a14:useLocalDpi xmlns:a14="http://schemas.microsoft.com/office/drawing/2010/main"/>
                              </a:ext>
                            </a:extLst>
                          </a:blip>
                          <a:stretch>
                            <a:fillRect/>
                          </a:stretch>
                        </pic:blipFill>
                        <pic:spPr>
                          <a:xfrm>
                            <a:off x="0" y="0"/>
                            <a:ext cx="2257425" cy="2257425"/>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tcPr>
          <w:p w:rsidR="00186BE1" w:rsidRPr="0052017E" w:rsidRDefault="00186BE1"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Пейзажная</w:t>
            </w:r>
          </w:p>
        </w:tc>
        <w:tc>
          <w:tcPr>
            <w:tcW w:w="992" w:type="dxa"/>
            <w:shd w:val="clear" w:color="auto" w:fill="auto"/>
            <w:vAlign w:val="center"/>
          </w:tcPr>
          <w:p w:rsidR="00186BE1" w:rsidRPr="0052017E" w:rsidRDefault="00186BE1"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Медеуский</w:t>
            </w:r>
          </w:p>
        </w:tc>
      </w:tr>
      <w:tr w:rsidR="00B83A13" w:rsidRPr="0052017E" w:rsidTr="00B83A13">
        <w:trPr>
          <w:trHeight w:val="3912"/>
        </w:trPr>
        <w:tc>
          <w:tcPr>
            <w:tcW w:w="998" w:type="dxa"/>
            <w:shd w:val="clear" w:color="auto" w:fill="auto"/>
            <w:vAlign w:val="center"/>
          </w:tcPr>
          <w:p w:rsidR="00186BE1" w:rsidRPr="0052017E" w:rsidRDefault="00186BE1"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tcPr>
          <w:p w:rsidR="00186BE1" w:rsidRPr="0052017E" w:rsidRDefault="00186BE1"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Березовая роща</w:t>
            </w:r>
          </w:p>
        </w:tc>
        <w:tc>
          <w:tcPr>
            <w:tcW w:w="851" w:type="dxa"/>
            <w:shd w:val="clear" w:color="auto" w:fill="auto"/>
            <w:vAlign w:val="center"/>
          </w:tcPr>
          <w:p w:rsidR="00186BE1" w:rsidRPr="0052017E" w:rsidRDefault="00186BE1"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Роща</w:t>
            </w:r>
          </w:p>
        </w:tc>
        <w:tc>
          <w:tcPr>
            <w:tcW w:w="3969" w:type="dxa"/>
            <w:shd w:val="clear" w:color="auto" w:fill="auto"/>
            <w:vAlign w:val="center"/>
            <w:hideMark/>
          </w:tcPr>
          <w:p w:rsidR="00186BE1" w:rsidRPr="0052017E" w:rsidRDefault="00186BE1"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2270592" behindDoc="0" locked="0" layoutInCell="1" allowOverlap="1" wp14:anchorId="513D5F67" wp14:editId="3A81D387">
                  <wp:simplePos x="0" y="0"/>
                  <wp:positionH relativeFrom="column">
                    <wp:posOffset>67310</wp:posOffset>
                  </wp:positionH>
                  <wp:positionV relativeFrom="paragraph">
                    <wp:posOffset>29845</wp:posOffset>
                  </wp:positionV>
                  <wp:extent cx="2313940" cy="2276475"/>
                  <wp:effectExtent l="0" t="0" r="0" b="9525"/>
                  <wp:wrapNone/>
                  <wp:docPr id="545" name="Рисунок 545"/>
                  <wp:cNvGraphicFramePr/>
                  <a:graphic xmlns:a="http://schemas.openxmlformats.org/drawingml/2006/main">
                    <a:graphicData uri="http://schemas.openxmlformats.org/drawingml/2006/picture">
                      <pic:pic xmlns:pic="http://schemas.openxmlformats.org/drawingml/2006/picture">
                        <pic:nvPicPr>
                          <pic:cNvPr id="17" name="Рисунок 16"/>
                          <pic:cNvPicPr>
                            <a:picLocks noChangeAspect="1"/>
                          </pic:cNvPicPr>
                        </pic:nvPicPr>
                        <pic:blipFill rotWithShape="1">
                          <a:blip r:embed="rId113" cstate="email">
                            <a:extLst>
                              <a:ext uri="{28A0092B-C50C-407E-A947-70E740481C1C}">
                                <a14:useLocalDpi xmlns:a14="http://schemas.microsoft.com/office/drawing/2010/main"/>
                              </a:ext>
                            </a:extLst>
                          </a:blip>
                          <a:srcRect/>
                          <a:stretch/>
                        </pic:blipFill>
                        <pic:spPr bwMode="auto">
                          <a:xfrm>
                            <a:off x="0" y="0"/>
                            <a:ext cx="2313940" cy="2276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tcPr>
          <w:p w:rsidR="00186BE1" w:rsidRPr="0052017E" w:rsidRDefault="00186BE1"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Пейзажная</w:t>
            </w:r>
          </w:p>
        </w:tc>
        <w:tc>
          <w:tcPr>
            <w:tcW w:w="992" w:type="dxa"/>
            <w:shd w:val="clear" w:color="auto" w:fill="auto"/>
            <w:vAlign w:val="center"/>
          </w:tcPr>
          <w:p w:rsidR="00186BE1" w:rsidRPr="0052017E" w:rsidRDefault="00186BE1"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Медеуский</w:t>
            </w:r>
          </w:p>
        </w:tc>
      </w:tr>
      <w:tr w:rsidR="00B83A13" w:rsidRPr="0052017E" w:rsidTr="00B83A13">
        <w:trPr>
          <w:trHeight w:val="3128"/>
        </w:trPr>
        <w:tc>
          <w:tcPr>
            <w:tcW w:w="998" w:type="dxa"/>
            <w:shd w:val="clear" w:color="auto" w:fill="auto"/>
            <w:vAlign w:val="center"/>
          </w:tcPr>
          <w:p w:rsidR="00186BE1" w:rsidRPr="0052017E" w:rsidRDefault="00186BE1"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186BE1" w:rsidRPr="0052017E" w:rsidRDefault="00186BE1"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Парк Терренкур</w:t>
            </w:r>
          </w:p>
        </w:tc>
        <w:tc>
          <w:tcPr>
            <w:tcW w:w="851" w:type="dxa"/>
            <w:shd w:val="clear" w:color="auto" w:fill="auto"/>
            <w:vAlign w:val="center"/>
            <w:hideMark/>
          </w:tcPr>
          <w:p w:rsidR="00186BE1" w:rsidRPr="0052017E" w:rsidRDefault="00186BE1"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Природный парк</w:t>
            </w:r>
          </w:p>
        </w:tc>
        <w:tc>
          <w:tcPr>
            <w:tcW w:w="3969" w:type="dxa"/>
            <w:shd w:val="clear" w:color="auto" w:fill="auto"/>
            <w:vAlign w:val="center"/>
            <w:hideMark/>
          </w:tcPr>
          <w:p w:rsidR="00186BE1" w:rsidRPr="0052017E" w:rsidRDefault="00186BE1"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2271616" behindDoc="0" locked="0" layoutInCell="1" allowOverlap="1" wp14:anchorId="219CA51B" wp14:editId="1176C617">
                  <wp:simplePos x="0" y="0"/>
                  <wp:positionH relativeFrom="column">
                    <wp:posOffset>99060</wp:posOffset>
                  </wp:positionH>
                  <wp:positionV relativeFrom="paragraph">
                    <wp:posOffset>46990</wp:posOffset>
                  </wp:positionV>
                  <wp:extent cx="2250440" cy="1862455"/>
                  <wp:effectExtent l="0" t="0" r="0" b="4445"/>
                  <wp:wrapNone/>
                  <wp:docPr id="544" name="Рисунок 544"/>
                  <wp:cNvGraphicFramePr/>
                  <a:graphic xmlns:a="http://schemas.openxmlformats.org/drawingml/2006/main">
                    <a:graphicData uri="http://schemas.openxmlformats.org/drawingml/2006/picture">
                      <pic:pic xmlns:pic="http://schemas.openxmlformats.org/drawingml/2006/picture">
                        <pic:nvPicPr>
                          <pic:cNvPr id="51" name="Рисунок 50"/>
                          <pic:cNvPicPr>
                            <a:picLocks noChangeAspect="1"/>
                          </pic:cNvPicPr>
                        </pic:nvPicPr>
                        <pic:blipFill>
                          <a:blip r:embed="rId114" cstate="email">
                            <a:extLst>
                              <a:ext uri="{28A0092B-C50C-407E-A947-70E740481C1C}">
                                <a14:useLocalDpi xmlns:a14="http://schemas.microsoft.com/office/drawing/2010/main"/>
                              </a:ext>
                            </a:extLst>
                          </a:blip>
                          <a:stretch>
                            <a:fillRect/>
                          </a:stretch>
                        </pic:blipFill>
                        <pic:spPr>
                          <a:xfrm>
                            <a:off x="0" y="0"/>
                            <a:ext cx="2250440" cy="1862455"/>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186BE1" w:rsidRPr="0052017E" w:rsidRDefault="00186BE1"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Пейзажная</w:t>
            </w:r>
          </w:p>
        </w:tc>
        <w:tc>
          <w:tcPr>
            <w:tcW w:w="992" w:type="dxa"/>
            <w:shd w:val="clear" w:color="auto" w:fill="auto"/>
            <w:vAlign w:val="center"/>
            <w:hideMark/>
          </w:tcPr>
          <w:p w:rsidR="00186BE1" w:rsidRPr="0052017E" w:rsidRDefault="00186BE1"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Медеуский</w:t>
            </w:r>
          </w:p>
        </w:tc>
      </w:tr>
      <w:tr w:rsidR="00B83A13" w:rsidRPr="0052017E" w:rsidTr="00B83A13">
        <w:trPr>
          <w:trHeight w:val="1544"/>
        </w:trPr>
        <w:tc>
          <w:tcPr>
            <w:tcW w:w="998" w:type="dxa"/>
            <w:shd w:val="clear" w:color="auto" w:fill="auto"/>
            <w:vAlign w:val="center"/>
          </w:tcPr>
          <w:p w:rsidR="00186BE1" w:rsidRPr="0052017E" w:rsidRDefault="00186BE1"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186BE1" w:rsidRPr="0052017E" w:rsidRDefault="00186BE1"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Терренкур</w:t>
            </w:r>
          </w:p>
        </w:tc>
        <w:tc>
          <w:tcPr>
            <w:tcW w:w="851" w:type="dxa"/>
            <w:shd w:val="clear" w:color="auto" w:fill="auto"/>
            <w:vAlign w:val="center"/>
            <w:hideMark/>
          </w:tcPr>
          <w:p w:rsidR="00186BE1" w:rsidRPr="0052017E" w:rsidRDefault="00186BE1"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Пешеходная зона</w:t>
            </w:r>
          </w:p>
        </w:tc>
        <w:tc>
          <w:tcPr>
            <w:tcW w:w="3969" w:type="dxa"/>
            <w:shd w:val="clear" w:color="auto" w:fill="auto"/>
            <w:vAlign w:val="center"/>
            <w:hideMark/>
          </w:tcPr>
          <w:p w:rsidR="00186BE1" w:rsidRPr="0052017E" w:rsidRDefault="00186BE1"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2272640" behindDoc="0" locked="0" layoutInCell="1" allowOverlap="1" wp14:anchorId="149A2C8F" wp14:editId="79AC395F">
                  <wp:simplePos x="0" y="0"/>
                  <wp:positionH relativeFrom="column">
                    <wp:posOffset>7620</wp:posOffset>
                  </wp:positionH>
                  <wp:positionV relativeFrom="paragraph">
                    <wp:posOffset>-109220</wp:posOffset>
                  </wp:positionV>
                  <wp:extent cx="2447290" cy="662940"/>
                  <wp:effectExtent l="0" t="0" r="0" b="3810"/>
                  <wp:wrapNone/>
                  <wp:docPr id="543" name="Рисунок 543"/>
                  <wp:cNvGraphicFramePr/>
                  <a:graphic xmlns:a="http://schemas.openxmlformats.org/drawingml/2006/main">
                    <a:graphicData uri="http://schemas.openxmlformats.org/drawingml/2006/picture">
                      <pic:pic xmlns:pic="http://schemas.openxmlformats.org/drawingml/2006/picture">
                        <pic:nvPicPr>
                          <pic:cNvPr id="52" name="Рисунок 51"/>
                          <pic:cNvPicPr>
                            <a:picLocks noChangeAspect="1"/>
                          </pic:cNvPicPr>
                        </pic:nvPicPr>
                        <pic:blipFill>
                          <a:blip r:embed="rId115" cstate="email">
                            <a:extLst>
                              <a:ext uri="{28A0092B-C50C-407E-A947-70E740481C1C}">
                                <a14:useLocalDpi xmlns:a14="http://schemas.microsoft.com/office/drawing/2010/main"/>
                              </a:ext>
                            </a:extLst>
                          </a:blip>
                          <a:stretch>
                            <a:fillRect/>
                          </a:stretch>
                        </pic:blipFill>
                        <pic:spPr>
                          <a:xfrm>
                            <a:off x="0" y="0"/>
                            <a:ext cx="2447290" cy="662940"/>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186BE1" w:rsidRPr="0052017E" w:rsidRDefault="00186BE1"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Линейная</w:t>
            </w:r>
          </w:p>
        </w:tc>
        <w:tc>
          <w:tcPr>
            <w:tcW w:w="992" w:type="dxa"/>
            <w:shd w:val="clear" w:color="auto" w:fill="auto"/>
            <w:vAlign w:val="center"/>
            <w:hideMark/>
          </w:tcPr>
          <w:p w:rsidR="00186BE1" w:rsidRPr="0052017E" w:rsidRDefault="00186BE1"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Медеуский</w:t>
            </w:r>
          </w:p>
        </w:tc>
      </w:tr>
      <w:tr w:rsidR="00B83A13" w:rsidRPr="0052017E" w:rsidTr="00B83A13">
        <w:trPr>
          <w:trHeight w:val="3630"/>
        </w:trPr>
        <w:tc>
          <w:tcPr>
            <w:tcW w:w="998" w:type="dxa"/>
            <w:shd w:val="clear" w:color="auto" w:fill="auto"/>
            <w:vAlign w:val="center"/>
          </w:tcPr>
          <w:p w:rsidR="00186BE1" w:rsidRPr="0052017E" w:rsidRDefault="00186BE1"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186BE1" w:rsidRPr="0052017E" w:rsidRDefault="00186BE1"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Парк дубовая роща</w:t>
            </w:r>
          </w:p>
        </w:tc>
        <w:tc>
          <w:tcPr>
            <w:tcW w:w="851" w:type="dxa"/>
            <w:shd w:val="clear" w:color="auto" w:fill="auto"/>
            <w:vAlign w:val="center"/>
            <w:hideMark/>
          </w:tcPr>
          <w:p w:rsidR="00186BE1" w:rsidRPr="0052017E" w:rsidRDefault="00186BE1"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Роща</w:t>
            </w:r>
          </w:p>
        </w:tc>
        <w:tc>
          <w:tcPr>
            <w:tcW w:w="3969" w:type="dxa"/>
            <w:shd w:val="clear" w:color="auto" w:fill="auto"/>
            <w:vAlign w:val="center"/>
            <w:hideMark/>
          </w:tcPr>
          <w:p w:rsidR="00186BE1" w:rsidRPr="0052017E" w:rsidRDefault="00186BE1"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2273664" behindDoc="0" locked="0" layoutInCell="1" allowOverlap="1" wp14:anchorId="5F21E008" wp14:editId="319C69C0">
                  <wp:simplePos x="0" y="0"/>
                  <wp:positionH relativeFrom="column">
                    <wp:posOffset>158115</wp:posOffset>
                  </wp:positionH>
                  <wp:positionV relativeFrom="paragraph">
                    <wp:posOffset>64770</wp:posOffset>
                  </wp:positionV>
                  <wp:extent cx="2146300" cy="2178050"/>
                  <wp:effectExtent l="0" t="0" r="6350" b="0"/>
                  <wp:wrapNone/>
                  <wp:docPr id="542" name="Рисунок 542"/>
                  <wp:cNvGraphicFramePr/>
                  <a:graphic xmlns:a="http://schemas.openxmlformats.org/drawingml/2006/main">
                    <a:graphicData uri="http://schemas.openxmlformats.org/drawingml/2006/picture">
                      <pic:pic xmlns:pic="http://schemas.openxmlformats.org/drawingml/2006/picture">
                        <pic:nvPicPr>
                          <pic:cNvPr id="53" name="Рисунок 52"/>
                          <pic:cNvPicPr>
                            <a:picLocks noChangeAspect="1"/>
                          </pic:cNvPicPr>
                        </pic:nvPicPr>
                        <pic:blipFill>
                          <a:blip r:embed="rId116" cstate="email">
                            <a:extLst>
                              <a:ext uri="{28A0092B-C50C-407E-A947-70E740481C1C}">
                                <a14:useLocalDpi xmlns:a14="http://schemas.microsoft.com/office/drawing/2010/main"/>
                              </a:ext>
                            </a:extLst>
                          </a:blip>
                          <a:stretch>
                            <a:fillRect/>
                          </a:stretch>
                        </pic:blipFill>
                        <pic:spPr>
                          <a:xfrm>
                            <a:off x="0" y="0"/>
                            <a:ext cx="2146300" cy="2178050"/>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186BE1" w:rsidRPr="0052017E" w:rsidRDefault="00186BE1"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Пейзажная</w:t>
            </w:r>
          </w:p>
        </w:tc>
        <w:tc>
          <w:tcPr>
            <w:tcW w:w="992" w:type="dxa"/>
            <w:shd w:val="clear" w:color="auto" w:fill="auto"/>
            <w:vAlign w:val="center"/>
            <w:hideMark/>
          </w:tcPr>
          <w:p w:rsidR="00186BE1" w:rsidRPr="0052017E" w:rsidRDefault="00186BE1"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Медеуский</w:t>
            </w:r>
          </w:p>
        </w:tc>
      </w:tr>
      <w:tr w:rsidR="00186BE1" w:rsidRPr="0052017E" w:rsidTr="00B83A13">
        <w:trPr>
          <w:trHeight w:val="2070"/>
        </w:trPr>
        <w:tc>
          <w:tcPr>
            <w:tcW w:w="998" w:type="dxa"/>
            <w:shd w:val="clear" w:color="auto" w:fill="auto"/>
            <w:vAlign w:val="center"/>
          </w:tcPr>
          <w:p w:rsidR="00186BE1" w:rsidRPr="0052017E" w:rsidRDefault="00186BE1"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186BE1" w:rsidRPr="0052017E" w:rsidRDefault="00186BE1"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 xml:space="preserve">Парк им. Р.И. Огневого </w:t>
            </w:r>
          </w:p>
        </w:tc>
        <w:tc>
          <w:tcPr>
            <w:tcW w:w="851" w:type="dxa"/>
            <w:shd w:val="clear" w:color="auto" w:fill="auto"/>
            <w:vAlign w:val="center"/>
            <w:hideMark/>
          </w:tcPr>
          <w:p w:rsidR="00186BE1" w:rsidRPr="0052017E" w:rsidRDefault="00186BE1"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Парк</w:t>
            </w:r>
          </w:p>
        </w:tc>
        <w:tc>
          <w:tcPr>
            <w:tcW w:w="3969" w:type="dxa"/>
            <w:shd w:val="clear" w:color="auto" w:fill="auto"/>
            <w:vAlign w:val="center"/>
            <w:hideMark/>
          </w:tcPr>
          <w:p w:rsidR="00186BE1" w:rsidRPr="0052017E" w:rsidRDefault="00186BE1"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2243968" behindDoc="0" locked="0" layoutInCell="1" allowOverlap="1" wp14:anchorId="5891B23B" wp14:editId="686F6636">
                  <wp:simplePos x="0" y="0"/>
                  <wp:positionH relativeFrom="column">
                    <wp:posOffset>69215</wp:posOffset>
                  </wp:positionH>
                  <wp:positionV relativeFrom="paragraph">
                    <wp:posOffset>-55880</wp:posOffset>
                  </wp:positionV>
                  <wp:extent cx="2207895" cy="1118235"/>
                  <wp:effectExtent l="0" t="0" r="1905" b="5715"/>
                  <wp:wrapNone/>
                  <wp:docPr id="541" name="Рисунок 541" descr="Парк им"/>
                  <wp:cNvGraphicFramePr/>
                  <a:graphic xmlns:a="http://schemas.openxmlformats.org/drawingml/2006/main">
                    <a:graphicData uri="http://schemas.openxmlformats.org/drawingml/2006/picture">
                      <pic:pic xmlns:pic="http://schemas.openxmlformats.org/drawingml/2006/picture">
                        <pic:nvPicPr>
                          <pic:cNvPr id="16" name="Рисунок 15" descr="Парк им"/>
                          <pic:cNvPicPr>
                            <a:picLocks noChangeAspect="1" noChangeArrowheads="1"/>
                          </pic:cNvPicPr>
                        </pic:nvPicPr>
                        <pic:blipFill>
                          <a:blip r:embed="rId117" cstate="email">
                            <a:extLst>
                              <a:ext uri="{28A0092B-C50C-407E-A947-70E740481C1C}">
                                <a14:useLocalDpi xmlns:a14="http://schemas.microsoft.com/office/drawing/2010/main"/>
                              </a:ext>
                            </a:extLst>
                          </a:blip>
                          <a:srcRect/>
                          <a:stretch>
                            <a:fillRect/>
                          </a:stretch>
                        </pic:blipFill>
                        <pic:spPr bwMode="auto">
                          <a:xfrm>
                            <a:off x="0" y="0"/>
                            <a:ext cx="2207895" cy="1118235"/>
                          </a:xfrm>
                          <a:prstGeom prst="rect">
                            <a:avLst/>
                          </a:prstGeom>
                          <a:noFill/>
                          <a:ln>
                            <a:noFill/>
                          </a:ln>
                          <a:extLst/>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186BE1" w:rsidRPr="0052017E" w:rsidRDefault="00186BE1"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Пейзажная</w:t>
            </w:r>
          </w:p>
        </w:tc>
        <w:tc>
          <w:tcPr>
            <w:tcW w:w="992" w:type="dxa"/>
            <w:shd w:val="clear" w:color="auto" w:fill="auto"/>
            <w:vAlign w:val="center"/>
            <w:hideMark/>
          </w:tcPr>
          <w:p w:rsidR="00186BE1" w:rsidRPr="0052017E" w:rsidRDefault="00186BE1"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Бостандыкский</w:t>
            </w:r>
          </w:p>
        </w:tc>
      </w:tr>
      <w:tr w:rsidR="00B83A13" w:rsidRPr="0052017E" w:rsidTr="00B83A13">
        <w:trPr>
          <w:trHeight w:val="2900"/>
        </w:trPr>
        <w:tc>
          <w:tcPr>
            <w:tcW w:w="998" w:type="dxa"/>
            <w:shd w:val="clear" w:color="auto" w:fill="auto"/>
            <w:vAlign w:val="center"/>
          </w:tcPr>
          <w:p w:rsidR="00186BE1" w:rsidRPr="0052017E" w:rsidRDefault="00186BE1"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186BE1" w:rsidRPr="0052017E" w:rsidRDefault="00186BE1"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Алматинский зоопарк</w:t>
            </w:r>
          </w:p>
        </w:tc>
        <w:tc>
          <w:tcPr>
            <w:tcW w:w="851" w:type="dxa"/>
            <w:shd w:val="clear" w:color="auto" w:fill="auto"/>
            <w:vAlign w:val="center"/>
            <w:hideMark/>
          </w:tcPr>
          <w:p w:rsidR="00186BE1" w:rsidRPr="0052017E" w:rsidRDefault="00186BE1"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Зоопарк</w:t>
            </w:r>
          </w:p>
        </w:tc>
        <w:tc>
          <w:tcPr>
            <w:tcW w:w="3969" w:type="dxa"/>
            <w:shd w:val="clear" w:color="auto" w:fill="auto"/>
            <w:vAlign w:val="center"/>
            <w:hideMark/>
          </w:tcPr>
          <w:p w:rsidR="00186BE1" w:rsidRPr="0052017E" w:rsidRDefault="00186BE1"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2254208" behindDoc="0" locked="0" layoutInCell="1" allowOverlap="1" wp14:anchorId="14B10B39" wp14:editId="670848DF">
                  <wp:simplePos x="0" y="0"/>
                  <wp:positionH relativeFrom="column">
                    <wp:posOffset>245745</wp:posOffset>
                  </wp:positionH>
                  <wp:positionV relativeFrom="paragraph">
                    <wp:posOffset>-16510</wp:posOffset>
                  </wp:positionV>
                  <wp:extent cx="1877695" cy="1736725"/>
                  <wp:effectExtent l="0" t="0" r="8255" b="0"/>
                  <wp:wrapNone/>
                  <wp:docPr id="540" name="Рисунок 540"/>
                  <wp:cNvGraphicFramePr/>
                  <a:graphic xmlns:a="http://schemas.openxmlformats.org/drawingml/2006/main">
                    <a:graphicData uri="http://schemas.openxmlformats.org/drawingml/2006/picture">
                      <pic:pic xmlns:pic="http://schemas.openxmlformats.org/drawingml/2006/picture">
                        <pic:nvPicPr>
                          <pic:cNvPr id="27" name="Рисунок 26"/>
                          <pic:cNvPicPr>
                            <a:picLocks noChangeAspect="1"/>
                          </pic:cNvPicPr>
                        </pic:nvPicPr>
                        <pic:blipFill rotWithShape="1">
                          <a:blip r:embed="rId118" cstate="email">
                            <a:extLst>
                              <a:ext uri="{28A0092B-C50C-407E-A947-70E740481C1C}">
                                <a14:useLocalDpi xmlns:a14="http://schemas.microsoft.com/office/drawing/2010/main"/>
                              </a:ext>
                            </a:extLst>
                          </a:blip>
                          <a:srcRect/>
                          <a:stretch/>
                        </pic:blipFill>
                        <pic:spPr>
                          <a:xfrm>
                            <a:off x="0" y="0"/>
                            <a:ext cx="1877695" cy="1736725"/>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186BE1" w:rsidRPr="0052017E" w:rsidRDefault="00186BE1"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Островная</w:t>
            </w:r>
          </w:p>
        </w:tc>
        <w:tc>
          <w:tcPr>
            <w:tcW w:w="992" w:type="dxa"/>
            <w:shd w:val="clear" w:color="auto" w:fill="auto"/>
            <w:vAlign w:val="center"/>
            <w:hideMark/>
          </w:tcPr>
          <w:p w:rsidR="00186BE1" w:rsidRPr="0052017E" w:rsidRDefault="00186BE1"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Медеуский</w:t>
            </w:r>
          </w:p>
        </w:tc>
      </w:tr>
      <w:tr w:rsidR="00B83A13" w:rsidRPr="0052017E" w:rsidTr="00B83A13">
        <w:trPr>
          <w:trHeight w:val="2900"/>
        </w:trPr>
        <w:tc>
          <w:tcPr>
            <w:tcW w:w="998" w:type="dxa"/>
            <w:shd w:val="clear" w:color="auto" w:fill="auto"/>
            <w:vAlign w:val="center"/>
          </w:tcPr>
          <w:p w:rsidR="00B83A13" w:rsidRPr="0052017E" w:rsidRDefault="00B83A13"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Сквер им. Шухова</w:t>
            </w:r>
          </w:p>
        </w:tc>
        <w:tc>
          <w:tcPr>
            <w:tcW w:w="851" w:type="dxa"/>
            <w:shd w:val="clear" w:color="auto" w:fill="auto"/>
            <w:vAlign w:val="center"/>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Сквер</w:t>
            </w:r>
          </w:p>
        </w:tc>
        <w:tc>
          <w:tcPr>
            <w:tcW w:w="3969" w:type="dxa"/>
            <w:shd w:val="clear" w:color="auto" w:fill="auto"/>
            <w:vAlign w:val="center"/>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2785664" behindDoc="0" locked="0" layoutInCell="1" allowOverlap="1" wp14:anchorId="43E07192" wp14:editId="1471D0B9">
                  <wp:simplePos x="0" y="0"/>
                  <wp:positionH relativeFrom="column">
                    <wp:posOffset>334645</wp:posOffset>
                  </wp:positionH>
                  <wp:positionV relativeFrom="paragraph">
                    <wp:posOffset>-44450</wp:posOffset>
                  </wp:positionV>
                  <wp:extent cx="1735455" cy="1710055"/>
                  <wp:effectExtent l="0" t="0" r="0" b="4445"/>
                  <wp:wrapNone/>
                  <wp:docPr id="559" name="Рисунок 559"/>
                  <wp:cNvGraphicFramePr/>
                  <a:graphic xmlns:a="http://schemas.openxmlformats.org/drawingml/2006/main">
                    <a:graphicData uri="http://schemas.openxmlformats.org/drawingml/2006/picture">
                      <pic:pic xmlns:pic="http://schemas.openxmlformats.org/drawingml/2006/picture">
                        <pic:nvPicPr>
                          <pic:cNvPr id="55" name="Рисунок 54"/>
                          <pic:cNvPicPr>
                            <a:picLocks noChangeAspect="1"/>
                          </pic:cNvPicPr>
                        </pic:nvPicPr>
                        <pic:blipFill>
                          <a:blip r:embed="rId119" cstate="email">
                            <a:extLst>
                              <a:ext uri="{28A0092B-C50C-407E-A947-70E740481C1C}">
                                <a14:useLocalDpi xmlns:a14="http://schemas.microsoft.com/office/drawing/2010/main"/>
                              </a:ext>
                            </a:extLst>
                          </a:blip>
                          <a:stretch>
                            <a:fillRect/>
                          </a:stretch>
                        </pic:blipFill>
                        <pic:spPr>
                          <a:xfrm>
                            <a:off x="0" y="0"/>
                            <a:ext cx="1735455" cy="1710055"/>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линейная</w:t>
            </w:r>
          </w:p>
        </w:tc>
        <w:tc>
          <w:tcPr>
            <w:tcW w:w="992" w:type="dxa"/>
            <w:shd w:val="clear" w:color="auto" w:fill="auto"/>
            <w:vAlign w:val="center"/>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Медеуский</w:t>
            </w:r>
          </w:p>
        </w:tc>
      </w:tr>
      <w:tr w:rsidR="00B83A13" w:rsidRPr="0052017E" w:rsidTr="00B83A13">
        <w:trPr>
          <w:trHeight w:val="3103"/>
        </w:trPr>
        <w:tc>
          <w:tcPr>
            <w:tcW w:w="998" w:type="dxa"/>
            <w:shd w:val="clear" w:color="auto" w:fill="auto"/>
            <w:vAlign w:val="center"/>
          </w:tcPr>
          <w:p w:rsidR="00B83A13" w:rsidRPr="0052017E" w:rsidRDefault="00B83A13"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Парк сказаний народов Казахстана</w:t>
            </w:r>
          </w:p>
        </w:tc>
        <w:tc>
          <w:tcPr>
            <w:tcW w:w="851" w:type="dxa"/>
            <w:shd w:val="clear" w:color="auto" w:fill="auto"/>
            <w:vAlign w:val="center"/>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Парк</w:t>
            </w:r>
          </w:p>
        </w:tc>
        <w:tc>
          <w:tcPr>
            <w:tcW w:w="3969" w:type="dxa"/>
            <w:shd w:val="clear" w:color="auto" w:fill="auto"/>
            <w:vAlign w:val="center"/>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hAnsi="Times New Roman" w:cs="Times New Roman"/>
                <w:noProof/>
                <w:color w:val="000000" w:themeColor="text1"/>
                <w:lang w:eastAsia="ru-RU"/>
              </w:rPr>
              <w:drawing>
                <wp:inline distT="0" distB="0" distL="0" distR="0" wp14:anchorId="6D610526" wp14:editId="3E0F68A2">
                  <wp:extent cx="1843396" cy="1878037"/>
                  <wp:effectExtent l="0" t="0" r="5080" b="8255"/>
                  <wp:docPr id="560" name="Рисунок 81" descr="Парк сказаний народов Казахста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Рисунок 81" descr="Парк сказаний народов Казахстана"/>
                          <pic:cNvPicPr>
                            <a:picLocks noChangeAspect="1" noChangeArrowheads="1"/>
                          </pic:cNvPicPr>
                        </pic:nvPicPr>
                        <pic:blipFill>
                          <a:blip r:embed="rId120" cstate="email">
                            <a:extLst>
                              <a:ext uri="{28A0092B-C50C-407E-A947-70E740481C1C}">
                                <a14:useLocalDpi xmlns:a14="http://schemas.microsoft.com/office/drawing/2010/main"/>
                              </a:ext>
                            </a:extLst>
                          </a:blip>
                          <a:srcRect/>
                          <a:stretch>
                            <a:fillRect/>
                          </a:stretch>
                        </pic:blipFill>
                        <pic:spPr bwMode="auto">
                          <a:xfrm>
                            <a:off x="0" y="0"/>
                            <a:ext cx="1844654" cy="1879319"/>
                          </a:xfrm>
                          <a:prstGeom prst="rect">
                            <a:avLst/>
                          </a:prstGeom>
                          <a:noFill/>
                          <a:ln>
                            <a:noFill/>
                          </a:ln>
                          <a:extLst/>
                        </pic:spPr>
                      </pic:pic>
                    </a:graphicData>
                  </a:graphic>
                </wp:inline>
              </w:drawing>
            </w:r>
          </w:p>
        </w:tc>
        <w:tc>
          <w:tcPr>
            <w:tcW w:w="1417" w:type="dxa"/>
            <w:shd w:val="clear" w:color="auto" w:fill="auto"/>
            <w:vAlign w:val="center"/>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Пейзажная</w:t>
            </w:r>
          </w:p>
        </w:tc>
        <w:tc>
          <w:tcPr>
            <w:tcW w:w="992" w:type="dxa"/>
            <w:shd w:val="clear" w:color="auto" w:fill="auto"/>
            <w:vAlign w:val="center"/>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Медеуский</w:t>
            </w:r>
          </w:p>
        </w:tc>
      </w:tr>
      <w:tr w:rsidR="00B83A13" w:rsidRPr="0052017E" w:rsidTr="00B83A13">
        <w:trPr>
          <w:trHeight w:val="2353"/>
        </w:trPr>
        <w:tc>
          <w:tcPr>
            <w:tcW w:w="998" w:type="dxa"/>
            <w:shd w:val="clear" w:color="auto" w:fill="auto"/>
            <w:vAlign w:val="center"/>
          </w:tcPr>
          <w:p w:rsidR="00B83A13" w:rsidRPr="0052017E" w:rsidRDefault="00B83A13"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Центральный парк отдыха и культуры</w:t>
            </w:r>
          </w:p>
        </w:tc>
        <w:tc>
          <w:tcPr>
            <w:tcW w:w="851"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Парк</w:t>
            </w:r>
          </w:p>
        </w:tc>
        <w:tc>
          <w:tcPr>
            <w:tcW w:w="3969"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2658688" behindDoc="0" locked="0" layoutInCell="1" allowOverlap="1" wp14:anchorId="702DE2FE" wp14:editId="2B6A29CE">
                  <wp:simplePos x="0" y="0"/>
                  <wp:positionH relativeFrom="column">
                    <wp:posOffset>63500</wp:posOffset>
                  </wp:positionH>
                  <wp:positionV relativeFrom="paragraph">
                    <wp:posOffset>53340</wp:posOffset>
                  </wp:positionV>
                  <wp:extent cx="2315845" cy="1385570"/>
                  <wp:effectExtent l="0" t="0" r="8255" b="5080"/>
                  <wp:wrapNone/>
                  <wp:docPr id="537" name="Рисунок 537" descr="Центральный парк отдыха и культуры"/>
                  <wp:cNvGraphicFramePr/>
                  <a:graphic xmlns:a="http://schemas.openxmlformats.org/drawingml/2006/main">
                    <a:graphicData uri="http://schemas.openxmlformats.org/drawingml/2006/picture">
                      <pic:pic xmlns:pic="http://schemas.openxmlformats.org/drawingml/2006/picture">
                        <pic:nvPicPr>
                          <pic:cNvPr id="18" name="Рисунок 17" descr="Центральный парк отдыха и культуры"/>
                          <pic:cNvPicPr>
                            <a:picLocks noChangeAspect="1" noChangeArrowheads="1"/>
                          </pic:cNvPicPr>
                        </pic:nvPicPr>
                        <pic:blipFill>
                          <a:blip r:embed="rId121" cstate="email">
                            <a:extLst>
                              <a:ext uri="{28A0092B-C50C-407E-A947-70E740481C1C}">
                                <a14:useLocalDpi xmlns:a14="http://schemas.microsoft.com/office/drawing/2010/main"/>
                              </a:ext>
                            </a:extLst>
                          </a:blip>
                          <a:srcRect/>
                          <a:stretch>
                            <a:fillRect/>
                          </a:stretch>
                        </pic:blipFill>
                        <pic:spPr bwMode="auto">
                          <a:xfrm>
                            <a:off x="0" y="0"/>
                            <a:ext cx="2315845" cy="1385570"/>
                          </a:xfrm>
                          <a:prstGeom prst="rect">
                            <a:avLst/>
                          </a:prstGeom>
                          <a:noFill/>
                          <a:ln>
                            <a:noFill/>
                          </a:ln>
                          <a:extLst/>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Смешанная</w:t>
            </w:r>
          </w:p>
        </w:tc>
        <w:tc>
          <w:tcPr>
            <w:tcW w:w="992"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Медеуский</w:t>
            </w:r>
          </w:p>
        </w:tc>
      </w:tr>
      <w:tr w:rsidR="00B83A13" w:rsidRPr="0052017E" w:rsidTr="00B83A13">
        <w:trPr>
          <w:trHeight w:val="2683"/>
        </w:trPr>
        <w:tc>
          <w:tcPr>
            <w:tcW w:w="998" w:type="dxa"/>
            <w:shd w:val="clear" w:color="auto" w:fill="auto"/>
            <w:vAlign w:val="center"/>
          </w:tcPr>
          <w:p w:rsidR="00B83A13" w:rsidRPr="0052017E" w:rsidRDefault="00B83A13"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Парк им. 28 гвардейцев панфиловцев</w:t>
            </w:r>
          </w:p>
        </w:tc>
        <w:tc>
          <w:tcPr>
            <w:tcW w:w="851"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Парк</w:t>
            </w:r>
          </w:p>
        </w:tc>
        <w:tc>
          <w:tcPr>
            <w:tcW w:w="3969"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2659712" behindDoc="0" locked="0" layoutInCell="1" allowOverlap="1" wp14:anchorId="22D27D28" wp14:editId="00183FA7">
                  <wp:simplePos x="0" y="0"/>
                  <wp:positionH relativeFrom="column">
                    <wp:posOffset>51435</wp:posOffset>
                  </wp:positionH>
                  <wp:positionV relativeFrom="paragraph">
                    <wp:posOffset>-8890</wp:posOffset>
                  </wp:positionV>
                  <wp:extent cx="2334895" cy="1499870"/>
                  <wp:effectExtent l="0" t="0" r="8255" b="5080"/>
                  <wp:wrapNone/>
                  <wp:docPr id="536" name="Рисунок 536" descr="Парк им"/>
                  <wp:cNvGraphicFramePr/>
                  <a:graphic xmlns:a="http://schemas.openxmlformats.org/drawingml/2006/main">
                    <a:graphicData uri="http://schemas.openxmlformats.org/drawingml/2006/picture">
                      <pic:pic xmlns:pic="http://schemas.openxmlformats.org/drawingml/2006/picture">
                        <pic:nvPicPr>
                          <pic:cNvPr id="19" name="Рисунок 18" descr="Парк им"/>
                          <pic:cNvPicPr>
                            <a:picLocks noChangeAspect="1" noChangeArrowheads="1"/>
                          </pic:cNvPicPr>
                        </pic:nvPicPr>
                        <pic:blipFill>
                          <a:blip r:embed="rId122" cstate="email">
                            <a:extLst>
                              <a:ext uri="{28A0092B-C50C-407E-A947-70E740481C1C}">
                                <a14:useLocalDpi xmlns:a14="http://schemas.microsoft.com/office/drawing/2010/main"/>
                              </a:ext>
                            </a:extLst>
                          </a:blip>
                          <a:srcRect/>
                          <a:stretch>
                            <a:fillRect/>
                          </a:stretch>
                        </pic:blipFill>
                        <pic:spPr bwMode="auto">
                          <a:xfrm>
                            <a:off x="0" y="0"/>
                            <a:ext cx="2334895" cy="1499870"/>
                          </a:xfrm>
                          <a:prstGeom prst="rect">
                            <a:avLst/>
                          </a:prstGeom>
                          <a:noFill/>
                          <a:ln>
                            <a:noFill/>
                          </a:ln>
                          <a:extLst/>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Регулярная</w:t>
            </w:r>
          </w:p>
        </w:tc>
        <w:tc>
          <w:tcPr>
            <w:tcW w:w="992"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Медеуский</w:t>
            </w:r>
          </w:p>
        </w:tc>
      </w:tr>
      <w:tr w:rsidR="00B83A13" w:rsidRPr="0052017E" w:rsidTr="00B83A13">
        <w:trPr>
          <w:trHeight w:val="1971"/>
        </w:trPr>
        <w:tc>
          <w:tcPr>
            <w:tcW w:w="998" w:type="dxa"/>
            <w:shd w:val="clear" w:color="auto" w:fill="auto"/>
            <w:vAlign w:val="center"/>
          </w:tcPr>
          <w:p w:rsidR="00B83A13" w:rsidRPr="0052017E" w:rsidRDefault="00B83A13"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Аллея медицинских работников Медеуского района</w:t>
            </w:r>
          </w:p>
        </w:tc>
        <w:tc>
          <w:tcPr>
            <w:tcW w:w="851"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Аллея</w:t>
            </w:r>
          </w:p>
        </w:tc>
        <w:tc>
          <w:tcPr>
            <w:tcW w:w="3969"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2682240" behindDoc="0" locked="0" layoutInCell="1" allowOverlap="1" wp14:anchorId="3D4E8E29" wp14:editId="09B07FFC">
                  <wp:simplePos x="0" y="0"/>
                  <wp:positionH relativeFrom="column">
                    <wp:posOffset>85090</wp:posOffset>
                  </wp:positionH>
                  <wp:positionV relativeFrom="paragraph">
                    <wp:posOffset>111125</wp:posOffset>
                  </wp:positionV>
                  <wp:extent cx="2299970" cy="864870"/>
                  <wp:effectExtent l="0" t="0" r="5080" b="0"/>
                  <wp:wrapNone/>
                  <wp:docPr id="535" name="Рисунок 535"/>
                  <wp:cNvGraphicFramePr/>
                  <a:graphic xmlns:a="http://schemas.openxmlformats.org/drawingml/2006/main">
                    <a:graphicData uri="http://schemas.openxmlformats.org/drawingml/2006/picture">
                      <pic:pic xmlns:pic="http://schemas.openxmlformats.org/drawingml/2006/picture">
                        <pic:nvPicPr>
                          <pic:cNvPr id="56" name="Рисунок 55"/>
                          <pic:cNvPicPr>
                            <a:picLocks noChangeAspect="1"/>
                          </pic:cNvPicPr>
                        </pic:nvPicPr>
                        <pic:blipFill>
                          <a:blip r:embed="rId123" cstate="email">
                            <a:extLst>
                              <a:ext uri="{28A0092B-C50C-407E-A947-70E740481C1C}">
                                <a14:useLocalDpi xmlns:a14="http://schemas.microsoft.com/office/drawing/2010/main"/>
                              </a:ext>
                            </a:extLst>
                          </a:blip>
                          <a:stretch>
                            <a:fillRect/>
                          </a:stretch>
                        </pic:blipFill>
                        <pic:spPr>
                          <a:xfrm>
                            <a:off x="0" y="0"/>
                            <a:ext cx="2299970" cy="864870"/>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Линейная</w:t>
            </w:r>
          </w:p>
        </w:tc>
        <w:tc>
          <w:tcPr>
            <w:tcW w:w="992"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Медеуский</w:t>
            </w:r>
          </w:p>
        </w:tc>
      </w:tr>
      <w:tr w:rsidR="00B83A13" w:rsidRPr="0052017E" w:rsidTr="00B83A13">
        <w:trPr>
          <w:trHeight w:val="2254"/>
        </w:trPr>
        <w:tc>
          <w:tcPr>
            <w:tcW w:w="998" w:type="dxa"/>
            <w:shd w:val="clear" w:color="auto" w:fill="auto"/>
            <w:vAlign w:val="center"/>
          </w:tcPr>
          <w:p w:rsidR="00B83A13" w:rsidRPr="0052017E" w:rsidRDefault="00B83A13"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Аллея 12 месяцев</w:t>
            </w:r>
          </w:p>
        </w:tc>
        <w:tc>
          <w:tcPr>
            <w:tcW w:w="851"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Аллея</w:t>
            </w:r>
          </w:p>
        </w:tc>
        <w:tc>
          <w:tcPr>
            <w:tcW w:w="3969"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2683264" behindDoc="0" locked="0" layoutInCell="1" allowOverlap="1" wp14:anchorId="532A936E" wp14:editId="2366B53C">
                  <wp:simplePos x="0" y="0"/>
                  <wp:positionH relativeFrom="column">
                    <wp:posOffset>63500</wp:posOffset>
                  </wp:positionH>
                  <wp:positionV relativeFrom="paragraph">
                    <wp:posOffset>46355</wp:posOffset>
                  </wp:positionV>
                  <wp:extent cx="2222500" cy="1315085"/>
                  <wp:effectExtent l="0" t="0" r="6350" b="0"/>
                  <wp:wrapNone/>
                  <wp:docPr id="534" name="Рисунок 534"/>
                  <wp:cNvGraphicFramePr/>
                  <a:graphic xmlns:a="http://schemas.openxmlformats.org/drawingml/2006/main">
                    <a:graphicData uri="http://schemas.openxmlformats.org/drawingml/2006/picture">
                      <pic:pic xmlns:pic="http://schemas.openxmlformats.org/drawingml/2006/picture">
                        <pic:nvPicPr>
                          <pic:cNvPr id="57" name="Рисунок 56"/>
                          <pic:cNvPicPr>
                            <a:picLocks noChangeAspect="1"/>
                          </pic:cNvPicPr>
                        </pic:nvPicPr>
                        <pic:blipFill>
                          <a:blip r:embed="rId124" cstate="email">
                            <a:extLst>
                              <a:ext uri="{28A0092B-C50C-407E-A947-70E740481C1C}">
                                <a14:useLocalDpi xmlns:a14="http://schemas.microsoft.com/office/drawing/2010/main"/>
                              </a:ext>
                            </a:extLst>
                          </a:blip>
                          <a:stretch>
                            <a:fillRect/>
                          </a:stretch>
                        </pic:blipFill>
                        <pic:spPr>
                          <a:xfrm>
                            <a:off x="0" y="0"/>
                            <a:ext cx="2222500" cy="1315085"/>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Линейная</w:t>
            </w:r>
          </w:p>
        </w:tc>
        <w:tc>
          <w:tcPr>
            <w:tcW w:w="992"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Медеуский</w:t>
            </w:r>
          </w:p>
        </w:tc>
      </w:tr>
      <w:tr w:rsidR="00B83A13" w:rsidRPr="0052017E" w:rsidTr="00B83A13">
        <w:trPr>
          <w:trHeight w:val="2258"/>
        </w:trPr>
        <w:tc>
          <w:tcPr>
            <w:tcW w:w="998" w:type="dxa"/>
            <w:shd w:val="clear" w:color="auto" w:fill="auto"/>
            <w:vAlign w:val="center"/>
          </w:tcPr>
          <w:p w:rsidR="00B83A13" w:rsidRPr="0052017E" w:rsidRDefault="00B83A13"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Сквер Ш. Уалиханова</w:t>
            </w:r>
          </w:p>
        </w:tc>
        <w:tc>
          <w:tcPr>
            <w:tcW w:w="851"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Сквер</w:t>
            </w:r>
          </w:p>
        </w:tc>
        <w:tc>
          <w:tcPr>
            <w:tcW w:w="3969"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2684288" behindDoc="0" locked="0" layoutInCell="1" allowOverlap="1" wp14:anchorId="36438335" wp14:editId="570D5BDF">
                  <wp:simplePos x="0" y="0"/>
                  <wp:positionH relativeFrom="column">
                    <wp:posOffset>49530</wp:posOffset>
                  </wp:positionH>
                  <wp:positionV relativeFrom="paragraph">
                    <wp:posOffset>16510</wp:posOffset>
                  </wp:positionV>
                  <wp:extent cx="2243455" cy="1211580"/>
                  <wp:effectExtent l="0" t="0" r="4445" b="7620"/>
                  <wp:wrapNone/>
                  <wp:docPr id="533" name="Рисунок 533"/>
                  <wp:cNvGraphicFramePr/>
                  <a:graphic xmlns:a="http://schemas.openxmlformats.org/drawingml/2006/main">
                    <a:graphicData uri="http://schemas.openxmlformats.org/drawingml/2006/picture">
                      <pic:pic xmlns:pic="http://schemas.openxmlformats.org/drawingml/2006/picture">
                        <pic:nvPicPr>
                          <pic:cNvPr id="58" name="Рисунок 57"/>
                          <pic:cNvPicPr>
                            <a:picLocks noChangeAspect="1"/>
                          </pic:cNvPicPr>
                        </pic:nvPicPr>
                        <pic:blipFill>
                          <a:blip r:embed="rId125" cstate="email">
                            <a:extLst>
                              <a:ext uri="{28A0092B-C50C-407E-A947-70E740481C1C}">
                                <a14:useLocalDpi xmlns:a14="http://schemas.microsoft.com/office/drawing/2010/main"/>
                              </a:ext>
                            </a:extLst>
                          </a:blip>
                          <a:stretch>
                            <a:fillRect/>
                          </a:stretch>
                        </pic:blipFill>
                        <pic:spPr>
                          <a:xfrm>
                            <a:off x="0" y="0"/>
                            <a:ext cx="2243455" cy="1211580"/>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Линейная</w:t>
            </w:r>
          </w:p>
        </w:tc>
        <w:tc>
          <w:tcPr>
            <w:tcW w:w="992"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Медеуский</w:t>
            </w:r>
          </w:p>
        </w:tc>
      </w:tr>
      <w:tr w:rsidR="00B83A13" w:rsidRPr="0052017E" w:rsidTr="00B83A13">
        <w:trPr>
          <w:trHeight w:val="3629"/>
        </w:trPr>
        <w:tc>
          <w:tcPr>
            <w:tcW w:w="998" w:type="dxa"/>
            <w:shd w:val="clear" w:color="auto" w:fill="auto"/>
            <w:vAlign w:val="center"/>
          </w:tcPr>
          <w:p w:rsidR="00B83A13" w:rsidRPr="0052017E" w:rsidRDefault="00B83A13"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Сквер журналистов</w:t>
            </w:r>
          </w:p>
        </w:tc>
        <w:tc>
          <w:tcPr>
            <w:tcW w:w="851"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Сквер</w:t>
            </w:r>
          </w:p>
        </w:tc>
        <w:tc>
          <w:tcPr>
            <w:tcW w:w="3969"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2685312" behindDoc="0" locked="0" layoutInCell="1" allowOverlap="1" wp14:anchorId="368A6F20" wp14:editId="77D5F4CA">
                  <wp:simplePos x="0" y="0"/>
                  <wp:positionH relativeFrom="column">
                    <wp:posOffset>49530</wp:posOffset>
                  </wp:positionH>
                  <wp:positionV relativeFrom="paragraph">
                    <wp:posOffset>56515</wp:posOffset>
                  </wp:positionV>
                  <wp:extent cx="2312035" cy="2165985"/>
                  <wp:effectExtent l="0" t="0" r="0" b="5715"/>
                  <wp:wrapNone/>
                  <wp:docPr id="532" name="Рисунок 532"/>
                  <wp:cNvGraphicFramePr/>
                  <a:graphic xmlns:a="http://schemas.openxmlformats.org/drawingml/2006/main">
                    <a:graphicData uri="http://schemas.openxmlformats.org/drawingml/2006/picture">
                      <pic:pic xmlns:pic="http://schemas.openxmlformats.org/drawingml/2006/picture">
                        <pic:nvPicPr>
                          <pic:cNvPr id="59" name="Рисунок 58"/>
                          <pic:cNvPicPr>
                            <a:picLocks noChangeAspect="1"/>
                          </pic:cNvPicPr>
                        </pic:nvPicPr>
                        <pic:blipFill>
                          <a:blip r:embed="rId126" cstate="email">
                            <a:extLst>
                              <a:ext uri="{28A0092B-C50C-407E-A947-70E740481C1C}">
                                <a14:useLocalDpi xmlns:a14="http://schemas.microsoft.com/office/drawing/2010/main"/>
                              </a:ext>
                            </a:extLst>
                          </a:blip>
                          <a:stretch>
                            <a:fillRect/>
                          </a:stretch>
                        </pic:blipFill>
                        <pic:spPr>
                          <a:xfrm>
                            <a:off x="0" y="0"/>
                            <a:ext cx="2312035" cy="2165985"/>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Регулярная</w:t>
            </w:r>
          </w:p>
        </w:tc>
        <w:tc>
          <w:tcPr>
            <w:tcW w:w="992"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Медеуский</w:t>
            </w:r>
          </w:p>
        </w:tc>
      </w:tr>
      <w:tr w:rsidR="00B83A13" w:rsidRPr="0052017E" w:rsidTr="00B83A13">
        <w:trPr>
          <w:trHeight w:val="2389"/>
        </w:trPr>
        <w:tc>
          <w:tcPr>
            <w:tcW w:w="998" w:type="dxa"/>
            <w:shd w:val="clear" w:color="auto" w:fill="auto"/>
            <w:vAlign w:val="center"/>
          </w:tcPr>
          <w:p w:rsidR="00B83A13" w:rsidRPr="0052017E" w:rsidRDefault="00B83A13"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Halyk Square</w:t>
            </w:r>
          </w:p>
        </w:tc>
        <w:tc>
          <w:tcPr>
            <w:tcW w:w="851"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Аллея</w:t>
            </w:r>
          </w:p>
        </w:tc>
        <w:tc>
          <w:tcPr>
            <w:tcW w:w="3969"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2686336" behindDoc="0" locked="0" layoutInCell="1" allowOverlap="1" wp14:anchorId="661CE53D" wp14:editId="7D9338BD">
                  <wp:simplePos x="0" y="0"/>
                  <wp:positionH relativeFrom="column">
                    <wp:posOffset>21590</wp:posOffset>
                  </wp:positionH>
                  <wp:positionV relativeFrom="paragraph">
                    <wp:posOffset>35560</wp:posOffset>
                  </wp:positionV>
                  <wp:extent cx="2348865" cy="1398905"/>
                  <wp:effectExtent l="0" t="0" r="0" b="0"/>
                  <wp:wrapNone/>
                  <wp:docPr id="531" name="Рисунок 531"/>
                  <wp:cNvGraphicFramePr/>
                  <a:graphic xmlns:a="http://schemas.openxmlformats.org/drawingml/2006/main">
                    <a:graphicData uri="http://schemas.openxmlformats.org/drawingml/2006/picture">
                      <pic:pic xmlns:pic="http://schemas.openxmlformats.org/drawingml/2006/picture">
                        <pic:nvPicPr>
                          <pic:cNvPr id="60" name="Рисунок 59"/>
                          <pic:cNvPicPr>
                            <a:picLocks noChangeAspect="1"/>
                          </pic:cNvPicPr>
                        </pic:nvPicPr>
                        <pic:blipFill>
                          <a:blip r:embed="rId127" cstate="email">
                            <a:extLst>
                              <a:ext uri="{28A0092B-C50C-407E-A947-70E740481C1C}">
                                <a14:useLocalDpi xmlns:a14="http://schemas.microsoft.com/office/drawing/2010/main"/>
                              </a:ext>
                            </a:extLst>
                          </a:blip>
                          <a:stretch>
                            <a:fillRect/>
                          </a:stretch>
                        </pic:blipFill>
                        <pic:spPr>
                          <a:xfrm>
                            <a:off x="0" y="0"/>
                            <a:ext cx="2348865" cy="1398905"/>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Смешанная</w:t>
            </w:r>
          </w:p>
        </w:tc>
        <w:tc>
          <w:tcPr>
            <w:tcW w:w="992"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Медеуский</w:t>
            </w:r>
          </w:p>
        </w:tc>
      </w:tr>
      <w:tr w:rsidR="00B83A13" w:rsidRPr="0052017E" w:rsidTr="00B83A13">
        <w:trPr>
          <w:trHeight w:val="4110"/>
        </w:trPr>
        <w:tc>
          <w:tcPr>
            <w:tcW w:w="998" w:type="dxa"/>
            <w:shd w:val="clear" w:color="auto" w:fill="auto"/>
            <w:vAlign w:val="center"/>
          </w:tcPr>
          <w:p w:rsidR="00B83A13" w:rsidRPr="0052017E" w:rsidRDefault="00B83A13"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Парк Фонда Первого Президента</w:t>
            </w:r>
          </w:p>
        </w:tc>
        <w:tc>
          <w:tcPr>
            <w:tcW w:w="851"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Парк</w:t>
            </w:r>
          </w:p>
        </w:tc>
        <w:tc>
          <w:tcPr>
            <w:tcW w:w="3969"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2660736" behindDoc="0" locked="0" layoutInCell="1" allowOverlap="1" wp14:anchorId="13F493DD" wp14:editId="28D939A9">
                  <wp:simplePos x="0" y="0"/>
                  <wp:positionH relativeFrom="column">
                    <wp:posOffset>92075</wp:posOffset>
                  </wp:positionH>
                  <wp:positionV relativeFrom="paragraph">
                    <wp:posOffset>36830</wp:posOffset>
                  </wp:positionV>
                  <wp:extent cx="2278380" cy="2464435"/>
                  <wp:effectExtent l="0" t="0" r="7620" b="0"/>
                  <wp:wrapNone/>
                  <wp:docPr id="530" name="Рисунок 530" descr="Парк Фонда Первого Президента"/>
                  <wp:cNvGraphicFramePr/>
                  <a:graphic xmlns:a="http://schemas.openxmlformats.org/drawingml/2006/main">
                    <a:graphicData uri="http://schemas.openxmlformats.org/drawingml/2006/picture">
                      <pic:pic xmlns:pic="http://schemas.openxmlformats.org/drawingml/2006/picture">
                        <pic:nvPicPr>
                          <pic:cNvPr id="20" name="Рисунок 19" descr="Парк Фонда Первого Президента"/>
                          <pic:cNvPicPr>
                            <a:picLocks noChangeAspect="1" noChangeArrowheads="1"/>
                          </pic:cNvPicPr>
                        </pic:nvPicPr>
                        <pic:blipFill>
                          <a:blip r:embed="rId128" cstate="email">
                            <a:extLst>
                              <a:ext uri="{28A0092B-C50C-407E-A947-70E740481C1C}">
                                <a14:useLocalDpi xmlns:a14="http://schemas.microsoft.com/office/drawing/2010/main"/>
                              </a:ext>
                            </a:extLst>
                          </a:blip>
                          <a:srcRect/>
                          <a:stretch>
                            <a:fillRect/>
                          </a:stretch>
                        </pic:blipFill>
                        <pic:spPr bwMode="auto">
                          <a:xfrm>
                            <a:off x="0" y="0"/>
                            <a:ext cx="2278380" cy="2464435"/>
                          </a:xfrm>
                          <a:prstGeom prst="rect">
                            <a:avLst/>
                          </a:prstGeom>
                          <a:noFill/>
                          <a:ln>
                            <a:noFill/>
                          </a:ln>
                          <a:extLst/>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Смешанная</w:t>
            </w:r>
          </w:p>
        </w:tc>
        <w:tc>
          <w:tcPr>
            <w:tcW w:w="992"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Бостандыкский</w:t>
            </w:r>
          </w:p>
        </w:tc>
      </w:tr>
      <w:tr w:rsidR="00B83A13" w:rsidRPr="0052017E" w:rsidTr="00B83A13">
        <w:trPr>
          <w:trHeight w:val="3270"/>
        </w:trPr>
        <w:tc>
          <w:tcPr>
            <w:tcW w:w="998" w:type="dxa"/>
            <w:shd w:val="clear" w:color="auto" w:fill="auto"/>
            <w:vAlign w:val="center"/>
          </w:tcPr>
          <w:p w:rsidR="00B83A13" w:rsidRPr="0052017E" w:rsidRDefault="00B83A13"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Карагайлы</w:t>
            </w:r>
          </w:p>
        </w:tc>
        <w:tc>
          <w:tcPr>
            <w:tcW w:w="851"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Парк</w:t>
            </w:r>
          </w:p>
        </w:tc>
        <w:tc>
          <w:tcPr>
            <w:tcW w:w="3969"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2661760" behindDoc="0" locked="0" layoutInCell="1" allowOverlap="1" wp14:anchorId="3085E0F6" wp14:editId="1B140BAB">
                  <wp:simplePos x="0" y="0"/>
                  <wp:positionH relativeFrom="column">
                    <wp:posOffset>427990</wp:posOffset>
                  </wp:positionH>
                  <wp:positionV relativeFrom="paragraph">
                    <wp:posOffset>-31115</wp:posOffset>
                  </wp:positionV>
                  <wp:extent cx="1532890" cy="1969135"/>
                  <wp:effectExtent l="0" t="0" r="0" b="0"/>
                  <wp:wrapNone/>
                  <wp:docPr id="529" name="Рисунок 529" descr="Карагайлы"/>
                  <wp:cNvGraphicFramePr/>
                  <a:graphic xmlns:a="http://schemas.openxmlformats.org/drawingml/2006/main">
                    <a:graphicData uri="http://schemas.openxmlformats.org/drawingml/2006/picture">
                      <pic:pic xmlns:pic="http://schemas.openxmlformats.org/drawingml/2006/picture">
                        <pic:nvPicPr>
                          <pic:cNvPr id="21" name="Рисунок 20" descr="Карагайлы"/>
                          <pic:cNvPicPr>
                            <a:picLocks noChangeAspect="1" noChangeArrowheads="1"/>
                          </pic:cNvPicPr>
                        </pic:nvPicPr>
                        <pic:blipFill rotWithShape="1">
                          <a:blip r:embed="rId129" cstate="email">
                            <a:extLst>
                              <a:ext uri="{28A0092B-C50C-407E-A947-70E740481C1C}">
                                <a14:useLocalDpi xmlns:a14="http://schemas.microsoft.com/office/drawing/2010/main"/>
                              </a:ext>
                            </a:extLst>
                          </a:blip>
                          <a:srcRect/>
                          <a:stretch/>
                        </pic:blipFill>
                        <pic:spPr bwMode="auto">
                          <a:xfrm>
                            <a:off x="0" y="0"/>
                            <a:ext cx="1532890" cy="1969135"/>
                          </a:xfrm>
                          <a:prstGeom prst="rect">
                            <a:avLst/>
                          </a:prstGeom>
                          <a:noFill/>
                          <a:ln>
                            <a:noFill/>
                          </a:ln>
                          <a:extLst/>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Лучевая</w:t>
            </w:r>
          </w:p>
        </w:tc>
        <w:tc>
          <w:tcPr>
            <w:tcW w:w="992"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Алмалинский</w:t>
            </w:r>
          </w:p>
        </w:tc>
      </w:tr>
      <w:tr w:rsidR="00B83A13" w:rsidRPr="0052017E" w:rsidTr="00B83A13">
        <w:trPr>
          <w:trHeight w:val="3037"/>
        </w:trPr>
        <w:tc>
          <w:tcPr>
            <w:tcW w:w="998" w:type="dxa"/>
            <w:shd w:val="clear" w:color="auto" w:fill="auto"/>
            <w:vAlign w:val="center"/>
          </w:tcPr>
          <w:p w:rsidR="00B83A13" w:rsidRPr="0052017E" w:rsidRDefault="00B83A13"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Иле-Алатауский государственный национальный природный парк</w:t>
            </w:r>
          </w:p>
        </w:tc>
        <w:tc>
          <w:tcPr>
            <w:tcW w:w="851"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Национальный природный парк</w:t>
            </w:r>
          </w:p>
        </w:tc>
        <w:tc>
          <w:tcPr>
            <w:tcW w:w="3969"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2687360" behindDoc="0" locked="0" layoutInCell="1" allowOverlap="1" wp14:anchorId="6B1071D7" wp14:editId="70EC3353">
                  <wp:simplePos x="0" y="0"/>
                  <wp:positionH relativeFrom="column">
                    <wp:posOffset>53340</wp:posOffset>
                  </wp:positionH>
                  <wp:positionV relativeFrom="paragraph">
                    <wp:posOffset>-4445</wp:posOffset>
                  </wp:positionV>
                  <wp:extent cx="2255520" cy="1800225"/>
                  <wp:effectExtent l="0" t="0" r="0" b="9525"/>
                  <wp:wrapNone/>
                  <wp:docPr id="528" name="Рисунок 528"/>
                  <wp:cNvGraphicFramePr/>
                  <a:graphic xmlns:a="http://schemas.openxmlformats.org/drawingml/2006/main">
                    <a:graphicData uri="http://schemas.openxmlformats.org/drawingml/2006/picture">
                      <pic:pic xmlns:pic="http://schemas.openxmlformats.org/drawingml/2006/picture">
                        <pic:nvPicPr>
                          <pic:cNvPr id="61" name="Рисунок 60"/>
                          <pic:cNvPicPr>
                            <a:picLocks noChangeAspect="1"/>
                          </pic:cNvPicPr>
                        </pic:nvPicPr>
                        <pic:blipFill>
                          <a:blip r:embed="rId130" cstate="email">
                            <a:extLst>
                              <a:ext uri="{28A0092B-C50C-407E-A947-70E740481C1C}">
                                <a14:useLocalDpi xmlns:a14="http://schemas.microsoft.com/office/drawing/2010/main"/>
                              </a:ext>
                            </a:extLst>
                          </a:blip>
                          <a:stretch>
                            <a:fillRect/>
                          </a:stretch>
                        </pic:blipFill>
                        <pic:spPr>
                          <a:xfrm>
                            <a:off x="0" y="0"/>
                            <a:ext cx="2255520" cy="1800225"/>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Пейзажная</w:t>
            </w:r>
          </w:p>
        </w:tc>
        <w:tc>
          <w:tcPr>
            <w:tcW w:w="992"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Медеуский</w:t>
            </w:r>
          </w:p>
        </w:tc>
      </w:tr>
      <w:tr w:rsidR="00B83A13" w:rsidRPr="0052017E" w:rsidTr="00B83A13">
        <w:trPr>
          <w:trHeight w:val="2825"/>
        </w:trPr>
        <w:tc>
          <w:tcPr>
            <w:tcW w:w="998" w:type="dxa"/>
            <w:shd w:val="clear" w:color="auto" w:fill="auto"/>
            <w:vAlign w:val="center"/>
          </w:tcPr>
          <w:p w:rsidR="00B83A13" w:rsidRPr="0052017E" w:rsidRDefault="00B83A13"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Family park</w:t>
            </w:r>
          </w:p>
        </w:tc>
        <w:tc>
          <w:tcPr>
            <w:tcW w:w="851"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Парк</w:t>
            </w:r>
          </w:p>
        </w:tc>
        <w:tc>
          <w:tcPr>
            <w:tcW w:w="3969"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2662784" behindDoc="0" locked="0" layoutInCell="1" allowOverlap="1" wp14:anchorId="3079D87C" wp14:editId="4D72E516">
                  <wp:simplePos x="0" y="0"/>
                  <wp:positionH relativeFrom="column">
                    <wp:posOffset>-1270</wp:posOffset>
                  </wp:positionH>
                  <wp:positionV relativeFrom="paragraph">
                    <wp:posOffset>-13970</wp:posOffset>
                  </wp:positionV>
                  <wp:extent cx="2319020" cy="1680845"/>
                  <wp:effectExtent l="0" t="0" r="5080" b="0"/>
                  <wp:wrapNone/>
                  <wp:docPr id="527" name="Рисунок 527" descr="Family park"/>
                  <wp:cNvGraphicFramePr/>
                  <a:graphic xmlns:a="http://schemas.openxmlformats.org/drawingml/2006/main">
                    <a:graphicData uri="http://schemas.openxmlformats.org/drawingml/2006/picture">
                      <pic:pic xmlns:pic="http://schemas.openxmlformats.org/drawingml/2006/picture">
                        <pic:nvPicPr>
                          <pic:cNvPr id="22" name="Рисунок 21" descr="Family park"/>
                          <pic:cNvPicPr>
                            <a:picLocks noChangeAspect="1" noChangeArrowheads="1"/>
                          </pic:cNvPicPr>
                        </pic:nvPicPr>
                        <pic:blipFill>
                          <a:blip r:embed="rId131" cstate="email">
                            <a:extLst>
                              <a:ext uri="{28A0092B-C50C-407E-A947-70E740481C1C}">
                                <a14:useLocalDpi xmlns:a14="http://schemas.microsoft.com/office/drawing/2010/main"/>
                              </a:ext>
                            </a:extLst>
                          </a:blip>
                          <a:srcRect/>
                          <a:stretch>
                            <a:fillRect/>
                          </a:stretch>
                        </pic:blipFill>
                        <pic:spPr bwMode="auto">
                          <a:xfrm>
                            <a:off x="0" y="0"/>
                            <a:ext cx="2319020" cy="1680845"/>
                          </a:xfrm>
                          <a:prstGeom prst="rect">
                            <a:avLst/>
                          </a:prstGeom>
                          <a:noFill/>
                          <a:ln>
                            <a:noFill/>
                          </a:ln>
                          <a:extLst/>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Островная</w:t>
            </w:r>
          </w:p>
        </w:tc>
        <w:tc>
          <w:tcPr>
            <w:tcW w:w="992"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Ауэзовский</w:t>
            </w:r>
          </w:p>
        </w:tc>
      </w:tr>
      <w:tr w:rsidR="00B83A13" w:rsidRPr="0052017E" w:rsidTr="00B83A13">
        <w:trPr>
          <w:trHeight w:val="3487"/>
        </w:trPr>
        <w:tc>
          <w:tcPr>
            <w:tcW w:w="998" w:type="dxa"/>
            <w:shd w:val="clear" w:color="auto" w:fill="auto"/>
            <w:vAlign w:val="center"/>
          </w:tcPr>
          <w:p w:rsidR="00B83A13" w:rsidRPr="0052017E" w:rsidRDefault="00B83A13"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Сквер Сары Арка</w:t>
            </w:r>
          </w:p>
        </w:tc>
        <w:tc>
          <w:tcPr>
            <w:tcW w:w="851"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Сквер</w:t>
            </w:r>
          </w:p>
        </w:tc>
        <w:tc>
          <w:tcPr>
            <w:tcW w:w="3969"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2688384" behindDoc="0" locked="0" layoutInCell="1" allowOverlap="1" wp14:anchorId="4BCB673D" wp14:editId="55447EBA">
                  <wp:simplePos x="0" y="0"/>
                  <wp:positionH relativeFrom="column">
                    <wp:posOffset>85090</wp:posOffset>
                  </wp:positionH>
                  <wp:positionV relativeFrom="paragraph">
                    <wp:posOffset>38735</wp:posOffset>
                  </wp:positionV>
                  <wp:extent cx="2046605" cy="2084705"/>
                  <wp:effectExtent l="0" t="0" r="0" b="0"/>
                  <wp:wrapNone/>
                  <wp:docPr id="526" name="Рисунок 526"/>
                  <wp:cNvGraphicFramePr/>
                  <a:graphic xmlns:a="http://schemas.openxmlformats.org/drawingml/2006/main">
                    <a:graphicData uri="http://schemas.openxmlformats.org/drawingml/2006/picture">
                      <pic:pic xmlns:pic="http://schemas.openxmlformats.org/drawingml/2006/picture">
                        <pic:nvPicPr>
                          <pic:cNvPr id="62" name="Рисунок 61"/>
                          <pic:cNvPicPr>
                            <a:picLocks noChangeAspect="1"/>
                          </pic:cNvPicPr>
                        </pic:nvPicPr>
                        <pic:blipFill>
                          <a:blip r:embed="rId132" cstate="email">
                            <a:extLst>
                              <a:ext uri="{28A0092B-C50C-407E-A947-70E740481C1C}">
                                <a14:useLocalDpi xmlns:a14="http://schemas.microsoft.com/office/drawing/2010/main"/>
                              </a:ext>
                            </a:extLst>
                          </a:blip>
                          <a:stretch>
                            <a:fillRect/>
                          </a:stretch>
                        </pic:blipFill>
                        <pic:spPr>
                          <a:xfrm>
                            <a:off x="0" y="0"/>
                            <a:ext cx="2046605" cy="2084705"/>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Регулярная</w:t>
            </w:r>
          </w:p>
        </w:tc>
        <w:tc>
          <w:tcPr>
            <w:tcW w:w="992"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Ауэзовский</w:t>
            </w:r>
          </w:p>
        </w:tc>
      </w:tr>
      <w:tr w:rsidR="00B83A13" w:rsidRPr="0052017E" w:rsidTr="00B83A13">
        <w:trPr>
          <w:trHeight w:val="2353"/>
        </w:trPr>
        <w:tc>
          <w:tcPr>
            <w:tcW w:w="998" w:type="dxa"/>
            <w:shd w:val="clear" w:color="auto" w:fill="auto"/>
            <w:vAlign w:val="center"/>
          </w:tcPr>
          <w:p w:rsidR="00B83A13" w:rsidRPr="0052017E" w:rsidRDefault="00B83A13"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Сквер им. М. Макатаева</w:t>
            </w:r>
          </w:p>
        </w:tc>
        <w:tc>
          <w:tcPr>
            <w:tcW w:w="851"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Сквер</w:t>
            </w:r>
          </w:p>
        </w:tc>
        <w:tc>
          <w:tcPr>
            <w:tcW w:w="3969"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2689408" behindDoc="0" locked="0" layoutInCell="1" allowOverlap="1" wp14:anchorId="3FBE912B" wp14:editId="0CD3F22B">
                  <wp:simplePos x="0" y="0"/>
                  <wp:positionH relativeFrom="column">
                    <wp:posOffset>85090</wp:posOffset>
                  </wp:positionH>
                  <wp:positionV relativeFrom="paragraph">
                    <wp:posOffset>80645</wp:posOffset>
                  </wp:positionV>
                  <wp:extent cx="2222500" cy="1336040"/>
                  <wp:effectExtent l="0" t="0" r="6350" b="0"/>
                  <wp:wrapNone/>
                  <wp:docPr id="525" name="Рисунок 525"/>
                  <wp:cNvGraphicFramePr/>
                  <a:graphic xmlns:a="http://schemas.openxmlformats.org/drawingml/2006/main">
                    <a:graphicData uri="http://schemas.openxmlformats.org/drawingml/2006/picture">
                      <pic:pic xmlns:pic="http://schemas.openxmlformats.org/drawingml/2006/picture">
                        <pic:nvPicPr>
                          <pic:cNvPr id="63" name="Рисунок 62"/>
                          <pic:cNvPicPr>
                            <a:picLocks noChangeAspect="1"/>
                          </pic:cNvPicPr>
                        </pic:nvPicPr>
                        <pic:blipFill>
                          <a:blip r:embed="rId133" cstate="email">
                            <a:extLst>
                              <a:ext uri="{28A0092B-C50C-407E-A947-70E740481C1C}">
                                <a14:useLocalDpi xmlns:a14="http://schemas.microsoft.com/office/drawing/2010/main"/>
                              </a:ext>
                            </a:extLst>
                          </a:blip>
                          <a:stretch>
                            <a:fillRect/>
                          </a:stretch>
                        </pic:blipFill>
                        <pic:spPr>
                          <a:xfrm>
                            <a:off x="0" y="0"/>
                            <a:ext cx="2222500" cy="1336040"/>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Радиально-осевая</w:t>
            </w:r>
          </w:p>
        </w:tc>
        <w:tc>
          <w:tcPr>
            <w:tcW w:w="992"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Алмалинский</w:t>
            </w:r>
          </w:p>
        </w:tc>
      </w:tr>
      <w:tr w:rsidR="00B83A13" w:rsidRPr="0052017E" w:rsidTr="00B83A13">
        <w:trPr>
          <w:trHeight w:val="2967"/>
        </w:trPr>
        <w:tc>
          <w:tcPr>
            <w:tcW w:w="998" w:type="dxa"/>
            <w:shd w:val="clear" w:color="auto" w:fill="auto"/>
            <w:vAlign w:val="center"/>
          </w:tcPr>
          <w:p w:rsidR="00B83A13" w:rsidRPr="0052017E" w:rsidRDefault="00B83A13"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Сквер им. А. Байтурсынова</w:t>
            </w:r>
          </w:p>
        </w:tc>
        <w:tc>
          <w:tcPr>
            <w:tcW w:w="851"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Сквер</w:t>
            </w:r>
          </w:p>
        </w:tc>
        <w:tc>
          <w:tcPr>
            <w:tcW w:w="3969"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2690432" behindDoc="0" locked="0" layoutInCell="1" allowOverlap="1" wp14:anchorId="39FE2367" wp14:editId="65A100B4">
                  <wp:simplePos x="0" y="0"/>
                  <wp:positionH relativeFrom="column">
                    <wp:posOffset>85090</wp:posOffset>
                  </wp:positionH>
                  <wp:positionV relativeFrom="paragraph">
                    <wp:posOffset>52705</wp:posOffset>
                  </wp:positionV>
                  <wp:extent cx="2076450" cy="1729740"/>
                  <wp:effectExtent l="0" t="0" r="0" b="3810"/>
                  <wp:wrapNone/>
                  <wp:docPr id="524" name="Рисунок 524"/>
                  <wp:cNvGraphicFramePr/>
                  <a:graphic xmlns:a="http://schemas.openxmlformats.org/drawingml/2006/main">
                    <a:graphicData uri="http://schemas.openxmlformats.org/drawingml/2006/picture">
                      <pic:pic xmlns:pic="http://schemas.openxmlformats.org/drawingml/2006/picture">
                        <pic:nvPicPr>
                          <pic:cNvPr id="64" name="Рисунок 63"/>
                          <pic:cNvPicPr>
                            <a:picLocks noChangeAspect="1"/>
                          </pic:cNvPicPr>
                        </pic:nvPicPr>
                        <pic:blipFill>
                          <a:blip r:embed="rId134" cstate="email">
                            <a:extLst>
                              <a:ext uri="{28A0092B-C50C-407E-A947-70E740481C1C}">
                                <a14:useLocalDpi xmlns:a14="http://schemas.microsoft.com/office/drawing/2010/main"/>
                              </a:ext>
                            </a:extLst>
                          </a:blip>
                          <a:stretch>
                            <a:fillRect/>
                          </a:stretch>
                        </pic:blipFill>
                        <pic:spPr>
                          <a:xfrm>
                            <a:off x="0" y="0"/>
                            <a:ext cx="2076450" cy="1729740"/>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Смешанная</w:t>
            </w:r>
          </w:p>
        </w:tc>
        <w:tc>
          <w:tcPr>
            <w:tcW w:w="992"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Алмалинский</w:t>
            </w:r>
          </w:p>
        </w:tc>
      </w:tr>
      <w:tr w:rsidR="00B83A13" w:rsidRPr="0052017E" w:rsidTr="00B83A13">
        <w:trPr>
          <w:trHeight w:val="2541"/>
        </w:trPr>
        <w:tc>
          <w:tcPr>
            <w:tcW w:w="998" w:type="dxa"/>
            <w:shd w:val="clear" w:color="auto" w:fill="auto"/>
            <w:vAlign w:val="center"/>
          </w:tcPr>
          <w:p w:rsidR="00B83A13" w:rsidRPr="0052017E" w:rsidRDefault="00B83A13"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Парк Мир фантазий</w:t>
            </w:r>
          </w:p>
        </w:tc>
        <w:tc>
          <w:tcPr>
            <w:tcW w:w="851"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Парк</w:t>
            </w:r>
          </w:p>
        </w:tc>
        <w:tc>
          <w:tcPr>
            <w:tcW w:w="3969"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2663808" behindDoc="0" locked="0" layoutInCell="1" allowOverlap="1" wp14:anchorId="6CA4F4DF" wp14:editId="0F52F60B">
                  <wp:simplePos x="0" y="0"/>
                  <wp:positionH relativeFrom="column">
                    <wp:posOffset>218440</wp:posOffset>
                  </wp:positionH>
                  <wp:positionV relativeFrom="paragraph">
                    <wp:posOffset>59055</wp:posOffset>
                  </wp:positionV>
                  <wp:extent cx="2053590" cy="1495425"/>
                  <wp:effectExtent l="0" t="0" r="3810" b="9525"/>
                  <wp:wrapNone/>
                  <wp:docPr id="523" name="Рисунок 523" descr="Парк Мир фантазий"/>
                  <wp:cNvGraphicFramePr/>
                  <a:graphic xmlns:a="http://schemas.openxmlformats.org/drawingml/2006/main">
                    <a:graphicData uri="http://schemas.openxmlformats.org/drawingml/2006/picture">
                      <pic:pic xmlns:pic="http://schemas.openxmlformats.org/drawingml/2006/picture">
                        <pic:nvPicPr>
                          <pic:cNvPr id="23" name="Рисунок 22" descr="Парк Мир фантазий"/>
                          <pic:cNvPicPr>
                            <a:picLocks noChangeAspect="1" noChangeArrowheads="1"/>
                          </pic:cNvPicPr>
                        </pic:nvPicPr>
                        <pic:blipFill>
                          <a:blip r:embed="rId135" cstate="email">
                            <a:extLst>
                              <a:ext uri="{28A0092B-C50C-407E-A947-70E740481C1C}">
                                <a14:useLocalDpi xmlns:a14="http://schemas.microsoft.com/office/drawing/2010/main"/>
                              </a:ext>
                            </a:extLst>
                          </a:blip>
                          <a:srcRect/>
                          <a:stretch>
                            <a:fillRect/>
                          </a:stretch>
                        </pic:blipFill>
                        <pic:spPr bwMode="auto">
                          <a:xfrm>
                            <a:off x="0" y="0"/>
                            <a:ext cx="2053590" cy="1495425"/>
                          </a:xfrm>
                          <a:prstGeom prst="rect">
                            <a:avLst/>
                          </a:prstGeom>
                          <a:noFill/>
                          <a:ln>
                            <a:noFill/>
                          </a:ln>
                          <a:extLst/>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Островная</w:t>
            </w:r>
          </w:p>
        </w:tc>
        <w:tc>
          <w:tcPr>
            <w:tcW w:w="992"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Бостандыкский</w:t>
            </w:r>
          </w:p>
        </w:tc>
      </w:tr>
      <w:tr w:rsidR="00B83A13" w:rsidRPr="0052017E" w:rsidTr="005B5ABE">
        <w:trPr>
          <w:trHeight w:val="3386"/>
        </w:trPr>
        <w:tc>
          <w:tcPr>
            <w:tcW w:w="998" w:type="dxa"/>
            <w:shd w:val="clear" w:color="auto" w:fill="auto"/>
            <w:vAlign w:val="center"/>
          </w:tcPr>
          <w:p w:rsidR="00B83A13" w:rsidRPr="0052017E" w:rsidRDefault="00B83A13"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Сквер Биокомбинат</w:t>
            </w:r>
          </w:p>
        </w:tc>
        <w:tc>
          <w:tcPr>
            <w:tcW w:w="851"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Сквер</w:t>
            </w:r>
          </w:p>
        </w:tc>
        <w:tc>
          <w:tcPr>
            <w:tcW w:w="3969"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2691456" behindDoc="0" locked="0" layoutInCell="1" allowOverlap="1" wp14:anchorId="7CB5AE2D" wp14:editId="60E7FEAA">
                  <wp:simplePos x="0" y="0"/>
                  <wp:positionH relativeFrom="column">
                    <wp:posOffset>225425</wp:posOffset>
                  </wp:positionH>
                  <wp:positionV relativeFrom="paragraph">
                    <wp:posOffset>10795</wp:posOffset>
                  </wp:positionV>
                  <wp:extent cx="2058670" cy="2079625"/>
                  <wp:effectExtent l="0" t="0" r="0" b="0"/>
                  <wp:wrapNone/>
                  <wp:docPr id="522" name="Рисунок 522"/>
                  <wp:cNvGraphicFramePr/>
                  <a:graphic xmlns:a="http://schemas.openxmlformats.org/drawingml/2006/main">
                    <a:graphicData uri="http://schemas.openxmlformats.org/drawingml/2006/picture">
                      <pic:pic xmlns:pic="http://schemas.openxmlformats.org/drawingml/2006/picture">
                        <pic:nvPicPr>
                          <pic:cNvPr id="65" name="Рисунок 64"/>
                          <pic:cNvPicPr>
                            <a:picLocks noChangeAspect="1"/>
                          </pic:cNvPicPr>
                        </pic:nvPicPr>
                        <pic:blipFill>
                          <a:blip r:embed="rId136" cstate="email">
                            <a:extLst>
                              <a:ext uri="{28A0092B-C50C-407E-A947-70E740481C1C}">
                                <a14:useLocalDpi xmlns:a14="http://schemas.microsoft.com/office/drawing/2010/main"/>
                              </a:ext>
                            </a:extLst>
                          </a:blip>
                          <a:stretch>
                            <a:fillRect/>
                          </a:stretch>
                        </pic:blipFill>
                        <pic:spPr>
                          <a:xfrm>
                            <a:off x="0" y="0"/>
                            <a:ext cx="2058670" cy="2079625"/>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Радиально-осевая</w:t>
            </w:r>
          </w:p>
        </w:tc>
        <w:tc>
          <w:tcPr>
            <w:tcW w:w="992"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Алмалинский</w:t>
            </w:r>
          </w:p>
        </w:tc>
      </w:tr>
      <w:tr w:rsidR="00B83A13" w:rsidRPr="0052017E" w:rsidTr="00B83A13">
        <w:trPr>
          <w:trHeight w:val="1450"/>
        </w:trPr>
        <w:tc>
          <w:tcPr>
            <w:tcW w:w="998" w:type="dxa"/>
            <w:shd w:val="clear" w:color="auto" w:fill="auto"/>
            <w:vAlign w:val="center"/>
          </w:tcPr>
          <w:p w:rsidR="00B83A13" w:rsidRPr="0052017E" w:rsidRDefault="00B83A13"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Сквер Жас Канат</w:t>
            </w:r>
          </w:p>
        </w:tc>
        <w:tc>
          <w:tcPr>
            <w:tcW w:w="851"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Сквер</w:t>
            </w:r>
          </w:p>
        </w:tc>
        <w:tc>
          <w:tcPr>
            <w:tcW w:w="3969"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2692480" behindDoc="0" locked="0" layoutInCell="1" allowOverlap="1" wp14:anchorId="3F21A570" wp14:editId="08D47FD3">
                  <wp:simplePos x="0" y="0"/>
                  <wp:positionH relativeFrom="column">
                    <wp:posOffset>113030</wp:posOffset>
                  </wp:positionH>
                  <wp:positionV relativeFrom="paragraph">
                    <wp:posOffset>51435</wp:posOffset>
                  </wp:positionV>
                  <wp:extent cx="2201545" cy="619760"/>
                  <wp:effectExtent l="0" t="0" r="8255" b="8890"/>
                  <wp:wrapNone/>
                  <wp:docPr id="521" name="Рисунок 521"/>
                  <wp:cNvGraphicFramePr/>
                  <a:graphic xmlns:a="http://schemas.openxmlformats.org/drawingml/2006/main">
                    <a:graphicData uri="http://schemas.openxmlformats.org/drawingml/2006/picture">
                      <pic:pic xmlns:pic="http://schemas.openxmlformats.org/drawingml/2006/picture">
                        <pic:nvPicPr>
                          <pic:cNvPr id="66" name="Рисунок 65"/>
                          <pic:cNvPicPr>
                            <a:picLocks noChangeAspect="1"/>
                          </pic:cNvPicPr>
                        </pic:nvPicPr>
                        <pic:blipFill>
                          <a:blip r:embed="rId137" cstate="email">
                            <a:extLst>
                              <a:ext uri="{28A0092B-C50C-407E-A947-70E740481C1C}">
                                <a14:useLocalDpi xmlns:a14="http://schemas.microsoft.com/office/drawing/2010/main"/>
                              </a:ext>
                            </a:extLst>
                          </a:blip>
                          <a:stretch>
                            <a:fillRect/>
                          </a:stretch>
                        </pic:blipFill>
                        <pic:spPr>
                          <a:xfrm>
                            <a:off x="0" y="0"/>
                            <a:ext cx="2201545" cy="619760"/>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Линейная</w:t>
            </w:r>
          </w:p>
        </w:tc>
        <w:tc>
          <w:tcPr>
            <w:tcW w:w="992"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Бостандыкский</w:t>
            </w:r>
          </w:p>
        </w:tc>
      </w:tr>
      <w:tr w:rsidR="00B83A13" w:rsidRPr="0052017E" w:rsidTr="00B83A13">
        <w:trPr>
          <w:trHeight w:val="2290"/>
        </w:trPr>
        <w:tc>
          <w:tcPr>
            <w:tcW w:w="998" w:type="dxa"/>
            <w:shd w:val="clear" w:color="auto" w:fill="auto"/>
            <w:vAlign w:val="center"/>
          </w:tcPr>
          <w:p w:rsidR="00B83A13" w:rsidRPr="0052017E" w:rsidRDefault="00B83A13"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Парк Достык</w:t>
            </w:r>
          </w:p>
        </w:tc>
        <w:tc>
          <w:tcPr>
            <w:tcW w:w="851"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Парк</w:t>
            </w:r>
          </w:p>
        </w:tc>
        <w:tc>
          <w:tcPr>
            <w:tcW w:w="3969"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2664832" behindDoc="0" locked="0" layoutInCell="1" allowOverlap="1" wp14:anchorId="5B3875BA" wp14:editId="200943A1">
                  <wp:simplePos x="0" y="0"/>
                  <wp:positionH relativeFrom="column">
                    <wp:posOffset>245110</wp:posOffset>
                  </wp:positionH>
                  <wp:positionV relativeFrom="paragraph">
                    <wp:posOffset>25400</wp:posOffset>
                  </wp:positionV>
                  <wp:extent cx="1870710" cy="1264920"/>
                  <wp:effectExtent l="0" t="0" r="0" b="0"/>
                  <wp:wrapNone/>
                  <wp:docPr id="520" name="Рисунок 520" descr="Парк Достык"/>
                  <wp:cNvGraphicFramePr/>
                  <a:graphic xmlns:a="http://schemas.openxmlformats.org/drawingml/2006/main">
                    <a:graphicData uri="http://schemas.openxmlformats.org/drawingml/2006/picture">
                      <pic:pic xmlns:pic="http://schemas.openxmlformats.org/drawingml/2006/picture">
                        <pic:nvPicPr>
                          <pic:cNvPr id="24" name="Рисунок 23" descr="Парк Достык"/>
                          <pic:cNvPicPr>
                            <a:picLocks noChangeAspect="1" noChangeArrowheads="1"/>
                          </pic:cNvPicPr>
                        </pic:nvPicPr>
                        <pic:blipFill>
                          <a:blip r:embed="rId138" cstate="email">
                            <a:extLst>
                              <a:ext uri="{28A0092B-C50C-407E-A947-70E740481C1C}">
                                <a14:useLocalDpi xmlns:a14="http://schemas.microsoft.com/office/drawing/2010/main"/>
                              </a:ext>
                            </a:extLst>
                          </a:blip>
                          <a:srcRect/>
                          <a:stretch>
                            <a:fillRect/>
                          </a:stretch>
                        </pic:blipFill>
                        <pic:spPr bwMode="auto">
                          <a:xfrm>
                            <a:off x="0" y="0"/>
                            <a:ext cx="1870710" cy="1264920"/>
                          </a:xfrm>
                          <a:prstGeom prst="rect">
                            <a:avLst/>
                          </a:prstGeom>
                          <a:noFill/>
                          <a:ln>
                            <a:noFill/>
                          </a:ln>
                          <a:extLst/>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Смешанная</w:t>
            </w:r>
          </w:p>
        </w:tc>
        <w:tc>
          <w:tcPr>
            <w:tcW w:w="992"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Бостандыкский</w:t>
            </w:r>
          </w:p>
        </w:tc>
      </w:tr>
      <w:tr w:rsidR="00B83A13" w:rsidRPr="0052017E" w:rsidTr="005B5ABE">
        <w:trPr>
          <w:trHeight w:val="1889"/>
        </w:trPr>
        <w:tc>
          <w:tcPr>
            <w:tcW w:w="998" w:type="dxa"/>
            <w:shd w:val="clear" w:color="auto" w:fill="auto"/>
            <w:vAlign w:val="center"/>
          </w:tcPr>
          <w:p w:rsidR="00B83A13" w:rsidRPr="0052017E" w:rsidRDefault="00B83A13"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Парк им. М.К. Ганди</w:t>
            </w:r>
          </w:p>
        </w:tc>
        <w:tc>
          <w:tcPr>
            <w:tcW w:w="851"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Парк</w:t>
            </w:r>
          </w:p>
        </w:tc>
        <w:tc>
          <w:tcPr>
            <w:tcW w:w="3969"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2666880" behindDoc="0" locked="0" layoutInCell="1" allowOverlap="1" wp14:anchorId="1E742FE9" wp14:editId="6A5ECEDD">
                  <wp:simplePos x="0" y="0"/>
                  <wp:positionH relativeFrom="column">
                    <wp:posOffset>99060</wp:posOffset>
                  </wp:positionH>
                  <wp:positionV relativeFrom="paragraph">
                    <wp:posOffset>50165</wp:posOffset>
                  </wp:positionV>
                  <wp:extent cx="2200275" cy="1033780"/>
                  <wp:effectExtent l="0" t="0" r="9525" b="0"/>
                  <wp:wrapNone/>
                  <wp:docPr id="519" name="Рисунок 519" descr="Парк им"/>
                  <wp:cNvGraphicFramePr/>
                  <a:graphic xmlns:a="http://schemas.openxmlformats.org/drawingml/2006/main">
                    <a:graphicData uri="http://schemas.openxmlformats.org/drawingml/2006/picture">
                      <pic:pic xmlns:pic="http://schemas.openxmlformats.org/drawingml/2006/picture">
                        <pic:nvPicPr>
                          <pic:cNvPr id="26" name="Рисунок 25" descr="Парк им"/>
                          <pic:cNvPicPr>
                            <a:picLocks noChangeAspect="1" noChangeArrowheads="1"/>
                          </pic:cNvPicPr>
                        </pic:nvPicPr>
                        <pic:blipFill>
                          <a:blip r:embed="rId139" cstate="email">
                            <a:extLst>
                              <a:ext uri="{28A0092B-C50C-407E-A947-70E740481C1C}">
                                <a14:useLocalDpi xmlns:a14="http://schemas.microsoft.com/office/drawing/2010/main"/>
                              </a:ext>
                            </a:extLst>
                          </a:blip>
                          <a:srcRect/>
                          <a:stretch>
                            <a:fillRect/>
                          </a:stretch>
                        </pic:blipFill>
                        <pic:spPr bwMode="auto">
                          <a:xfrm>
                            <a:off x="0" y="0"/>
                            <a:ext cx="2200275" cy="1033780"/>
                          </a:xfrm>
                          <a:prstGeom prst="rect">
                            <a:avLst/>
                          </a:prstGeom>
                          <a:noFill/>
                          <a:ln>
                            <a:noFill/>
                          </a:ln>
                          <a:extLst/>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Радиально-осевая</w:t>
            </w:r>
          </w:p>
        </w:tc>
        <w:tc>
          <w:tcPr>
            <w:tcW w:w="992"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Алмалинский</w:t>
            </w:r>
          </w:p>
        </w:tc>
      </w:tr>
      <w:tr w:rsidR="00B83A13" w:rsidRPr="0052017E" w:rsidTr="005B5ABE">
        <w:trPr>
          <w:trHeight w:val="2823"/>
        </w:trPr>
        <w:tc>
          <w:tcPr>
            <w:tcW w:w="998" w:type="dxa"/>
            <w:shd w:val="clear" w:color="auto" w:fill="auto"/>
            <w:vAlign w:val="center"/>
          </w:tcPr>
          <w:p w:rsidR="00B83A13" w:rsidRPr="0052017E" w:rsidRDefault="00B83A13"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 xml:space="preserve">Сквер им. Жангельдина </w:t>
            </w:r>
          </w:p>
        </w:tc>
        <w:tc>
          <w:tcPr>
            <w:tcW w:w="851"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Сквер</w:t>
            </w:r>
          </w:p>
        </w:tc>
        <w:tc>
          <w:tcPr>
            <w:tcW w:w="3969"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2693504" behindDoc="0" locked="0" layoutInCell="1" allowOverlap="1" wp14:anchorId="5232F097" wp14:editId="0744B7D0">
                  <wp:simplePos x="0" y="0"/>
                  <wp:positionH relativeFrom="column">
                    <wp:posOffset>63500</wp:posOffset>
                  </wp:positionH>
                  <wp:positionV relativeFrom="paragraph">
                    <wp:posOffset>39370</wp:posOffset>
                  </wp:positionV>
                  <wp:extent cx="2222500" cy="1694815"/>
                  <wp:effectExtent l="0" t="0" r="6350" b="635"/>
                  <wp:wrapNone/>
                  <wp:docPr id="518" name="Рисунок 518"/>
                  <wp:cNvGraphicFramePr/>
                  <a:graphic xmlns:a="http://schemas.openxmlformats.org/drawingml/2006/main">
                    <a:graphicData uri="http://schemas.openxmlformats.org/drawingml/2006/picture">
                      <pic:pic xmlns:pic="http://schemas.openxmlformats.org/drawingml/2006/picture">
                        <pic:nvPicPr>
                          <pic:cNvPr id="67" name="Рисунок 66"/>
                          <pic:cNvPicPr>
                            <a:picLocks noChangeAspect="1"/>
                          </pic:cNvPicPr>
                        </pic:nvPicPr>
                        <pic:blipFill>
                          <a:blip r:embed="rId140" cstate="email">
                            <a:extLst>
                              <a:ext uri="{28A0092B-C50C-407E-A947-70E740481C1C}">
                                <a14:useLocalDpi xmlns:a14="http://schemas.microsoft.com/office/drawing/2010/main"/>
                              </a:ext>
                            </a:extLst>
                          </a:blip>
                          <a:stretch>
                            <a:fillRect/>
                          </a:stretch>
                        </pic:blipFill>
                        <pic:spPr>
                          <a:xfrm>
                            <a:off x="0" y="0"/>
                            <a:ext cx="2222500" cy="1694815"/>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Смешанная</w:t>
            </w:r>
          </w:p>
        </w:tc>
        <w:tc>
          <w:tcPr>
            <w:tcW w:w="992"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Жетысуский</w:t>
            </w:r>
          </w:p>
        </w:tc>
      </w:tr>
      <w:tr w:rsidR="00B83A13" w:rsidRPr="0052017E" w:rsidTr="005B5ABE">
        <w:trPr>
          <w:trHeight w:val="1829"/>
        </w:trPr>
        <w:tc>
          <w:tcPr>
            <w:tcW w:w="998" w:type="dxa"/>
            <w:shd w:val="clear" w:color="auto" w:fill="auto"/>
            <w:vAlign w:val="center"/>
          </w:tcPr>
          <w:p w:rsidR="00B83A13" w:rsidRPr="0052017E" w:rsidRDefault="00B83A13"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 xml:space="preserve">Парк Желтоксан </w:t>
            </w:r>
          </w:p>
        </w:tc>
        <w:tc>
          <w:tcPr>
            <w:tcW w:w="851"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Парк</w:t>
            </w:r>
          </w:p>
        </w:tc>
        <w:tc>
          <w:tcPr>
            <w:tcW w:w="3969"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2665856" behindDoc="0" locked="0" layoutInCell="1" allowOverlap="1" wp14:anchorId="724C49B3" wp14:editId="73B45F7F">
                  <wp:simplePos x="0" y="0"/>
                  <wp:positionH relativeFrom="column">
                    <wp:posOffset>147955</wp:posOffset>
                  </wp:positionH>
                  <wp:positionV relativeFrom="paragraph">
                    <wp:posOffset>13970</wp:posOffset>
                  </wp:positionV>
                  <wp:extent cx="2208530" cy="1082675"/>
                  <wp:effectExtent l="0" t="0" r="1270" b="3175"/>
                  <wp:wrapNone/>
                  <wp:docPr id="517" name="Рисунок 517" descr="Парк Желтоксан"/>
                  <wp:cNvGraphicFramePr/>
                  <a:graphic xmlns:a="http://schemas.openxmlformats.org/drawingml/2006/main">
                    <a:graphicData uri="http://schemas.openxmlformats.org/drawingml/2006/picture">
                      <pic:pic xmlns:pic="http://schemas.openxmlformats.org/drawingml/2006/picture">
                        <pic:nvPicPr>
                          <pic:cNvPr id="25" name="Рисунок 24" descr="Парк Желтоксан"/>
                          <pic:cNvPicPr>
                            <a:picLocks noChangeAspect="1" noChangeArrowheads="1"/>
                          </pic:cNvPicPr>
                        </pic:nvPicPr>
                        <pic:blipFill>
                          <a:blip r:embed="rId141" cstate="email">
                            <a:extLst>
                              <a:ext uri="{28A0092B-C50C-407E-A947-70E740481C1C}">
                                <a14:useLocalDpi xmlns:a14="http://schemas.microsoft.com/office/drawing/2010/main"/>
                              </a:ext>
                            </a:extLst>
                          </a:blip>
                          <a:srcRect/>
                          <a:stretch>
                            <a:fillRect/>
                          </a:stretch>
                        </pic:blipFill>
                        <pic:spPr bwMode="auto">
                          <a:xfrm>
                            <a:off x="0" y="0"/>
                            <a:ext cx="2208530" cy="1082675"/>
                          </a:xfrm>
                          <a:prstGeom prst="rect">
                            <a:avLst/>
                          </a:prstGeom>
                          <a:noFill/>
                          <a:ln>
                            <a:noFill/>
                          </a:ln>
                          <a:extLst/>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Смешанная</w:t>
            </w:r>
          </w:p>
        </w:tc>
        <w:tc>
          <w:tcPr>
            <w:tcW w:w="992"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Турксибский</w:t>
            </w:r>
          </w:p>
        </w:tc>
      </w:tr>
      <w:tr w:rsidR="00B83A13" w:rsidRPr="0052017E" w:rsidTr="005B5ABE">
        <w:trPr>
          <w:trHeight w:val="1840"/>
        </w:trPr>
        <w:tc>
          <w:tcPr>
            <w:tcW w:w="998" w:type="dxa"/>
            <w:shd w:val="clear" w:color="auto" w:fill="auto"/>
            <w:vAlign w:val="center"/>
          </w:tcPr>
          <w:p w:rsidR="00B83A13" w:rsidRPr="0052017E" w:rsidRDefault="00B83A13"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 xml:space="preserve">Парк Есентай </w:t>
            </w:r>
          </w:p>
        </w:tc>
        <w:tc>
          <w:tcPr>
            <w:tcW w:w="851"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Парк</w:t>
            </w:r>
          </w:p>
        </w:tc>
        <w:tc>
          <w:tcPr>
            <w:tcW w:w="3969"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2694528" behindDoc="0" locked="0" layoutInCell="1" allowOverlap="1" wp14:anchorId="69C0748F" wp14:editId="174481AC">
                  <wp:simplePos x="0" y="0"/>
                  <wp:positionH relativeFrom="column">
                    <wp:posOffset>63500</wp:posOffset>
                  </wp:positionH>
                  <wp:positionV relativeFrom="paragraph">
                    <wp:posOffset>32385</wp:posOffset>
                  </wp:positionV>
                  <wp:extent cx="2243455" cy="1031240"/>
                  <wp:effectExtent l="0" t="0" r="4445" b="0"/>
                  <wp:wrapNone/>
                  <wp:docPr id="516" name="Рисунок 516"/>
                  <wp:cNvGraphicFramePr/>
                  <a:graphic xmlns:a="http://schemas.openxmlformats.org/drawingml/2006/main">
                    <a:graphicData uri="http://schemas.openxmlformats.org/drawingml/2006/picture">
                      <pic:pic xmlns:pic="http://schemas.openxmlformats.org/drawingml/2006/picture">
                        <pic:nvPicPr>
                          <pic:cNvPr id="68" name="Рисунок 67"/>
                          <pic:cNvPicPr>
                            <a:picLocks noChangeAspect="1"/>
                          </pic:cNvPicPr>
                        </pic:nvPicPr>
                        <pic:blipFill>
                          <a:blip r:embed="rId142" cstate="email">
                            <a:extLst>
                              <a:ext uri="{28A0092B-C50C-407E-A947-70E740481C1C}">
                                <a14:useLocalDpi xmlns:a14="http://schemas.microsoft.com/office/drawing/2010/main"/>
                              </a:ext>
                            </a:extLst>
                          </a:blip>
                          <a:stretch>
                            <a:fillRect/>
                          </a:stretch>
                        </pic:blipFill>
                        <pic:spPr>
                          <a:xfrm>
                            <a:off x="0" y="0"/>
                            <a:ext cx="2243455" cy="1031240"/>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Смешанная</w:t>
            </w:r>
          </w:p>
        </w:tc>
        <w:tc>
          <w:tcPr>
            <w:tcW w:w="992"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Бостандыкский</w:t>
            </w:r>
          </w:p>
        </w:tc>
      </w:tr>
      <w:tr w:rsidR="00B83A13" w:rsidRPr="0052017E" w:rsidTr="005B5ABE">
        <w:trPr>
          <w:trHeight w:val="2069"/>
        </w:trPr>
        <w:tc>
          <w:tcPr>
            <w:tcW w:w="998" w:type="dxa"/>
            <w:shd w:val="clear" w:color="auto" w:fill="auto"/>
            <w:vAlign w:val="center"/>
          </w:tcPr>
          <w:p w:rsidR="00B83A13" w:rsidRPr="0052017E" w:rsidRDefault="00B83A13"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 xml:space="preserve">Аллея Олжаса Сулейменова </w:t>
            </w:r>
          </w:p>
        </w:tc>
        <w:tc>
          <w:tcPr>
            <w:tcW w:w="851"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Аллея</w:t>
            </w:r>
          </w:p>
        </w:tc>
        <w:tc>
          <w:tcPr>
            <w:tcW w:w="3969"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2695552" behindDoc="0" locked="0" layoutInCell="1" allowOverlap="1" wp14:anchorId="3A2F504B" wp14:editId="4428188D">
                  <wp:simplePos x="0" y="0"/>
                  <wp:positionH relativeFrom="column">
                    <wp:posOffset>154940</wp:posOffset>
                  </wp:positionH>
                  <wp:positionV relativeFrom="paragraph">
                    <wp:posOffset>38735</wp:posOffset>
                  </wp:positionV>
                  <wp:extent cx="2039620" cy="1225550"/>
                  <wp:effectExtent l="0" t="0" r="0" b="0"/>
                  <wp:wrapNone/>
                  <wp:docPr id="515" name="Рисунок 515"/>
                  <wp:cNvGraphicFramePr/>
                  <a:graphic xmlns:a="http://schemas.openxmlformats.org/drawingml/2006/main">
                    <a:graphicData uri="http://schemas.openxmlformats.org/drawingml/2006/picture">
                      <pic:pic xmlns:pic="http://schemas.openxmlformats.org/drawingml/2006/picture">
                        <pic:nvPicPr>
                          <pic:cNvPr id="69" name="Рисунок 68"/>
                          <pic:cNvPicPr>
                            <a:picLocks noChangeAspect="1"/>
                          </pic:cNvPicPr>
                        </pic:nvPicPr>
                        <pic:blipFill>
                          <a:blip r:embed="rId143" cstate="email">
                            <a:extLst>
                              <a:ext uri="{28A0092B-C50C-407E-A947-70E740481C1C}">
                                <a14:useLocalDpi xmlns:a14="http://schemas.microsoft.com/office/drawing/2010/main"/>
                              </a:ext>
                            </a:extLst>
                          </a:blip>
                          <a:stretch>
                            <a:fillRect/>
                          </a:stretch>
                        </pic:blipFill>
                        <pic:spPr>
                          <a:xfrm>
                            <a:off x="0" y="0"/>
                            <a:ext cx="2039620" cy="1225550"/>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Линейная</w:t>
            </w:r>
          </w:p>
        </w:tc>
        <w:tc>
          <w:tcPr>
            <w:tcW w:w="992"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Бостандыкский</w:t>
            </w:r>
          </w:p>
        </w:tc>
      </w:tr>
      <w:tr w:rsidR="00B83A13" w:rsidRPr="0052017E" w:rsidTr="005B5ABE">
        <w:trPr>
          <w:trHeight w:val="3345"/>
        </w:trPr>
        <w:tc>
          <w:tcPr>
            <w:tcW w:w="998" w:type="dxa"/>
            <w:shd w:val="clear" w:color="auto" w:fill="auto"/>
            <w:vAlign w:val="center"/>
          </w:tcPr>
          <w:p w:rsidR="00B83A13" w:rsidRPr="0052017E" w:rsidRDefault="00B83A13"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Главный Ботанический сад</w:t>
            </w:r>
          </w:p>
        </w:tc>
        <w:tc>
          <w:tcPr>
            <w:tcW w:w="851"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Природный парк</w:t>
            </w:r>
          </w:p>
        </w:tc>
        <w:tc>
          <w:tcPr>
            <w:tcW w:w="3969"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2696576" behindDoc="0" locked="0" layoutInCell="1" allowOverlap="1" wp14:anchorId="5142A1C1" wp14:editId="04443C5D">
                  <wp:simplePos x="0" y="0"/>
                  <wp:positionH relativeFrom="column">
                    <wp:posOffset>161925</wp:posOffset>
                  </wp:positionH>
                  <wp:positionV relativeFrom="paragraph">
                    <wp:posOffset>52070</wp:posOffset>
                  </wp:positionV>
                  <wp:extent cx="2053590" cy="2018665"/>
                  <wp:effectExtent l="0" t="0" r="3810" b="635"/>
                  <wp:wrapNone/>
                  <wp:docPr id="514" name="Рисунок 514"/>
                  <wp:cNvGraphicFramePr/>
                  <a:graphic xmlns:a="http://schemas.openxmlformats.org/drawingml/2006/main">
                    <a:graphicData uri="http://schemas.openxmlformats.org/drawingml/2006/picture">
                      <pic:pic xmlns:pic="http://schemas.openxmlformats.org/drawingml/2006/picture">
                        <pic:nvPicPr>
                          <pic:cNvPr id="70" name="Рисунок 69"/>
                          <pic:cNvPicPr>
                            <a:picLocks noChangeAspect="1"/>
                          </pic:cNvPicPr>
                        </pic:nvPicPr>
                        <pic:blipFill>
                          <a:blip r:embed="rId144" cstate="email">
                            <a:extLst>
                              <a:ext uri="{28A0092B-C50C-407E-A947-70E740481C1C}">
                                <a14:useLocalDpi xmlns:a14="http://schemas.microsoft.com/office/drawing/2010/main"/>
                              </a:ext>
                            </a:extLst>
                          </a:blip>
                          <a:stretch>
                            <a:fillRect/>
                          </a:stretch>
                        </pic:blipFill>
                        <pic:spPr>
                          <a:xfrm>
                            <a:off x="0" y="0"/>
                            <a:ext cx="2053590" cy="2018665"/>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Островная</w:t>
            </w:r>
          </w:p>
        </w:tc>
        <w:tc>
          <w:tcPr>
            <w:tcW w:w="992"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Бостандыкский</w:t>
            </w:r>
          </w:p>
        </w:tc>
      </w:tr>
      <w:tr w:rsidR="00B83A13" w:rsidRPr="0052017E" w:rsidTr="005B5ABE">
        <w:trPr>
          <w:trHeight w:val="5660"/>
        </w:trPr>
        <w:tc>
          <w:tcPr>
            <w:tcW w:w="998" w:type="dxa"/>
            <w:shd w:val="clear" w:color="auto" w:fill="auto"/>
            <w:vAlign w:val="center"/>
          </w:tcPr>
          <w:p w:rsidR="00B83A13" w:rsidRPr="0052017E" w:rsidRDefault="00B83A13"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 xml:space="preserve">Роща им. Баума </w:t>
            </w:r>
          </w:p>
        </w:tc>
        <w:tc>
          <w:tcPr>
            <w:tcW w:w="851"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Роща</w:t>
            </w:r>
          </w:p>
        </w:tc>
        <w:tc>
          <w:tcPr>
            <w:tcW w:w="3969"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2706816" behindDoc="0" locked="0" layoutInCell="1" allowOverlap="1" wp14:anchorId="48CC67B1" wp14:editId="64B2DC12">
                  <wp:simplePos x="0" y="0"/>
                  <wp:positionH relativeFrom="column">
                    <wp:posOffset>309880</wp:posOffset>
                  </wp:positionH>
                  <wp:positionV relativeFrom="paragraph">
                    <wp:posOffset>45720</wp:posOffset>
                  </wp:positionV>
                  <wp:extent cx="1841500" cy="3463925"/>
                  <wp:effectExtent l="0" t="0" r="6350" b="3175"/>
                  <wp:wrapNone/>
                  <wp:docPr id="513" name="Рисунок 513"/>
                  <wp:cNvGraphicFramePr/>
                  <a:graphic xmlns:a="http://schemas.openxmlformats.org/drawingml/2006/main">
                    <a:graphicData uri="http://schemas.openxmlformats.org/drawingml/2006/picture">
                      <pic:pic xmlns:pic="http://schemas.openxmlformats.org/drawingml/2006/picture">
                        <pic:nvPicPr>
                          <pic:cNvPr id="83" name="Рисунок 82"/>
                          <pic:cNvPicPr>
                            <a:picLocks noChangeAspect="1"/>
                          </pic:cNvPicPr>
                        </pic:nvPicPr>
                        <pic:blipFill>
                          <a:blip r:embed="rId145" cstate="email">
                            <a:extLst>
                              <a:ext uri="{28A0092B-C50C-407E-A947-70E740481C1C}">
                                <a14:useLocalDpi xmlns:a14="http://schemas.microsoft.com/office/drawing/2010/main"/>
                              </a:ext>
                            </a:extLst>
                          </a:blip>
                          <a:stretch>
                            <a:fillRect/>
                          </a:stretch>
                        </pic:blipFill>
                        <pic:spPr>
                          <a:xfrm>
                            <a:off x="0" y="0"/>
                            <a:ext cx="1841500" cy="3463925"/>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Линейная</w:t>
            </w:r>
          </w:p>
        </w:tc>
        <w:tc>
          <w:tcPr>
            <w:tcW w:w="992"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Турксибский</w:t>
            </w:r>
          </w:p>
        </w:tc>
      </w:tr>
      <w:tr w:rsidR="00B83A13" w:rsidRPr="0052017E" w:rsidTr="005B5ABE">
        <w:trPr>
          <w:trHeight w:val="3247"/>
        </w:trPr>
        <w:tc>
          <w:tcPr>
            <w:tcW w:w="998" w:type="dxa"/>
            <w:shd w:val="clear" w:color="auto" w:fill="auto"/>
            <w:vAlign w:val="center"/>
          </w:tcPr>
          <w:p w:rsidR="00B83A13" w:rsidRPr="0052017E" w:rsidRDefault="00B83A13"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 xml:space="preserve">Парк Южный </w:t>
            </w:r>
          </w:p>
        </w:tc>
        <w:tc>
          <w:tcPr>
            <w:tcW w:w="851"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Парк</w:t>
            </w:r>
          </w:p>
        </w:tc>
        <w:tc>
          <w:tcPr>
            <w:tcW w:w="3969" w:type="dxa"/>
            <w:shd w:val="clear" w:color="auto" w:fill="auto"/>
            <w:vAlign w:val="center"/>
            <w:hideMark/>
          </w:tcPr>
          <w:p w:rsidR="00B83A13"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2672000" behindDoc="0" locked="0" layoutInCell="1" allowOverlap="1" wp14:anchorId="3CB19886" wp14:editId="04351B6F">
                  <wp:simplePos x="0" y="0"/>
                  <wp:positionH relativeFrom="column">
                    <wp:posOffset>590550</wp:posOffset>
                  </wp:positionH>
                  <wp:positionV relativeFrom="paragraph">
                    <wp:posOffset>-55880</wp:posOffset>
                  </wp:positionV>
                  <wp:extent cx="1265555" cy="1783080"/>
                  <wp:effectExtent l="0" t="0" r="0" b="7620"/>
                  <wp:wrapNone/>
                  <wp:docPr id="512" name="Рисунок 512"/>
                  <wp:cNvGraphicFramePr/>
                  <a:graphic xmlns:a="http://schemas.openxmlformats.org/drawingml/2006/main">
                    <a:graphicData uri="http://schemas.openxmlformats.org/drawingml/2006/picture">
                      <pic:pic xmlns:pic="http://schemas.openxmlformats.org/drawingml/2006/picture">
                        <pic:nvPicPr>
                          <pic:cNvPr id="33" name="Рисунок 32"/>
                          <pic:cNvPicPr/>
                        </pic:nvPicPr>
                        <pic:blipFill>
                          <a:blip r:embed="rId146" cstate="email">
                            <a:extLst>
                              <a:ext uri="{28A0092B-C50C-407E-A947-70E740481C1C}">
                                <a14:useLocalDpi xmlns:a14="http://schemas.microsoft.com/office/drawing/2010/main"/>
                              </a:ext>
                            </a:extLst>
                          </a:blip>
                          <a:srcRect/>
                          <a:stretch>
                            <a:fillRect/>
                          </a:stretch>
                        </pic:blipFill>
                        <pic:spPr bwMode="auto">
                          <a:xfrm>
                            <a:off x="0" y="0"/>
                            <a:ext cx="1265555" cy="17830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Регулярная</w:t>
            </w:r>
          </w:p>
        </w:tc>
        <w:tc>
          <w:tcPr>
            <w:tcW w:w="992" w:type="dxa"/>
            <w:shd w:val="clear" w:color="auto" w:fill="auto"/>
            <w:vAlign w:val="center"/>
            <w:hideMark/>
          </w:tcPr>
          <w:p w:rsidR="00B83A13" w:rsidRPr="0052017E" w:rsidRDefault="00B83A13"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Бостандыкский</w:t>
            </w:r>
          </w:p>
        </w:tc>
      </w:tr>
      <w:tr w:rsidR="005B5ABE" w:rsidRPr="0052017E" w:rsidTr="005B5ABE">
        <w:trPr>
          <w:trHeight w:val="3629"/>
        </w:trPr>
        <w:tc>
          <w:tcPr>
            <w:tcW w:w="998" w:type="dxa"/>
            <w:shd w:val="clear" w:color="auto" w:fill="auto"/>
            <w:vAlign w:val="center"/>
          </w:tcPr>
          <w:p w:rsidR="005B5ABE" w:rsidRPr="0052017E" w:rsidRDefault="005B5ABE"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 xml:space="preserve">Аллея Бухгалтеров </w:t>
            </w:r>
          </w:p>
        </w:tc>
        <w:tc>
          <w:tcPr>
            <w:tcW w:w="851" w:type="dxa"/>
            <w:shd w:val="clear" w:color="auto" w:fill="auto"/>
            <w:vAlign w:val="center"/>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Аллея</w:t>
            </w:r>
          </w:p>
        </w:tc>
        <w:tc>
          <w:tcPr>
            <w:tcW w:w="3969" w:type="dxa"/>
            <w:shd w:val="clear" w:color="auto" w:fill="auto"/>
            <w:vAlign w:val="center"/>
          </w:tcPr>
          <w:p w:rsidR="005B5ABE" w:rsidRPr="0052017E" w:rsidRDefault="005B5ABE" w:rsidP="0015143A">
            <w:pPr>
              <w:spacing w:after="0" w:line="240" w:lineRule="auto"/>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3002752" behindDoc="0" locked="0" layoutInCell="1" allowOverlap="1" wp14:anchorId="046A2122" wp14:editId="7685C47A">
                  <wp:simplePos x="0" y="0"/>
                  <wp:positionH relativeFrom="column">
                    <wp:posOffset>83185</wp:posOffset>
                  </wp:positionH>
                  <wp:positionV relativeFrom="paragraph">
                    <wp:posOffset>55245</wp:posOffset>
                  </wp:positionV>
                  <wp:extent cx="2117090" cy="2145665"/>
                  <wp:effectExtent l="0" t="0" r="0" b="6985"/>
                  <wp:wrapNone/>
                  <wp:docPr id="511" name="Рисунок 511"/>
                  <wp:cNvGraphicFramePr/>
                  <a:graphic xmlns:a="http://schemas.openxmlformats.org/drawingml/2006/main">
                    <a:graphicData uri="http://schemas.openxmlformats.org/drawingml/2006/picture">
                      <pic:pic xmlns:pic="http://schemas.openxmlformats.org/drawingml/2006/picture">
                        <pic:nvPicPr>
                          <pic:cNvPr id="72" name="Рисунок 71"/>
                          <pic:cNvPicPr>
                            <a:picLocks noChangeAspect="1"/>
                          </pic:cNvPicPr>
                        </pic:nvPicPr>
                        <pic:blipFill>
                          <a:blip r:embed="rId147" cstate="email">
                            <a:extLst>
                              <a:ext uri="{28A0092B-C50C-407E-A947-70E740481C1C}">
                                <a14:useLocalDpi xmlns:a14="http://schemas.microsoft.com/office/drawing/2010/main"/>
                              </a:ext>
                            </a:extLst>
                          </a:blip>
                          <a:stretch>
                            <a:fillRect/>
                          </a:stretch>
                        </pic:blipFill>
                        <pic:spPr>
                          <a:xfrm>
                            <a:off x="0" y="0"/>
                            <a:ext cx="2117090" cy="2145665"/>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Линейная</w:t>
            </w:r>
          </w:p>
        </w:tc>
        <w:tc>
          <w:tcPr>
            <w:tcW w:w="992" w:type="dxa"/>
            <w:shd w:val="clear" w:color="auto" w:fill="auto"/>
            <w:vAlign w:val="center"/>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Бостандыкский</w:t>
            </w:r>
          </w:p>
        </w:tc>
      </w:tr>
      <w:tr w:rsidR="005B5ABE" w:rsidRPr="0052017E" w:rsidTr="00B83A13">
        <w:trPr>
          <w:trHeight w:val="2290"/>
        </w:trPr>
        <w:tc>
          <w:tcPr>
            <w:tcW w:w="998" w:type="dxa"/>
            <w:shd w:val="clear" w:color="auto" w:fill="auto"/>
            <w:vAlign w:val="center"/>
          </w:tcPr>
          <w:p w:rsidR="005B5ABE" w:rsidRPr="0052017E" w:rsidRDefault="005B5ABE"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 xml:space="preserve">Парк Первого Президента Республики Казахстан </w:t>
            </w:r>
          </w:p>
        </w:tc>
        <w:tc>
          <w:tcPr>
            <w:tcW w:w="851"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Парк</w:t>
            </w:r>
          </w:p>
        </w:tc>
        <w:tc>
          <w:tcPr>
            <w:tcW w:w="3969" w:type="dxa"/>
            <w:shd w:val="clear" w:color="auto" w:fill="auto"/>
            <w:vAlign w:val="center"/>
            <w:hideMark/>
          </w:tcPr>
          <w:p w:rsidR="005B5ABE" w:rsidRPr="0052017E" w:rsidRDefault="00926ECA"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2908544" behindDoc="0" locked="0" layoutInCell="1" allowOverlap="1" wp14:anchorId="04CF8631" wp14:editId="285BC1AC">
                  <wp:simplePos x="0" y="0"/>
                  <wp:positionH relativeFrom="column">
                    <wp:posOffset>474980</wp:posOffset>
                  </wp:positionH>
                  <wp:positionV relativeFrom="paragraph">
                    <wp:posOffset>-384175</wp:posOffset>
                  </wp:positionV>
                  <wp:extent cx="1326515" cy="2151380"/>
                  <wp:effectExtent l="6668" t="0" r="0" b="0"/>
                  <wp:wrapNone/>
                  <wp:docPr id="510" name="Рисунок 510"/>
                  <wp:cNvGraphicFramePr/>
                  <a:graphic xmlns:a="http://schemas.openxmlformats.org/drawingml/2006/main">
                    <a:graphicData uri="http://schemas.openxmlformats.org/drawingml/2006/picture">
                      <pic:pic xmlns:pic="http://schemas.openxmlformats.org/drawingml/2006/picture">
                        <pic:nvPicPr>
                          <pic:cNvPr id="35" name="Рисунок 34"/>
                          <pic:cNvPicPr/>
                        </pic:nvPicPr>
                        <pic:blipFill>
                          <a:blip r:embed="rId148" cstate="email">
                            <a:extLst>
                              <a:ext uri="{28A0092B-C50C-407E-A947-70E740481C1C}">
                                <a14:useLocalDpi xmlns:a14="http://schemas.microsoft.com/office/drawing/2010/main"/>
                              </a:ext>
                            </a:extLst>
                          </a:blip>
                          <a:srcRect/>
                          <a:stretch>
                            <a:fillRect/>
                          </a:stretch>
                        </pic:blipFill>
                        <pic:spPr bwMode="auto">
                          <a:xfrm rot="16200000">
                            <a:off x="0" y="0"/>
                            <a:ext cx="1326515" cy="21513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Линейная</w:t>
            </w:r>
          </w:p>
        </w:tc>
        <w:tc>
          <w:tcPr>
            <w:tcW w:w="992"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Бостандыкский</w:t>
            </w:r>
          </w:p>
        </w:tc>
      </w:tr>
      <w:tr w:rsidR="005B5ABE" w:rsidRPr="0052017E" w:rsidTr="00B83A13">
        <w:trPr>
          <w:trHeight w:val="2290"/>
        </w:trPr>
        <w:tc>
          <w:tcPr>
            <w:tcW w:w="998" w:type="dxa"/>
            <w:shd w:val="clear" w:color="auto" w:fill="auto"/>
            <w:vAlign w:val="center"/>
          </w:tcPr>
          <w:p w:rsidR="005B5ABE" w:rsidRPr="0052017E" w:rsidRDefault="005B5ABE"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Парк Alibi City Park</w:t>
            </w:r>
          </w:p>
        </w:tc>
        <w:tc>
          <w:tcPr>
            <w:tcW w:w="851"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Парк</w:t>
            </w:r>
          </w:p>
        </w:tc>
        <w:tc>
          <w:tcPr>
            <w:tcW w:w="3969"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3004800" behindDoc="0" locked="0" layoutInCell="1" allowOverlap="1" wp14:anchorId="63219BFA" wp14:editId="1B69C460">
                  <wp:simplePos x="0" y="0"/>
                  <wp:positionH relativeFrom="column">
                    <wp:posOffset>564515</wp:posOffset>
                  </wp:positionH>
                  <wp:positionV relativeFrom="paragraph">
                    <wp:posOffset>-290195</wp:posOffset>
                  </wp:positionV>
                  <wp:extent cx="1296670" cy="2051685"/>
                  <wp:effectExtent l="3492" t="0" r="2223" b="2222"/>
                  <wp:wrapNone/>
                  <wp:docPr id="509" name="Рисунок 509"/>
                  <wp:cNvGraphicFramePr/>
                  <a:graphic xmlns:a="http://schemas.openxmlformats.org/drawingml/2006/main">
                    <a:graphicData uri="http://schemas.openxmlformats.org/drawingml/2006/picture">
                      <pic:pic xmlns:pic="http://schemas.openxmlformats.org/drawingml/2006/picture">
                        <pic:nvPicPr>
                          <pic:cNvPr id="37" name="Рисунок 36"/>
                          <pic:cNvPicPr/>
                        </pic:nvPicPr>
                        <pic:blipFill rotWithShape="1">
                          <a:blip r:embed="rId149" cstate="email">
                            <a:extLst>
                              <a:ext uri="{28A0092B-C50C-407E-A947-70E740481C1C}">
                                <a14:useLocalDpi xmlns:a14="http://schemas.microsoft.com/office/drawing/2010/main"/>
                              </a:ext>
                            </a:extLst>
                          </a:blip>
                          <a:srcRect/>
                          <a:stretch/>
                        </pic:blipFill>
                        <pic:spPr bwMode="auto">
                          <a:xfrm rot="16200000">
                            <a:off x="0" y="0"/>
                            <a:ext cx="1296670" cy="20516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Островная</w:t>
            </w:r>
          </w:p>
        </w:tc>
        <w:tc>
          <w:tcPr>
            <w:tcW w:w="992"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Наурызбайский</w:t>
            </w:r>
          </w:p>
        </w:tc>
      </w:tr>
      <w:tr w:rsidR="005B5ABE" w:rsidRPr="0052017E" w:rsidTr="005B5ABE">
        <w:trPr>
          <w:trHeight w:val="2186"/>
        </w:trPr>
        <w:tc>
          <w:tcPr>
            <w:tcW w:w="998" w:type="dxa"/>
            <w:shd w:val="clear" w:color="auto" w:fill="auto"/>
            <w:vAlign w:val="center"/>
          </w:tcPr>
          <w:p w:rsidR="005B5ABE" w:rsidRPr="0052017E" w:rsidRDefault="005B5ABE"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 xml:space="preserve">Сквер Шугыла </w:t>
            </w:r>
          </w:p>
        </w:tc>
        <w:tc>
          <w:tcPr>
            <w:tcW w:w="851"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Сквер</w:t>
            </w:r>
          </w:p>
        </w:tc>
        <w:tc>
          <w:tcPr>
            <w:tcW w:w="3969"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2917760" behindDoc="0" locked="0" layoutInCell="1" allowOverlap="1" wp14:anchorId="439F68B2" wp14:editId="55805BFD">
                  <wp:simplePos x="0" y="0"/>
                  <wp:positionH relativeFrom="column">
                    <wp:posOffset>90805</wp:posOffset>
                  </wp:positionH>
                  <wp:positionV relativeFrom="paragraph">
                    <wp:posOffset>-1905</wp:posOffset>
                  </wp:positionV>
                  <wp:extent cx="2292985" cy="1165225"/>
                  <wp:effectExtent l="0" t="0" r="0" b="0"/>
                  <wp:wrapNone/>
                  <wp:docPr id="508" name="Рисунок 508"/>
                  <wp:cNvGraphicFramePr/>
                  <a:graphic xmlns:a="http://schemas.openxmlformats.org/drawingml/2006/main">
                    <a:graphicData uri="http://schemas.openxmlformats.org/drawingml/2006/picture">
                      <pic:pic xmlns:pic="http://schemas.openxmlformats.org/drawingml/2006/picture">
                        <pic:nvPicPr>
                          <pic:cNvPr id="73" name="Рисунок 72"/>
                          <pic:cNvPicPr>
                            <a:picLocks noChangeAspect="1"/>
                          </pic:cNvPicPr>
                        </pic:nvPicPr>
                        <pic:blipFill>
                          <a:blip r:embed="rId150" cstate="email">
                            <a:extLst>
                              <a:ext uri="{28A0092B-C50C-407E-A947-70E740481C1C}">
                                <a14:useLocalDpi xmlns:a14="http://schemas.microsoft.com/office/drawing/2010/main"/>
                              </a:ext>
                            </a:extLst>
                          </a:blip>
                          <a:stretch>
                            <a:fillRect/>
                          </a:stretch>
                        </pic:blipFill>
                        <pic:spPr>
                          <a:xfrm>
                            <a:off x="0" y="0"/>
                            <a:ext cx="2292985" cy="1165225"/>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Смешанная</w:t>
            </w:r>
          </w:p>
        </w:tc>
        <w:tc>
          <w:tcPr>
            <w:tcW w:w="992"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Турксибский</w:t>
            </w:r>
          </w:p>
        </w:tc>
      </w:tr>
      <w:tr w:rsidR="005B5ABE" w:rsidRPr="0052017E" w:rsidTr="005B5ABE">
        <w:trPr>
          <w:trHeight w:val="3629"/>
        </w:trPr>
        <w:tc>
          <w:tcPr>
            <w:tcW w:w="998" w:type="dxa"/>
            <w:shd w:val="clear" w:color="auto" w:fill="auto"/>
            <w:vAlign w:val="center"/>
          </w:tcPr>
          <w:p w:rsidR="005B5ABE" w:rsidRPr="0052017E" w:rsidRDefault="005B5ABE"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 xml:space="preserve">Сквер им. С.Сейфуллина </w:t>
            </w:r>
          </w:p>
        </w:tc>
        <w:tc>
          <w:tcPr>
            <w:tcW w:w="851"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Сквер</w:t>
            </w:r>
          </w:p>
        </w:tc>
        <w:tc>
          <w:tcPr>
            <w:tcW w:w="3969"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2918784" behindDoc="0" locked="0" layoutInCell="1" allowOverlap="1" wp14:anchorId="3855E542" wp14:editId="5248E17A">
                  <wp:simplePos x="0" y="0"/>
                  <wp:positionH relativeFrom="column">
                    <wp:posOffset>56515</wp:posOffset>
                  </wp:positionH>
                  <wp:positionV relativeFrom="paragraph">
                    <wp:posOffset>91440</wp:posOffset>
                  </wp:positionV>
                  <wp:extent cx="2061210" cy="2186940"/>
                  <wp:effectExtent l="0" t="0" r="0" b="3810"/>
                  <wp:wrapNone/>
                  <wp:docPr id="507" name="Рисунок 507"/>
                  <wp:cNvGraphicFramePr/>
                  <a:graphic xmlns:a="http://schemas.openxmlformats.org/drawingml/2006/main">
                    <a:graphicData uri="http://schemas.openxmlformats.org/drawingml/2006/picture">
                      <pic:pic xmlns:pic="http://schemas.openxmlformats.org/drawingml/2006/picture">
                        <pic:nvPicPr>
                          <pic:cNvPr id="74" name="Рисунок 73"/>
                          <pic:cNvPicPr>
                            <a:picLocks noChangeAspect="1"/>
                          </pic:cNvPicPr>
                        </pic:nvPicPr>
                        <pic:blipFill>
                          <a:blip r:embed="rId151" cstate="email">
                            <a:extLst>
                              <a:ext uri="{28A0092B-C50C-407E-A947-70E740481C1C}">
                                <a14:useLocalDpi xmlns:a14="http://schemas.microsoft.com/office/drawing/2010/main"/>
                              </a:ext>
                            </a:extLst>
                          </a:blip>
                          <a:stretch>
                            <a:fillRect/>
                          </a:stretch>
                        </pic:blipFill>
                        <pic:spPr>
                          <a:xfrm>
                            <a:off x="0" y="0"/>
                            <a:ext cx="2061210" cy="2186940"/>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Радиально-осевая</w:t>
            </w:r>
          </w:p>
        </w:tc>
        <w:tc>
          <w:tcPr>
            <w:tcW w:w="992"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Турксибский</w:t>
            </w:r>
          </w:p>
        </w:tc>
      </w:tr>
      <w:tr w:rsidR="005B5ABE" w:rsidRPr="0052017E" w:rsidTr="005B5ABE">
        <w:trPr>
          <w:trHeight w:val="3382"/>
        </w:trPr>
        <w:tc>
          <w:tcPr>
            <w:tcW w:w="998" w:type="dxa"/>
            <w:shd w:val="clear" w:color="auto" w:fill="auto"/>
            <w:vAlign w:val="center"/>
          </w:tcPr>
          <w:p w:rsidR="005B5ABE" w:rsidRPr="0052017E" w:rsidRDefault="005B5ABE"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 xml:space="preserve">Парк им. С. Сейфуллина </w:t>
            </w:r>
          </w:p>
        </w:tc>
        <w:tc>
          <w:tcPr>
            <w:tcW w:w="851"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Парк</w:t>
            </w:r>
          </w:p>
        </w:tc>
        <w:tc>
          <w:tcPr>
            <w:tcW w:w="3969"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2910592" behindDoc="0" locked="0" layoutInCell="1" allowOverlap="1" wp14:anchorId="50FEF09E" wp14:editId="5F61BB6F">
                  <wp:simplePos x="0" y="0"/>
                  <wp:positionH relativeFrom="column">
                    <wp:posOffset>349885</wp:posOffset>
                  </wp:positionH>
                  <wp:positionV relativeFrom="paragraph">
                    <wp:posOffset>55880</wp:posOffset>
                  </wp:positionV>
                  <wp:extent cx="1914525" cy="2256155"/>
                  <wp:effectExtent l="635" t="0" r="0" b="0"/>
                  <wp:wrapNone/>
                  <wp:docPr id="506" name="Рисунок 506"/>
                  <wp:cNvGraphicFramePr/>
                  <a:graphic xmlns:a="http://schemas.openxmlformats.org/drawingml/2006/main">
                    <a:graphicData uri="http://schemas.openxmlformats.org/drawingml/2006/picture">
                      <pic:pic xmlns:pic="http://schemas.openxmlformats.org/drawingml/2006/picture">
                        <pic:nvPicPr>
                          <pic:cNvPr id="39" name="Рисунок 38"/>
                          <pic:cNvPicPr/>
                        </pic:nvPicPr>
                        <pic:blipFill>
                          <a:blip r:embed="rId152" cstate="email">
                            <a:extLst>
                              <a:ext uri="{28A0092B-C50C-407E-A947-70E740481C1C}">
                                <a14:useLocalDpi xmlns:a14="http://schemas.microsoft.com/office/drawing/2010/main"/>
                              </a:ext>
                            </a:extLst>
                          </a:blip>
                          <a:srcRect/>
                          <a:stretch>
                            <a:fillRect/>
                          </a:stretch>
                        </pic:blipFill>
                        <pic:spPr bwMode="auto">
                          <a:xfrm rot="16200000">
                            <a:off x="0" y="0"/>
                            <a:ext cx="1914525" cy="22561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Радиально-осевая</w:t>
            </w:r>
          </w:p>
        </w:tc>
        <w:tc>
          <w:tcPr>
            <w:tcW w:w="992"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Турксибский</w:t>
            </w:r>
          </w:p>
        </w:tc>
      </w:tr>
      <w:tr w:rsidR="005B5ABE" w:rsidRPr="0052017E" w:rsidTr="00B83A13">
        <w:trPr>
          <w:trHeight w:val="3580"/>
        </w:trPr>
        <w:tc>
          <w:tcPr>
            <w:tcW w:w="998" w:type="dxa"/>
            <w:shd w:val="clear" w:color="auto" w:fill="auto"/>
            <w:vAlign w:val="center"/>
          </w:tcPr>
          <w:p w:rsidR="005B5ABE" w:rsidRPr="0052017E" w:rsidRDefault="005B5ABE"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 xml:space="preserve">Парк Детский </w:t>
            </w:r>
          </w:p>
        </w:tc>
        <w:tc>
          <w:tcPr>
            <w:tcW w:w="851"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Парк</w:t>
            </w:r>
          </w:p>
        </w:tc>
        <w:tc>
          <w:tcPr>
            <w:tcW w:w="3969"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3006848" behindDoc="0" locked="0" layoutInCell="1" allowOverlap="1" wp14:anchorId="43606997" wp14:editId="64BF9EA5">
                  <wp:simplePos x="0" y="0"/>
                  <wp:positionH relativeFrom="column">
                    <wp:posOffset>638175</wp:posOffset>
                  </wp:positionH>
                  <wp:positionV relativeFrom="paragraph">
                    <wp:posOffset>62865</wp:posOffset>
                  </wp:positionV>
                  <wp:extent cx="1511935" cy="2117090"/>
                  <wp:effectExtent l="0" t="0" r="0" b="0"/>
                  <wp:wrapNone/>
                  <wp:docPr id="505" name="Рисунок 505"/>
                  <wp:cNvGraphicFramePr/>
                  <a:graphic xmlns:a="http://schemas.openxmlformats.org/drawingml/2006/main">
                    <a:graphicData uri="http://schemas.openxmlformats.org/drawingml/2006/picture">
                      <pic:pic xmlns:pic="http://schemas.openxmlformats.org/drawingml/2006/picture">
                        <pic:nvPicPr>
                          <pic:cNvPr id="41" name="Рисунок 40"/>
                          <pic:cNvPicPr/>
                        </pic:nvPicPr>
                        <pic:blipFill rotWithShape="1">
                          <a:blip r:embed="rId153" cstate="email">
                            <a:extLst>
                              <a:ext uri="{28A0092B-C50C-407E-A947-70E740481C1C}">
                                <a14:useLocalDpi xmlns:a14="http://schemas.microsoft.com/office/drawing/2010/main"/>
                              </a:ext>
                            </a:extLst>
                          </a:blip>
                          <a:srcRect/>
                          <a:stretch/>
                        </pic:blipFill>
                        <pic:spPr bwMode="auto">
                          <a:xfrm>
                            <a:off x="0" y="0"/>
                            <a:ext cx="1511935" cy="2117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Смешанная</w:t>
            </w:r>
          </w:p>
        </w:tc>
        <w:tc>
          <w:tcPr>
            <w:tcW w:w="992"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Турксибский</w:t>
            </w:r>
          </w:p>
        </w:tc>
      </w:tr>
      <w:tr w:rsidR="005B5ABE" w:rsidRPr="0052017E" w:rsidTr="00B83A13">
        <w:trPr>
          <w:trHeight w:val="2690"/>
        </w:trPr>
        <w:tc>
          <w:tcPr>
            <w:tcW w:w="998" w:type="dxa"/>
            <w:shd w:val="clear" w:color="auto" w:fill="auto"/>
            <w:vAlign w:val="center"/>
          </w:tcPr>
          <w:p w:rsidR="005B5ABE" w:rsidRPr="0052017E" w:rsidRDefault="005B5ABE"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 xml:space="preserve">Сквер Маяк </w:t>
            </w:r>
          </w:p>
        </w:tc>
        <w:tc>
          <w:tcPr>
            <w:tcW w:w="851"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Сквер</w:t>
            </w:r>
          </w:p>
        </w:tc>
        <w:tc>
          <w:tcPr>
            <w:tcW w:w="3969"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2919808" behindDoc="0" locked="0" layoutInCell="1" allowOverlap="1" wp14:anchorId="26360326" wp14:editId="01238F2B">
                  <wp:simplePos x="0" y="0"/>
                  <wp:positionH relativeFrom="column">
                    <wp:posOffset>35560</wp:posOffset>
                  </wp:positionH>
                  <wp:positionV relativeFrom="paragraph">
                    <wp:posOffset>38735</wp:posOffset>
                  </wp:positionV>
                  <wp:extent cx="2292350" cy="1202690"/>
                  <wp:effectExtent l="0" t="0" r="0" b="0"/>
                  <wp:wrapNone/>
                  <wp:docPr id="504" name="Рисунок 504"/>
                  <wp:cNvGraphicFramePr/>
                  <a:graphic xmlns:a="http://schemas.openxmlformats.org/drawingml/2006/main">
                    <a:graphicData uri="http://schemas.openxmlformats.org/drawingml/2006/picture">
                      <pic:pic xmlns:pic="http://schemas.openxmlformats.org/drawingml/2006/picture">
                        <pic:nvPicPr>
                          <pic:cNvPr id="75" name="Рисунок 74"/>
                          <pic:cNvPicPr>
                            <a:picLocks noChangeAspect="1"/>
                          </pic:cNvPicPr>
                        </pic:nvPicPr>
                        <pic:blipFill>
                          <a:blip r:embed="rId154" cstate="email">
                            <a:extLst>
                              <a:ext uri="{28A0092B-C50C-407E-A947-70E740481C1C}">
                                <a14:useLocalDpi xmlns:a14="http://schemas.microsoft.com/office/drawing/2010/main"/>
                              </a:ext>
                            </a:extLst>
                          </a:blip>
                          <a:stretch>
                            <a:fillRect/>
                          </a:stretch>
                        </pic:blipFill>
                        <pic:spPr>
                          <a:xfrm>
                            <a:off x="0" y="0"/>
                            <a:ext cx="2292350" cy="1202690"/>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Линейная</w:t>
            </w:r>
          </w:p>
        </w:tc>
        <w:tc>
          <w:tcPr>
            <w:tcW w:w="992"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Турксибский</w:t>
            </w:r>
          </w:p>
        </w:tc>
      </w:tr>
      <w:tr w:rsidR="005B5ABE" w:rsidRPr="0052017E" w:rsidTr="005B5ABE">
        <w:trPr>
          <w:trHeight w:val="3204"/>
        </w:trPr>
        <w:tc>
          <w:tcPr>
            <w:tcW w:w="998" w:type="dxa"/>
            <w:shd w:val="clear" w:color="auto" w:fill="auto"/>
            <w:vAlign w:val="center"/>
          </w:tcPr>
          <w:p w:rsidR="005B5ABE" w:rsidRPr="0052017E" w:rsidRDefault="005B5ABE"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 xml:space="preserve">Сквер Афганцев </w:t>
            </w:r>
          </w:p>
        </w:tc>
        <w:tc>
          <w:tcPr>
            <w:tcW w:w="851"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Сквер</w:t>
            </w:r>
          </w:p>
        </w:tc>
        <w:tc>
          <w:tcPr>
            <w:tcW w:w="3969"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2920832" behindDoc="0" locked="0" layoutInCell="1" allowOverlap="1" wp14:anchorId="4C38073D" wp14:editId="1C7A85DB">
                  <wp:simplePos x="0" y="0"/>
                  <wp:positionH relativeFrom="column">
                    <wp:posOffset>236220</wp:posOffset>
                  </wp:positionH>
                  <wp:positionV relativeFrom="paragraph">
                    <wp:posOffset>-175260</wp:posOffset>
                  </wp:positionV>
                  <wp:extent cx="1881505" cy="2280920"/>
                  <wp:effectExtent l="0" t="9207" r="0" b="0"/>
                  <wp:wrapNone/>
                  <wp:docPr id="503" name="Рисунок 503"/>
                  <wp:cNvGraphicFramePr/>
                  <a:graphic xmlns:a="http://schemas.openxmlformats.org/drawingml/2006/main">
                    <a:graphicData uri="http://schemas.openxmlformats.org/drawingml/2006/picture">
                      <pic:pic xmlns:pic="http://schemas.openxmlformats.org/drawingml/2006/picture">
                        <pic:nvPicPr>
                          <pic:cNvPr id="76" name="Рисунок 75"/>
                          <pic:cNvPicPr>
                            <a:picLocks noChangeAspect="1"/>
                          </pic:cNvPicPr>
                        </pic:nvPicPr>
                        <pic:blipFill>
                          <a:blip r:embed="rId155" cstate="email">
                            <a:extLst>
                              <a:ext uri="{28A0092B-C50C-407E-A947-70E740481C1C}">
                                <a14:useLocalDpi xmlns:a14="http://schemas.microsoft.com/office/drawing/2010/main"/>
                              </a:ext>
                            </a:extLst>
                          </a:blip>
                          <a:stretch>
                            <a:fillRect/>
                          </a:stretch>
                        </pic:blipFill>
                        <pic:spPr>
                          <a:xfrm rot="16200000">
                            <a:off x="0" y="0"/>
                            <a:ext cx="1881505" cy="2280920"/>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Линейная</w:t>
            </w:r>
          </w:p>
        </w:tc>
        <w:tc>
          <w:tcPr>
            <w:tcW w:w="992"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Турксибский</w:t>
            </w:r>
          </w:p>
        </w:tc>
      </w:tr>
      <w:tr w:rsidR="005B5ABE" w:rsidRPr="0052017E" w:rsidTr="005B5ABE">
        <w:trPr>
          <w:trHeight w:val="2965"/>
        </w:trPr>
        <w:tc>
          <w:tcPr>
            <w:tcW w:w="998" w:type="dxa"/>
            <w:shd w:val="clear" w:color="auto" w:fill="auto"/>
            <w:vAlign w:val="center"/>
          </w:tcPr>
          <w:p w:rsidR="005B5ABE" w:rsidRPr="0052017E" w:rsidRDefault="005B5ABE"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 xml:space="preserve">Сквер на Ратушного </w:t>
            </w:r>
          </w:p>
        </w:tc>
        <w:tc>
          <w:tcPr>
            <w:tcW w:w="851"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Сквер</w:t>
            </w:r>
          </w:p>
        </w:tc>
        <w:tc>
          <w:tcPr>
            <w:tcW w:w="3969" w:type="dxa"/>
            <w:shd w:val="clear" w:color="auto" w:fill="auto"/>
            <w:vAlign w:val="center"/>
            <w:hideMark/>
          </w:tcPr>
          <w:p w:rsidR="005B5ABE" w:rsidRPr="0052017E" w:rsidRDefault="00926ECA"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2921856" behindDoc="0" locked="0" layoutInCell="1" allowOverlap="1" wp14:anchorId="236DE792" wp14:editId="4A598AAE">
                  <wp:simplePos x="0" y="0"/>
                  <wp:positionH relativeFrom="column">
                    <wp:posOffset>27940</wp:posOffset>
                  </wp:positionH>
                  <wp:positionV relativeFrom="paragraph">
                    <wp:posOffset>16510</wp:posOffset>
                  </wp:positionV>
                  <wp:extent cx="2295525" cy="1722755"/>
                  <wp:effectExtent l="0" t="0" r="9525" b="0"/>
                  <wp:wrapNone/>
                  <wp:docPr id="502" name="Рисунок 502"/>
                  <wp:cNvGraphicFramePr/>
                  <a:graphic xmlns:a="http://schemas.openxmlformats.org/drawingml/2006/main">
                    <a:graphicData uri="http://schemas.openxmlformats.org/drawingml/2006/picture">
                      <pic:pic xmlns:pic="http://schemas.openxmlformats.org/drawingml/2006/picture">
                        <pic:nvPicPr>
                          <pic:cNvPr id="78" name="Рисунок 77"/>
                          <pic:cNvPicPr>
                            <a:picLocks noChangeAspect="1"/>
                          </pic:cNvPicPr>
                        </pic:nvPicPr>
                        <pic:blipFill>
                          <a:blip r:embed="rId156" cstate="email">
                            <a:extLst>
                              <a:ext uri="{28A0092B-C50C-407E-A947-70E740481C1C}">
                                <a14:useLocalDpi xmlns:a14="http://schemas.microsoft.com/office/drawing/2010/main"/>
                              </a:ext>
                            </a:extLst>
                          </a:blip>
                          <a:stretch>
                            <a:fillRect/>
                          </a:stretch>
                        </pic:blipFill>
                        <pic:spPr>
                          <a:xfrm>
                            <a:off x="0" y="0"/>
                            <a:ext cx="2295525" cy="1722755"/>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Регулярная</w:t>
            </w:r>
          </w:p>
        </w:tc>
        <w:tc>
          <w:tcPr>
            <w:tcW w:w="992"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Жетысуский</w:t>
            </w:r>
          </w:p>
        </w:tc>
      </w:tr>
      <w:tr w:rsidR="005B5ABE" w:rsidRPr="0052017E" w:rsidTr="005B5ABE">
        <w:trPr>
          <w:trHeight w:val="1689"/>
        </w:trPr>
        <w:tc>
          <w:tcPr>
            <w:tcW w:w="998" w:type="dxa"/>
            <w:shd w:val="clear" w:color="auto" w:fill="auto"/>
            <w:vAlign w:val="center"/>
          </w:tcPr>
          <w:p w:rsidR="005B5ABE" w:rsidRPr="0052017E" w:rsidRDefault="005B5ABE"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 xml:space="preserve">Аллея спасателей </w:t>
            </w:r>
          </w:p>
        </w:tc>
        <w:tc>
          <w:tcPr>
            <w:tcW w:w="851"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Аллея</w:t>
            </w:r>
          </w:p>
        </w:tc>
        <w:tc>
          <w:tcPr>
            <w:tcW w:w="3969"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2922880" behindDoc="0" locked="0" layoutInCell="1" allowOverlap="1" wp14:anchorId="682A095A" wp14:editId="2FB5C139">
                  <wp:simplePos x="0" y="0"/>
                  <wp:positionH relativeFrom="column">
                    <wp:posOffset>78105</wp:posOffset>
                  </wp:positionH>
                  <wp:positionV relativeFrom="paragraph">
                    <wp:posOffset>98425</wp:posOffset>
                  </wp:positionV>
                  <wp:extent cx="2254250" cy="857885"/>
                  <wp:effectExtent l="0" t="0" r="0" b="0"/>
                  <wp:wrapNone/>
                  <wp:docPr id="501" name="Рисунок 501"/>
                  <wp:cNvGraphicFramePr/>
                  <a:graphic xmlns:a="http://schemas.openxmlformats.org/drawingml/2006/main">
                    <a:graphicData uri="http://schemas.openxmlformats.org/drawingml/2006/picture">
                      <pic:pic xmlns:pic="http://schemas.openxmlformats.org/drawingml/2006/picture">
                        <pic:nvPicPr>
                          <pic:cNvPr id="79" name="Рисунок 78"/>
                          <pic:cNvPicPr>
                            <a:picLocks noChangeAspect="1"/>
                          </pic:cNvPicPr>
                        </pic:nvPicPr>
                        <pic:blipFill>
                          <a:blip r:embed="rId157" cstate="email">
                            <a:extLst>
                              <a:ext uri="{28A0092B-C50C-407E-A947-70E740481C1C}">
                                <a14:useLocalDpi xmlns:a14="http://schemas.microsoft.com/office/drawing/2010/main"/>
                              </a:ext>
                            </a:extLst>
                          </a:blip>
                          <a:stretch>
                            <a:fillRect/>
                          </a:stretch>
                        </pic:blipFill>
                        <pic:spPr>
                          <a:xfrm>
                            <a:off x="0" y="0"/>
                            <a:ext cx="2254250" cy="857885"/>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Линейная</w:t>
            </w:r>
          </w:p>
        </w:tc>
        <w:tc>
          <w:tcPr>
            <w:tcW w:w="992"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Алмалинский</w:t>
            </w:r>
          </w:p>
        </w:tc>
      </w:tr>
      <w:tr w:rsidR="005B5ABE" w:rsidRPr="0052017E" w:rsidTr="005B5ABE">
        <w:trPr>
          <w:trHeight w:val="3386"/>
        </w:trPr>
        <w:tc>
          <w:tcPr>
            <w:tcW w:w="998" w:type="dxa"/>
            <w:shd w:val="clear" w:color="auto" w:fill="auto"/>
            <w:vAlign w:val="center"/>
          </w:tcPr>
          <w:p w:rsidR="005B5ABE" w:rsidRPr="0052017E" w:rsidRDefault="005B5ABE"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Сквер АЗТМ</w:t>
            </w:r>
          </w:p>
        </w:tc>
        <w:tc>
          <w:tcPr>
            <w:tcW w:w="851"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Сквер</w:t>
            </w:r>
          </w:p>
        </w:tc>
        <w:tc>
          <w:tcPr>
            <w:tcW w:w="3969"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2923904" behindDoc="0" locked="0" layoutInCell="1" allowOverlap="1" wp14:anchorId="6AC28763" wp14:editId="43D0DF72">
                  <wp:simplePos x="0" y="0"/>
                  <wp:positionH relativeFrom="column">
                    <wp:posOffset>147955</wp:posOffset>
                  </wp:positionH>
                  <wp:positionV relativeFrom="paragraph">
                    <wp:posOffset>49530</wp:posOffset>
                  </wp:positionV>
                  <wp:extent cx="2081530" cy="2037080"/>
                  <wp:effectExtent l="0" t="0" r="0" b="1270"/>
                  <wp:wrapNone/>
                  <wp:docPr id="500" name="Рисунок 500"/>
                  <wp:cNvGraphicFramePr/>
                  <a:graphic xmlns:a="http://schemas.openxmlformats.org/drawingml/2006/main">
                    <a:graphicData uri="http://schemas.openxmlformats.org/drawingml/2006/picture">
                      <pic:pic xmlns:pic="http://schemas.openxmlformats.org/drawingml/2006/picture">
                        <pic:nvPicPr>
                          <pic:cNvPr id="80" name="Рисунок 79"/>
                          <pic:cNvPicPr>
                            <a:picLocks noChangeAspect="1"/>
                          </pic:cNvPicPr>
                        </pic:nvPicPr>
                        <pic:blipFill>
                          <a:blip r:embed="rId158" cstate="email">
                            <a:extLst>
                              <a:ext uri="{28A0092B-C50C-407E-A947-70E740481C1C}">
                                <a14:useLocalDpi xmlns:a14="http://schemas.microsoft.com/office/drawing/2010/main"/>
                              </a:ext>
                            </a:extLst>
                          </a:blip>
                          <a:stretch>
                            <a:fillRect/>
                          </a:stretch>
                        </pic:blipFill>
                        <pic:spPr>
                          <a:xfrm>
                            <a:off x="0" y="0"/>
                            <a:ext cx="2081530" cy="2037080"/>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Радиально-осевая</w:t>
            </w:r>
          </w:p>
        </w:tc>
        <w:tc>
          <w:tcPr>
            <w:tcW w:w="992"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Алмалинский</w:t>
            </w:r>
          </w:p>
        </w:tc>
      </w:tr>
      <w:tr w:rsidR="005B5ABE" w:rsidRPr="0052017E" w:rsidTr="005B5ABE">
        <w:trPr>
          <w:trHeight w:val="1408"/>
        </w:trPr>
        <w:tc>
          <w:tcPr>
            <w:tcW w:w="998" w:type="dxa"/>
            <w:shd w:val="clear" w:color="auto" w:fill="auto"/>
            <w:vAlign w:val="center"/>
          </w:tcPr>
          <w:p w:rsidR="005B5ABE" w:rsidRPr="0052017E" w:rsidRDefault="005B5ABE"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 xml:space="preserve">Парк Гулдер </w:t>
            </w:r>
          </w:p>
        </w:tc>
        <w:tc>
          <w:tcPr>
            <w:tcW w:w="851"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Парк</w:t>
            </w:r>
          </w:p>
        </w:tc>
        <w:tc>
          <w:tcPr>
            <w:tcW w:w="3969"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2912640" behindDoc="0" locked="0" layoutInCell="1" allowOverlap="1" wp14:anchorId="3F18E345" wp14:editId="38D39327">
                  <wp:simplePos x="0" y="0"/>
                  <wp:positionH relativeFrom="column">
                    <wp:posOffset>62230</wp:posOffset>
                  </wp:positionH>
                  <wp:positionV relativeFrom="paragraph">
                    <wp:posOffset>43815</wp:posOffset>
                  </wp:positionV>
                  <wp:extent cx="2262505" cy="752475"/>
                  <wp:effectExtent l="0" t="0" r="4445" b="9525"/>
                  <wp:wrapNone/>
                  <wp:docPr id="499" name="Рисунок 499"/>
                  <wp:cNvGraphicFramePr/>
                  <a:graphic xmlns:a="http://schemas.openxmlformats.org/drawingml/2006/main">
                    <a:graphicData uri="http://schemas.openxmlformats.org/drawingml/2006/picture">
                      <pic:pic xmlns:pic="http://schemas.openxmlformats.org/drawingml/2006/picture">
                        <pic:nvPicPr>
                          <pic:cNvPr id="43" name="Рисунок 42"/>
                          <pic:cNvPicPr/>
                        </pic:nvPicPr>
                        <pic:blipFill rotWithShape="1">
                          <a:blip r:embed="rId159" cstate="email">
                            <a:extLst>
                              <a:ext uri="{28A0092B-C50C-407E-A947-70E740481C1C}">
                                <a14:useLocalDpi xmlns:a14="http://schemas.microsoft.com/office/drawing/2010/main"/>
                              </a:ext>
                            </a:extLst>
                          </a:blip>
                          <a:srcRect/>
                          <a:stretch/>
                        </pic:blipFill>
                        <pic:spPr>
                          <a:xfrm>
                            <a:off x="0" y="0"/>
                            <a:ext cx="2262505" cy="752475"/>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Линейная</w:t>
            </w:r>
          </w:p>
        </w:tc>
        <w:tc>
          <w:tcPr>
            <w:tcW w:w="992"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Жетысуский</w:t>
            </w:r>
          </w:p>
        </w:tc>
      </w:tr>
      <w:tr w:rsidR="005B5ABE" w:rsidRPr="0052017E" w:rsidTr="005B5ABE">
        <w:trPr>
          <w:trHeight w:val="3203"/>
        </w:trPr>
        <w:tc>
          <w:tcPr>
            <w:tcW w:w="998" w:type="dxa"/>
            <w:shd w:val="clear" w:color="auto" w:fill="auto"/>
            <w:vAlign w:val="center"/>
          </w:tcPr>
          <w:p w:rsidR="005B5ABE" w:rsidRPr="0052017E" w:rsidRDefault="005B5ABE"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 xml:space="preserve">Парк Алатау </w:t>
            </w:r>
          </w:p>
        </w:tc>
        <w:tc>
          <w:tcPr>
            <w:tcW w:w="851"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Парк</w:t>
            </w:r>
          </w:p>
        </w:tc>
        <w:tc>
          <w:tcPr>
            <w:tcW w:w="3969"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2913664" behindDoc="0" locked="0" layoutInCell="1" allowOverlap="1" wp14:anchorId="27C104C7" wp14:editId="32E11651">
                  <wp:simplePos x="0" y="0"/>
                  <wp:positionH relativeFrom="column">
                    <wp:posOffset>307975</wp:posOffset>
                  </wp:positionH>
                  <wp:positionV relativeFrom="paragraph">
                    <wp:posOffset>-34290</wp:posOffset>
                  </wp:positionV>
                  <wp:extent cx="1715770" cy="1899285"/>
                  <wp:effectExtent l="0" t="0" r="0" b="5715"/>
                  <wp:wrapNone/>
                  <wp:docPr id="498" name="Рисунок 498"/>
                  <wp:cNvGraphicFramePr/>
                  <a:graphic xmlns:a="http://schemas.openxmlformats.org/drawingml/2006/main">
                    <a:graphicData uri="http://schemas.openxmlformats.org/drawingml/2006/picture">
                      <pic:pic xmlns:pic="http://schemas.openxmlformats.org/drawingml/2006/picture">
                        <pic:nvPicPr>
                          <pic:cNvPr id="45" name="Рисунок 44"/>
                          <pic:cNvPicPr/>
                        </pic:nvPicPr>
                        <pic:blipFill rotWithShape="1">
                          <a:blip r:embed="rId160" cstate="email">
                            <a:extLst>
                              <a:ext uri="{28A0092B-C50C-407E-A947-70E740481C1C}">
                                <a14:useLocalDpi xmlns:a14="http://schemas.microsoft.com/office/drawing/2010/main"/>
                              </a:ext>
                            </a:extLst>
                          </a:blip>
                          <a:srcRect/>
                          <a:stretch/>
                        </pic:blipFill>
                        <pic:spPr>
                          <a:xfrm>
                            <a:off x="0" y="0"/>
                            <a:ext cx="1715770" cy="1899285"/>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Линейная</w:t>
            </w:r>
          </w:p>
        </w:tc>
        <w:tc>
          <w:tcPr>
            <w:tcW w:w="992"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Алатауский</w:t>
            </w:r>
          </w:p>
        </w:tc>
      </w:tr>
      <w:tr w:rsidR="005B5ABE" w:rsidRPr="0052017E" w:rsidTr="006C6A17">
        <w:trPr>
          <w:trHeight w:val="3107"/>
        </w:trPr>
        <w:tc>
          <w:tcPr>
            <w:tcW w:w="998" w:type="dxa"/>
            <w:shd w:val="clear" w:color="auto" w:fill="auto"/>
            <w:vAlign w:val="center"/>
          </w:tcPr>
          <w:p w:rsidR="005B5ABE" w:rsidRPr="0052017E" w:rsidRDefault="005B5ABE"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Курман Альмерекулы Сквер</w:t>
            </w:r>
          </w:p>
        </w:tc>
        <w:tc>
          <w:tcPr>
            <w:tcW w:w="851"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Сквер</w:t>
            </w:r>
          </w:p>
        </w:tc>
        <w:tc>
          <w:tcPr>
            <w:tcW w:w="3969" w:type="dxa"/>
            <w:shd w:val="clear" w:color="auto" w:fill="auto"/>
            <w:vAlign w:val="center"/>
            <w:hideMark/>
          </w:tcPr>
          <w:p w:rsidR="005B5ABE" w:rsidRPr="0052017E" w:rsidRDefault="006C6A17"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2914688" behindDoc="0" locked="0" layoutInCell="1" allowOverlap="1" wp14:anchorId="0021FAF8" wp14:editId="32A5B1E5">
                  <wp:simplePos x="0" y="0"/>
                  <wp:positionH relativeFrom="column">
                    <wp:posOffset>234315</wp:posOffset>
                  </wp:positionH>
                  <wp:positionV relativeFrom="paragraph">
                    <wp:posOffset>1826260</wp:posOffset>
                  </wp:positionV>
                  <wp:extent cx="1852295" cy="2206625"/>
                  <wp:effectExtent l="0" t="5715" r="8890" b="8890"/>
                  <wp:wrapNone/>
                  <wp:docPr id="496" name="Рисунок 496"/>
                  <wp:cNvGraphicFramePr/>
                  <a:graphic xmlns:a="http://schemas.openxmlformats.org/drawingml/2006/main">
                    <a:graphicData uri="http://schemas.openxmlformats.org/drawingml/2006/picture">
                      <pic:pic xmlns:pic="http://schemas.openxmlformats.org/drawingml/2006/picture">
                        <pic:nvPicPr>
                          <pic:cNvPr id="47" name="Рисунок 46"/>
                          <pic:cNvPicPr/>
                        </pic:nvPicPr>
                        <pic:blipFill rotWithShape="1">
                          <a:blip r:embed="rId161" cstate="email">
                            <a:extLst>
                              <a:ext uri="{28A0092B-C50C-407E-A947-70E740481C1C}">
                                <a14:useLocalDpi xmlns:a14="http://schemas.microsoft.com/office/drawing/2010/main"/>
                              </a:ext>
                            </a:extLst>
                          </a:blip>
                          <a:srcRect/>
                          <a:stretch/>
                        </pic:blipFill>
                        <pic:spPr>
                          <a:xfrm rot="16200000">
                            <a:off x="0" y="0"/>
                            <a:ext cx="1852295" cy="2206625"/>
                          </a:xfrm>
                          <a:prstGeom prst="rect">
                            <a:avLst/>
                          </a:prstGeom>
                        </pic:spPr>
                      </pic:pic>
                    </a:graphicData>
                  </a:graphic>
                  <wp14:sizeRelH relativeFrom="page">
                    <wp14:pctWidth>0</wp14:pctWidth>
                  </wp14:sizeRelH>
                  <wp14:sizeRelV relativeFrom="page">
                    <wp14:pctHeight>0</wp14:pctHeight>
                  </wp14:sizeRelV>
                </wp:anchor>
              </w:drawing>
            </w:r>
            <w:r w:rsidR="005B5ABE"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2924928" behindDoc="0" locked="0" layoutInCell="1" allowOverlap="1" wp14:anchorId="19A661B5" wp14:editId="1EFF1181">
                  <wp:simplePos x="0" y="0"/>
                  <wp:positionH relativeFrom="column">
                    <wp:posOffset>49530</wp:posOffset>
                  </wp:positionH>
                  <wp:positionV relativeFrom="paragraph">
                    <wp:posOffset>23495</wp:posOffset>
                  </wp:positionV>
                  <wp:extent cx="2132965" cy="1877695"/>
                  <wp:effectExtent l="0" t="0" r="635" b="8255"/>
                  <wp:wrapNone/>
                  <wp:docPr id="497" name="Рисунок 497"/>
                  <wp:cNvGraphicFramePr/>
                  <a:graphic xmlns:a="http://schemas.openxmlformats.org/drawingml/2006/main">
                    <a:graphicData uri="http://schemas.openxmlformats.org/drawingml/2006/picture">
                      <pic:pic xmlns:pic="http://schemas.openxmlformats.org/drawingml/2006/picture">
                        <pic:nvPicPr>
                          <pic:cNvPr id="81" name="Рисунок 80"/>
                          <pic:cNvPicPr>
                            <a:picLocks noChangeAspect="1"/>
                          </pic:cNvPicPr>
                        </pic:nvPicPr>
                        <pic:blipFill>
                          <a:blip r:embed="rId162" cstate="email">
                            <a:extLst>
                              <a:ext uri="{28A0092B-C50C-407E-A947-70E740481C1C}">
                                <a14:useLocalDpi xmlns:a14="http://schemas.microsoft.com/office/drawing/2010/main"/>
                              </a:ext>
                            </a:extLst>
                          </a:blip>
                          <a:stretch>
                            <a:fillRect/>
                          </a:stretch>
                        </pic:blipFill>
                        <pic:spPr>
                          <a:xfrm>
                            <a:off x="0" y="0"/>
                            <a:ext cx="2132965" cy="1877695"/>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Линейная</w:t>
            </w:r>
          </w:p>
        </w:tc>
        <w:tc>
          <w:tcPr>
            <w:tcW w:w="992"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Алатауский</w:t>
            </w:r>
          </w:p>
        </w:tc>
      </w:tr>
      <w:tr w:rsidR="005B5ABE" w:rsidRPr="0052017E" w:rsidTr="006C6A17">
        <w:trPr>
          <w:trHeight w:val="3109"/>
        </w:trPr>
        <w:tc>
          <w:tcPr>
            <w:tcW w:w="998" w:type="dxa"/>
            <w:shd w:val="clear" w:color="auto" w:fill="auto"/>
            <w:vAlign w:val="center"/>
          </w:tcPr>
          <w:p w:rsidR="005B5ABE" w:rsidRPr="0052017E" w:rsidRDefault="005B5ABE"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 xml:space="preserve">Парк Саялы </w:t>
            </w:r>
          </w:p>
        </w:tc>
        <w:tc>
          <w:tcPr>
            <w:tcW w:w="851"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Парк</w:t>
            </w:r>
          </w:p>
        </w:tc>
        <w:tc>
          <w:tcPr>
            <w:tcW w:w="3969"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Регулярная</w:t>
            </w:r>
          </w:p>
        </w:tc>
        <w:tc>
          <w:tcPr>
            <w:tcW w:w="992"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Алатауский</w:t>
            </w:r>
          </w:p>
        </w:tc>
      </w:tr>
      <w:tr w:rsidR="005B5ABE" w:rsidRPr="0052017E" w:rsidTr="006C6A17">
        <w:trPr>
          <w:trHeight w:val="3770"/>
        </w:trPr>
        <w:tc>
          <w:tcPr>
            <w:tcW w:w="998" w:type="dxa"/>
            <w:shd w:val="clear" w:color="auto" w:fill="auto"/>
            <w:vAlign w:val="center"/>
          </w:tcPr>
          <w:p w:rsidR="005B5ABE" w:rsidRPr="0052017E" w:rsidRDefault="005B5ABE"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Alem Park</w:t>
            </w:r>
          </w:p>
        </w:tc>
        <w:tc>
          <w:tcPr>
            <w:tcW w:w="851"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Парк</w:t>
            </w:r>
          </w:p>
        </w:tc>
        <w:tc>
          <w:tcPr>
            <w:tcW w:w="3969"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2915712" behindDoc="0" locked="0" layoutInCell="1" allowOverlap="1" wp14:anchorId="3A4F56E8" wp14:editId="10C5E258">
                  <wp:simplePos x="0" y="0"/>
                  <wp:positionH relativeFrom="column">
                    <wp:posOffset>243205</wp:posOffset>
                  </wp:positionH>
                  <wp:positionV relativeFrom="paragraph">
                    <wp:posOffset>6350</wp:posOffset>
                  </wp:positionV>
                  <wp:extent cx="2057400" cy="2073910"/>
                  <wp:effectExtent l="0" t="0" r="0" b="2540"/>
                  <wp:wrapNone/>
                  <wp:docPr id="495" name="Рисунок 495"/>
                  <wp:cNvGraphicFramePr/>
                  <a:graphic xmlns:a="http://schemas.openxmlformats.org/drawingml/2006/main">
                    <a:graphicData uri="http://schemas.openxmlformats.org/drawingml/2006/picture">
                      <pic:pic xmlns:pic="http://schemas.openxmlformats.org/drawingml/2006/picture">
                        <pic:nvPicPr>
                          <pic:cNvPr id="48" name="Рисунок 47"/>
                          <pic:cNvPicPr/>
                        </pic:nvPicPr>
                        <pic:blipFill>
                          <a:blip r:embed="rId163" cstate="email">
                            <a:extLst>
                              <a:ext uri="{28A0092B-C50C-407E-A947-70E740481C1C}">
                                <a14:useLocalDpi xmlns:a14="http://schemas.microsoft.com/office/drawing/2010/main"/>
                              </a:ext>
                            </a:extLst>
                          </a:blip>
                          <a:stretch>
                            <a:fillRect/>
                          </a:stretch>
                        </pic:blipFill>
                        <pic:spPr>
                          <a:xfrm>
                            <a:off x="0" y="0"/>
                            <a:ext cx="2057400" cy="2073910"/>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Регулярная</w:t>
            </w:r>
          </w:p>
        </w:tc>
        <w:tc>
          <w:tcPr>
            <w:tcW w:w="992"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Наурызбайский</w:t>
            </w:r>
          </w:p>
        </w:tc>
      </w:tr>
      <w:tr w:rsidR="005B5ABE" w:rsidRPr="0052017E" w:rsidTr="00B83A13">
        <w:trPr>
          <w:trHeight w:val="2510"/>
        </w:trPr>
        <w:tc>
          <w:tcPr>
            <w:tcW w:w="998" w:type="dxa"/>
            <w:shd w:val="clear" w:color="auto" w:fill="auto"/>
            <w:vAlign w:val="center"/>
          </w:tcPr>
          <w:p w:rsidR="005B5ABE" w:rsidRPr="0052017E" w:rsidRDefault="005B5ABE"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 xml:space="preserve">Археологический парк Боралдайские сакские курганы </w:t>
            </w:r>
          </w:p>
        </w:tc>
        <w:tc>
          <w:tcPr>
            <w:tcW w:w="851"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Парк</w:t>
            </w:r>
          </w:p>
        </w:tc>
        <w:tc>
          <w:tcPr>
            <w:tcW w:w="3969" w:type="dxa"/>
            <w:shd w:val="clear" w:color="auto" w:fill="auto"/>
            <w:vAlign w:val="center"/>
            <w:hideMark/>
          </w:tcPr>
          <w:p w:rsidR="005B5ABE" w:rsidRPr="0052017E" w:rsidRDefault="006C6A17"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2916736" behindDoc="0" locked="0" layoutInCell="1" allowOverlap="1" wp14:anchorId="1288F834" wp14:editId="2BA69924">
                  <wp:simplePos x="0" y="0"/>
                  <wp:positionH relativeFrom="column">
                    <wp:posOffset>626110</wp:posOffset>
                  </wp:positionH>
                  <wp:positionV relativeFrom="paragraph">
                    <wp:posOffset>51435</wp:posOffset>
                  </wp:positionV>
                  <wp:extent cx="1181100" cy="1467485"/>
                  <wp:effectExtent l="0" t="0" r="0" b="0"/>
                  <wp:wrapNone/>
                  <wp:docPr id="494" name="Рисунок 494"/>
                  <wp:cNvGraphicFramePr/>
                  <a:graphic xmlns:a="http://schemas.openxmlformats.org/drawingml/2006/main">
                    <a:graphicData uri="http://schemas.openxmlformats.org/drawingml/2006/picture">
                      <pic:pic xmlns:pic="http://schemas.openxmlformats.org/drawingml/2006/picture">
                        <pic:nvPicPr>
                          <pic:cNvPr id="50" name="Рисунок 49"/>
                          <pic:cNvPicPr/>
                        </pic:nvPicPr>
                        <pic:blipFill rotWithShape="1">
                          <a:blip r:embed="rId164" cstate="email">
                            <a:extLst>
                              <a:ext uri="{28A0092B-C50C-407E-A947-70E740481C1C}">
                                <a14:useLocalDpi xmlns:a14="http://schemas.microsoft.com/office/drawing/2010/main"/>
                              </a:ext>
                            </a:extLst>
                          </a:blip>
                          <a:srcRect/>
                          <a:stretch/>
                        </pic:blipFill>
                        <pic:spPr>
                          <a:xfrm>
                            <a:off x="0" y="0"/>
                            <a:ext cx="1181100" cy="1467485"/>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Пейзажная</w:t>
            </w:r>
          </w:p>
        </w:tc>
        <w:tc>
          <w:tcPr>
            <w:tcW w:w="992"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Алатауский</w:t>
            </w:r>
          </w:p>
        </w:tc>
      </w:tr>
      <w:tr w:rsidR="005B5ABE" w:rsidRPr="0052017E" w:rsidTr="006C6A17">
        <w:trPr>
          <w:trHeight w:val="2289"/>
        </w:trPr>
        <w:tc>
          <w:tcPr>
            <w:tcW w:w="998" w:type="dxa"/>
            <w:shd w:val="clear" w:color="auto" w:fill="auto"/>
            <w:vAlign w:val="center"/>
          </w:tcPr>
          <w:p w:rsidR="005B5ABE" w:rsidRPr="0052017E" w:rsidRDefault="005B5ABE"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Сквер Алтын бесик</w:t>
            </w:r>
          </w:p>
        </w:tc>
        <w:tc>
          <w:tcPr>
            <w:tcW w:w="851"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Сквер</w:t>
            </w:r>
          </w:p>
        </w:tc>
        <w:tc>
          <w:tcPr>
            <w:tcW w:w="3969"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2925952" behindDoc="0" locked="0" layoutInCell="1" allowOverlap="1" wp14:anchorId="314DC109" wp14:editId="0EF350A3">
                  <wp:simplePos x="0" y="0"/>
                  <wp:positionH relativeFrom="column">
                    <wp:posOffset>7620</wp:posOffset>
                  </wp:positionH>
                  <wp:positionV relativeFrom="paragraph">
                    <wp:posOffset>6350</wp:posOffset>
                  </wp:positionV>
                  <wp:extent cx="2307590" cy="1413510"/>
                  <wp:effectExtent l="0" t="0" r="0" b="0"/>
                  <wp:wrapNone/>
                  <wp:docPr id="493" name="Рисунок 493"/>
                  <wp:cNvGraphicFramePr/>
                  <a:graphic xmlns:a="http://schemas.openxmlformats.org/drawingml/2006/main">
                    <a:graphicData uri="http://schemas.openxmlformats.org/drawingml/2006/picture">
                      <pic:pic xmlns:pic="http://schemas.openxmlformats.org/drawingml/2006/picture">
                        <pic:nvPicPr>
                          <pic:cNvPr id="84" name="Рисунок 83"/>
                          <pic:cNvPicPr>
                            <a:picLocks noChangeAspect="1"/>
                          </pic:cNvPicPr>
                        </pic:nvPicPr>
                        <pic:blipFill>
                          <a:blip r:embed="rId165" cstate="email">
                            <a:extLst>
                              <a:ext uri="{28A0092B-C50C-407E-A947-70E740481C1C}">
                                <a14:useLocalDpi xmlns:a14="http://schemas.microsoft.com/office/drawing/2010/main"/>
                              </a:ext>
                            </a:extLst>
                          </a:blip>
                          <a:stretch>
                            <a:fillRect/>
                          </a:stretch>
                        </pic:blipFill>
                        <pic:spPr>
                          <a:xfrm>
                            <a:off x="0" y="0"/>
                            <a:ext cx="2307590" cy="1413510"/>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Смешанная</w:t>
            </w:r>
          </w:p>
        </w:tc>
        <w:tc>
          <w:tcPr>
            <w:tcW w:w="992"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Ауэзовский</w:t>
            </w:r>
          </w:p>
        </w:tc>
      </w:tr>
      <w:tr w:rsidR="005B5ABE" w:rsidRPr="0052017E" w:rsidTr="006C6A17">
        <w:trPr>
          <w:trHeight w:val="2111"/>
        </w:trPr>
        <w:tc>
          <w:tcPr>
            <w:tcW w:w="998" w:type="dxa"/>
            <w:shd w:val="clear" w:color="auto" w:fill="auto"/>
            <w:vAlign w:val="center"/>
          </w:tcPr>
          <w:p w:rsidR="005B5ABE" w:rsidRPr="0052017E" w:rsidRDefault="005B5ABE"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Бухар Жырау</w:t>
            </w:r>
          </w:p>
        </w:tc>
        <w:tc>
          <w:tcPr>
            <w:tcW w:w="851"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Бульвар</w:t>
            </w:r>
          </w:p>
        </w:tc>
        <w:tc>
          <w:tcPr>
            <w:tcW w:w="3969" w:type="dxa"/>
            <w:shd w:val="clear" w:color="auto" w:fill="auto"/>
            <w:noWrap/>
            <w:vAlign w:val="bottom"/>
            <w:hideMark/>
          </w:tcPr>
          <w:p w:rsidR="005B5ABE" w:rsidRPr="0052017E" w:rsidRDefault="005B5ABE" w:rsidP="0015143A">
            <w:pPr>
              <w:spacing w:after="0" w:line="240" w:lineRule="auto"/>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2926976" behindDoc="0" locked="0" layoutInCell="1" allowOverlap="1" wp14:anchorId="276932F1" wp14:editId="09D40419">
                  <wp:simplePos x="0" y="0"/>
                  <wp:positionH relativeFrom="column">
                    <wp:posOffset>21590</wp:posOffset>
                  </wp:positionH>
                  <wp:positionV relativeFrom="paragraph">
                    <wp:posOffset>165100</wp:posOffset>
                  </wp:positionV>
                  <wp:extent cx="2420620" cy="210820"/>
                  <wp:effectExtent l="0" t="0" r="0" b="0"/>
                  <wp:wrapNone/>
                  <wp:docPr id="492" name="Рисунок 492"/>
                  <wp:cNvGraphicFramePr/>
                  <a:graphic xmlns:a="http://schemas.openxmlformats.org/drawingml/2006/main">
                    <a:graphicData uri="http://schemas.openxmlformats.org/drawingml/2006/picture">
                      <pic:pic xmlns:pic="http://schemas.openxmlformats.org/drawingml/2006/picture">
                        <pic:nvPicPr>
                          <pic:cNvPr id="85" name="Рисунок 84"/>
                          <pic:cNvPicPr>
                            <a:picLocks noChangeAspect="1"/>
                          </pic:cNvPicPr>
                        </pic:nvPicPr>
                        <pic:blipFill>
                          <a:blip r:embed="rId166" cstate="email">
                            <a:extLst>
                              <a:ext uri="{28A0092B-C50C-407E-A947-70E740481C1C}">
                                <a14:useLocalDpi xmlns:a14="http://schemas.microsoft.com/office/drawing/2010/main"/>
                              </a:ext>
                            </a:extLst>
                          </a:blip>
                          <a:stretch>
                            <a:fillRect/>
                          </a:stretch>
                        </pic:blipFill>
                        <pic:spPr>
                          <a:xfrm>
                            <a:off x="0" y="0"/>
                            <a:ext cx="2420620" cy="210820"/>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Layout w:type="fixed"/>
              <w:tblCellMar>
                <w:left w:w="0" w:type="dxa"/>
                <w:right w:w="0" w:type="dxa"/>
              </w:tblCellMar>
              <w:tblLook w:val="04A0" w:firstRow="1" w:lastRow="0" w:firstColumn="1" w:lastColumn="0" w:noHBand="0" w:noVBand="1"/>
            </w:tblPr>
            <w:tblGrid>
              <w:gridCol w:w="4920"/>
            </w:tblGrid>
            <w:tr w:rsidR="005B5ABE" w:rsidRPr="0052017E" w:rsidTr="003A40F5">
              <w:trPr>
                <w:trHeight w:val="1450"/>
                <w:tblCellSpacing w:w="0" w:type="dxa"/>
              </w:trPr>
              <w:tc>
                <w:tcPr>
                  <w:tcW w:w="4920" w:type="dxa"/>
                  <w:tcBorders>
                    <w:top w:val="nil"/>
                    <w:left w:val="nil"/>
                    <w:bottom w:val="single" w:sz="4" w:space="0" w:color="auto"/>
                    <w:right w:val="single" w:sz="4" w:space="0" w:color="auto"/>
                  </w:tcBorders>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 </w:t>
                  </w:r>
                </w:p>
              </w:tc>
            </w:tr>
          </w:tbl>
          <w:p w:rsidR="005B5ABE" w:rsidRPr="0052017E" w:rsidRDefault="005B5ABE" w:rsidP="0015143A">
            <w:pPr>
              <w:spacing w:after="0" w:line="240" w:lineRule="auto"/>
              <w:rPr>
                <w:rFonts w:ascii="Times New Roman" w:eastAsia="Times New Roman" w:hAnsi="Times New Roman" w:cs="Times New Roman"/>
                <w:color w:val="000000" w:themeColor="text1"/>
                <w:sz w:val="24"/>
                <w:szCs w:val="24"/>
              </w:rPr>
            </w:pP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Линейная</w:t>
            </w:r>
          </w:p>
        </w:tc>
        <w:tc>
          <w:tcPr>
            <w:tcW w:w="992"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Бостандыкский</w:t>
            </w:r>
          </w:p>
        </w:tc>
      </w:tr>
      <w:tr w:rsidR="005B5ABE" w:rsidRPr="0052017E" w:rsidTr="00B83A13">
        <w:trPr>
          <w:trHeight w:val="1220"/>
        </w:trPr>
        <w:tc>
          <w:tcPr>
            <w:tcW w:w="998" w:type="dxa"/>
            <w:shd w:val="clear" w:color="auto" w:fill="auto"/>
            <w:vAlign w:val="center"/>
          </w:tcPr>
          <w:p w:rsidR="005B5ABE" w:rsidRPr="0052017E" w:rsidRDefault="005B5ABE"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 xml:space="preserve">Мусрепова </w:t>
            </w:r>
          </w:p>
        </w:tc>
        <w:tc>
          <w:tcPr>
            <w:tcW w:w="851"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Бульвар</w:t>
            </w:r>
          </w:p>
        </w:tc>
        <w:tc>
          <w:tcPr>
            <w:tcW w:w="3969" w:type="dxa"/>
            <w:shd w:val="clear" w:color="auto" w:fill="auto"/>
            <w:noWrap/>
            <w:vAlign w:val="bottom"/>
            <w:hideMark/>
          </w:tcPr>
          <w:p w:rsidR="005B5ABE" w:rsidRPr="0052017E" w:rsidRDefault="005B5ABE" w:rsidP="0015143A">
            <w:pPr>
              <w:spacing w:after="0" w:line="240" w:lineRule="auto"/>
              <w:rPr>
                <w:rFonts w:ascii="Times New Roman" w:eastAsia="Times New Roman" w:hAnsi="Times New Roman" w:cs="Times New Roman"/>
                <w:color w:val="000000" w:themeColor="text1"/>
                <w:sz w:val="24"/>
                <w:szCs w:val="24"/>
              </w:rPr>
            </w:pPr>
          </w:p>
          <w:tbl>
            <w:tblPr>
              <w:tblW w:w="0" w:type="auto"/>
              <w:tblCellSpacing w:w="0" w:type="dxa"/>
              <w:tblLayout w:type="fixed"/>
              <w:tblCellMar>
                <w:left w:w="0" w:type="dxa"/>
                <w:right w:w="0" w:type="dxa"/>
              </w:tblCellMar>
              <w:tblLook w:val="04A0" w:firstRow="1" w:lastRow="0" w:firstColumn="1" w:lastColumn="0" w:noHBand="0" w:noVBand="1"/>
            </w:tblPr>
            <w:tblGrid>
              <w:gridCol w:w="4920"/>
            </w:tblGrid>
            <w:tr w:rsidR="005B5ABE" w:rsidRPr="0052017E" w:rsidTr="003A40F5">
              <w:trPr>
                <w:trHeight w:val="1220"/>
                <w:tblCellSpacing w:w="0" w:type="dxa"/>
              </w:trPr>
              <w:tc>
                <w:tcPr>
                  <w:tcW w:w="4920" w:type="dxa"/>
                  <w:tcBorders>
                    <w:top w:val="nil"/>
                    <w:left w:val="nil"/>
                    <w:bottom w:val="single" w:sz="4" w:space="0" w:color="auto"/>
                    <w:right w:val="single" w:sz="4" w:space="0" w:color="auto"/>
                  </w:tcBorders>
                  <w:shd w:val="clear" w:color="auto" w:fill="auto"/>
                  <w:vAlign w:val="center"/>
                  <w:hideMark/>
                </w:tcPr>
                <w:p w:rsidR="005B5ABE" w:rsidRPr="0052017E" w:rsidRDefault="006C6A17"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2928000" behindDoc="0" locked="0" layoutInCell="1" allowOverlap="1" wp14:anchorId="25ADDD91" wp14:editId="1A19DD25">
                        <wp:simplePos x="0" y="0"/>
                        <wp:positionH relativeFrom="column">
                          <wp:posOffset>243840</wp:posOffset>
                        </wp:positionH>
                        <wp:positionV relativeFrom="paragraph">
                          <wp:posOffset>-186055</wp:posOffset>
                        </wp:positionV>
                        <wp:extent cx="2165985" cy="491490"/>
                        <wp:effectExtent l="0" t="0" r="5715" b="3810"/>
                        <wp:wrapNone/>
                        <wp:docPr id="491" name="Рисунок 491"/>
                        <wp:cNvGraphicFramePr/>
                        <a:graphic xmlns:a="http://schemas.openxmlformats.org/drawingml/2006/main">
                          <a:graphicData uri="http://schemas.openxmlformats.org/drawingml/2006/picture">
                            <pic:pic xmlns:pic="http://schemas.openxmlformats.org/drawingml/2006/picture">
                              <pic:nvPicPr>
                                <pic:cNvPr id="86" name="Рисунок 85"/>
                                <pic:cNvPicPr>
                                  <a:picLocks noChangeAspect="1"/>
                                </pic:cNvPicPr>
                              </pic:nvPicPr>
                              <pic:blipFill>
                                <a:blip r:embed="rId167" cstate="email">
                                  <a:extLst>
                                    <a:ext uri="{28A0092B-C50C-407E-A947-70E740481C1C}">
                                      <a14:useLocalDpi xmlns:a14="http://schemas.microsoft.com/office/drawing/2010/main"/>
                                    </a:ext>
                                  </a:extLst>
                                </a:blip>
                                <a:stretch>
                                  <a:fillRect/>
                                </a:stretch>
                              </pic:blipFill>
                              <pic:spPr>
                                <a:xfrm>
                                  <a:off x="0" y="0"/>
                                  <a:ext cx="2165985" cy="491490"/>
                                </a:xfrm>
                                <a:prstGeom prst="rect">
                                  <a:avLst/>
                                </a:prstGeom>
                              </pic:spPr>
                            </pic:pic>
                          </a:graphicData>
                        </a:graphic>
                        <wp14:sizeRelH relativeFrom="page">
                          <wp14:pctWidth>0</wp14:pctWidth>
                        </wp14:sizeRelH>
                        <wp14:sizeRelV relativeFrom="page">
                          <wp14:pctHeight>0</wp14:pctHeight>
                        </wp14:sizeRelV>
                      </wp:anchor>
                    </w:drawing>
                  </w:r>
                  <w:r w:rsidR="005B5ABE" w:rsidRPr="0052017E">
                    <w:rPr>
                      <w:rFonts w:ascii="Times New Roman" w:eastAsia="Times New Roman" w:hAnsi="Times New Roman" w:cs="Times New Roman"/>
                      <w:color w:val="000000" w:themeColor="text1"/>
                      <w:sz w:val="24"/>
                      <w:szCs w:val="24"/>
                    </w:rPr>
                    <w:t> </w:t>
                  </w:r>
                </w:p>
              </w:tc>
            </w:tr>
          </w:tbl>
          <w:p w:rsidR="005B5ABE" w:rsidRPr="0052017E" w:rsidRDefault="005B5ABE" w:rsidP="0015143A">
            <w:pPr>
              <w:spacing w:after="0" w:line="240" w:lineRule="auto"/>
              <w:rPr>
                <w:rFonts w:ascii="Times New Roman" w:eastAsia="Times New Roman" w:hAnsi="Times New Roman" w:cs="Times New Roman"/>
                <w:color w:val="000000" w:themeColor="text1"/>
                <w:sz w:val="24"/>
                <w:szCs w:val="24"/>
              </w:rPr>
            </w:pP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Линейная</w:t>
            </w:r>
          </w:p>
        </w:tc>
        <w:tc>
          <w:tcPr>
            <w:tcW w:w="992"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Бостандыкский</w:t>
            </w:r>
          </w:p>
        </w:tc>
      </w:tr>
      <w:tr w:rsidR="005B5ABE" w:rsidRPr="0052017E" w:rsidTr="006C6A17">
        <w:trPr>
          <w:trHeight w:val="1219"/>
        </w:trPr>
        <w:tc>
          <w:tcPr>
            <w:tcW w:w="998" w:type="dxa"/>
            <w:shd w:val="clear" w:color="auto" w:fill="auto"/>
            <w:vAlign w:val="center"/>
          </w:tcPr>
          <w:p w:rsidR="005B5ABE" w:rsidRPr="0052017E" w:rsidRDefault="005B5ABE"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Мендикулова</w:t>
            </w:r>
          </w:p>
        </w:tc>
        <w:tc>
          <w:tcPr>
            <w:tcW w:w="851"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Бульвар</w:t>
            </w:r>
          </w:p>
        </w:tc>
        <w:tc>
          <w:tcPr>
            <w:tcW w:w="3969" w:type="dxa"/>
            <w:shd w:val="clear" w:color="auto" w:fill="auto"/>
            <w:noWrap/>
            <w:vAlign w:val="bottom"/>
            <w:hideMark/>
          </w:tcPr>
          <w:p w:rsidR="005B5ABE" w:rsidRPr="0052017E" w:rsidRDefault="005B5ABE" w:rsidP="0015143A">
            <w:pPr>
              <w:spacing w:after="0" w:line="240" w:lineRule="auto"/>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2929024" behindDoc="0" locked="0" layoutInCell="1" allowOverlap="1" wp14:anchorId="6D458345" wp14:editId="1EC9DC10">
                  <wp:simplePos x="0" y="0"/>
                  <wp:positionH relativeFrom="column">
                    <wp:posOffset>35560</wp:posOffset>
                  </wp:positionH>
                  <wp:positionV relativeFrom="paragraph">
                    <wp:posOffset>17145</wp:posOffset>
                  </wp:positionV>
                  <wp:extent cx="2309495" cy="583565"/>
                  <wp:effectExtent l="0" t="0" r="0" b="6985"/>
                  <wp:wrapNone/>
                  <wp:docPr id="489" name="Рисунок 489"/>
                  <wp:cNvGraphicFramePr/>
                  <a:graphic xmlns:a="http://schemas.openxmlformats.org/drawingml/2006/main">
                    <a:graphicData uri="http://schemas.openxmlformats.org/drawingml/2006/picture">
                      <pic:pic xmlns:pic="http://schemas.openxmlformats.org/drawingml/2006/picture">
                        <pic:nvPicPr>
                          <pic:cNvPr id="87" name="Рисунок 86"/>
                          <pic:cNvPicPr>
                            <a:picLocks noChangeAspect="1"/>
                          </pic:cNvPicPr>
                        </pic:nvPicPr>
                        <pic:blipFill>
                          <a:blip r:embed="rId168" cstate="email">
                            <a:extLst>
                              <a:ext uri="{28A0092B-C50C-407E-A947-70E740481C1C}">
                                <a14:useLocalDpi xmlns:a14="http://schemas.microsoft.com/office/drawing/2010/main"/>
                              </a:ext>
                            </a:extLst>
                          </a:blip>
                          <a:stretch>
                            <a:fillRect/>
                          </a:stretch>
                        </pic:blipFill>
                        <pic:spPr>
                          <a:xfrm>
                            <a:off x="0" y="0"/>
                            <a:ext cx="2309495" cy="583565"/>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Layout w:type="fixed"/>
              <w:tblCellMar>
                <w:left w:w="0" w:type="dxa"/>
                <w:right w:w="0" w:type="dxa"/>
              </w:tblCellMar>
              <w:tblLook w:val="04A0" w:firstRow="1" w:lastRow="0" w:firstColumn="1" w:lastColumn="0" w:noHBand="0" w:noVBand="1"/>
            </w:tblPr>
            <w:tblGrid>
              <w:gridCol w:w="4920"/>
            </w:tblGrid>
            <w:tr w:rsidR="005B5ABE" w:rsidRPr="0052017E" w:rsidTr="003A40F5">
              <w:trPr>
                <w:trHeight w:val="1290"/>
                <w:tblCellSpacing w:w="0" w:type="dxa"/>
              </w:trPr>
              <w:tc>
                <w:tcPr>
                  <w:tcW w:w="4920" w:type="dxa"/>
                  <w:tcBorders>
                    <w:top w:val="nil"/>
                    <w:left w:val="nil"/>
                    <w:bottom w:val="single" w:sz="4" w:space="0" w:color="auto"/>
                    <w:right w:val="single" w:sz="4" w:space="0" w:color="auto"/>
                  </w:tcBorders>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 </w:t>
                  </w:r>
                </w:p>
              </w:tc>
            </w:tr>
          </w:tbl>
          <w:p w:rsidR="005B5ABE" w:rsidRPr="0052017E" w:rsidRDefault="005B5ABE" w:rsidP="0015143A">
            <w:pPr>
              <w:spacing w:after="0" w:line="240" w:lineRule="auto"/>
              <w:rPr>
                <w:rFonts w:ascii="Times New Roman" w:eastAsia="Times New Roman" w:hAnsi="Times New Roman" w:cs="Times New Roman"/>
                <w:color w:val="000000" w:themeColor="text1"/>
                <w:sz w:val="24"/>
                <w:szCs w:val="24"/>
              </w:rPr>
            </w:pP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Линейная</w:t>
            </w:r>
          </w:p>
        </w:tc>
        <w:tc>
          <w:tcPr>
            <w:tcW w:w="992"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Медеуский</w:t>
            </w:r>
          </w:p>
        </w:tc>
      </w:tr>
      <w:tr w:rsidR="005B5ABE" w:rsidRPr="0052017E" w:rsidTr="006C6A17">
        <w:trPr>
          <w:trHeight w:val="2744"/>
        </w:trPr>
        <w:tc>
          <w:tcPr>
            <w:tcW w:w="998" w:type="dxa"/>
            <w:shd w:val="clear" w:color="auto" w:fill="auto"/>
            <w:vAlign w:val="center"/>
          </w:tcPr>
          <w:p w:rsidR="005B5ABE" w:rsidRPr="0052017E" w:rsidRDefault="005B5ABE"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Сквер Молдагуловой и Маметовой</w:t>
            </w:r>
          </w:p>
        </w:tc>
        <w:tc>
          <w:tcPr>
            <w:tcW w:w="851"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Сквер</w:t>
            </w:r>
          </w:p>
        </w:tc>
        <w:tc>
          <w:tcPr>
            <w:tcW w:w="3969"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2932096" behindDoc="0" locked="0" layoutInCell="1" allowOverlap="1" wp14:anchorId="410C1E2A" wp14:editId="08EE0E9F">
                  <wp:simplePos x="0" y="0"/>
                  <wp:positionH relativeFrom="column">
                    <wp:posOffset>21590</wp:posOffset>
                  </wp:positionH>
                  <wp:positionV relativeFrom="paragraph">
                    <wp:posOffset>71755</wp:posOffset>
                  </wp:positionV>
                  <wp:extent cx="2247900" cy="1610360"/>
                  <wp:effectExtent l="0" t="0" r="0" b="8890"/>
                  <wp:wrapNone/>
                  <wp:docPr id="487" name="Рисунок 487"/>
                  <wp:cNvGraphicFramePr/>
                  <a:graphic xmlns:a="http://schemas.openxmlformats.org/drawingml/2006/main">
                    <a:graphicData uri="http://schemas.openxmlformats.org/drawingml/2006/picture">
                      <pic:pic xmlns:pic="http://schemas.openxmlformats.org/drawingml/2006/picture">
                        <pic:nvPicPr>
                          <pic:cNvPr id="92" name="Рисунок 91"/>
                          <pic:cNvPicPr>
                            <a:picLocks noChangeAspect="1"/>
                          </pic:cNvPicPr>
                        </pic:nvPicPr>
                        <pic:blipFill>
                          <a:blip r:embed="rId169" cstate="email">
                            <a:extLst>
                              <a:ext uri="{28A0092B-C50C-407E-A947-70E740481C1C}">
                                <a14:useLocalDpi xmlns:a14="http://schemas.microsoft.com/office/drawing/2010/main"/>
                              </a:ext>
                            </a:extLst>
                          </a:blip>
                          <a:stretch>
                            <a:fillRect/>
                          </a:stretch>
                        </pic:blipFill>
                        <pic:spPr>
                          <a:xfrm>
                            <a:off x="0" y="0"/>
                            <a:ext cx="2247900" cy="1610360"/>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Радиально-осевая</w:t>
            </w:r>
          </w:p>
        </w:tc>
        <w:tc>
          <w:tcPr>
            <w:tcW w:w="992"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Алмалинский</w:t>
            </w:r>
          </w:p>
        </w:tc>
      </w:tr>
      <w:tr w:rsidR="005B5ABE" w:rsidRPr="0052017E" w:rsidTr="006C6A17">
        <w:trPr>
          <w:trHeight w:val="2683"/>
        </w:trPr>
        <w:tc>
          <w:tcPr>
            <w:tcW w:w="998" w:type="dxa"/>
            <w:shd w:val="clear" w:color="auto" w:fill="auto"/>
            <w:vAlign w:val="center"/>
          </w:tcPr>
          <w:p w:rsidR="005B5ABE" w:rsidRPr="0052017E" w:rsidRDefault="005B5ABE"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Аллея выдающихся деятелей. Сквер Северный</w:t>
            </w:r>
          </w:p>
        </w:tc>
        <w:tc>
          <w:tcPr>
            <w:tcW w:w="851"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Сквер</w:t>
            </w:r>
          </w:p>
        </w:tc>
        <w:tc>
          <w:tcPr>
            <w:tcW w:w="3969" w:type="dxa"/>
            <w:shd w:val="clear" w:color="auto" w:fill="auto"/>
            <w:noWrap/>
            <w:vAlign w:val="bottom"/>
            <w:hideMark/>
          </w:tcPr>
          <w:p w:rsidR="005B5ABE" w:rsidRPr="0052017E" w:rsidRDefault="005B5ABE" w:rsidP="0015143A">
            <w:pPr>
              <w:spacing w:after="0" w:line="240" w:lineRule="auto"/>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2933120" behindDoc="0" locked="0" layoutInCell="1" allowOverlap="1" wp14:anchorId="2FB3A9AD" wp14:editId="1A81295E">
                  <wp:simplePos x="0" y="0"/>
                  <wp:positionH relativeFrom="column">
                    <wp:posOffset>21590</wp:posOffset>
                  </wp:positionH>
                  <wp:positionV relativeFrom="paragraph">
                    <wp:posOffset>31115</wp:posOffset>
                  </wp:positionV>
                  <wp:extent cx="2251075" cy="1427480"/>
                  <wp:effectExtent l="0" t="0" r="0" b="1270"/>
                  <wp:wrapNone/>
                  <wp:docPr id="486" name="Рисунок 486"/>
                  <wp:cNvGraphicFramePr/>
                  <a:graphic xmlns:a="http://schemas.openxmlformats.org/drawingml/2006/main">
                    <a:graphicData uri="http://schemas.openxmlformats.org/drawingml/2006/picture">
                      <pic:pic xmlns:pic="http://schemas.openxmlformats.org/drawingml/2006/picture">
                        <pic:nvPicPr>
                          <pic:cNvPr id="93" name="Рисунок 92"/>
                          <pic:cNvPicPr>
                            <a:picLocks noChangeAspect="1"/>
                          </pic:cNvPicPr>
                        </pic:nvPicPr>
                        <pic:blipFill>
                          <a:blip r:embed="rId170" cstate="email">
                            <a:extLst>
                              <a:ext uri="{28A0092B-C50C-407E-A947-70E740481C1C}">
                                <a14:useLocalDpi xmlns:a14="http://schemas.microsoft.com/office/drawing/2010/main"/>
                              </a:ext>
                            </a:extLst>
                          </a:blip>
                          <a:stretch>
                            <a:fillRect/>
                          </a:stretch>
                        </pic:blipFill>
                        <pic:spPr>
                          <a:xfrm>
                            <a:off x="0" y="0"/>
                            <a:ext cx="2251075" cy="1427480"/>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Layout w:type="fixed"/>
              <w:tblCellMar>
                <w:left w:w="0" w:type="dxa"/>
                <w:right w:w="0" w:type="dxa"/>
              </w:tblCellMar>
              <w:tblLook w:val="04A0" w:firstRow="1" w:lastRow="0" w:firstColumn="1" w:lastColumn="0" w:noHBand="0" w:noVBand="1"/>
            </w:tblPr>
            <w:tblGrid>
              <w:gridCol w:w="4920"/>
            </w:tblGrid>
            <w:tr w:rsidR="005B5ABE" w:rsidRPr="0052017E" w:rsidTr="006C6A17">
              <w:trPr>
                <w:trHeight w:val="2272"/>
                <w:tblCellSpacing w:w="0" w:type="dxa"/>
              </w:trPr>
              <w:tc>
                <w:tcPr>
                  <w:tcW w:w="4920" w:type="dxa"/>
                  <w:tcBorders>
                    <w:top w:val="nil"/>
                    <w:left w:val="nil"/>
                    <w:bottom w:val="single" w:sz="4" w:space="0" w:color="auto"/>
                    <w:right w:val="single" w:sz="4" w:space="0" w:color="auto"/>
                  </w:tcBorders>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 </w:t>
                  </w:r>
                </w:p>
              </w:tc>
            </w:tr>
          </w:tbl>
          <w:p w:rsidR="005B5ABE" w:rsidRPr="0052017E" w:rsidRDefault="005B5ABE" w:rsidP="0015143A">
            <w:pPr>
              <w:spacing w:after="0" w:line="240" w:lineRule="auto"/>
              <w:rPr>
                <w:rFonts w:ascii="Times New Roman" w:eastAsia="Times New Roman" w:hAnsi="Times New Roman" w:cs="Times New Roman"/>
                <w:color w:val="000000" w:themeColor="text1"/>
                <w:sz w:val="24"/>
                <w:szCs w:val="24"/>
              </w:rPr>
            </w:pP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Линейная</w:t>
            </w:r>
          </w:p>
        </w:tc>
        <w:tc>
          <w:tcPr>
            <w:tcW w:w="992"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Алмалинский</w:t>
            </w:r>
          </w:p>
        </w:tc>
      </w:tr>
      <w:tr w:rsidR="005B5ABE" w:rsidRPr="0052017E" w:rsidTr="006C6A17">
        <w:trPr>
          <w:trHeight w:val="3482"/>
        </w:trPr>
        <w:tc>
          <w:tcPr>
            <w:tcW w:w="998" w:type="dxa"/>
            <w:shd w:val="clear" w:color="auto" w:fill="auto"/>
            <w:vAlign w:val="center"/>
          </w:tcPr>
          <w:p w:rsidR="005B5ABE" w:rsidRPr="0052017E" w:rsidRDefault="005B5ABE"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Сквер у Халык арена</w:t>
            </w:r>
          </w:p>
        </w:tc>
        <w:tc>
          <w:tcPr>
            <w:tcW w:w="851"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Сквер</w:t>
            </w:r>
          </w:p>
        </w:tc>
        <w:tc>
          <w:tcPr>
            <w:tcW w:w="3969"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2934144" behindDoc="0" locked="0" layoutInCell="1" allowOverlap="1" wp14:anchorId="681CB49E" wp14:editId="3049F774">
                  <wp:simplePos x="0" y="0"/>
                  <wp:positionH relativeFrom="column">
                    <wp:posOffset>85090</wp:posOffset>
                  </wp:positionH>
                  <wp:positionV relativeFrom="paragraph">
                    <wp:posOffset>58420</wp:posOffset>
                  </wp:positionV>
                  <wp:extent cx="2216150" cy="2046605"/>
                  <wp:effectExtent l="0" t="0" r="0" b="0"/>
                  <wp:wrapNone/>
                  <wp:docPr id="484" name="Рисунок 484"/>
                  <wp:cNvGraphicFramePr/>
                  <a:graphic xmlns:a="http://schemas.openxmlformats.org/drawingml/2006/main">
                    <a:graphicData uri="http://schemas.openxmlformats.org/drawingml/2006/picture">
                      <pic:pic xmlns:pic="http://schemas.openxmlformats.org/drawingml/2006/picture">
                        <pic:nvPicPr>
                          <pic:cNvPr id="94" name="Рисунок 93"/>
                          <pic:cNvPicPr>
                            <a:picLocks noChangeAspect="1"/>
                          </pic:cNvPicPr>
                        </pic:nvPicPr>
                        <pic:blipFill>
                          <a:blip r:embed="rId171" cstate="email">
                            <a:extLst>
                              <a:ext uri="{28A0092B-C50C-407E-A947-70E740481C1C}">
                                <a14:useLocalDpi xmlns:a14="http://schemas.microsoft.com/office/drawing/2010/main"/>
                              </a:ext>
                            </a:extLst>
                          </a:blip>
                          <a:stretch>
                            <a:fillRect/>
                          </a:stretch>
                        </pic:blipFill>
                        <pic:spPr>
                          <a:xfrm>
                            <a:off x="0" y="0"/>
                            <a:ext cx="2216150" cy="2046605"/>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Смешанная</w:t>
            </w:r>
          </w:p>
        </w:tc>
        <w:tc>
          <w:tcPr>
            <w:tcW w:w="992"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Медеуский</w:t>
            </w:r>
          </w:p>
        </w:tc>
      </w:tr>
      <w:tr w:rsidR="005B5ABE" w:rsidRPr="0052017E" w:rsidTr="00661C3B">
        <w:trPr>
          <w:trHeight w:val="2823"/>
        </w:trPr>
        <w:tc>
          <w:tcPr>
            <w:tcW w:w="998" w:type="dxa"/>
            <w:shd w:val="clear" w:color="auto" w:fill="auto"/>
            <w:vAlign w:val="center"/>
          </w:tcPr>
          <w:p w:rsidR="005B5ABE" w:rsidRPr="0052017E" w:rsidRDefault="005B5ABE"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Озелененная зона</w:t>
            </w:r>
          </w:p>
        </w:tc>
        <w:tc>
          <w:tcPr>
            <w:tcW w:w="851"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Сквер</w:t>
            </w:r>
          </w:p>
        </w:tc>
        <w:tc>
          <w:tcPr>
            <w:tcW w:w="3969" w:type="dxa"/>
            <w:shd w:val="clear" w:color="auto" w:fill="auto"/>
            <w:vAlign w:val="center"/>
            <w:hideMark/>
          </w:tcPr>
          <w:p w:rsidR="005B5ABE"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3008896" behindDoc="0" locked="0" layoutInCell="1" allowOverlap="1" wp14:anchorId="20A6DFC1" wp14:editId="3CE2B4F2">
                  <wp:simplePos x="0" y="0"/>
                  <wp:positionH relativeFrom="column">
                    <wp:posOffset>282575</wp:posOffset>
                  </wp:positionH>
                  <wp:positionV relativeFrom="paragraph">
                    <wp:posOffset>-163830</wp:posOffset>
                  </wp:positionV>
                  <wp:extent cx="1800225" cy="1525905"/>
                  <wp:effectExtent l="0" t="0" r="9525" b="0"/>
                  <wp:wrapNone/>
                  <wp:docPr id="483" name="Рисунок 483"/>
                  <wp:cNvGraphicFramePr/>
                  <a:graphic xmlns:a="http://schemas.openxmlformats.org/drawingml/2006/main">
                    <a:graphicData uri="http://schemas.openxmlformats.org/drawingml/2006/picture">
                      <pic:pic xmlns:pic="http://schemas.openxmlformats.org/drawingml/2006/picture">
                        <pic:nvPicPr>
                          <pic:cNvPr id="95" name="Рисунок 94"/>
                          <pic:cNvPicPr>
                            <a:picLocks noChangeAspect="1"/>
                          </pic:cNvPicPr>
                        </pic:nvPicPr>
                        <pic:blipFill>
                          <a:blip r:embed="rId172" cstate="email">
                            <a:extLst>
                              <a:ext uri="{28A0092B-C50C-407E-A947-70E740481C1C}">
                                <a14:useLocalDpi xmlns:a14="http://schemas.microsoft.com/office/drawing/2010/main"/>
                              </a:ext>
                            </a:extLst>
                          </a:blip>
                          <a:stretch>
                            <a:fillRect/>
                          </a:stretch>
                        </pic:blipFill>
                        <pic:spPr>
                          <a:xfrm>
                            <a:off x="0" y="0"/>
                            <a:ext cx="1800225" cy="1525905"/>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Пейзажная</w:t>
            </w:r>
          </w:p>
        </w:tc>
        <w:tc>
          <w:tcPr>
            <w:tcW w:w="992"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Медеуский</w:t>
            </w:r>
          </w:p>
        </w:tc>
      </w:tr>
      <w:tr w:rsidR="005B5ABE" w:rsidRPr="0052017E" w:rsidTr="00661C3B">
        <w:trPr>
          <w:trHeight w:val="1549"/>
        </w:trPr>
        <w:tc>
          <w:tcPr>
            <w:tcW w:w="998" w:type="dxa"/>
            <w:shd w:val="clear" w:color="auto" w:fill="auto"/>
            <w:vAlign w:val="center"/>
          </w:tcPr>
          <w:p w:rsidR="005B5ABE" w:rsidRPr="0052017E" w:rsidRDefault="005B5ABE"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Аллея безымянная</w:t>
            </w:r>
          </w:p>
        </w:tc>
        <w:tc>
          <w:tcPr>
            <w:tcW w:w="851"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Аллея</w:t>
            </w:r>
          </w:p>
        </w:tc>
        <w:tc>
          <w:tcPr>
            <w:tcW w:w="3969"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2936192" behindDoc="0" locked="0" layoutInCell="1" allowOverlap="1" wp14:anchorId="60448CD7" wp14:editId="40DC07A5">
                  <wp:simplePos x="0" y="0"/>
                  <wp:positionH relativeFrom="column">
                    <wp:posOffset>35560</wp:posOffset>
                  </wp:positionH>
                  <wp:positionV relativeFrom="paragraph">
                    <wp:posOffset>36195</wp:posOffset>
                  </wp:positionV>
                  <wp:extent cx="2236470" cy="776605"/>
                  <wp:effectExtent l="0" t="0" r="0" b="4445"/>
                  <wp:wrapNone/>
                  <wp:docPr id="482" name="Рисунок 482"/>
                  <wp:cNvGraphicFramePr/>
                  <a:graphic xmlns:a="http://schemas.openxmlformats.org/drawingml/2006/main">
                    <a:graphicData uri="http://schemas.openxmlformats.org/drawingml/2006/picture">
                      <pic:pic xmlns:pic="http://schemas.openxmlformats.org/drawingml/2006/picture">
                        <pic:nvPicPr>
                          <pic:cNvPr id="96" name="Рисунок 95"/>
                          <pic:cNvPicPr>
                            <a:picLocks noChangeAspect="1"/>
                          </pic:cNvPicPr>
                        </pic:nvPicPr>
                        <pic:blipFill>
                          <a:blip r:embed="rId173" cstate="email">
                            <a:extLst>
                              <a:ext uri="{28A0092B-C50C-407E-A947-70E740481C1C}">
                                <a14:useLocalDpi xmlns:a14="http://schemas.microsoft.com/office/drawing/2010/main"/>
                              </a:ext>
                            </a:extLst>
                          </a:blip>
                          <a:stretch>
                            <a:fillRect/>
                          </a:stretch>
                        </pic:blipFill>
                        <pic:spPr>
                          <a:xfrm>
                            <a:off x="0" y="0"/>
                            <a:ext cx="2236470" cy="776605"/>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Линейная</w:t>
            </w:r>
          </w:p>
        </w:tc>
        <w:tc>
          <w:tcPr>
            <w:tcW w:w="992"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Медеуский</w:t>
            </w:r>
          </w:p>
        </w:tc>
      </w:tr>
      <w:tr w:rsidR="005B5ABE" w:rsidRPr="0052017E" w:rsidTr="00661C3B">
        <w:trPr>
          <w:trHeight w:val="2637"/>
        </w:trPr>
        <w:tc>
          <w:tcPr>
            <w:tcW w:w="998" w:type="dxa"/>
            <w:shd w:val="clear" w:color="auto" w:fill="auto"/>
            <w:vAlign w:val="center"/>
          </w:tcPr>
          <w:p w:rsidR="005B5ABE" w:rsidRPr="0052017E" w:rsidRDefault="005B5ABE"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 xml:space="preserve">Парк у Алматинская региональная многопрофильная клиника </w:t>
            </w:r>
          </w:p>
        </w:tc>
        <w:tc>
          <w:tcPr>
            <w:tcW w:w="851"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Парк</w:t>
            </w:r>
          </w:p>
        </w:tc>
        <w:tc>
          <w:tcPr>
            <w:tcW w:w="3969"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2897280" behindDoc="0" locked="0" layoutInCell="1" allowOverlap="1" wp14:anchorId="541E223A" wp14:editId="2313EA62">
                  <wp:simplePos x="0" y="0"/>
                  <wp:positionH relativeFrom="column">
                    <wp:posOffset>85090</wp:posOffset>
                  </wp:positionH>
                  <wp:positionV relativeFrom="paragraph">
                    <wp:posOffset>31115</wp:posOffset>
                  </wp:positionV>
                  <wp:extent cx="2205355" cy="1230630"/>
                  <wp:effectExtent l="0" t="0" r="4445" b="7620"/>
                  <wp:wrapNone/>
                  <wp:docPr id="481" name="Рисунок 481"/>
                  <wp:cNvGraphicFramePr/>
                  <a:graphic xmlns:a="http://schemas.openxmlformats.org/drawingml/2006/main">
                    <a:graphicData uri="http://schemas.openxmlformats.org/drawingml/2006/picture">
                      <pic:pic xmlns:pic="http://schemas.openxmlformats.org/drawingml/2006/picture">
                        <pic:nvPicPr>
                          <pic:cNvPr id="3" name="image3.png"/>
                          <pic:cNvPicPr/>
                        </pic:nvPicPr>
                        <pic:blipFill>
                          <a:blip r:embed="rId174" cstate="email">
                            <a:extLst>
                              <a:ext uri="{28A0092B-C50C-407E-A947-70E740481C1C}">
                                <a14:useLocalDpi xmlns:a14="http://schemas.microsoft.com/office/drawing/2010/main"/>
                              </a:ext>
                            </a:extLst>
                          </a:blip>
                          <a:srcRect/>
                          <a:stretch>
                            <a:fillRect/>
                          </a:stretch>
                        </pic:blipFill>
                        <pic:spPr>
                          <a:xfrm>
                            <a:off x="0" y="0"/>
                            <a:ext cx="2205355" cy="1230630"/>
                          </a:xfrm>
                          <a:prstGeom prst="rect">
                            <a:avLst/>
                          </a:prstGeom>
                          <a:ln/>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Линейная</w:t>
            </w:r>
          </w:p>
        </w:tc>
        <w:tc>
          <w:tcPr>
            <w:tcW w:w="992"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Медеуский</w:t>
            </w:r>
          </w:p>
        </w:tc>
      </w:tr>
      <w:tr w:rsidR="005B5ABE" w:rsidRPr="0052017E" w:rsidTr="00B83A13">
        <w:trPr>
          <w:trHeight w:val="1160"/>
        </w:trPr>
        <w:tc>
          <w:tcPr>
            <w:tcW w:w="998" w:type="dxa"/>
            <w:shd w:val="clear" w:color="auto" w:fill="auto"/>
            <w:vAlign w:val="center"/>
          </w:tcPr>
          <w:p w:rsidR="005B5ABE" w:rsidRPr="0052017E" w:rsidRDefault="005B5ABE"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Бульвар безымянный</w:t>
            </w:r>
          </w:p>
        </w:tc>
        <w:tc>
          <w:tcPr>
            <w:tcW w:w="851"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Бульвар</w:t>
            </w:r>
          </w:p>
        </w:tc>
        <w:tc>
          <w:tcPr>
            <w:tcW w:w="3969" w:type="dxa"/>
            <w:shd w:val="clear" w:color="auto" w:fill="auto"/>
            <w:noWrap/>
            <w:vAlign w:val="bottom"/>
            <w:hideMark/>
          </w:tcPr>
          <w:p w:rsidR="005B5ABE" w:rsidRPr="0052017E" w:rsidRDefault="005B5ABE" w:rsidP="0015143A">
            <w:pPr>
              <w:spacing w:after="0" w:line="240" w:lineRule="auto"/>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2937216" behindDoc="0" locked="0" layoutInCell="1" allowOverlap="1" wp14:anchorId="4E1366E0" wp14:editId="595E7ED5">
                  <wp:simplePos x="0" y="0"/>
                  <wp:positionH relativeFrom="column">
                    <wp:posOffset>35560</wp:posOffset>
                  </wp:positionH>
                  <wp:positionV relativeFrom="paragraph">
                    <wp:posOffset>122555</wp:posOffset>
                  </wp:positionV>
                  <wp:extent cx="2369820" cy="344170"/>
                  <wp:effectExtent l="0" t="0" r="0" b="0"/>
                  <wp:wrapNone/>
                  <wp:docPr id="480" name="Рисунок 480"/>
                  <wp:cNvGraphicFramePr/>
                  <a:graphic xmlns:a="http://schemas.openxmlformats.org/drawingml/2006/main">
                    <a:graphicData uri="http://schemas.openxmlformats.org/drawingml/2006/picture">
                      <pic:pic xmlns:pic="http://schemas.openxmlformats.org/drawingml/2006/picture">
                        <pic:nvPicPr>
                          <pic:cNvPr id="97" name="Рисунок 96"/>
                          <pic:cNvPicPr>
                            <a:picLocks noChangeAspect="1"/>
                          </pic:cNvPicPr>
                        </pic:nvPicPr>
                        <pic:blipFill>
                          <a:blip r:embed="rId175" cstate="email">
                            <a:extLst>
                              <a:ext uri="{28A0092B-C50C-407E-A947-70E740481C1C}">
                                <a14:useLocalDpi xmlns:a14="http://schemas.microsoft.com/office/drawing/2010/main"/>
                              </a:ext>
                            </a:extLst>
                          </a:blip>
                          <a:stretch>
                            <a:fillRect/>
                          </a:stretch>
                        </pic:blipFill>
                        <pic:spPr>
                          <a:xfrm>
                            <a:off x="0" y="0"/>
                            <a:ext cx="2369820" cy="344170"/>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Layout w:type="fixed"/>
              <w:tblCellMar>
                <w:left w:w="0" w:type="dxa"/>
                <w:right w:w="0" w:type="dxa"/>
              </w:tblCellMar>
              <w:tblLook w:val="04A0" w:firstRow="1" w:lastRow="0" w:firstColumn="1" w:lastColumn="0" w:noHBand="0" w:noVBand="1"/>
            </w:tblPr>
            <w:tblGrid>
              <w:gridCol w:w="4920"/>
            </w:tblGrid>
            <w:tr w:rsidR="005B5ABE" w:rsidRPr="0052017E" w:rsidTr="003A40F5">
              <w:trPr>
                <w:trHeight w:val="1160"/>
                <w:tblCellSpacing w:w="0" w:type="dxa"/>
              </w:trPr>
              <w:tc>
                <w:tcPr>
                  <w:tcW w:w="4920" w:type="dxa"/>
                  <w:tcBorders>
                    <w:top w:val="nil"/>
                    <w:left w:val="nil"/>
                    <w:bottom w:val="single" w:sz="4" w:space="0" w:color="auto"/>
                    <w:right w:val="single" w:sz="4" w:space="0" w:color="auto"/>
                  </w:tcBorders>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 </w:t>
                  </w:r>
                </w:p>
              </w:tc>
            </w:tr>
          </w:tbl>
          <w:p w:rsidR="005B5ABE" w:rsidRPr="0052017E" w:rsidRDefault="005B5ABE" w:rsidP="0015143A">
            <w:pPr>
              <w:spacing w:after="0" w:line="240" w:lineRule="auto"/>
              <w:rPr>
                <w:rFonts w:ascii="Times New Roman" w:eastAsia="Times New Roman" w:hAnsi="Times New Roman" w:cs="Times New Roman"/>
                <w:color w:val="000000" w:themeColor="text1"/>
                <w:sz w:val="24"/>
                <w:szCs w:val="24"/>
              </w:rPr>
            </w:pP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Линейная</w:t>
            </w:r>
          </w:p>
        </w:tc>
        <w:tc>
          <w:tcPr>
            <w:tcW w:w="992"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Медеуский</w:t>
            </w:r>
          </w:p>
        </w:tc>
      </w:tr>
      <w:tr w:rsidR="005B5ABE" w:rsidRPr="0052017E" w:rsidTr="00661C3B">
        <w:trPr>
          <w:trHeight w:val="2741"/>
        </w:trPr>
        <w:tc>
          <w:tcPr>
            <w:tcW w:w="998" w:type="dxa"/>
            <w:shd w:val="clear" w:color="auto" w:fill="auto"/>
            <w:vAlign w:val="center"/>
          </w:tcPr>
          <w:p w:rsidR="005B5ABE" w:rsidRPr="0052017E" w:rsidRDefault="005B5ABE"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Аллея безымянная</w:t>
            </w:r>
          </w:p>
        </w:tc>
        <w:tc>
          <w:tcPr>
            <w:tcW w:w="851"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Аллея</w:t>
            </w:r>
          </w:p>
        </w:tc>
        <w:tc>
          <w:tcPr>
            <w:tcW w:w="3969"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2938240" behindDoc="0" locked="0" layoutInCell="1" allowOverlap="1" wp14:anchorId="19349AF5" wp14:editId="122959DC">
                  <wp:simplePos x="0" y="0"/>
                  <wp:positionH relativeFrom="column">
                    <wp:posOffset>147955</wp:posOffset>
                  </wp:positionH>
                  <wp:positionV relativeFrom="paragraph">
                    <wp:posOffset>80645</wp:posOffset>
                  </wp:positionV>
                  <wp:extent cx="2179955" cy="1568450"/>
                  <wp:effectExtent l="0" t="0" r="0" b="0"/>
                  <wp:wrapNone/>
                  <wp:docPr id="479" name="Рисунок 479"/>
                  <wp:cNvGraphicFramePr/>
                  <a:graphic xmlns:a="http://schemas.openxmlformats.org/drawingml/2006/main">
                    <a:graphicData uri="http://schemas.openxmlformats.org/drawingml/2006/picture">
                      <pic:pic xmlns:pic="http://schemas.openxmlformats.org/drawingml/2006/picture">
                        <pic:nvPicPr>
                          <pic:cNvPr id="98" name="Рисунок 97"/>
                          <pic:cNvPicPr>
                            <a:picLocks noChangeAspect="1"/>
                          </pic:cNvPicPr>
                        </pic:nvPicPr>
                        <pic:blipFill>
                          <a:blip r:embed="rId176" cstate="email">
                            <a:extLst>
                              <a:ext uri="{28A0092B-C50C-407E-A947-70E740481C1C}">
                                <a14:useLocalDpi xmlns:a14="http://schemas.microsoft.com/office/drawing/2010/main"/>
                              </a:ext>
                            </a:extLst>
                          </a:blip>
                          <a:stretch>
                            <a:fillRect/>
                          </a:stretch>
                        </pic:blipFill>
                        <pic:spPr>
                          <a:xfrm>
                            <a:off x="0" y="0"/>
                            <a:ext cx="2179955" cy="1568450"/>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Линейная</w:t>
            </w:r>
          </w:p>
        </w:tc>
        <w:tc>
          <w:tcPr>
            <w:tcW w:w="992"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Медеуский</w:t>
            </w:r>
          </w:p>
        </w:tc>
      </w:tr>
      <w:tr w:rsidR="005B5ABE" w:rsidRPr="0052017E" w:rsidTr="00B83A13">
        <w:trPr>
          <w:trHeight w:val="1290"/>
        </w:trPr>
        <w:tc>
          <w:tcPr>
            <w:tcW w:w="998" w:type="dxa"/>
            <w:shd w:val="clear" w:color="auto" w:fill="auto"/>
            <w:vAlign w:val="center"/>
          </w:tcPr>
          <w:p w:rsidR="005B5ABE" w:rsidRPr="0052017E" w:rsidRDefault="005B5ABE"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Набережная Жиренше шешен</w:t>
            </w:r>
          </w:p>
        </w:tc>
        <w:tc>
          <w:tcPr>
            <w:tcW w:w="851"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Аллея</w:t>
            </w:r>
          </w:p>
        </w:tc>
        <w:tc>
          <w:tcPr>
            <w:tcW w:w="3969"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2939264" behindDoc="0" locked="0" layoutInCell="1" allowOverlap="1" wp14:anchorId="576910E1" wp14:editId="74B97E46">
                  <wp:simplePos x="0" y="0"/>
                  <wp:positionH relativeFrom="column">
                    <wp:posOffset>35560</wp:posOffset>
                  </wp:positionH>
                  <wp:positionV relativeFrom="paragraph">
                    <wp:posOffset>83820</wp:posOffset>
                  </wp:positionV>
                  <wp:extent cx="2299970" cy="501650"/>
                  <wp:effectExtent l="0" t="0" r="5080" b="0"/>
                  <wp:wrapNone/>
                  <wp:docPr id="478" name="Рисунок 478"/>
                  <wp:cNvGraphicFramePr/>
                  <a:graphic xmlns:a="http://schemas.openxmlformats.org/drawingml/2006/main">
                    <a:graphicData uri="http://schemas.openxmlformats.org/drawingml/2006/picture">
                      <pic:pic xmlns:pic="http://schemas.openxmlformats.org/drawingml/2006/picture">
                        <pic:nvPicPr>
                          <pic:cNvPr id="99" name="Рисунок 98"/>
                          <pic:cNvPicPr>
                            <a:picLocks noChangeAspect="1"/>
                          </pic:cNvPicPr>
                        </pic:nvPicPr>
                        <pic:blipFill>
                          <a:blip r:embed="rId177" cstate="email">
                            <a:extLst>
                              <a:ext uri="{28A0092B-C50C-407E-A947-70E740481C1C}">
                                <a14:useLocalDpi xmlns:a14="http://schemas.microsoft.com/office/drawing/2010/main"/>
                              </a:ext>
                            </a:extLst>
                          </a:blip>
                          <a:stretch>
                            <a:fillRect/>
                          </a:stretch>
                        </pic:blipFill>
                        <pic:spPr>
                          <a:xfrm>
                            <a:off x="0" y="0"/>
                            <a:ext cx="2299970" cy="501650"/>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Линейная</w:t>
            </w:r>
          </w:p>
        </w:tc>
        <w:tc>
          <w:tcPr>
            <w:tcW w:w="992"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Медеуский</w:t>
            </w:r>
          </w:p>
        </w:tc>
      </w:tr>
      <w:tr w:rsidR="005B5ABE" w:rsidRPr="0052017E" w:rsidTr="00B83A13">
        <w:trPr>
          <w:trHeight w:val="1180"/>
        </w:trPr>
        <w:tc>
          <w:tcPr>
            <w:tcW w:w="998" w:type="dxa"/>
            <w:shd w:val="clear" w:color="auto" w:fill="auto"/>
            <w:vAlign w:val="center"/>
          </w:tcPr>
          <w:p w:rsidR="005B5ABE" w:rsidRPr="0052017E" w:rsidRDefault="005B5ABE"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Аллея безымянная</w:t>
            </w:r>
          </w:p>
        </w:tc>
        <w:tc>
          <w:tcPr>
            <w:tcW w:w="851"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Аллея</w:t>
            </w:r>
          </w:p>
        </w:tc>
        <w:tc>
          <w:tcPr>
            <w:tcW w:w="3969"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2940288" behindDoc="0" locked="0" layoutInCell="1" allowOverlap="1" wp14:anchorId="0B2E2AE9" wp14:editId="0530DA48">
                  <wp:simplePos x="0" y="0"/>
                  <wp:positionH relativeFrom="column">
                    <wp:posOffset>21590</wp:posOffset>
                  </wp:positionH>
                  <wp:positionV relativeFrom="paragraph">
                    <wp:posOffset>61595</wp:posOffset>
                  </wp:positionV>
                  <wp:extent cx="2322195" cy="485140"/>
                  <wp:effectExtent l="0" t="0" r="1905" b="0"/>
                  <wp:wrapNone/>
                  <wp:docPr id="477" name="Рисунок 477"/>
                  <wp:cNvGraphicFramePr/>
                  <a:graphic xmlns:a="http://schemas.openxmlformats.org/drawingml/2006/main">
                    <a:graphicData uri="http://schemas.openxmlformats.org/drawingml/2006/picture">
                      <pic:pic xmlns:pic="http://schemas.openxmlformats.org/drawingml/2006/picture">
                        <pic:nvPicPr>
                          <pic:cNvPr id="100" name="Рисунок 99"/>
                          <pic:cNvPicPr>
                            <a:picLocks noChangeAspect="1"/>
                          </pic:cNvPicPr>
                        </pic:nvPicPr>
                        <pic:blipFill>
                          <a:blip r:embed="rId178" cstate="email">
                            <a:extLst>
                              <a:ext uri="{28A0092B-C50C-407E-A947-70E740481C1C}">
                                <a14:useLocalDpi xmlns:a14="http://schemas.microsoft.com/office/drawing/2010/main"/>
                              </a:ext>
                            </a:extLst>
                          </a:blip>
                          <a:stretch>
                            <a:fillRect/>
                          </a:stretch>
                        </pic:blipFill>
                        <pic:spPr>
                          <a:xfrm>
                            <a:off x="0" y="0"/>
                            <a:ext cx="2322195" cy="485140"/>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Линейная</w:t>
            </w:r>
          </w:p>
        </w:tc>
        <w:tc>
          <w:tcPr>
            <w:tcW w:w="992"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Алмалинский</w:t>
            </w:r>
          </w:p>
        </w:tc>
      </w:tr>
      <w:tr w:rsidR="005B5ABE" w:rsidRPr="0052017E" w:rsidTr="00661C3B">
        <w:trPr>
          <w:trHeight w:val="1172"/>
        </w:trPr>
        <w:tc>
          <w:tcPr>
            <w:tcW w:w="998" w:type="dxa"/>
            <w:shd w:val="clear" w:color="auto" w:fill="auto"/>
            <w:vAlign w:val="center"/>
          </w:tcPr>
          <w:p w:rsidR="005B5ABE" w:rsidRPr="0052017E" w:rsidRDefault="005B5ABE"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Бульвар Тулебаева</w:t>
            </w:r>
          </w:p>
        </w:tc>
        <w:tc>
          <w:tcPr>
            <w:tcW w:w="851"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Бульвар</w:t>
            </w:r>
          </w:p>
        </w:tc>
        <w:tc>
          <w:tcPr>
            <w:tcW w:w="3969"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2941312" behindDoc="0" locked="0" layoutInCell="1" allowOverlap="1" wp14:anchorId="3E32A105" wp14:editId="375824BE">
                  <wp:simplePos x="0" y="0"/>
                  <wp:positionH relativeFrom="column">
                    <wp:posOffset>14605</wp:posOffset>
                  </wp:positionH>
                  <wp:positionV relativeFrom="paragraph">
                    <wp:posOffset>34925</wp:posOffset>
                  </wp:positionV>
                  <wp:extent cx="2398395" cy="316230"/>
                  <wp:effectExtent l="0" t="0" r="1905" b="7620"/>
                  <wp:wrapNone/>
                  <wp:docPr id="476" name="Рисунок 476"/>
                  <wp:cNvGraphicFramePr/>
                  <a:graphic xmlns:a="http://schemas.openxmlformats.org/drawingml/2006/main">
                    <a:graphicData uri="http://schemas.openxmlformats.org/drawingml/2006/picture">
                      <pic:pic xmlns:pic="http://schemas.openxmlformats.org/drawingml/2006/picture">
                        <pic:nvPicPr>
                          <pic:cNvPr id="101" name="Рисунок 100"/>
                          <pic:cNvPicPr>
                            <a:picLocks noChangeAspect="1"/>
                          </pic:cNvPicPr>
                        </pic:nvPicPr>
                        <pic:blipFill>
                          <a:blip r:embed="rId179" cstate="email">
                            <a:extLst>
                              <a:ext uri="{28A0092B-C50C-407E-A947-70E740481C1C}">
                                <a14:useLocalDpi xmlns:a14="http://schemas.microsoft.com/office/drawing/2010/main"/>
                              </a:ext>
                            </a:extLst>
                          </a:blip>
                          <a:stretch>
                            <a:fillRect/>
                          </a:stretch>
                        </pic:blipFill>
                        <pic:spPr>
                          <a:xfrm>
                            <a:off x="0" y="0"/>
                            <a:ext cx="2398395" cy="316230"/>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Линейная</w:t>
            </w:r>
          </w:p>
        </w:tc>
        <w:tc>
          <w:tcPr>
            <w:tcW w:w="992"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Медеуский</w:t>
            </w:r>
          </w:p>
        </w:tc>
      </w:tr>
      <w:tr w:rsidR="005B5ABE" w:rsidRPr="0052017E" w:rsidTr="00B83A13">
        <w:trPr>
          <w:trHeight w:val="1290"/>
        </w:trPr>
        <w:tc>
          <w:tcPr>
            <w:tcW w:w="998" w:type="dxa"/>
            <w:shd w:val="clear" w:color="auto" w:fill="auto"/>
            <w:vAlign w:val="center"/>
          </w:tcPr>
          <w:p w:rsidR="005B5ABE" w:rsidRPr="0052017E" w:rsidRDefault="005B5ABE"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Аллея безымянная</w:t>
            </w:r>
          </w:p>
        </w:tc>
        <w:tc>
          <w:tcPr>
            <w:tcW w:w="851"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Аллея</w:t>
            </w:r>
          </w:p>
        </w:tc>
        <w:tc>
          <w:tcPr>
            <w:tcW w:w="3969"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2942336" behindDoc="0" locked="0" layoutInCell="1" allowOverlap="1" wp14:anchorId="4B866464" wp14:editId="7DC62239">
                  <wp:simplePos x="0" y="0"/>
                  <wp:positionH relativeFrom="column">
                    <wp:posOffset>35560</wp:posOffset>
                  </wp:positionH>
                  <wp:positionV relativeFrom="paragraph">
                    <wp:posOffset>59055</wp:posOffset>
                  </wp:positionV>
                  <wp:extent cx="2377440" cy="555625"/>
                  <wp:effectExtent l="0" t="0" r="3810" b="0"/>
                  <wp:wrapNone/>
                  <wp:docPr id="475" name="Рисунок 475"/>
                  <wp:cNvGraphicFramePr/>
                  <a:graphic xmlns:a="http://schemas.openxmlformats.org/drawingml/2006/main">
                    <a:graphicData uri="http://schemas.openxmlformats.org/drawingml/2006/picture">
                      <pic:pic xmlns:pic="http://schemas.openxmlformats.org/drawingml/2006/picture">
                        <pic:nvPicPr>
                          <pic:cNvPr id="102" name="Рисунок 101"/>
                          <pic:cNvPicPr>
                            <a:picLocks noChangeAspect="1"/>
                          </pic:cNvPicPr>
                        </pic:nvPicPr>
                        <pic:blipFill>
                          <a:blip r:embed="rId180" cstate="email">
                            <a:extLst>
                              <a:ext uri="{28A0092B-C50C-407E-A947-70E740481C1C}">
                                <a14:useLocalDpi xmlns:a14="http://schemas.microsoft.com/office/drawing/2010/main"/>
                              </a:ext>
                            </a:extLst>
                          </a:blip>
                          <a:stretch>
                            <a:fillRect/>
                          </a:stretch>
                        </pic:blipFill>
                        <pic:spPr>
                          <a:xfrm>
                            <a:off x="0" y="0"/>
                            <a:ext cx="2377440" cy="555625"/>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Линейная</w:t>
            </w:r>
          </w:p>
        </w:tc>
        <w:tc>
          <w:tcPr>
            <w:tcW w:w="992"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Медеуский</w:t>
            </w:r>
          </w:p>
        </w:tc>
      </w:tr>
      <w:tr w:rsidR="005B5ABE" w:rsidRPr="0052017E" w:rsidTr="00661C3B">
        <w:trPr>
          <w:trHeight w:val="2667"/>
        </w:trPr>
        <w:tc>
          <w:tcPr>
            <w:tcW w:w="998" w:type="dxa"/>
            <w:shd w:val="clear" w:color="auto" w:fill="auto"/>
            <w:vAlign w:val="center"/>
          </w:tcPr>
          <w:p w:rsidR="005B5ABE" w:rsidRPr="0052017E" w:rsidRDefault="005B5ABE"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Сквер "с фонтаном одуванчик"</w:t>
            </w:r>
          </w:p>
        </w:tc>
        <w:tc>
          <w:tcPr>
            <w:tcW w:w="851"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Сквер</w:t>
            </w:r>
          </w:p>
        </w:tc>
        <w:tc>
          <w:tcPr>
            <w:tcW w:w="3969"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2943360" behindDoc="0" locked="0" layoutInCell="1" allowOverlap="1" wp14:anchorId="351BD301" wp14:editId="077A8F3B">
                  <wp:simplePos x="0" y="0"/>
                  <wp:positionH relativeFrom="column">
                    <wp:posOffset>21590</wp:posOffset>
                  </wp:positionH>
                  <wp:positionV relativeFrom="paragraph">
                    <wp:posOffset>23495</wp:posOffset>
                  </wp:positionV>
                  <wp:extent cx="2281555" cy="1617345"/>
                  <wp:effectExtent l="0" t="0" r="4445" b="1905"/>
                  <wp:wrapNone/>
                  <wp:docPr id="474" name="Рисунок 474"/>
                  <wp:cNvGraphicFramePr/>
                  <a:graphic xmlns:a="http://schemas.openxmlformats.org/drawingml/2006/main">
                    <a:graphicData uri="http://schemas.openxmlformats.org/drawingml/2006/picture">
                      <pic:pic xmlns:pic="http://schemas.openxmlformats.org/drawingml/2006/picture">
                        <pic:nvPicPr>
                          <pic:cNvPr id="103" name="Рисунок 102"/>
                          <pic:cNvPicPr>
                            <a:picLocks noChangeAspect="1"/>
                          </pic:cNvPicPr>
                        </pic:nvPicPr>
                        <pic:blipFill>
                          <a:blip r:embed="rId181" cstate="email">
                            <a:extLst>
                              <a:ext uri="{28A0092B-C50C-407E-A947-70E740481C1C}">
                                <a14:useLocalDpi xmlns:a14="http://schemas.microsoft.com/office/drawing/2010/main"/>
                              </a:ext>
                            </a:extLst>
                          </a:blip>
                          <a:stretch>
                            <a:fillRect/>
                          </a:stretch>
                        </pic:blipFill>
                        <pic:spPr>
                          <a:xfrm>
                            <a:off x="0" y="0"/>
                            <a:ext cx="2281555" cy="1617345"/>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Радиально-осевая</w:t>
            </w:r>
          </w:p>
        </w:tc>
        <w:tc>
          <w:tcPr>
            <w:tcW w:w="992"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Алмалинский</w:t>
            </w:r>
          </w:p>
        </w:tc>
      </w:tr>
      <w:tr w:rsidR="005B5ABE" w:rsidRPr="0052017E" w:rsidTr="00661C3B">
        <w:trPr>
          <w:trHeight w:val="3204"/>
        </w:trPr>
        <w:tc>
          <w:tcPr>
            <w:tcW w:w="998" w:type="dxa"/>
            <w:shd w:val="clear" w:color="auto" w:fill="auto"/>
            <w:vAlign w:val="center"/>
          </w:tcPr>
          <w:p w:rsidR="005B5ABE" w:rsidRPr="0052017E" w:rsidRDefault="005B5ABE"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Сквер у ТЮЗа им. Г. Мусрепова</w:t>
            </w:r>
          </w:p>
        </w:tc>
        <w:tc>
          <w:tcPr>
            <w:tcW w:w="851"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Сквер</w:t>
            </w:r>
          </w:p>
        </w:tc>
        <w:tc>
          <w:tcPr>
            <w:tcW w:w="3969"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2944384" behindDoc="0" locked="0" layoutInCell="1" allowOverlap="1" wp14:anchorId="03D570F3" wp14:editId="2E5ADBB1">
                  <wp:simplePos x="0" y="0"/>
                  <wp:positionH relativeFrom="column">
                    <wp:posOffset>21590</wp:posOffset>
                  </wp:positionH>
                  <wp:positionV relativeFrom="paragraph">
                    <wp:posOffset>40005</wp:posOffset>
                  </wp:positionV>
                  <wp:extent cx="2294890" cy="1891665"/>
                  <wp:effectExtent l="0" t="0" r="0" b="0"/>
                  <wp:wrapNone/>
                  <wp:docPr id="473" name="Рисунок 473"/>
                  <wp:cNvGraphicFramePr/>
                  <a:graphic xmlns:a="http://schemas.openxmlformats.org/drawingml/2006/main">
                    <a:graphicData uri="http://schemas.openxmlformats.org/drawingml/2006/picture">
                      <pic:pic xmlns:pic="http://schemas.openxmlformats.org/drawingml/2006/picture">
                        <pic:nvPicPr>
                          <pic:cNvPr id="104" name="Рисунок 103"/>
                          <pic:cNvPicPr>
                            <a:picLocks noChangeAspect="1"/>
                          </pic:cNvPicPr>
                        </pic:nvPicPr>
                        <pic:blipFill>
                          <a:blip r:embed="rId182" cstate="email">
                            <a:extLst>
                              <a:ext uri="{28A0092B-C50C-407E-A947-70E740481C1C}">
                                <a14:useLocalDpi xmlns:a14="http://schemas.microsoft.com/office/drawing/2010/main"/>
                              </a:ext>
                            </a:extLst>
                          </a:blip>
                          <a:stretch>
                            <a:fillRect/>
                          </a:stretch>
                        </pic:blipFill>
                        <pic:spPr>
                          <a:xfrm>
                            <a:off x="0" y="0"/>
                            <a:ext cx="2294890" cy="1891665"/>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Регулярная</w:t>
            </w:r>
          </w:p>
        </w:tc>
        <w:tc>
          <w:tcPr>
            <w:tcW w:w="992"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Алмалинский</w:t>
            </w:r>
          </w:p>
        </w:tc>
      </w:tr>
      <w:tr w:rsidR="005B5ABE" w:rsidRPr="0052017E" w:rsidTr="00661C3B">
        <w:trPr>
          <w:trHeight w:val="3249"/>
        </w:trPr>
        <w:tc>
          <w:tcPr>
            <w:tcW w:w="998" w:type="dxa"/>
            <w:shd w:val="clear" w:color="auto" w:fill="auto"/>
            <w:vAlign w:val="center"/>
          </w:tcPr>
          <w:p w:rsidR="005B5ABE" w:rsidRPr="0052017E" w:rsidRDefault="005B5ABE"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Сквер Амангельды Иманова</w:t>
            </w:r>
          </w:p>
        </w:tc>
        <w:tc>
          <w:tcPr>
            <w:tcW w:w="851"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Сквер</w:t>
            </w:r>
          </w:p>
        </w:tc>
        <w:tc>
          <w:tcPr>
            <w:tcW w:w="3969" w:type="dxa"/>
            <w:shd w:val="clear" w:color="auto" w:fill="auto"/>
            <w:vAlign w:val="center"/>
            <w:hideMark/>
          </w:tcPr>
          <w:p w:rsidR="005B5ABE"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2945408" behindDoc="0" locked="0" layoutInCell="1" allowOverlap="1" wp14:anchorId="6EAADEBA" wp14:editId="2C2F8613">
                  <wp:simplePos x="0" y="0"/>
                  <wp:positionH relativeFrom="column">
                    <wp:posOffset>259080</wp:posOffset>
                  </wp:positionH>
                  <wp:positionV relativeFrom="paragraph">
                    <wp:posOffset>9525</wp:posOffset>
                  </wp:positionV>
                  <wp:extent cx="1779270" cy="1990090"/>
                  <wp:effectExtent l="0" t="0" r="0" b="0"/>
                  <wp:wrapNone/>
                  <wp:docPr id="472" name="Рисунок 472"/>
                  <wp:cNvGraphicFramePr/>
                  <a:graphic xmlns:a="http://schemas.openxmlformats.org/drawingml/2006/main">
                    <a:graphicData uri="http://schemas.openxmlformats.org/drawingml/2006/picture">
                      <pic:pic xmlns:pic="http://schemas.openxmlformats.org/drawingml/2006/picture">
                        <pic:nvPicPr>
                          <pic:cNvPr id="105" name="Рисунок 104"/>
                          <pic:cNvPicPr>
                            <a:picLocks noChangeAspect="1"/>
                          </pic:cNvPicPr>
                        </pic:nvPicPr>
                        <pic:blipFill>
                          <a:blip r:embed="rId183" cstate="email">
                            <a:extLst>
                              <a:ext uri="{28A0092B-C50C-407E-A947-70E740481C1C}">
                                <a14:useLocalDpi xmlns:a14="http://schemas.microsoft.com/office/drawing/2010/main"/>
                              </a:ext>
                            </a:extLst>
                          </a:blip>
                          <a:stretch>
                            <a:fillRect/>
                          </a:stretch>
                        </pic:blipFill>
                        <pic:spPr>
                          <a:xfrm>
                            <a:off x="0" y="0"/>
                            <a:ext cx="1779270" cy="1990090"/>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Лучевая</w:t>
            </w:r>
          </w:p>
        </w:tc>
        <w:tc>
          <w:tcPr>
            <w:tcW w:w="992"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Алмалинский</w:t>
            </w:r>
          </w:p>
        </w:tc>
      </w:tr>
      <w:tr w:rsidR="005B5ABE" w:rsidRPr="0052017E" w:rsidTr="00661C3B">
        <w:trPr>
          <w:trHeight w:val="2827"/>
        </w:trPr>
        <w:tc>
          <w:tcPr>
            <w:tcW w:w="998" w:type="dxa"/>
            <w:shd w:val="clear" w:color="auto" w:fill="auto"/>
            <w:vAlign w:val="center"/>
          </w:tcPr>
          <w:p w:rsidR="005B5ABE" w:rsidRPr="0052017E" w:rsidRDefault="005B5ABE"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Сквер у КБТУ</w:t>
            </w:r>
          </w:p>
        </w:tc>
        <w:tc>
          <w:tcPr>
            <w:tcW w:w="851"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Сквер</w:t>
            </w:r>
          </w:p>
        </w:tc>
        <w:tc>
          <w:tcPr>
            <w:tcW w:w="3969" w:type="dxa"/>
            <w:shd w:val="clear" w:color="auto" w:fill="auto"/>
            <w:noWrap/>
            <w:vAlign w:val="bottom"/>
            <w:hideMark/>
          </w:tcPr>
          <w:p w:rsidR="005B5ABE" w:rsidRPr="0052017E" w:rsidRDefault="005B5ABE" w:rsidP="0015143A">
            <w:pPr>
              <w:spacing w:after="0" w:line="240" w:lineRule="auto"/>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2946432" behindDoc="0" locked="0" layoutInCell="1" allowOverlap="1" wp14:anchorId="36374E29" wp14:editId="02BE4AC6">
                  <wp:simplePos x="0" y="0"/>
                  <wp:positionH relativeFrom="column">
                    <wp:posOffset>35560</wp:posOffset>
                  </wp:positionH>
                  <wp:positionV relativeFrom="paragraph">
                    <wp:posOffset>87630</wp:posOffset>
                  </wp:positionV>
                  <wp:extent cx="2271395" cy="1497965"/>
                  <wp:effectExtent l="0" t="0" r="0" b="6985"/>
                  <wp:wrapNone/>
                  <wp:docPr id="471" name="Рисунок 471"/>
                  <wp:cNvGraphicFramePr/>
                  <a:graphic xmlns:a="http://schemas.openxmlformats.org/drawingml/2006/main">
                    <a:graphicData uri="http://schemas.openxmlformats.org/drawingml/2006/picture">
                      <pic:pic xmlns:pic="http://schemas.openxmlformats.org/drawingml/2006/picture">
                        <pic:nvPicPr>
                          <pic:cNvPr id="106" name="Рисунок 105"/>
                          <pic:cNvPicPr>
                            <a:picLocks noChangeAspect="1"/>
                          </pic:cNvPicPr>
                        </pic:nvPicPr>
                        <pic:blipFill>
                          <a:blip r:embed="rId184" cstate="email">
                            <a:extLst>
                              <a:ext uri="{28A0092B-C50C-407E-A947-70E740481C1C}">
                                <a14:useLocalDpi xmlns:a14="http://schemas.microsoft.com/office/drawing/2010/main"/>
                              </a:ext>
                            </a:extLst>
                          </a:blip>
                          <a:stretch>
                            <a:fillRect/>
                          </a:stretch>
                        </pic:blipFill>
                        <pic:spPr>
                          <a:xfrm>
                            <a:off x="0" y="0"/>
                            <a:ext cx="2271395" cy="1497965"/>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Layout w:type="fixed"/>
              <w:tblCellMar>
                <w:left w:w="0" w:type="dxa"/>
                <w:right w:w="0" w:type="dxa"/>
              </w:tblCellMar>
              <w:tblLook w:val="04A0" w:firstRow="1" w:lastRow="0" w:firstColumn="1" w:lastColumn="0" w:noHBand="0" w:noVBand="1"/>
            </w:tblPr>
            <w:tblGrid>
              <w:gridCol w:w="4920"/>
            </w:tblGrid>
            <w:tr w:rsidR="005B5ABE" w:rsidRPr="0052017E" w:rsidTr="003A40F5">
              <w:trPr>
                <w:trHeight w:val="4060"/>
                <w:tblCellSpacing w:w="0" w:type="dxa"/>
              </w:trPr>
              <w:tc>
                <w:tcPr>
                  <w:tcW w:w="4920" w:type="dxa"/>
                  <w:tcBorders>
                    <w:top w:val="nil"/>
                    <w:left w:val="nil"/>
                    <w:bottom w:val="single" w:sz="4" w:space="0" w:color="auto"/>
                    <w:right w:val="single" w:sz="4" w:space="0" w:color="auto"/>
                  </w:tcBorders>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 </w:t>
                  </w:r>
                </w:p>
              </w:tc>
            </w:tr>
          </w:tbl>
          <w:p w:rsidR="005B5ABE" w:rsidRPr="0052017E" w:rsidRDefault="005B5ABE" w:rsidP="0015143A">
            <w:pPr>
              <w:spacing w:after="0" w:line="240" w:lineRule="auto"/>
              <w:rPr>
                <w:rFonts w:ascii="Times New Roman" w:eastAsia="Times New Roman" w:hAnsi="Times New Roman" w:cs="Times New Roman"/>
                <w:color w:val="000000" w:themeColor="text1"/>
                <w:sz w:val="24"/>
                <w:szCs w:val="24"/>
              </w:rPr>
            </w:pP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Регулярная</w:t>
            </w:r>
          </w:p>
        </w:tc>
        <w:tc>
          <w:tcPr>
            <w:tcW w:w="992"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Алмалинский</w:t>
            </w:r>
          </w:p>
        </w:tc>
      </w:tr>
      <w:tr w:rsidR="005B5ABE" w:rsidRPr="0052017E" w:rsidTr="00661C3B">
        <w:trPr>
          <w:trHeight w:val="2636"/>
        </w:trPr>
        <w:tc>
          <w:tcPr>
            <w:tcW w:w="998" w:type="dxa"/>
            <w:shd w:val="clear" w:color="auto" w:fill="auto"/>
            <w:vAlign w:val="center"/>
          </w:tcPr>
          <w:p w:rsidR="005B5ABE" w:rsidRPr="0052017E" w:rsidRDefault="005B5ABE"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Сквер у Театра оперы и балета имени Абая</w:t>
            </w:r>
          </w:p>
        </w:tc>
        <w:tc>
          <w:tcPr>
            <w:tcW w:w="851"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Сквер</w:t>
            </w:r>
          </w:p>
        </w:tc>
        <w:tc>
          <w:tcPr>
            <w:tcW w:w="3969"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2947456" behindDoc="0" locked="0" layoutInCell="1" allowOverlap="1" wp14:anchorId="5947332B" wp14:editId="1B82DD08">
                  <wp:simplePos x="0" y="0"/>
                  <wp:positionH relativeFrom="column">
                    <wp:posOffset>63500</wp:posOffset>
                  </wp:positionH>
                  <wp:positionV relativeFrom="paragraph">
                    <wp:posOffset>18415</wp:posOffset>
                  </wp:positionV>
                  <wp:extent cx="2271395" cy="1497965"/>
                  <wp:effectExtent l="0" t="0" r="0" b="6985"/>
                  <wp:wrapNone/>
                  <wp:docPr id="470" name="Рисунок 470"/>
                  <wp:cNvGraphicFramePr/>
                  <a:graphic xmlns:a="http://schemas.openxmlformats.org/drawingml/2006/main">
                    <a:graphicData uri="http://schemas.openxmlformats.org/drawingml/2006/picture">
                      <pic:pic xmlns:pic="http://schemas.openxmlformats.org/drawingml/2006/picture">
                        <pic:nvPicPr>
                          <pic:cNvPr id="107" name="Рисунок 106"/>
                          <pic:cNvPicPr>
                            <a:picLocks noChangeAspect="1"/>
                          </pic:cNvPicPr>
                        </pic:nvPicPr>
                        <pic:blipFill>
                          <a:blip r:embed="rId185" cstate="email">
                            <a:extLst>
                              <a:ext uri="{28A0092B-C50C-407E-A947-70E740481C1C}">
                                <a14:useLocalDpi xmlns:a14="http://schemas.microsoft.com/office/drawing/2010/main"/>
                              </a:ext>
                            </a:extLst>
                          </a:blip>
                          <a:stretch>
                            <a:fillRect/>
                          </a:stretch>
                        </pic:blipFill>
                        <pic:spPr>
                          <a:xfrm>
                            <a:off x="0" y="0"/>
                            <a:ext cx="2271395" cy="1497965"/>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Регулярная</w:t>
            </w:r>
          </w:p>
        </w:tc>
        <w:tc>
          <w:tcPr>
            <w:tcW w:w="992"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Алмалинский</w:t>
            </w:r>
          </w:p>
        </w:tc>
      </w:tr>
      <w:tr w:rsidR="005B5ABE" w:rsidRPr="0052017E" w:rsidTr="00661C3B">
        <w:trPr>
          <w:trHeight w:val="2390"/>
        </w:trPr>
        <w:tc>
          <w:tcPr>
            <w:tcW w:w="998" w:type="dxa"/>
            <w:shd w:val="clear" w:color="auto" w:fill="auto"/>
            <w:vAlign w:val="center"/>
          </w:tcPr>
          <w:p w:rsidR="005B5ABE" w:rsidRPr="0052017E" w:rsidRDefault="005B5ABE"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Парк с мемориалом Дениса Тена</w:t>
            </w:r>
          </w:p>
        </w:tc>
        <w:tc>
          <w:tcPr>
            <w:tcW w:w="851"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Парк</w:t>
            </w:r>
          </w:p>
        </w:tc>
        <w:tc>
          <w:tcPr>
            <w:tcW w:w="3969"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2904448" behindDoc="0" locked="0" layoutInCell="1" allowOverlap="1" wp14:anchorId="06662F50" wp14:editId="1931B468">
                  <wp:simplePos x="0" y="0"/>
                  <wp:positionH relativeFrom="column">
                    <wp:posOffset>99060</wp:posOffset>
                  </wp:positionH>
                  <wp:positionV relativeFrom="paragraph">
                    <wp:posOffset>56515</wp:posOffset>
                  </wp:positionV>
                  <wp:extent cx="2243455" cy="1376045"/>
                  <wp:effectExtent l="0" t="0" r="4445" b="0"/>
                  <wp:wrapNone/>
                  <wp:docPr id="469" name="Рисунок 469"/>
                  <wp:cNvGraphicFramePr/>
                  <a:graphic xmlns:a="http://schemas.openxmlformats.org/drawingml/2006/main">
                    <a:graphicData uri="http://schemas.openxmlformats.org/drawingml/2006/picture">
                      <pic:pic xmlns:pic="http://schemas.openxmlformats.org/drawingml/2006/picture">
                        <pic:nvPicPr>
                          <pic:cNvPr id="28" name="image5.png"/>
                          <pic:cNvPicPr/>
                        </pic:nvPicPr>
                        <pic:blipFill>
                          <a:blip r:embed="rId186" cstate="email">
                            <a:extLst>
                              <a:ext uri="{28A0092B-C50C-407E-A947-70E740481C1C}">
                                <a14:useLocalDpi xmlns:a14="http://schemas.microsoft.com/office/drawing/2010/main"/>
                              </a:ext>
                            </a:extLst>
                          </a:blip>
                          <a:srcRect/>
                          <a:stretch>
                            <a:fillRect/>
                          </a:stretch>
                        </pic:blipFill>
                        <pic:spPr>
                          <a:xfrm>
                            <a:off x="0" y="0"/>
                            <a:ext cx="2243455" cy="1376045"/>
                          </a:xfrm>
                          <a:prstGeom prst="rect">
                            <a:avLst/>
                          </a:prstGeom>
                          <a:ln/>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Смешанная</w:t>
            </w:r>
          </w:p>
        </w:tc>
        <w:tc>
          <w:tcPr>
            <w:tcW w:w="992"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Алмалинский</w:t>
            </w:r>
          </w:p>
        </w:tc>
      </w:tr>
      <w:tr w:rsidR="005B5ABE" w:rsidRPr="0052017E" w:rsidTr="00661C3B">
        <w:trPr>
          <w:trHeight w:val="3388"/>
        </w:trPr>
        <w:tc>
          <w:tcPr>
            <w:tcW w:w="998" w:type="dxa"/>
            <w:shd w:val="clear" w:color="auto" w:fill="auto"/>
            <w:vAlign w:val="center"/>
          </w:tcPr>
          <w:p w:rsidR="005B5ABE" w:rsidRPr="0052017E" w:rsidRDefault="005B5ABE"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Сквер у Театра им. М. Ауэзова</w:t>
            </w:r>
          </w:p>
        </w:tc>
        <w:tc>
          <w:tcPr>
            <w:tcW w:w="851"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Сквер</w:t>
            </w:r>
          </w:p>
        </w:tc>
        <w:tc>
          <w:tcPr>
            <w:tcW w:w="3969"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2948480" behindDoc="0" locked="0" layoutInCell="1" allowOverlap="1" wp14:anchorId="22E2B0EE" wp14:editId="6DAA684F">
                  <wp:simplePos x="0" y="0"/>
                  <wp:positionH relativeFrom="column">
                    <wp:posOffset>21590</wp:posOffset>
                  </wp:positionH>
                  <wp:positionV relativeFrom="paragraph">
                    <wp:posOffset>21590</wp:posOffset>
                  </wp:positionV>
                  <wp:extent cx="2320925" cy="1922780"/>
                  <wp:effectExtent l="0" t="0" r="3175" b="1270"/>
                  <wp:wrapNone/>
                  <wp:docPr id="468" name="Рисунок 468"/>
                  <wp:cNvGraphicFramePr/>
                  <a:graphic xmlns:a="http://schemas.openxmlformats.org/drawingml/2006/main">
                    <a:graphicData uri="http://schemas.openxmlformats.org/drawingml/2006/picture">
                      <pic:pic xmlns:pic="http://schemas.openxmlformats.org/drawingml/2006/picture">
                        <pic:nvPicPr>
                          <pic:cNvPr id="108" name="Рисунок 107"/>
                          <pic:cNvPicPr>
                            <a:picLocks noChangeAspect="1"/>
                          </pic:cNvPicPr>
                        </pic:nvPicPr>
                        <pic:blipFill>
                          <a:blip r:embed="rId187" cstate="email">
                            <a:extLst>
                              <a:ext uri="{28A0092B-C50C-407E-A947-70E740481C1C}">
                                <a14:useLocalDpi xmlns:a14="http://schemas.microsoft.com/office/drawing/2010/main"/>
                              </a:ext>
                            </a:extLst>
                          </a:blip>
                          <a:stretch>
                            <a:fillRect/>
                          </a:stretch>
                        </pic:blipFill>
                        <pic:spPr>
                          <a:xfrm>
                            <a:off x="0" y="0"/>
                            <a:ext cx="2320925" cy="1922780"/>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Линейная</w:t>
            </w:r>
          </w:p>
        </w:tc>
        <w:tc>
          <w:tcPr>
            <w:tcW w:w="992"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Алмалинский</w:t>
            </w:r>
          </w:p>
        </w:tc>
      </w:tr>
      <w:tr w:rsidR="005B5ABE" w:rsidRPr="0052017E" w:rsidTr="00661C3B">
        <w:trPr>
          <w:trHeight w:val="3125"/>
        </w:trPr>
        <w:tc>
          <w:tcPr>
            <w:tcW w:w="998" w:type="dxa"/>
            <w:shd w:val="clear" w:color="auto" w:fill="auto"/>
            <w:vAlign w:val="center"/>
          </w:tcPr>
          <w:p w:rsidR="005B5ABE" w:rsidRPr="0052017E" w:rsidRDefault="005B5ABE"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Сквер Ауэзова-Гоголя</w:t>
            </w:r>
          </w:p>
        </w:tc>
        <w:tc>
          <w:tcPr>
            <w:tcW w:w="851"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Сквер</w:t>
            </w:r>
          </w:p>
        </w:tc>
        <w:tc>
          <w:tcPr>
            <w:tcW w:w="3969"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2949504" behindDoc="0" locked="0" layoutInCell="1" allowOverlap="1" wp14:anchorId="3D709456" wp14:editId="22F787D4">
                  <wp:simplePos x="0" y="0"/>
                  <wp:positionH relativeFrom="column">
                    <wp:posOffset>7620</wp:posOffset>
                  </wp:positionH>
                  <wp:positionV relativeFrom="paragraph">
                    <wp:posOffset>3175</wp:posOffset>
                  </wp:positionV>
                  <wp:extent cx="2334895" cy="1925320"/>
                  <wp:effectExtent l="0" t="0" r="8255" b="0"/>
                  <wp:wrapNone/>
                  <wp:docPr id="467" name="Рисунок 467"/>
                  <wp:cNvGraphicFramePr/>
                  <a:graphic xmlns:a="http://schemas.openxmlformats.org/drawingml/2006/main">
                    <a:graphicData uri="http://schemas.openxmlformats.org/drawingml/2006/picture">
                      <pic:pic xmlns:pic="http://schemas.openxmlformats.org/drawingml/2006/picture">
                        <pic:nvPicPr>
                          <pic:cNvPr id="109" name="Рисунок 108"/>
                          <pic:cNvPicPr>
                            <a:picLocks noChangeAspect="1"/>
                          </pic:cNvPicPr>
                        </pic:nvPicPr>
                        <pic:blipFill>
                          <a:blip r:embed="rId188" cstate="email">
                            <a:extLst>
                              <a:ext uri="{28A0092B-C50C-407E-A947-70E740481C1C}">
                                <a14:useLocalDpi xmlns:a14="http://schemas.microsoft.com/office/drawing/2010/main"/>
                              </a:ext>
                            </a:extLst>
                          </a:blip>
                          <a:stretch>
                            <a:fillRect/>
                          </a:stretch>
                        </pic:blipFill>
                        <pic:spPr>
                          <a:xfrm>
                            <a:off x="0" y="0"/>
                            <a:ext cx="2334895" cy="1925320"/>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Радиально-осевая</w:t>
            </w:r>
          </w:p>
        </w:tc>
        <w:tc>
          <w:tcPr>
            <w:tcW w:w="992"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Алмалинский</w:t>
            </w:r>
          </w:p>
        </w:tc>
      </w:tr>
      <w:tr w:rsidR="005B5ABE" w:rsidRPr="0052017E" w:rsidTr="00661C3B">
        <w:trPr>
          <w:trHeight w:val="2353"/>
        </w:trPr>
        <w:tc>
          <w:tcPr>
            <w:tcW w:w="998" w:type="dxa"/>
            <w:shd w:val="clear" w:color="auto" w:fill="auto"/>
            <w:vAlign w:val="center"/>
          </w:tcPr>
          <w:p w:rsidR="005B5ABE" w:rsidRPr="0052017E" w:rsidRDefault="005B5ABE"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Сквер Pernod Ricard (Сквер у АТУ)</w:t>
            </w:r>
          </w:p>
        </w:tc>
        <w:tc>
          <w:tcPr>
            <w:tcW w:w="851"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Сквер</w:t>
            </w:r>
          </w:p>
        </w:tc>
        <w:tc>
          <w:tcPr>
            <w:tcW w:w="3969"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2950528" behindDoc="0" locked="0" layoutInCell="1" allowOverlap="1" wp14:anchorId="0D2288AA" wp14:editId="00E1A187">
                  <wp:simplePos x="0" y="0"/>
                  <wp:positionH relativeFrom="column">
                    <wp:posOffset>35560</wp:posOffset>
                  </wp:positionH>
                  <wp:positionV relativeFrom="paragraph">
                    <wp:posOffset>27305</wp:posOffset>
                  </wp:positionV>
                  <wp:extent cx="2327910" cy="1391285"/>
                  <wp:effectExtent l="0" t="0" r="0" b="0"/>
                  <wp:wrapNone/>
                  <wp:docPr id="466" name="Рисунок 466"/>
                  <wp:cNvGraphicFramePr/>
                  <a:graphic xmlns:a="http://schemas.openxmlformats.org/drawingml/2006/main">
                    <a:graphicData uri="http://schemas.openxmlformats.org/drawingml/2006/picture">
                      <pic:pic xmlns:pic="http://schemas.openxmlformats.org/drawingml/2006/picture">
                        <pic:nvPicPr>
                          <pic:cNvPr id="110" name="Рисунок 109"/>
                          <pic:cNvPicPr>
                            <a:picLocks noChangeAspect="1"/>
                          </pic:cNvPicPr>
                        </pic:nvPicPr>
                        <pic:blipFill>
                          <a:blip r:embed="rId189" cstate="email">
                            <a:extLst>
                              <a:ext uri="{28A0092B-C50C-407E-A947-70E740481C1C}">
                                <a14:useLocalDpi xmlns:a14="http://schemas.microsoft.com/office/drawing/2010/main"/>
                              </a:ext>
                            </a:extLst>
                          </a:blip>
                          <a:stretch>
                            <a:fillRect/>
                          </a:stretch>
                        </pic:blipFill>
                        <pic:spPr>
                          <a:xfrm>
                            <a:off x="0" y="0"/>
                            <a:ext cx="2327910" cy="1391285"/>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Линейная</w:t>
            </w:r>
          </w:p>
        </w:tc>
        <w:tc>
          <w:tcPr>
            <w:tcW w:w="992"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Алмалинский</w:t>
            </w:r>
          </w:p>
        </w:tc>
      </w:tr>
      <w:tr w:rsidR="005B5ABE" w:rsidRPr="0052017E" w:rsidTr="00661C3B">
        <w:trPr>
          <w:trHeight w:val="3109"/>
        </w:trPr>
        <w:tc>
          <w:tcPr>
            <w:tcW w:w="998" w:type="dxa"/>
            <w:shd w:val="clear" w:color="auto" w:fill="auto"/>
            <w:vAlign w:val="center"/>
          </w:tcPr>
          <w:p w:rsidR="005B5ABE" w:rsidRPr="0052017E" w:rsidRDefault="005B5ABE"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Сквер с памятником Кунаева</w:t>
            </w:r>
          </w:p>
        </w:tc>
        <w:tc>
          <w:tcPr>
            <w:tcW w:w="851"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Сквер</w:t>
            </w:r>
          </w:p>
        </w:tc>
        <w:tc>
          <w:tcPr>
            <w:tcW w:w="3969"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2951552" behindDoc="0" locked="0" layoutInCell="1" allowOverlap="1" wp14:anchorId="6AFE5B42" wp14:editId="3AFFDB0E">
                  <wp:simplePos x="0" y="0"/>
                  <wp:positionH relativeFrom="column">
                    <wp:posOffset>21590</wp:posOffset>
                  </wp:positionH>
                  <wp:positionV relativeFrom="paragraph">
                    <wp:posOffset>6985</wp:posOffset>
                  </wp:positionV>
                  <wp:extent cx="2287270" cy="1870710"/>
                  <wp:effectExtent l="0" t="0" r="0" b="0"/>
                  <wp:wrapNone/>
                  <wp:docPr id="465" name="Рисунок 465"/>
                  <wp:cNvGraphicFramePr/>
                  <a:graphic xmlns:a="http://schemas.openxmlformats.org/drawingml/2006/main">
                    <a:graphicData uri="http://schemas.openxmlformats.org/drawingml/2006/picture">
                      <pic:pic xmlns:pic="http://schemas.openxmlformats.org/drawingml/2006/picture">
                        <pic:nvPicPr>
                          <pic:cNvPr id="111" name="Рисунок 110"/>
                          <pic:cNvPicPr>
                            <a:picLocks noChangeAspect="1"/>
                          </pic:cNvPicPr>
                        </pic:nvPicPr>
                        <pic:blipFill>
                          <a:blip r:embed="rId190" cstate="email">
                            <a:extLst>
                              <a:ext uri="{28A0092B-C50C-407E-A947-70E740481C1C}">
                                <a14:useLocalDpi xmlns:a14="http://schemas.microsoft.com/office/drawing/2010/main"/>
                              </a:ext>
                            </a:extLst>
                          </a:blip>
                          <a:stretch>
                            <a:fillRect/>
                          </a:stretch>
                        </pic:blipFill>
                        <pic:spPr>
                          <a:xfrm>
                            <a:off x="0" y="0"/>
                            <a:ext cx="2287270" cy="1870710"/>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Линейная</w:t>
            </w:r>
          </w:p>
        </w:tc>
        <w:tc>
          <w:tcPr>
            <w:tcW w:w="992"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Медеуский</w:t>
            </w:r>
          </w:p>
        </w:tc>
      </w:tr>
      <w:tr w:rsidR="005B5ABE" w:rsidRPr="0052017E" w:rsidTr="00661C3B">
        <w:trPr>
          <w:trHeight w:val="2813"/>
        </w:trPr>
        <w:tc>
          <w:tcPr>
            <w:tcW w:w="998" w:type="dxa"/>
            <w:shd w:val="clear" w:color="auto" w:fill="auto"/>
            <w:vAlign w:val="center"/>
          </w:tcPr>
          <w:p w:rsidR="005B5ABE" w:rsidRPr="0052017E" w:rsidRDefault="005B5ABE"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Озелененная зона вокруг Дворца Республики</w:t>
            </w:r>
          </w:p>
        </w:tc>
        <w:tc>
          <w:tcPr>
            <w:tcW w:w="851"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Парк</w:t>
            </w:r>
          </w:p>
        </w:tc>
        <w:tc>
          <w:tcPr>
            <w:tcW w:w="3969"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2898304" behindDoc="0" locked="0" layoutInCell="1" allowOverlap="1" wp14:anchorId="0483727E" wp14:editId="41CC0D69">
                  <wp:simplePos x="0" y="0"/>
                  <wp:positionH relativeFrom="column">
                    <wp:posOffset>70485</wp:posOffset>
                  </wp:positionH>
                  <wp:positionV relativeFrom="paragraph">
                    <wp:posOffset>39370</wp:posOffset>
                  </wp:positionV>
                  <wp:extent cx="2299970" cy="1722755"/>
                  <wp:effectExtent l="0" t="0" r="5080" b="0"/>
                  <wp:wrapNone/>
                  <wp:docPr id="464" name="Рисунок 464"/>
                  <wp:cNvGraphicFramePr/>
                  <a:graphic xmlns:a="http://schemas.openxmlformats.org/drawingml/2006/main">
                    <a:graphicData uri="http://schemas.openxmlformats.org/drawingml/2006/picture">
                      <pic:pic xmlns:pic="http://schemas.openxmlformats.org/drawingml/2006/picture">
                        <pic:nvPicPr>
                          <pic:cNvPr id="5" name="image7.png"/>
                          <pic:cNvPicPr/>
                        </pic:nvPicPr>
                        <pic:blipFill>
                          <a:blip r:embed="rId191" cstate="email">
                            <a:extLst>
                              <a:ext uri="{28A0092B-C50C-407E-A947-70E740481C1C}">
                                <a14:useLocalDpi xmlns:a14="http://schemas.microsoft.com/office/drawing/2010/main"/>
                              </a:ext>
                            </a:extLst>
                          </a:blip>
                          <a:srcRect/>
                          <a:stretch>
                            <a:fillRect/>
                          </a:stretch>
                        </pic:blipFill>
                        <pic:spPr>
                          <a:xfrm>
                            <a:off x="0" y="0"/>
                            <a:ext cx="2299970" cy="1722755"/>
                          </a:xfrm>
                          <a:prstGeom prst="rect">
                            <a:avLst/>
                          </a:prstGeom>
                          <a:ln/>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Лучевая</w:t>
            </w:r>
          </w:p>
        </w:tc>
        <w:tc>
          <w:tcPr>
            <w:tcW w:w="992"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Медеуский</w:t>
            </w:r>
          </w:p>
        </w:tc>
      </w:tr>
      <w:tr w:rsidR="005B5ABE" w:rsidRPr="0052017E" w:rsidTr="00661C3B">
        <w:trPr>
          <w:trHeight w:val="2116"/>
        </w:trPr>
        <w:tc>
          <w:tcPr>
            <w:tcW w:w="998" w:type="dxa"/>
            <w:shd w:val="clear" w:color="auto" w:fill="auto"/>
            <w:vAlign w:val="center"/>
          </w:tcPr>
          <w:p w:rsidR="005B5ABE" w:rsidRPr="0052017E" w:rsidRDefault="005B5ABE"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озелененная зона КазНАИУ</w:t>
            </w:r>
          </w:p>
        </w:tc>
        <w:tc>
          <w:tcPr>
            <w:tcW w:w="851"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Сквер</w:t>
            </w:r>
          </w:p>
        </w:tc>
        <w:tc>
          <w:tcPr>
            <w:tcW w:w="3969"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2952576" behindDoc="0" locked="0" layoutInCell="1" allowOverlap="1" wp14:anchorId="4C2B537B" wp14:editId="352E6376">
                  <wp:simplePos x="0" y="0"/>
                  <wp:positionH relativeFrom="column">
                    <wp:posOffset>35560</wp:posOffset>
                  </wp:positionH>
                  <wp:positionV relativeFrom="paragraph">
                    <wp:posOffset>27305</wp:posOffset>
                  </wp:positionV>
                  <wp:extent cx="2327910" cy="1187450"/>
                  <wp:effectExtent l="0" t="0" r="0" b="0"/>
                  <wp:wrapNone/>
                  <wp:docPr id="463" name="Рисунок 463"/>
                  <wp:cNvGraphicFramePr/>
                  <a:graphic xmlns:a="http://schemas.openxmlformats.org/drawingml/2006/main">
                    <a:graphicData uri="http://schemas.openxmlformats.org/drawingml/2006/picture">
                      <pic:pic xmlns:pic="http://schemas.openxmlformats.org/drawingml/2006/picture">
                        <pic:nvPicPr>
                          <pic:cNvPr id="112" name="Рисунок 111"/>
                          <pic:cNvPicPr>
                            <a:picLocks noChangeAspect="1"/>
                          </pic:cNvPicPr>
                        </pic:nvPicPr>
                        <pic:blipFill>
                          <a:blip r:embed="rId192" cstate="email">
                            <a:extLst>
                              <a:ext uri="{28A0092B-C50C-407E-A947-70E740481C1C}">
                                <a14:useLocalDpi xmlns:a14="http://schemas.microsoft.com/office/drawing/2010/main"/>
                              </a:ext>
                            </a:extLst>
                          </a:blip>
                          <a:stretch>
                            <a:fillRect/>
                          </a:stretch>
                        </pic:blipFill>
                        <pic:spPr>
                          <a:xfrm>
                            <a:off x="0" y="0"/>
                            <a:ext cx="2327910" cy="1187450"/>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Линейная</w:t>
            </w:r>
          </w:p>
        </w:tc>
        <w:tc>
          <w:tcPr>
            <w:tcW w:w="992"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Медеуский</w:t>
            </w:r>
          </w:p>
        </w:tc>
      </w:tr>
      <w:tr w:rsidR="005B5ABE" w:rsidRPr="0052017E" w:rsidTr="00661C3B">
        <w:trPr>
          <w:trHeight w:val="2920"/>
        </w:trPr>
        <w:tc>
          <w:tcPr>
            <w:tcW w:w="998" w:type="dxa"/>
            <w:shd w:val="clear" w:color="auto" w:fill="auto"/>
            <w:vAlign w:val="center"/>
          </w:tcPr>
          <w:p w:rsidR="005B5ABE" w:rsidRPr="0052017E" w:rsidRDefault="005B5ABE"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Внутренний двор КИМЭП</w:t>
            </w:r>
          </w:p>
        </w:tc>
        <w:tc>
          <w:tcPr>
            <w:tcW w:w="851"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Сквер</w:t>
            </w:r>
          </w:p>
        </w:tc>
        <w:tc>
          <w:tcPr>
            <w:tcW w:w="3969"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2953600" behindDoc="0" locked="0" layoutInCell="1" allowOverlap="1" wp14:anchorId="4FAA6E2C" wp14:editId="585172B0">
                  <wp:simplePos x="0" y="0"/>
                  <wp:positionH relativeFrom="column">
                    <wp:posOffset>49530</wp:posOffset>
                  </wp:positionH>
                  <wp:positionV relativeFrom="paragraph">
                    <wp:posOffset>15875</wp:posOffset>
                  </wp:positionV>
                  <wp:extent cx="2320925" cy="1701165"/>
                  <wp:effectExtent l="0" t="0" r="3175" b="0"/>
                  <wp:wrapNone/>
                  <wp:docPr id="462" name="Рисунок 462"/>
                  <wp:cNvGraphicFramePr/>
                  <a:graphic xmlns:a="http://schemas.openxmlformats.org/drawingml/2006/main">
                    <a:graphicData uri="http://schemas.openxmlformats.org/drawingml/2006/picture">
                      <pic:pic xmlns:pic="http://schemas.openxmlformats.org/drawingml/2006/picture">
                        <pic:nvPicPr>
                          <pic:cNvPr id="113" name="Рисунок 112"/>
                          <pic:cNvPicPr>
                            <a:picLocks noChangeAspect="1"/>
                          </pic:cNvPicPr>
                        </pic:nvPicPr>
                        <pic:blipFill>
                          <a:blip r:embed="rId193" cstate="email">
                            <a:extLst>
                              <a:ext uri="{28A0092B-C50C-407E-A947-70E740481C1C}">
                                <a14:useLocalDpi xmlns:a14="http://schemas.microsoft.com/office/drawing/2010/main"/>
                              </a:ext>
                            </a:extLst>
                          </a:blip>
                          <a:stretch>
                            <a:fillRect/>
                          </a:stretch>
                        </pic:blipFill>
                        <pic:spPr>
                          <a:xfrm>
                            <a:off x="0" y="0"/>
                            <a:ext cx="2320925" cy="1701165"/>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Линейная</w:t>
            </w:r>
          </w:p>
        </w:tc>
        <w:tc>
          <w:tcPr>
            <w:tcW w:w="992"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Медеуский</w:t>
            </w:r>
          </w:p>
        </w:tc>
      </w:tr>
      <w:tr w:rsidR="005B5ABE" w:rsidRPr="0052017E" w:rsidTr="00661C3B">
        <w:trPr>
          <w:trHeight w:val="1118"/>
        </w:trPr>
        <w:tc>
          <w:tcPr>
            <w:tcW w:w="998" w:type="dxa"/>
            <w:shd w:val="clear" w:color="auto" w:fill="auto"/>
            <w:vAlign w:val="center"/>
          </w:tcPr>
          <w:p w:rsidR="005B5ABE" w:rsidRPr="0052017E" w:rsidRDefault="005B5ABE"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Зеленая зона по ул. Мустафина</w:t>
            </w:r>
          </w:p>
        </w:tc>
        <w:tc>
          <w:tcPr>
            <w:tcW w:w="851"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Аллея</w:t>
            </w:r>
          </w:p>
        </w:tc>
        <w:tc>
          <w:tcPr>
            <w:tcW w:w="3969"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2954624" behindDoc="0" locked="0" layoutInCell="1" allowOverlap="1" wp14:anchorId="47A9A892" wp14:editId="52B4D2B0">
                  <wp:simplePos x="0" y="0"/>
                  <wp:positionH relativeFrom="column">
                    <wp:posOffset>49530</wp:posOffset>
                  </wp:positionH>
                  <wp:positionV relativeFrom="paragraph">
                    <wp:posOffset>52705</wp:posOffset>
                  </wp:positionV>
                  <wp:extent cx="2320925" cy="546100"/>
                  <wp:effectExtent l="0" t="0" r="3175" b="6350"/>
                  <wp:wrapNone/>
                  <wp:docPr id="461" name="Рисунок 461"/>
                  <wp:cNvGraphicFramePr/>
                  <a:graphic xmlns:a="http://schemas.openxmlformats.org/drawingml/2006/main">
                    <a:graphicData uri="http://schemas.openxmlformats.org/drawingml/2006/picture">
                      <pic:pic xmlns:pic="http://schemas.openxmlformats.org/drawingml/2006/picture">
                        <pic:nvPicPr>
                          <pic:cNvPr id="114" name="Рисунок 113"/>
                          <pic:cNvPicPr>
                            <a:picLocks noChangeAspect="1"/>
                          </pic:cNvPicPr>
                        </pic:nvPicPr>
                        <pic:blipFill>
                          <a:blip r:embed="rId194" cstate="email">
                            <a:extLst>
                              <a:ext uri="{28A0092B-C50C-407E-A947-70E740481C1C}">
                                <a14:useLocalDpi xmlns:a14="http://schemas.microsoft.com/office/drawing/2010/main"/>
                              </a:ext>
                            </a:extLst>
                          </a:blip>
                          <a:stretch>
                            <a:fillRect/>
                          </a:stretch>
                        </pic:blipFill>
                        <pic:spPr>
                          <a:xfrm>
                            <a:off x="0" y="0"/>
                            <a:ext cx="2320925" cy="546100"/>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Линейная</w:t>
            </w:r>
          </w:p>
        </w:tc>
        <w:tc>
          <w:tcPr>
            <w:tcW w:w="992"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Бостандыкский</w:t>
            </w:r>
          </w:p>
        </w:tc>
      </w:tr>
      <w:tr w:rsidR="005B5ABE" w:rsidRPr="0052017E" w:rsidTr="00661C3B">
        <w:trPr>
          <w:trHeight w:val="2835"/>
        </w:trPr>
        <w:tc>
          <w:tcPr>
            <w:tcW w:w="998" w:type="dxa"/>
            <w:shd w:val="clear" w:color="auto" w:fill="auto"/>
            <w:vAlign w:val="center"/>
          </w:tcPr>
          <w:p w:rsidR="005B5ABE" w:rsidRPr="0052017E" w:rsidRDefault="005B5ABE"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Парк у Дворца школьников</w:t>
            </w:r>
          </w:p>
        </w:tc>
        <w:tc>
          <w:tcPr>
            <w:tcW w:w="851"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Парк</w:t>
            </w:r>
          </w:p>
        </w:tc>
        <w:tc>
          <w:tcPr>
            <w:tcW w:w="3969"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2905472" behindDoc="0" locked="0" layoutInCell="1" allowOverlap="1" wp14:anchorId="7E03881E" wp14:editId="6889F376">
                  <wp:simplePos x="0" y="0"/>
                  <wp:positionH relativeFrom="column">
                    <wp:posOffset>85090</wp:posOffset>
                  </wp:positionH>
                  <wp:positionV relativeFrom="paragraph">
                    <wp:posOffset>52070</wp:posOffset>
                  </wp:positionV>
                  <wp:extent cx="2292985" cy="1617345"/>
                  <wp:effectExtent l="0" t="0" r="0" b="1905"/>
                  <wp:wrapNone/>
                  <wp:docPr id="460" name="Рисунок 460"/>
                  <wp:cNvGraphicFramePr/>
                  <a:graphic xmlns:a="http://schemas.openxmlformats.org/drawingml/2006/main">
                    <a:graphicData uri="http://schemas.openxmlformats.org/drawingml/2006/picture">
                      <pic:pic xmlns:pic="http://schemas.openxmlformats.org/drawingml/2006/picture">
                        <pic:nvPicPr>
                          <pic:cNvPr id="29" name="image2.png"/>
                          <pic:cNvPicPr/>
                        </pic:nvPicPr>
                        <pic:blipFill>
                          <a:blip r:embed="rId195" cstate="email">
                            <a:extLst>
                              <a:ext uri="{28A0092B-C50C-407E-A947-70E740481C1C}">
                                <a14:useLocalDpi xmlns:a14="http://schemas.microsoft.com/office/drawing/2010/main"/>
                              </a:ext>
                            </a:extLst>
                          </a:blip>
                          <a:srcRect/>
                          <a:stretch>
                            <a:fillRect/>
                          </a:stretch>
                        </pic:blipFill>
                        <pic:spPr>
                          <a:xfrm>
                            <a:off x="0" y="0"/>
                            <a:ext cx="2292985" cy="1617345"/>
                          </a:xfrm>
                          <a:prstGeom prst="rect">
                            <a:avLst/>
                          </a:prstGeom>
                          <a:ln/>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Лучевая</w:t>
            </w:r>
          </w:p>
        </w:tc>
        <w:tc>
          <w:tcPr>
            <w:tcW w:w="992"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Медеуский</w:t>
            </w:r>
          </w:p>
        </w:tc>
      </w:tr>
      <w:tr w:rsidR="005B5ABE" w:rsidRPr="0052017E" w:rsidTr="00B83A13">
        <w:trPr>
          <w:trHeight w:val="2730"/>
        </w:trPr>
        <w:tc>
          <w:tcPr>
            <w:tcW w:w="998" w:type="dxa"/>
            <w:shd w:val="clear" w:color="auto" w:fill="auto"/>
            <w:vAlign w:val="center"/>
          </w:tcPr>
          <w:p w:rsidR="005B5ABE" w:rsidRPr="0052017E" w:rsidRDefault="005B5ABE"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 xml:space="preserve">Парк у Центральный Государственный музей РК </w:t>
            </w:r>
          </w:p>
        </w:tc>
        <w:tc>
          <w:tcPr>
            <w:tcW w:w="851"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Парк</w:t>
            </w:r>
          </w:p>
        </w:tc>
        <w:tc>
          <w:tcPr>
            <w:tcW w:w="3969"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2899328" behindDoc="0" locked="0" layoutInCell="1" allowOverlap="1" wp14:anchorId="0F4DECC8" wp14:editId="3B81723F">
                  <wp:simplePos x="0" y="0"/>
                  <wp:positionH relativeFrom="column">
                    <wp:posOffset>55245</wp:posOffset>
                  </wp:positionH>
                  <wp:positionV relativeFrom="paragraph">
                    <wp:posOffset>10795</wp:posOffset>
                  </wp:positionV>
                  <wp:extent cx="2324100" cy="1593850"/>
                  <wp:effectExtent l="0" t="0" r="0" b="6350"/>
                  <wp:wrapNone/>
                  <wp:docPr id="459" name="Рисунок 459"/>
                  <wp:cNvGraphicFramePr/>
                  <a:graphic xmlns:a="http://schemas.openxmlformats.org/drawingml/2006/main">
                    <a:graphicData uri="http://schemas.openxmlformats.org/drawingml/2006/picture">
                      <pic:pic xmlns:pic="http://schemas.openxmlformats.org/drawingml/2006/picture">
                        <pic:nvPicPr>
                          <pic:cNvPr id="7" name="image4.png"/>
                          <pic:cNvPicPr/>
                        </pic:nvPicPr>
                        <pic:blipFill rotWithShape="1">
                          <a:blip r:embed="rId196" cstate="email">
                            <a:extLst>
                              <a:ext uri="{28A0092B-C50C-407E-A947-70E740481C1C}">
                                <a14:useLocalDpi xmlns:a14="http://schemas.microsoft.com/office/drawing/2010/main"/>
                              </a:ext>
                            </a:extLst>
                          </a:blip>
                          <a:srcRect/>
                          <a:stretch/>
                        </pic:blipFill>
                        <pic:spPr>
                          <a:xfrm>
                            <a:off x="0" y="0"/>
                            <a:ext cx="2324100" cy="1593850"/>
                          </a:xfrm>
                          <a:prstGeom prst="rect">
                            <a:avLst/>
                          </a:prstGeom>
                          <a:ln/>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Пейзажная</w:t>
            </w:r>
          </w:p>
        </w:tc>
        <w:tc>
          <w:tcPr>
            <w:tcW w:w="992"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Медеуский</w:t>
            </w:r>
          </w:p>
        </w:tc>
      </w:tr>
      <w:tr w:rsidR="005B5ABE" w:rsidRPr="0052017E" w:rsidTr="00661C3B">
        <w:trPr>
          <w:trHeight w:val="3487"/>
        </w:trPr>
        <w:tc>
          <w:tcPr>
            <w:tcW w:w="998" w:type="dxa"/>
            <w:shd w:val="clear" w:color="auto" w:fill="auto"/>
            <w:vAlign w:val="center"/>
          </w:tcPr>
          <w:p w:rsidR="005B5ABE" w:rsidRPr="0052017E" w:rsidRDefault="005B5ABE"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Площадь Республики</w:t>
            </w:r>
          </w:p>
        </w:tc>
        <w:tc>
          <w:tcPr>
            <w:tcW w:w="851"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Аллея</w:t>
            </w:r>
          </w:p>
        </w:tc>
        <w:tc>
          <w:tcPr>
            <w:tcW w:w="3969"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2955648" behindDoc="0" locked="0" layoutInCell="1" allowOverlap="1" wp14:anchorId="7008C090" wp14:editId="1AD040D0">
                  <wp:simplePos x="0" y="0"/>
                  <wp:positionH relativeFrom="column">
                    <wp:posOffset>21590</wp:posOffset>
                  </wp:positionH>
                  <wp:positionV relativeFrom="paragraph">
                    <wp:posOffset>26670</wp:posOffset>
                  </wp:positionV>
                  <wp:extent cx="2284095" cy="2131060"/>
                  <wp:effectExtent l="0" t="0" r="1905" b="2540"/>
                  <wp:wrapNone/>
                  <wp:docPr id="458" name="Рисунок 458"/>
                  <wp:cNvGraphicFramePr/>
                  <a:graphic xmlns:a="http://schemas.openxmlformats.org/drawingml/2006/main">
                    <a:graphicData uri="http://schemas.openxmlformats.org/drawingml/2006/picture">
                      <pic:pic xmlns:pic="http://schemas.openxmlformats.org/drawingml/2006/picture">
                        <pic:nvPicPr>
                          <pic:cNvPr id="115" name="Рисунок 114"/>
                          <pic:cNvPicPr>
                            <a:picLocks noChangeAspect="1"/>
                          </pic:cNvPicPr>
                        </pic:nvPicPr>
                        <pic:blipFill>
                          <a:blip r:embed="rId197" cstate="email">
                            <a:extLst>
                              <a:ext uri="{28A0092B-C50C-407E-A947-70E740481C1C}">
                                <a14:useLocalDpi xmlns:a14="http://schemas.microsoft.com/office/drawing/2010/main"/>
                              </a:ext>
                            </a:extLst>
                          </a:blip>
                          <a:stretch>
                            <a:fillRect/>
                          </a:stretch>
                        </pic:blipFill>
                        <pic:spPr>
                          <a:xfrm>
                            <a:off x="0" y="0"/>
                            <a:ext cx="2284095" cy="2131060"/>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Линейная</w:t>
            </w:r>
          </w:p>
        </w:tc>
        <w:tc>
          <w:tcPr>
            <w:tcW w:w="992"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Бостандыкский</w:t>
            </w:r>
          </w:p>
        </w:tc>
      </w:tr>
      <w:tr w:rsidR="005B5ABE" w:rsidRPr="0052017E" w:rsidTr="00661C3B">
        <w:trPr>
          <w:trHeight w:val="3487"/>
        </w:trPr>
        <w:tc>
          <w:tcPr>
            <w:tcW w:w="998" w:type="dxa"/>
            <w:shd w:val="clear" w:color="auto" w:fill="auto"/>
            <w:vAlign w:val="center"/>
          </w:tcPr>
          <w:p w:rsidR="005B5ABE" w:rsidRPr="0052017E" w:rsidRDefault="005B5ABE"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Парки вокруг акимата</w:t>
            </w:r>
          </w:p>
        </w:tc>
        <w:tc>
          <w:tcPr>
            <w:tcW w:w="851"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Парк</w:t>
            </w:r>
          </w:p>
        </w:tc>
        <w:tc>
          <w:tcPr>
            <w:tcW w:w="3969" w:type="dxa"/>
            <w:shd w:val="clear" w:color="auto" w:fill="auto"/>
            <w:vAlign w:val="center"/>
            <w:hideMark/>
          </w:tcPr>
          <w:p w:rsidR="005B5ABE" w:rsidRPr="0052017E" w:rsidRDefault="005B5ABE" w:rsidP="0015143A">
            <w:pPr>
              <w:spacing w:after="0" w:line="240" w:lineRule="auto"/>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2906496" behindDoc="0" locked="0" layoutInCell="1" allowOverlap="1" wp14:anchorId="42531FA3" wp14:editId="09F19346">
                  <wp:simplePos x="0" y="0"/>
                  <wp:positionH relativeFrom="column">
                    <wp:posOffset>118745</wp:posOffset>
                  </wp:positionH>
                  <wp:positionV relativeFrom="paragraph">
                    <wp:posOffset>-106045</wp:posOffset>
                  </wp:positionV>
                  <wp:extent cx="2138045" cy="2057400"/>
                  <wp:effectExtent l="0" t="0" r="0" b="0"/>
                  <wp:wrapNone/>
                  <wp:docPr id="457" name="Рисунок 457"/>
                  <wp:cNvGraphicFramePr/>
                  <a:graphic xmlns:a="http://schemas.openxmlformats.org/drawingml/2006/main">
                    <a:graphicData uri="http://schemas.openxmlformats.org/drawingml/2006/picture">
                      <pic:pic xmlns:pic="http://schemas.openxmlformats.org/drawingml/2006/picture">
                        <pic:nvPicPr>
                          <pic:cNvPr id="30" name="image10.png"/>
                          <pic:cNvPicPr/>
                        </pic:nvPicPr>
                        <pic:blipFill rotWithShape="1">
                          <a:blip r:embed="rId198" cstate="email">
                            <a:extLst>
                              <a:ext uri="{28A0092B-C50C-407E-A947-70E740481C1C}">
                                <a14:useLocalDpi xmlns:a14="http://schemas.microsoft.com/office/drawing/2010/main"/>
                              </a:ext>
                            </a:extLst>
                          </a:blip>
                          <a:srcRect/>
                          <a:stretch/>
                        </pic:blipFill>
                        <pic:spPr>
                          <a:xfrm>
                            <a:off x="0" y="0"/>
                            <a:ext cx="2138045" cy="2057400"/>
                          </a:xfrm>
                          <a:prstGeom prst="rect">
                            <a:avLst/>
                          </a:prstGeom>
                          <a:ln/>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Линейная</w:t>
            </w:r>
          </w:p>
        </w:tc>
        <w:tc>
          <w:tcPr>
            <w:tcW w:w="992"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Бостандыкский</w:t>
            </w:r>
          </w:p>
        </w:tc>
      </w:tr>
      <w:tr w:rsidR="005B5ABE" w:rsidRPr="0052017E" w:rsidTr="00661C3B">
        <w:trPr>
          <w:trHeight w:val="4231"/>
        </w:trPr>
        <w:tc>
          <w:tcPr>
            <w:tcW w:w="998" w:type="dxa"/>
            <w:shd w:val="clear" w:color="auto" w:fill="auto"/>
            <w:vAlign w:val="center"/>
          </w:tcPr>
          <w:p w:rsidR="005B5ABE" w:rsidRPr="0052017E" w:rsidRDefault="005B5ABE"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Озеленение у спа центра Анкара</w:t>
            </w:r>
          </w:p>
        </w:tc>
        <w:tc>
          <w:tcPr>
            <w:tcW w:w="851"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Аллея</w:t>
            </w:r>
          </w:p>
        </w:tc>
        <w:tc>
          <w:tcPr>
            <w:tcW w:w="3969"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2956672" behindDoc="0" locked="0" layoutInCell="1" allowOverlap="1" wp14:anchorId="13AB9CDB" wp14:editId="39AD286B">
                  <wp:simplePos x="0" y="0"/>
                  <wp:positionH relativeFrom="column">
                    <wp:posOffset>78105</wp:posOffset>
                  </wp:positionH>
                  <wp:positionV relativeFrom="paragraph">
                    <wp:posOffset>55880</wp:posOffset>
                  </wp:positionV>
                  <wp:extent cx="2261235" cy="2538730"/>
                  <wp:effectExtent l="0" t="0" r="5715" b="0"/>
                  <wp:wrapNone/>
                  <wp:docPr id="456" name="Рисунок 456"/>
                  <wp:cNvGraphicFramePr/>
                  <a:graphic xmlns:a="http://schemas.openxmlformats.org/drawingml/2006/main">
                    <a:graphicData uri="http://schemas.openxmlformats.org/drawingml/2006/picture">
                      <pic:pic xmlns:pic="http://schemas.openxmlformats.org/drawingml/2006/picture">
                        <pic:nvPicPr>
                          <pic:cNvPr id="116" name="Рисунок 115"/>
                          <pic:cNvPicPr>
                            <a:picLocks noChangeAspect="1"/>
                          </pic:cNvPicPr>
                        </pic:nvPicPr>
                        <pic:blipFill>
                          <a:blip r:embed="rId199" cstate="email">
                            <a:extLst>
                              <a:ext uri="{28A0092B-C50C-407E-A947-70E740481C1C}">
                                <a14:useLocalDpi xmlns:a14="http://schemas.microsoft.com/office/drawing/2010/main"/>
                              </a:ext>
                            </a:extLst>
                          </a:blip>
                          <a:stretch>
                            <a:fillRect/>
                          </a:stretch>
                        </pic:blipFill>
                        <pic:spPr>
                          <a:xfrm>
                            <a:off x="0" y="0"/>
                            <a:ext cx="2261235" cy="2538730"/>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Линейная</w:t>
            </w:r>
          </w:p>
        </w:tc>
        <w:tc>
          <w:tcPr>
            <w:tcW w:w="992"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Бостандыкский</w:t>
            </w:r>
          </w:p>
        </w:tc>
      </w:tr>
      <w:tr w:rsidR="005B5ABE" w:rsidRPr="0052017E" w:rsidTr="00B83A13">
        <w:trPr>
          <w:trHeight w:val="930"/>
        </w:trPr>
        <w:tc>
          <w:tcPr>
            <w:tcW w:w="998" w:type="dxa"/>
            <w:shd w:val="clear" w:color="auto" w:fill="auto"/>
            <w:vAlign w:val="center"/>
          </w:tcPr>
          <w:p w:rsidR="005B5ABE" w:rsidRPr="0052017E" w:rsidRDefault="005B5ABE"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 xml:space="preserve">Бульвар у Памятник "Тәуелсіздік таңы" </w:t>
            </w:r>
          </w:p>
        </w:tc>
        <w:tc>
          <w:tcPr>
            <w:tcW w:w="851"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Бульвар</w:t>
            </w:r>
          </w:p>
        </w:tc>
        <w:tc>
          <w:tcPr>
            <w:tcW w:w="3969"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2957696" behindDoc="0" locked="0" layoutInCell="1" allowOverlap="1" wp14:anchorId="42F466D0" wp14:editId="35192084">
                  <wp:simplePos x="0" y="0"/>
                  <wp:positionH relativeFrom="column">
                    <wp:posOffset>35560</wp:posOffset>
                  </wp:positionH>
                  <wp:positionV relativeFrom="paragraph">
                    <wp:posOffset>133985</wp:posOffset>
                  </wp:positionV>
                  <wp:extent cx="2341880" cy="360680"/>
                  <wp:effectExtent l="0" t="0" r="1270" b="1270"/>
                  <wp:wrapNone/>
                  <wp:docPr id="455" name="Рисунок 455"/>
                  <wp:cNvGraphicFramePr/>
                  <a:graphic xmlns:a="http://schemas.openxmlformats.org/drawingml/2006/main">
                    <a:graphicData uri="http://schemas.openxmlformats.org/drawingml/2006/picture">
                      <pic:pic xmlns:pic="http://schemas.openxmlformats.org/drawingml/2006/picture">
                        <pic:nvPicPr>
                          <pic:cNvPr id="117" name="Рисунок 116"/>
                          <pic:cNvPicPr>
                            <a:picLocks noChangeAspect="1"/>
                          </pic:cNvPicPr>
                        </pic:nvPicPr>
                        <pic:blipFill>
                          <a:blip r:embed="rId200" cstate="email">
                            <a:extLst>
                              <a:ext uri="{28A0092B-C50C-407E-A947-70E740481C1C}">
                                <a14:useLocalDpi xmlns:a14="http://schemas.microsoft.com/office/drawing/2010/main"/>
                              </a:ext>
                            </a:extLst>
                          </a:blip>
                          <a:stretch>
                            <a:fillRect/>
                          </a:stretch>
                        </pic:blipFill>
                        <pic:spPr>
                          <a:xfrm>
                            <a:off x="0" y="0"/>
                            <a:ext cx="2341880" cy="360680"/>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Линейная</w:t>
            </w:r>
          </w:p>
        </w:tc>
        <w:tc>
          <w:tcPr>
            <w:tcW w:w="992"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Бостандыкский</w:t>
            </w:r>
          </w:p>
        </w:tc>
      </w:tr>
      <w:tr w:rsidR="005B5ABE" w:rsidRPr="0052017E" w:rsidTr="00661C3B">
        <w:trPr>
          <w:trHeight w:val="2988"/>
        </w:trPr>
        <w:tc>
          <w:tcPr>
            <w:tcW w:w="998" w:type="dxa"/>
            <w:shd w:val="clear" w:color="auto" w:fill="auto"/>
            <w:vAlign w:val="center"/>
          </w:tcPr>
          <w:p w:rsidR="005B5ABE" w:rsidRPr="0052017E" w:rsidRDefault="005B5ABE"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Озелененная территория у АФД Плаза</w:t>
            </w:r>
          </w:p>
        </w:tc>
        <w:tc>
          <w:tcPr>
            <w:tcW w:w="851"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Аллея</w:t>
            </w:r>
          </w:p>
        </w:tc>
        <w:tc>
          <w:tcPr>
            <w:tcW w:w="3969"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2958720" behindDoc="0" locked="0" layoutInCell="1" allowOverlap="1" wp14:anchorId="20013176" wp14:editId="68D3369C">
                  <wp:simplePos x="0" y="0"/>
                  <wp:positionH relativeFrom="column">
                    <wp:posOffset>63500</wp:posOffset>
                  </wp:positionH>
                  <wp:positionV relativeFrom="paragraph">
                    <wp:posOffset>27940</wp:posOffset>
                  </wp:positionV>
                  <wp:extent cx="2286635" cy="1779270"/>
                  <wp:effectExtent l="0" t="0" r="0" b="0"/>
                  <wp:wrapNone/>
                  <wp:docPr id="454" name="Рисунок 454"/>
                  <wp:cNvGraphicFramePr/>
                  <a:graphic xmlns:a="http://schemas.openxmlformats.org/drawingml/2006/main">
                    <a:graphicData uri="http://schemas.openxmlformats.org/drawingml/2006/picture">
                      <pic:pic xmlns:pic="http://schemas.openxmlformats.org/drawingml/2006/picture">
                        <pic:nvPicPr>
                          <pic:cNvPr id="118" name="Рисунок 117"/>
                          <pic:cNvPicPr>
                            <a:picLocks noChangeAspect="1"/>
                          </pic:cNvPicPr>
                        </pic:nvPicPr>
                        <pic:blipFill>
                          <a:blip r:embed="rId201" cstate="email">
                            <a:extLst>
                              <a:ext uri="{28A0092B-C50C-407E-A947-70E740481C1C}">
                                <a14:useLocalDpi xmlns:a14="http://schemas.microsoft.com/office/drawing/2010/main"/>
                              </a:ext>
                            </a:extLst>
                          </a:blip>
                          <a:stretch>
                            <a:fillRect/>
                          </a:stretch>
                        </pic:blipFill>
                        <pic:spPr>
                          <a:xfrm>
                            <a:off x="0" y="0"/>
                            <a:ext cx="2286635" cy="1779270"/>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Линейная</w:t>
            </w:r>
          </w:p>
        </w:tc>
        <w:tc>
          <w:tcPr>
            <w:tcW w:w="992"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Бостандыкский</w:t>
            </w:r>
          </w:p>
        </w:tc>
      </w:tr>
      <w:tr w:rsidR="005B5ABE" w:rsidRPr="0052017E" w:rsidTr="00661C3B">
        <w:trPr>
          <w:trHeight w:val="2637"/>
        </w:trPr>
        <w:tc>
          <w:tcPr>
            <w:tcW w:w="998" w:type="dxa"/>
            <w:shd w:val="clear" w:color="auto" w:fill="auto"/>
            <w:vAlign w:val="center"/>
          </w:tcPr>
          <w:p w:rsidR="005B5ABE" w:rsidRPr="0052017E" w:rsidRDefault="005B5ABE"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Зеленая зона университета Сатпаева</w:t>
            </w:r>
          </w:p>
        </w:tc>
        <w:tc>
          <w:tcPr>
            <w:tcW w:w="851"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Сквер</w:t>
            </w:r>
          </w:p>
        </w:tc>
        <w:tc>
          <w:tcPr>
            <w:tcW w:w="3969"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2959744" behindDoc="0" locked="0" layoutInCell="1" allowOverlap="1" wp14:anchorId="09E2E819" wp14:editId="60EED05C">
                  <wp:simplePos x="0" y="0"/>
                  <wp:positionH relativeFrom="column">
                    <wp:posOffset>63500</wp:posOffset>
                  </wp:positionH>
                  <wp:positionV relativeFrom="paragraph">
                    <wp:posOffset>48260</wp:posOffset>
                  </wp:positionV>
                  <wp:extent cx="2305685" cy="1497965"/>
                  <wp:effectExtent l="0" t="0" r="0" b="6985"/>
                  <wp:wrapNone/>
                  <wp:docPr id="453" name="Рисунок 453"/>
                  <wp:cNvGraphicFramePr/>
                  <a:graphic xmlns:a="http://schemas.openxmlformats.org/drawingml/2006/main">
                    <a:graphicData uri="http://schemas.openxmlformats.org/drawingml/2006/picture">
                      <pic:pic xmlns:pic="http://schemas.openxmlformats.org/drawingml/2006/picture">
                        <pic:nvPicPr>
                          <pic:cNvPr id="119" name="Рисунок 118"/>
                          <pic:cNvPicPr>
                            <a:picLocks noChangeAspect="1"/>
                          </pic:cNvPicPr>
                        </pic:nvPicPr>
                        <pic:blipFill>
                          <a:blip r:embed="rId202" cstate="email">
                            <a:extLst>
                              <a:ext uri="{28A0092B-C50C-407E-A947-70E740481C1C}">
                                <a14:useLocalDpi xmlns:a14="http://schemas.microsoft.com/office/drawing/2010/main"/>
                              </a:ext>
                            </a:extLst>
                          </a:blip>
                          <a:stretch>
                            <a:fillRect/>
                          </a:stretch>
                        </pic:blipFill>
                        <pic:spPr>
                          <a:xfrm>
                            <a:off x="0" y="0"/>
                            <a:ext cx="2305685" cy="1497965"/>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Линейная</w:t>
            </w:r>
          </w:p>
        </w:tc>
        <w:tc>
          <w:tcPr>
            <w:tcW w:w="992"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Бостандыкский</w:t>
            </w:r>
          </w:p>
        </w:tc>
      </w:tr>
      <w:tr w:rsidR="005B5ABE" w:rsidRPr="0052017E" w:rsidTr="00661C3B">
        <w:trPr>
          <w:trHeight w:val="1540"/>
        </w:trPr>
        <w:tc>
          <w:tcPr>
            <w:tcW w:w="998" w:type="dxa"/>
            <w:shd w:val="clear" w:color="auto" w:fill="auto"/>
            <w:vAlign w:val="center"/>
          </w:tcPr>
          <w:p w:rsidR="005B5ABE" w:rsidRPr="0052017E" w:rsidRDefault="005B5ABE"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Аллея у КазГАСА</w:t>
            </w:r>
          </w:p>
        </w:tc>
        <w:tc>
          <w:tcPr>
            <w:tcW w:w="851"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Аллея</w:t>
            </w:r>
          </w:p>
        </w:tc>
        <w:tc>
          <w:tcPr>
            <w:tcW w:w="3969"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2960768" behindDoc="0" locked="0" layoutInCell="1" allowOverlap="1" wp14:anchorId="44BC4BFD" wp14:editId="06BBF857">
                  <wp:simplePos x="0" y="0"/>
                  <wp:positionH relativeFrom="column">
                    <wp:posOffset>7620</wp:posOffset>
                  </wp:positionH>
                  <wp:positionV relativeFrom="paragraph">
                    <wp:posOffset>9525</wp:posOffset>
                  </wp:positionV>
                  <wp:extent cx="2369820" cy="849630"/>
                  <wp:effectExtent l="0" t="0" r="0" b="7620"/>
                  <wp:wrapNone/>
                  <wp:docPr id="452" name="Рисунок 452"/>
                  <wp:cNvGraphicFramePr/>
                  <a:graphic xmlns:a="http://schemas.openxmlformats.org/drawingml/2006/main">
                    <a:graphicData uri="http://schemas.openxmlformats.org/drawingml/2006/picture">
                      <pic:pic xmlns:pic="http://schemas.openxmlformats.org/drawingml/2006/picture">
                        <pic:nvPicPr>
                          <pic:cNvPr id="120" name="Рисунок 119"/>
                          <pic:cNvPicPr>
                            <a:picLocks noChangeAspect="1"/>
                          </pic:cNvPicPr>
                        </pic:nvPicPr>
                        <pic:blipFill>
                          <a:blip r:embed="rId203" cstate="email">
                            <a:extLst>
                              <a:ext uri="{28A0092B-C50C-407E-A947-70E740481C1C}">
                                <a14:useLocalDpi xmlns:a14="http://schemas.microsoft.com/office/drawing/2010/main"/>
                              </a:ext>
                            </a:extLst>
                          </a:blip>
                          <a:stretch>
                            <a:fillRect/>
                          </a:stretch>
                        </pic:blipFill>
                        <pic:spPr>
                          <a:xfrm>
                            <a:off x="0" y="0"/>
                            <a:ext cx="2369820" cy="849630"/>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Линейная</w:t>
            </w:r>
          </w:p>
        </w:tc>
        <w:tc>
          <w:tcPr>
            <w:tcW w:w="992"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Бостандыкский</w:t>
            </w:r>
          </w:p>
        </w:tc>
      </w:tr>
      <w:tr w:rsidR="005B5ABE" w:rsidRPr="0052017E" w:rsidTr="00661C3B">
        <w:trPr>
          <w:trHeight w:val="2398"/>
        </w:trPr>
        <w:tc>
          <w:tcPr>
            <w:tcW w:w="998" w:type="dxa"/>
            <w:shd w:val="clear" w:color="auto" w:fill="auto"/>
            <w:vAlign w:val="center"/>
          </w:tcPr>
          <w:p w:rsidR="005B5ABE" w:rsidRPr="0052017E" w:rsidRDefault="005B5ABE"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Бульвар у Памятник Кожагулулы</w:t>
            </w:r>
          </w:p>
        </w:tc>
        <w:tc>
          <w:tcPr>
            <w:tcW w:w="851"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Бульвар</w:t>
            </w:r>
          </w:p>
        </w:tc>
        <w:tc>
          <w:tcPr>
            <w:tcW w:w="3969"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2961792" behindDoc="0" locked="0" layoutInCell="1" allowOverlap="1" wp14:anchorId="7432C365" wp14:editId="5A7EF6D2">
                  <wp:simplePos x="0" y="0"/>
                  <wp:positionH relativeFrom="column">
                    <wp:posOffset>49530</wp:posOffset>
                  </wp:positionH>
                  <wp:positionV relativeFrom="paragraph">
                    <wp:posOffset>53975</wp:posOffset>
                  </wp:positionV>
                  <wp:extent cx="2294890" cy="1463040"/>
                  <wp:effectExtent l="0" t="0" r="0" b="3810"/>
                  <wp:wrapNone/>
                  <wp:docPr id="451" name="Рисунок 451"/>
                  <wp:cNvGraphicFramePr/>
                  <a:graphic xmlns:a="http://schemas.openxmlformats.org/drawingml/2006/main">
                    <a:graphicData uri="http://schemas.openxmlformats.org/drawingml/2006/picture">
                      <pic:pic xmlns:pic="http://schemas.openxmlformats.org/drawingml/2006/picture">
                        <pic:nvPicPr>
                          <pic:cNvPr id="121" name="Рисунок 120"/>
                          <pic:cNvPicPr>
                            <a:picLocks noChangeAspect="1"/>
                          </pic:cNvPicPr>
                        </pic:nvPicPr>
                        <pic:blipFill>
                          <a:blip r:embed="rId204" cstate="email">
                            <a:extLst>
                              <a:ext uri="{28A0092B-C50C-407E-A947-70E740481C1C}">
                                <a14:useLocalDpi xmlns:a14="http://schemas.microsoft.com/office/drawing/2010/main"/>
                              </a:ext>
                            </a:extLst>
                          </a:blip>
                          <a:stretch>
                            <a:fillRect/>
                          </a:stretch>
                        </pic:blipFill>
                        <pic:spPr>
                          <a:xfrm>
                            <a:off x="0" y="0"/>
                            <a:ext cx="2294890" cy="1463040"/>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Линейная</w:t>
            </w:r>
          </w:p>
        </w:tc>
        <w:tc>
          <w:tcPr>
            <w:tcW w:w="992"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Бостандыкский</w:t>
            </w:r>
          </w:p>
        </w:tc>
      </w:tr>
      <w:tr w:rsidR="005B5ABE" w:rsidRPr="0052017E" w:rsidTr="00661C3B">
        <w:trPr>
          <w:trHeight w:val="1836"/>
        </w:trPr>
        <w:tc>
          <w:tcPr>
            <w:tcW w:w="998" w:type="dxa"/>
            <w:shd w:val="clear" w:color="auto" w:fill="auto"/>
            <w:vAlign w:val="center"/>
          </w:tcPr>
          <w:p w:rsidR="005B5ABE" w:rsidRPr="0052017E" w:rsidRDefault="005B5ABE"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Парк вблизи Большой Алматинки</w:t>
            </w:r>
          </w:p>
        </w:tc>
        <w:tc>
          <w:tcPr>
            <w:tcW w:w="851"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Парк</w:t>
            </w:r>
          </w:p>
        </w:tc>
        <w:tc>
          <w:tcPr>
            <w:tcW w:w="3969"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2900352" behindDoc="0" locked="0" layoutInCell="1" allowOverlap="1" wp14:anchorId="53CFBD2A" wp14:editId="6398DD28">
                  <wp:simplePos x="0" y="0"/>
                  <wp:positionH relativeFrom="column">
                    <wp:posOffset>70485</wp:posOffset>
                  </wp:positionH>
                  <wp:positionV relativeFrom="paragraph">
                    <wp:posOffset>111125</wp:posOffset>
                  </wp:positionV>
                  <wp:extent cx="2306955" cy="950595"/>
                  <wp:effectExtent l="0" t="0" r="0" b="1905"/>
                  <wp:wrapNone/>
                  <wp:docPr id="450" name="Рисунок 450"/>
                  <wp:cNvGraphicFramePr/>
                  <a:graphic xmlns:a="http://schemas.openxmlformats.org/drawingml/2006/main">
                    <a:graphicData uri="http://schemas.openxmlformats.org/drawingml/2006/picture">
                      <pic:pic xmlns:pic="http://schemas.openxmlformats.org/drawingml/2006/picture">
                        <pic:nvPicPr>
                          <pic:cNvPr id="9" name="image9.png"/>
                          <pic:cNvPicPr/>
                        </pic:nvPicPr>
                        <pic:blipFill>
                          <a:blip r:embed="rId205" cstate="email">
                            <a:extLst>
                              <a:ext uri="{28A0092B-C50C-407E-A947-70E740481C1C}">
                                <a14:useLocalDpi xmlns:a14="http://schemas.microsoft.com/office/drawing/2010/main"/>
                              </a:ext>
                            </a:extLst>
                          </a:blip>
                          <a:srcRect/>
                          <a:stretch>
                            <a:fillRect/>
                          </a:stretch>
                        </pic:blipFill>
                        <pic:spPr>
                          <a:xfrm>
                            <a:off x="0" y="0"/>
                            <a:ext cx="2306955" cy="950595"/>
                          </a:xfrm>
                          <a:prstGeom prst="rect">
                            <a:avLst/>
                          </a:prstGeom>
                          <a:ln/>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Линейная</w:t>
            </w:r>
          </w:p>
        </w:tc>
        <w:tc>
          <w:tcPr>
            <w:tcW w:w="992" w:type="dxa"/>
            <w:shd w:val="clear" w:color="auto" w:fill="auto"/>
            <w:vAlign w:val="center"/>
            <w:hideMark/>
          </w:tcPr>
          <w:p w:rsidR="005B5ABE" w:rsidRPr="0052017E" w:rsidRDefault="005B5ABE"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Бостандыкский</w:t>
            </w:r>
          </w:p>
        </w:tc>
      </w:tr>
      <w:tr w:rsidR="00661C3B" w:rsidRPr="0052017E" w:rsidTr="00661C3B">
        <w:trPr>
          <w:trHeight w:val="1268"/>
        </w:trPr>
        <w:tc>
          <w:tcPr>
            <w:tcW w:w="998" w:type="dxa"/>
            <w:shd w:val="clear" w:color="auto" w:fill="auto"/>
            <w:vAlign w:val="center"/>
          </w:tcPr>
          <w:p w:rsidR="00661C3B" w:rsidRPr="0052017E" w:rsidRDefault="00661C3B"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Аллея у Большой Алматинки</w:t>
            </w:r>
          </w:p>
        </w:tc>
        <w:tc>
          <w:tcPr>
            <w:tcW w:w="851" w:type="dxa"/>
            <w:shd w:val="clear" w:color="auto" w:fill="auto"/>
            <w:vAlign w:val="center"/>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Аллея</w:t>
            </w:r>
          </w:p>
        </w:tc>
        <w:tc>
          <w:tcPr>
            <w:tcW w:w="3969" w:type="dxa"/>
            <w:shd w:val="clear" w:color="auto" w:fill="auto"/>
            <w:vAlign w:val="center"/>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3059072" behindDoc="0" locked="0" layoutInCell="1" allowOverlap="1" wp14:anchorId="7A692CC2" wp14:editId="2FE6F787">
                  <wp:simplePos x="0" y="0"/>
                  <wp:positionH relativeFrom="column">
                    <wp:posOffset>46355</wp:posOffset>
                  </wp:positionH>
                  <wp:positionV relativeFrom="paragraph">
                    <wp:posOffset>-49530</wp:posOffset>
                  </wp:positionV>
                  <wp:extent cx="2306955" cy="723265"/>
                  <wp:effectExtent l="0" t="0" r="0" b="635"/>
                  <wp:wrapNone/>
                  <wp:docPr id="449" name="Рисунок 449"/>
                  <wp:cNvGraphicFramePr/>
                  <a:graphic xmlns:a="http://schemas.openxmlformats.org/drawingml/2006/main">
                    <a:graphicData uri="http://schemas.openxmlformats.org/drawingml/2006/picture">
                      <pic:pic xmlns:pic="http://schemas.openxmlformats.org/drawingml/2006/picture">
                        <pic:nvPicPr>
                          <pic:cNvPr id="122" name="Рисунок 121"/>
                          <pic:cNvPicPr>
                            <a:picLocks noChangeAspect="1"/>
                          </pic:cNvPicPr>
                        </pic:nvPicPr>
                        <pic:blipFill>
                          <a:blip r:embed="rId206" cstate="email">
                            <a:extLst>
                              <a:ext uri="{28A0092B-C50C-407E-A947-70E740481C1C}">
                                <a14:useLocalDpi xmlns:a14="http://schemas.microsoft.com/office/drawing/2010/main"/>
                              </a:ext>
                            </a:extLst>
                          </a:blip>
                          <a:stretch>
                            <a:fillRect/>
                          </a:stretch>
                        </pic:blipFill>
                        <pic:spPr>
                          <a:xfrm>
                            <a:off x="0" y="0"/>
                            <a:ext cx="2306955" cy="723265"/>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Линейная</w:t>
            </w:r>
          </w:p>
        </w:tc>
        <w:tc>
          <w:tcPr>
            <w:tcW w:w="992" w:type="dxa"/>
            <w:shd w:val="clear" w:color="auto" w:fill="auto"/>
            <w:vAlign w:val="center"/>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Бостандыкский</w:t>
            </w:r>
          </w:p>
        </w:tc>
      </w:tr>
      <w:tr w:rsidR="00661C3B" w:rsidRPr="0052017E" w:rsidTr="00661C3B">
        <w:trPr>
          <w:trHeight w:val="2353"/>
        </w:trPr>
        <w:tc>
          <w:tcPr>
            <w:tcW w:w="998" w:type="dxa"/>
            <w:shd w:val="clear" w:color="auto" w:fill="auto"/>
            <w:vAlign w:val="center"/>
          </w:tcPr>
          <w:p w:rsidR="00661C3B" w:rsidRPr="0052017E" w:rsidRDefault="00661C3B"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Сквер у МЕГА Центр</w:t>
            </w:r>
          </w:p>
        </w:tc>
        <w:tc>
          <w:tcPr>
            <w:tcW w:w="851"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Сквер</w:t>
            </w:r>
          </w:p>
        </w:tc>
        <w:tc>
          <w:tcPr>
            <w:tcW w:w="3969"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3099008" behindDoc="0" locked="0" layoutInCell="1" allowOverlap="1" wp14:anchorId="4AB2C2D8" wp14:editId="46E9B947">
                  <wp:simplePos x="0" y="0"/>
                  <wp:positionH relativeFrom="column">
                    <wp:posOffset>222885</wp:posOffset>
                  </wp:positionH>
                  <wp:positionV relativeFrom="paragraph">
                    <wp:posOffset>-148590</wp:posOffset>
                  </wp:positionV>
                  <wp:extent cx="1980565" cy="1280160"/>
                  <wp:effectExtent l="0" t="0" r="635" b="0"/>
                  <wp:wrapNone/>
                  <wp:docPr id="448" name="Рисунок 448"/>
                  <wp:cNvGraphicFramePr/>
                  <a:graphic xmlns:a="http://schemas.openxmlformats.org/drawingml/2006/main">
                    <a:graphicData uri="http://schemas.openxmlformats.org/drawingml/2006/picture">
                      <pic:pic xmlns:pic="http://schemas.openxmlformats.org/drawingml/2006/picture">
                        <pic:nvPicPr>
                          <pic:cNvPr id="123" name="Рисунок 122"/>
                          <pic:cNvPicPr>
                            <a:picLocks noChangeAspect="1"/>
                          </pic:cNvPicPr>
                        </pic:nvPicPr>
                        <pic:blipFill>
                          <a:blip r:embed="rId207" cstate="email">
                            <a:extLst>
                              <a:ext uri="{28A0092B-C50C-407E-A947-70E740481C1C}">
                                <a14:useLocalDpi xmlns:a14="http://schemas.microsoft.com/office/drawing/2010/main"/>
                              </a:ext>
                            </a:extLst>
                          </a:blip>
                          <a:stretch>
                            <a:fillRect/>
                          </a:stretch>
                        </pic:blipFill>
                        <pic:spPr>
                          <a:xfrm>
                            <a:off x="0" y="0"/>
                            <a:ext cx="1980565" cy="1280160"/>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Пейзажная</w:t>
            </w:r>
          </w:p>
        </w:tc>
        <w:tc>
          <w:tcPr>
            <w:tcW w:w="992"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Бостандыкский</w:t>
            </w:r>
          </w:p>
        </w:tc>
      </w:tr>
      <w:tr w:rsidR="00661C3B" w:rsidRPr="0052017E" w:rsidTr="00661C3B">
        <w:trPr>
          <w:trHeight w:val="2353"/>
        </w:trPr>
        <w:tc>
          <w:tcPr>
            <w:tcW w:w="998" w:type="dxa"/>
            <w:shd w:val="clear" w:color="auto" w:fill="auto"/>
            <w:vAlign w:val="center"/>
          </w:tcPr>
          <w:p w:rsidR="00661C3B" w:rsidRPr="0052017E" w:rsidRDefault="00661C3B"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Сквер на Аль-Фараби-Жарокова</w:t>
            </w:r>
          </w:p>
        </w:tc>
        <w:tc>
          <w:tcPr>
            <w:tcW w:w="851"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Сквер</w:t>
            </w:r>
          </w:p>
        </w:tc>
        <w:tc>
          <w:tcPr>
            <w:tcW w:w="3969"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3061120" behindDoc="0" locked="0" layoutInCell="1" allowOverlap="1" wp14:anchorId="0F75A659" wp14:editId="2F7B57BC">
                  <wp:simplePos x="0" y="0"/>
                  <wp:positionH relativeFrom="column">
                    <wp:posOffset>49530</wp:posOffset>
                  </wp:positionH>
                  <wp:positionV relativeFrom="paragraph">
                    <wp:posOffset>48260</wp:posOffset>
                  </wp:positionV>
                  <wp:extent cx="2310130" cy="1392555"/>
                  <wp:effectExtent l="0" t="0" r="0" b="0"/>
                  <wp:wrapNone/>
                  <wp:docPr id="447" name="Рисунок 447"/>
                  <wp:cNvGraphicFramePr/>
                  <a:graphic xmlns:a="http://schemas.openxmlformats.org/drawingml/2006/main">
                    <a:graphicData uri="http://schemas.openxmlformats.org/drawingml/2006/picture">
                      <pic:pic xmlns:pic="http://schemas.openxmlformats.org/drawingml/2006/picture">
                        <pic:nvPicPr>
                          <pic:cNvPr id="124" name="Рисунок 123"/>
                          <pic:cNvPicPr>
                            <a:picLocks noChangeAspect="1"/>
                          </pic:cNvPicPr>
                        </pic:nvPicPr>
                        <pic:blipFill>
                          <a:blip r:embed="rId208" cstate="email">
                            <a:extLst>
                              <a:ext uri="{28A0092B-C50C-407E-A947-70E740481C1C}">
                                <a14:useLocalDpi xmlns:a14="http://schemas.microsoft.com/office/drawing/2010/main"/>
                              </a:ext>
                            </a:extLst>
                          </a:blip>
                          <a:stretch>
                            <a:fillRect/>
                          </a:stretch>
                        </pic:blipFill>
                        <pic:spPr>
                          <a:xfrm>
                            <a:off x="0" y="0"/>
                            <a:ext cx="2310130" cy="1392555"/>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Линейная</w:t>
            </w:r>
          </w:p>
        </w:tc>
        <w:tc>
          <w:tcPr>
            <w:tcW w:w="992"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Бостандыкский</w:t>
            </w:r>
          </w:p>
        </w:tc>
      </w:tr>
      <w:tr w:rsidR="00661C3B" w:rsidRPr="0052017E" w:rsidTr="00661C3B">
        <w:trPr>
          <w:trHeight w:val="850"/>
        </w:trPr>
        <w:tc>
          <w:tcPr>
            <w:tcW w:w="998" w:type="dxa"/>
            <w:shd w:val="clear" w:color="auto" w:fill="auto"/>
            <w:vAlign w:val="center"/>
          </w:tcPr>
          <w:p w:rsidR="00661C3B" w:rsidRPr="0052017E" w:rsidRDefault="00661C3B"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Север им. Гагарина</w:t>
            </w:r>
          </w:p>
        </w:tc>
        <w:tc>
          <w:tcPr>
            <w:tcW w:w="851"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Бульвар</w:t>
            </w:r>
          </w:p>
        </w:tc>
        <w:tc>
          <w:tcPr>
            <w:tcW w:w="3969"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3062144" behindDoc="0" locked="0" layoutInCell="1" allowOverlap="1" wp14:anchorId="29E19201" wp14:editId="4DAAE783">
                  <wp:simplePos x="0" y="0"/>
                  <wp:positionH relativeFrom="column">
                    <wp:posOffset>35560</wp:posOffset>
                  </wp:positionH>
                  <wp:positionV relativeFrom="paragraph">
                    <wp:posOffset>38100</wp:posOffset>
                  </wp:positionV>
                  <wp:extent cx="2377440" cy="451485"/>
                  <wp:effectExtent l="0" t="0" r="3810" b="5715"/>
                  <wp:wrapNone/>
                  <wp:docPr id="446" name="Рисунок 446"/>
                  <wp:cNvGraphicFramePr/>
                  <a:graphic xmlns:a="http://schemas.openxmlformats.org/drawingml/2006/main">
                    <a:graphicData uri="http://schemas.openxmlformats.org/drawingml/2006/picture">
                      <pic:pic xmlns:pic="http://schemas.openxmlformats.org/drawingml/2006/picture">
                        <pic:nvPicPr>
                          <pic:cNvPr id="125" name="Рисунок 124"/>
                          <pic:cNvPicPr>
                            <a:picLocks noChangeAspect="1"/>
                          </pic:cNvPicPr>
                        </pic:nvPicPr>
                        <pic:blipFill>
                          <a:blip r:embed="rId209" cstate="email">
                            <a:extLst>
                              <a:ext uri="{28A0092B-C50C-407E-A947-70E740481C1C}">
                                <a14:useLocalDpi xmlns:a14="http://schemas.microsoft.com/office/drawing/2010/main"/>
                              </a:ext>
                            </a:extLst>
                          </a:blip>
                          <a:stretch>
                            <a:fillRect/>
                          </a:stretch>
                        </pic:blipFill>
                        <pic:spPr>
                          <a:xfrm>
                            <a:off x="0" y="0"/>
                            <a:ext cx="2377440" cy="451485"/>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Линейная</w:t>
            </w:r>
          </w:p>
        </w:tc>
        <w:tc>
          <w:tcPr>
            <w:tcW w:w="992"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Бостандыкский</w:t>
            </w:r>
          </w:p>
        </w:tc>
      </w:tr>
      <w:tr w:rsidR="00661C3B" w:rsidRPr="0052017E" w:rsidTr="00661C3B">
        <w:trPr>
          <w:trHeight w:val="1250"/>
        </w:trPr>
        <w:tc>
          <w:tcPr>
            <w:tcW w:w="998" w:type="dxa"/>
            <w:shd w:val="clear" w:color="auto" w:fill="auto"/>
            <w:vAlign w:val="center"/>
          </w:tcPr>
          <w:p w:rsidR="00661C3B" w:rsidRPr="0052017E" w:rsidRDefault="00661C3B"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Аллея со сквером</w:t>
            </w:r>
          </w:p>
        </w:tc>
        <w:tc>
          <w:tcPr>
            <w:tcW w:w="851"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Аллея</w:t>
            </w:r>
          </w:p>
        </w:tc>
        <w:tc>
          <w:tcPr>
            <w:tcW w:w="3969"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3063168" behindDoc="0" locked="0" layoutInCell="1" allowOverlap="1" wp14:anchorId="30805A71" wp14:editId="471A7053">
                  <wp:simplePos x="0" y="0"/>
                  <wp:positionH relativeFrom="column">
                    <wp:posOffset>21590</wp:posOffset>
                  </wp:positionH>
                  <wp:positionV relativeFrom="paragraph">
                    <wp:posOffset>45720</wp:posOffset>
                  </wp:positionV>
                  <wp:extent cx="2341880" cy="652145"/>
                  <wp:effectExtent l="0" t="0" r="1270" b="0"/>
                  <wp:wrapNone/>
                  <wp:docPr id="445" name="Рисунок 445"/>
                  <wp:cNvGraphicFramePr/>
                  <a:graphic xmlns:a="http://schemas.openxmlformats.org/drawingml/2006/main">
                    <a:graphicData uri="http://schemas.openxmlformats.org/drawingml/2006/picture">
                      <pic:pic xmlns:pic="http://schemas.openxmlformats.org/drawingml/2006/picture">
                        <pic:nvPicPr>
                          <pic:cNvPr id="126" name="Рисунок 125"/>
                          <pic:cNvPicPr>
                            <a:picLocks noChangeAspect="1"/>
                          </pic:cNvPicPr>
                        </pic:nvPicPr>
                        <pic:blipFill>
                          <a:blip r:embed="rId210" cstate="email">
                            <a:extLst>
                              <a:ext uri="{28A0092B-C50C-407E-A947-70E740481C1C}">
                                <a14:useLocalDpi xmlns:a14="http://schemas.microsoft.com/office/drawing/2010/main"/>
                              </a:ext>
                            </a:extLst>
                          </a:blip>
                          <a:stretch>
                            <a:fillRect/>
                          </a:stretch>
                        </pic:blipFill>
                        <pic:spPr>
                          <a:xfrm>
                            <a:off x="0" y="0"/>
                            <a:ext cx="2341880" cy="652145"/>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Линейная</w:t>
            </w:r>
          </w:p>
        </w:tc>
        <w:tc>
          <w:tcPr>
            <w:tcW w:w="992"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Бостандыкский</w:t>
            </w:r>
          </w:p>
        </w:tc>
      </w:tr>
      <w:tr w:rsidR="00661C3B" w:rsidRPr="0052017E" w:rsidTr="00661C3B">
        <w:trPr>
          <w:trHeight w:val="1126"/>
        </w:trPr>
        <w:tc>
          <w:tcPr>
            <w:tcW w:w="998" w:type="dxa"/>
            <w:shd w:val="clear" w:color="auto" w:fill="auto"/>
            <w:vAlign w:val="center"/>
          </w:tcPr>
          <w:p w:rsidR="00661C3B" w:rsidRPr="0052017E" w:rsidRDefault="00661C3B"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Бульвар по пр. Абая</w:t>
            </w:r>
          </w:p>
        </w:tc>
        <w:tc>
          <w:tcPr>
            <w:tcW w:w="851"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Бульвар</w:t>
            </w:r>
          </w:p>
        </w:tc>
        <w:tc>
          <w:tcPr>
            <w:tcW w:w="3969"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3064192" behindDoc="0" locked="0" layoutInCell="1" allowOverlap="1" wp14:anchorId="5C5400BC" wp14:editId="1DAD0B4F">
                  <wp:simplePos x="0" y="0"/>
                  <wp:positionH relativeFrom="column">
                    <wp:posOffset>14605</wp:posOffset>
                  </wp:positionH>
                  <wp:positionV relativeFrom="paragraph">
                    <wp:posOffset>115570</wp:posOffset>
                  </wp:positionV>
                  <wp:extent cx="2355850" cy="215265"/>
                  <wp:effectExtent l="0" t="0" r="6350" b="0"/>
                  <wp:wrapNone/>
                  <wp:docPr id="444" name="Рисунок 444"/>
                  <wp:cNvGraphicFramePr/>
                  <a:graphic xmlns:a="http://schemas.openxmlformats.org/drawingml/2006/main">
                    <a:graphicData uri="http://schemas.openxmlformats.org/drawingml/2006/picture">
                      <pic:pic xmlns:pic="http://schemas.openxmlformats.org/drawingml/2006/picture">
                        <pic:nvPicPr>
                          <pic:cNvPr id="127" name="Рисунок 126"/>
                          <pic:cNvPicPr>
                            <a:picLocks noChangeAspect="1"/>
                          </pic:cNvPicPr>
                        </pic:nvPicPr>
                        <pic:blipFill>
                          <a:blip r:embed="rId211" cstate="email">
                            <a:extLst>
                              <a:ext uri="{28A0092B-C50C-407E-A947-70E740481C1C}">
                                <a14:useLocalDpi xmlns:a14="http://schemas.microsoft.com/office/drawing/2010/main"/>
                              </a:ext>
                            </a:extLst>
                          </a:blip>
                          <a:stretch>
                            <a:fillRect/>
                          </a:stretch>
                        </pic:blipFill>
                        <pic:spPr>
                          <a:xfrm>
                            <a:off x="0" y="0"/>
                            <a:ext cx="2355850" cy="215265"/>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Линейная</w:t>
            </w:r>
          </w:p>
        </w:tc>
        <w:tc>
          <w:tcPr>
            <w:tcW w:w="992"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Бостандыкский</w:t>
            </w:r>
          </w:p>
        </w:tc>
      </w:tr>
      <w:tr w:rsidR="00661C3B" w:rsidRPr="0052017E" w:rsidTr="00661C3B">
        <w:trPr>
          <w:trHeight w:val="1837"/>
        </w:trPr>
        <w:tc>
          <w:tcPr>
            <w:tcW w:w="998" w:type="dxa"/>
            <w:shd w:val="clear" w:color="auto" w:fill="auto"/>
            <w:vAlign w:val="center"/>
          </w:tcPr>
          <w:p w:rsidR="00661C3B" w:rsidRPr="0052017E" w:rsidRDefault="00661C3B"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Площадь у КазГос Цирк</w:t>
            </w:r>
          </w:p>
        </w:tc>
        <w:tc>
          <w:tcPr>
            <w:tcW w:w="851" w:type="dxa"/>
            <w:shd w:val="clear" w:color="auto" w:fill="auto"/>
            <w:vAlign w:val="center"/>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Пешеходная зона</w:t>
            </w:r>
          </w:p>
        </w:tc>
        <w:tc>
          <w:tcPr>
            <w:tcW w:w="3969" w:type="dxa"/>
            <w:shd w:val="clear" w:color="auto" w:fill="auto"/>
            <w:vAlign w:val="center"/>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3176832" behindDoc="0" locked="0" layoutInCell="1" allowOverlap="1" wp14:anchorId="12979577" wp14:editId="5C4DBFCF">
                  <wp:simplePos x="0" y="0"/>
                  <wp:positionH relativeFrom="column">
                    <wp:posOffset>443865</wp:posOffset>
                  </wp:positionH>
                  <wp:positionV relativeFrom="paragraph">
                    <wp:posOffset>-97790</wp:posOffset>
                  </wp:positionV>
                  <wp:extent cx="1485900" cy="1089660"/>
                  <wp:effectExtent l="0" t="0" r="0" b="0"/>
                  <wp:wrapNone/>
                  <wp:docPr id="443" name="Рисунок 443"/>
                  <wp:cNvGraphicFramePr/>
                  <a:graphic xmlns:a="http://schemas.openxmlformats.org/drawingml/2006/main">
                    <a:graphicData uri="http://schemas.openxmlformats.org/drawingml/2006/picture">
                      <pic:pic xmlns:pic="http://schemas.openxmlformats.org/drawingml/2006/picture">
                        <pic:nvPicPr>
                          <pic:cNvPr id="14" name="image11.png"/>
                          <pic:cNvPicPr/>
                        </pic:nvPicPr>
                        <pic:blipFill>
                          <a:blip r:embed="rId212" cstate="email">
                            <a:extLst>
                              <a:ext uri="{28A0092B-C50C-407E-A947-70E740481C1C}">
                                <a14:useLocalDpi xmlns:a14="http://schemas.microsoft.com/office/drawing/2010/main"/>
                              </a:ext>
                            </a:extLst>
                          </a:blip>
                          <a:srcRect/>
                          <a:stretch>
                            <a:fillRect/>
                          </a:stretch>
                        </pic:blipFill>
                        <pic:spPr>
                          <a:xfrm>
                            <a:off x="0" y="0"/>
                            <a:ext cx="1485900" cy="1089660"/>
                          </a:xfrm>
                          <a:prstGeom prst="rect">
                            <a:avLst/>
                          </a:prstGeom>
                          <a:ln/>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Линейная</w:t>
            </w:r>
          </w:p>
        </w:tc>
        <w:tc>
          <w:tcPr>
            <w:tcW w:w="992" w:type="dxa"/>
            <w:shd w:val="clear" w:color="auto" w:fill="auto"/>
            <w:vAlign w:val="center"/>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Бостандыкский</w:t>
            </w:r>
          </w:p>
        </w:tc>
      </w:tr>
      <w:tr w:rsidR="00661C3B" w:rsidRPr="0052017E" w:rsidTr="00661C3B">
        <w:trPr>
          <w:trHeight w:val="1976"/>
        </w:trPr>
        <w:tc>
          <w:tcPr>
            <w:tcW w:w="998" w:type="dxa"/>
            <w:shd w:val="clear" w:color="auto" w:fill="auto"/>
            <w:vAlign w:val="center"/>
          </w:tcPr>
          <w:p w:rsidR="00661C3B" w:rsidRPr="0052017E" w:rsidRDefault="00661C3B"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Парк Сайран</w:t>
            </w:r>
          </w:p>
        </w:tc>
        <w:tc>
          <w:tcPr>
            <w:tcW w:w="851" w:type="dxa"/>
            <w:shd w:val="clear" w:color="auto" w:fill="auto"/>
            <w:vAlign w:val="center"/>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Парк</w:t>
            </w:r>
          </w:p>
        </w:tc>
        <w:tc>
          <w:tcPr>
            <w:tcW w:w="3969"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3217792" behindDoc="0" locked="0" layoutInCell="1" allowOverlap="1" wp14:anchorId="2DC45047" wp14:editId="5F4872BB">
                  <wp:simplePos x="0" y="0"/>
                  <wp:positionH relativeFrom="column">
                    <wp:posOffset>14605</wp:posOffset>
                  </wp:positionH>
                  <wp:positionV relativeFrom="paragraph">
                    <wp:posOffset>-52705</wp:posOffset>
                  </wp:positionV>
                  <wp:extent cx="2299970" cy="1052830"/>
                  <wp:effectExtent l="0" t="0" r="5080" b="0"/>
                  <wp:wrapNone/>
                  <wp:docPr id="442" name="Рисунок 442"/>
                  <wp:cNvGraphicFramePr/>
                  <a:graphic xmlns:a="http://schemas.openxmlformats.org/drawingml/2006/main">
                    <a:graphicData uri="http://schemas.openxmlformats.org/drawingml/2006/picture">
                      <pic:pic xmlns:pic="http://schemas.openxmlformats.org/drawingml/2006/picture">
                        <pic:nvPicPr>
                          <pic:cNvPr id="31" name="image6.png"/>
                          <pic:cNvPicPr/>
                        </pic:nvPicPr>
                        <pic:blipFill>
                          <a:blip r:embed="rId213" cstate="email">
                            <a:extLst>
                              <a:ext uri="{28A0092B-C50C-407E-A947-70E740481C1C}">
                                <a14:useLocalDpi xmlns:a14="http://schemas.microsoft.com/office/drawing/2010/main"/>
                              </a:ext>
                            </a:extLst>
                          </a:blip>
                          <a:srcRect/>
                          <a:stretch>
                            <a:fillRect/>
                          </a:stretch>
                        </pic:blipFill>
                        <pic:spPr>
                          <a:xfrm>
                            <a:off x="0" y="0"/>
                            <a:ext cx="2299970" cy="1052830"/>
                          </a:xfrm>
                          <a:prstGeom prst="rect">
                            <a:avLst/>
                          </a:prstGeom>
                          <a:ln/>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Линейная</w:t>
            </w:r>
          </w:p>
        </w:tc>
        <w:tc>
          <w:tcPr>
            <w:tcW w:w="992" w:type="dxa"/>
            <w:shd w:val="clear" w:color="auto" w:fill="auto"/>
            <w:vAlign w:val="center"/>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Ауэзовский</w:t>
            </w:r>
          </w:p>
        </w:tc>
      </w:tr>
      <w:tr w:rsidR="00661C3B" w:rsidRPr="0052017E" w:rsidTr="00661C3B">
        <w:trPr>
          <w:trHeight w:val="1410"/>
        </w:trPr>
        <w:tc>
          <w:tcPr>
            <w:tcW w:w="998" w:type="dxa"/>
            <w:shd w:val="clear" w:color="auto" w:fill="auto"/>
            <w:vAlign w:val="center"/>
          </w:tcPr>
          <w:p w:rsidR="00661C3B" w:rsidRPr="0052017E" w:rsidRDefault="00661C3B"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Аллея по пр Алтынсарина</w:t>
            </w:r>
          </w:p>
        </w:tc>
        <w:tc>
          <w:tcPr>
            <w:tcW w:w="851"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Аллея</w:t>
            </w:r>
          </w:p>
        </w:tc>
        <w:tc>
          <w:tcPr>
            <w:tcW w:w="3969"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3218816" behindDoc="0" locked="0" layoutInCell="1" allowOverlap="1" wp14:anchorId="79665FF3" wp14:editId="677BDC52">
                  <wp:simplePos x="0" y="0"/>
                  <wp:positionH relativeFrom="column">
                    <wp:posOffset>36830</wp:posOffset>
                  </wp:positionH>
                  <wp:positionV relativeFrom="paragraph">
                    <wp:posOffset>-269875</wp:posOffset>
                  </wp:positionV>
                  <wp:extent cx="2355850" cy="346075"/>
                  <wp:effectExtent l="0" t="0" r="6350" b="0"/>
                  <wp:wrapNone/>
                  <wp:docPr id="441" name="Рисунок 441"/>
                  <wp:cNvGraphicFramePr/>
                  <a:graphic xmlns:a="http://schemas.openxmlformats.org/drawingml/2006/main">
                    <a:graphicData uri="http://schemas.openxmlformats.org/drawingml/2006/picture">
                      <pic:pic xmlns:pic="http://schemas.openxmlformats.org/drawingml/2006/picture">
                        <pic:nvPicPr>
                          <pic:cNvPr id="128" name="Рисунок 127"/>
                          <pic:cNvPicPr>
                            <a:picLocks noChangeAspect="1"/>
                          </pic:cNvPicPr>
                        </pic:nvPicPr>
                        <pic:blipFill>
                          <a:blip r:embed="rId214" cstate="email">
                            <a:extLst>
                              <a:ext uri="{28A0092B-C50C-407E-A947-70E740481C1C}">
                                <a14:useLocalDpi xmlns:a14="http://schemas.microsoft.com/office/drawing/2010/main"/>
                              </a:ext>
                            </a:extLst>
                          </a:blip>
                          <a:stretch>
                            <a:fillRect/>
                          </a:stretch>
                        </pic:blipFill>
                        <pic:spPr>
                          <a:xfrm>
                            <a:off x="0" y="0"/>
                            <a:ext cx="2355850" cy="346075"/>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Линейная</w:t>
            </w:r>
          </w:p>
        </w:tc>
        <w:tc>
          <w:tcPr>
            <w:tcW w:w="992"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Ауэзовский</w:t>
            </w:r>
          </w:p>
        </w:tc>
      </w:tr>
      <w:tr w:rsidR="00661C3B" w:rsidRPr="0052017E" w:rsidTr="00661C3B">
        <w:trPr>
          <w:trHeight w:val="3345"/>
        </w:trPr>
        <w:tc>
          <w:tcPr>
            <w:tcW w:w="998" w:type="dxa"/>
            <w:shd w:val="clear" w:color="auto" w:fill="auto"/>
            <w:vAlign w:val="center"/>
          </w:tcPr>
          <w:p w:rsidR="00661C3B" w:rsidRPr="0052017E" w:rsidRDefault="00661C3B"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Сквер у Театра им Сац</w:t>
            </w:r>
          </w:p>
        </w:tc>
        <w:tc>
          <w:tcPr>
            <w:tcW w:w="851"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Сквер</w:t>
            </w:r>
          </w:p>
        </w:tc>
        <w:tc>
          <w:tcPr>
            <w:tcW w:w="3969"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3219840" behindDoc="0" locked="0" layoutInCell="1" allowOverlap="1" wp14:anchorId="15C016F9" wp14:editId="053E187D">
                  <wp:simplePos x="0" y="0"/>
                  <wp:positionH relativeFrom="column">
                    <wp:posOffset>49530</wp:posOffset>
                  </wp:positionH>
                  <wp:positionV relativeFrom="paragraph">
                    <wp:posOffset>45085</wp:posOffset>
                  </wp:positionV>
                  <wp:extent cx="2222500" cy="2064385"/>
                  <wp:effectExtent l="0" t="0" r="6350" b="0"/>
                  <wp:wrapNone/>
                  <wp:docPr id="440" name="Рисунок 440"/>
                  <wp:cNvGraphicFramePr/>
                  <a:graphic xmlns:a="http://schemas.openxmlformats.org/drawingml/2006/main">
                    <a:graphicData uri="http://schemas.openxmlformats.org/drawingml/2006/picture">
                      <pic:pic xmlns:pic="http://schemas.openxmlformats.org/drawingml/2006/picture">
                        <pic:nvPicPr>
                          <pic:cNvPr id="129" name="Рисунок 128"/>
                          <pic:cNvPicPr>
                            <a:picLocks noChangeAspect="1"/>
                          </pic:cNvPicPr>
                        </pic:nvPicPr>
                        <pic:blipFill>
                          <a:blip r:embed="rId215" cstate="email">
                            <a:extLst>
                              <a:ext uri="{28A0092B-C50C-407E-A947-70E740481C1C}">
                                <a14:useLocalDpi xmlns:a14="http://schemas.microsoft.com/office/drawing/2010/main"/>
                              </a:ext>
                            </a:extLst>
                          </a:blip>
                          <a:stretch>
                            <a:fillRect/>
                          </a:stretch>
                        </pic:blipFill>
                        <pic:spPr>
                          <a:xfrm>
                            <a:off x="0" y="0"/>
                            <a:ext cx="2222500" cy="2064385"/>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Линейная</w:t>
            </w:r>
          </w:p>
        </w:tc>
        <w:tc>
          <w:tcPr>
            <w:tcW w:w="992"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Ауэзовский</w:t>
            </w:r>
          </w:p>
        </w:tc>
      </w:tr>
      <w:tr w:rsidR="00661C3B" w:rsidRPr="0052017E" w:rsidTr="0073097D">
        <w:trPr>
          <w:trHeight w:val="4243"/>
        </w:trPr>
        <w:tc>
          <w:tcPr>
            <w:tcW w:w="998" w:type="dxa"/>
            <w:shd w:val="clear" w:color="auto" w:fill="auto"/>
            <w:vAlign w:val="center"/>
          </w:tcPr>
          <w:p w:rsidR="00661C3B" w:rsidRPr="0052017E" w:rsidRDefault="00661C3B"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Сквер Таусамал на Навои</w:t>
            </w:r>
          </w:p>
        </w:tc>
        <w:tc>
          <w:tcPr>
            <w:tcW w:w="851"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Сквер</w:t>
            </w:r>
          </w:p>
        </w:tc>
        <w:tc>
          <w:tcPr>
            <w:tcW w:w="3969"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3220864" behindDoc="0" locked="0" layoutInCell="1" allowOverlap="1" wp14:anchorId="3A3E3892" wp14:editId="000D059F">
                  <wp:simplePos x="0" y="0"/>
                  <wp:positionH relativeFrom="column">
                    <wp:posOffset>7620</wp:posOffset>
                  </wp:positionH>
                  <wp:positionV relativeFrom="paragraph">
                    <wp:posOffset>1905</wp:posOffset>
                  </wp:positionV>
                  <wp:extent cx="2377440" cy="2633980"/>
                  <wp:effectExtent l="0" t="0" r="3810" b="0"/>
                  <wp:wrapNone/>
                  <wp:docPr id="439" name="Рисунок 439"/>
                  <wp:cNvGraphicFramePr/>
                  <a:graphic xmlns:a="http://schemas.openxmlformats.org/drawingml/2006/main">
                    <a:graphicData uri="http://schemas.openxmlformats.org/drawingml/2006/picture">
                      <pic:pic xmlns:pic="http://schemas.openxmlformats.org/drawingml/2006/picture">
                        <pic:nvPicPr>
                          <pic:cNvPr id="130" name="Рисунок 129"/>
                          <pic:cNvPicPr>
                            <a:picLocks noChangeAspect="1"/>
                          </pic:cNvPicPr>
                        </pic:nvPicPr>
                        <pic:blipFill>
                          <a:blip r:embed="rId216" cstate="email">
                            <a:extLst>
                              <a:ext uri="{28A0092B-C50C-407E-A947-70E740481C1C}">
                                <a14:useLocalDpi xmlns:a14="http://schemas.microsoft.com/office/drawing/2010/main"/>
                              </a:ext>
                            </a:extLst>
                          </a:blip>
                          <a:stretch>
                            <a:fillRect/>
                          </a:stretch>
                        </pic:blipFill>
                        <pic:spPr>
                          <a:xfrm>
                            <a:off x="0" y="0"/>
                            <a:ext cx="2377440" cy="2633980"/>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Линейная</w:t>
            </w:r>
          </w:p>
        </w:tc>
        <w:tc>
          <w:tcPr>
            <w:tcW w:w="992"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Ауэзовский</w:t>
            </w:r>
          </w:p>
        </w:tc>
      </w:tr>
      <w:tr w:rsidR="00661C3B" w:rsidRPr="0052017E" w:rsidTr="00B83A13">
        <w:trPr>
          <w:trHeight w:val="2340"/>
        </w:trPr>
        <w:tc>
          <w:tcPr>
            <w:tcW w:w="998" w:type="dxa"/>
            <w:shd w:val="clear" w:color="auto" w:fill="auto"/>
            <w:vAlign w:val="center"/>
          </w:tcPr>
          <w:p w:rsidR="00661C3B" w:rsidRPr="0052017E" w:rsidRDefault="00661C3B"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Аллея у ЖК Науаи</w:t>
            </w:r>
          </w:p>
        </w:tc>
        <w:tc>
          <w:tcPr>
            <w:tcW w:w="851"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Аллея</w:t>
            </w:r>
          </w:p>
        </w:tc>
        <w:tc>
          <w:tcPr>
            <w:tcW w:w="3969"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3221888" behindDoc="0" locked="0" layoutInCell="1" allowOverlap="1" wp14:anchorId="0E9D4A4E" wp14:editId="433845E3">
                  <wp:simplePos x="0" y="0"/>
                  <wp:positionH relativeFrom="column">
                    <wp:posOffset>35560</wp:posOffset>
                  </wp:positionH>
                  <wp:positionV relativeFrom="paragraph">
                    <wp:posOffset>33020</wp:posOffset>
                  </wp:positionV>
                  <wp:extent cx="2334895" cy="1075690"/>
                  <wp:effectExtent l="0" t="0" r="8255" b="0"/>
                  <wp:wrapNone/>
                  <wp:docPr id="438" name="Рисунок 438"/>
                  <wp:cNvGraphicFramePr/>
                  <a:graphic xmlns:a="http://schemas.openxmlformats.org/drawingml/2006/main">
                    <a:graphicData uri="http://schemas.openxmlformats.org/drawingml/2006/picture">
                      <pic:pic xmlns:pic="http://schemas.openxmlformats.org/drawingml/2006/picture">
                        <pic:nvPicPr>
                          <pic:cNvPr id="131" name="Рисунок 130"/>
                          <pic:cNvPicPr>
                            <a:picLocks noChangeAspect="1"/>
                          </pic:cNvPicPr>
                        </pic:nvPicPr>
                        <pic:blipFill>
                          <a:blip r:embed="rId217" cstate="email">
                            <a:extLst>
                              <a:ext uri="{28A0092B-C50C-407E-A947-70E740481C1C}">
                                <a14:useLocalDpi xmlns:a14="http://schemas.microsoft.com/office/drawing/2010/main"/>
                              </a:ext>
                            </a:extLst>
                          </a:blip>
                          <a:stretch>
                            <a:fillRect/>
                          </a:stretch>
                        </pic:blipFill>
                        <pic:spPr>
                          <a:xfrm>
                            <a:off x="0" y="0"/>
                            <a:ext cx="2334895" cy="1075690"/>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Линейная</w:t>
            </w:r>
          </w:p>
        </w:tc>
        <w:tc>
          <w:tcPr>
            <w:tcW w:w="992"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Ауэзовский</w:t>
            </w:r>
          </w:p>
        </w:tc>
      </w:tr>
      <w:tr w:rsidR="00661C3B" w:rsidRPr="0052017E" w:rsidTr="00B83A13">
        <w:trPr>
          <w:trHeight w:val="2320"/>
        </w:trPr>
        <w:tc>
          <w:tcPr>
            <w:tcW w:w="998" w:type="dxa"/>
            <w:shd w:val="clear" w:color="auto" w:fill="auto"/>
            <w:vAlign w:val="center"/>
          </w:tcPr>
          <w:p w:rsidR="00661C3B" w:rsidRPr="0052017E" w:rsidRDefault="00661C3B"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Озелененная зона у Жандосова</w:t>
            </w:r>
          </w:p>
        </w:tc>
        <w:tc>
          <w:tcPr>
            <w:tcW w:w="851"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Пешеходная зона</w:t>
            </w:r>
          </w:p>
        </w:tc>
        <w:tc>
          <w:tcPr>
            <w:tcW w:w="3969"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3216768" behindDoc="0" locked="0" layoutInCell="1" allowOverlap="1" wp14:anchorId="60DDFBC2" wp14:editId="3F10377D">
                  <wp:simplePos x="0" y="0"/>
                  <wp:positionH relativeFrom="column">
                    <wp:posOffset>106045</wp:posOffset>
                  </wp:positionH>
                  <wp:positionV relativeFrom="paragraph">
                    <wp:posOffset>89535</wp:posOffset>
                  </wp:positionV>
                  <wp:extent cx="2271395" cy="1001395"/>
                  <wp:effectExtent l="0" t="0" r="0" b="8255"/>
                  <wp:wrapNone/>
                  <wp:docPr id="437" name="Рисунок 437"/>
                  <wp:cNvGraphicFramePr/>
                  <a:graphic xmlns:a="http://schemas.openxmlformats.org/drawingml/2006/main">
                    <a:graphicData uri="http://schemas.openxmlformats.org/drawingml/2006/picture">
                      <pic:pic xmlns:pic="http://schemas.openxmlformats.org/drawingml/2006/picture">
                        <pic:nvPicPr>
                          <pic:cNvPr id="13" name="image8.png"/>
                          <pic:cNvPicPr/>
                        </pic:nvPicPr>
                        <pic:blipFill>
                          <a:blip r:embed="rId218" cstate="email">
                            <a:extLst>
                              <a:ext uri="{28A0092B-C50C-407E-A947-70E740481C1C}">
                                <a14:useLocalDpi xmlns:a14="http://schemas.microsoft.com/office/drawing/2010/main"/>
                              </a:ext>
                            </a:extLst>
                          </a:blip>
                          <a:srcRect/>
                          <a:stretch>
                            <a:fillRect/>
                          </a:stretch>
                        </pic:blipFill>
                        <pic:spPr>
                          <a:xfrm>
                            <a:off x="0" y="0"/>
                            <a:ext cx="2271395" cy="1001395"/>
                          </a:xfrm>
                          <a:prstGeom prst="rect">
                            <a:avLst/>
                          </a:prstGeom>
                          <a:ln/>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Линейная</w:t>
            </w:r>
          </w:p>
        </w:tc>
        <w:tc>
          <w:tcPr>
            <w:tcW w:w="992"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Ауэзовский</w:t>
            </w:r>
          </w:p>
        </w:tc>
      </w:tr>
      <w:tr w:rsidR="00661C3B" w:rsidRPr="0052017E" w:rsidTr="00B83A13">
        <w:trPr>
          <w:trHeight w:val="1270"/>
        </w:trPr>
        <w:tc>
          <w:tcPr>
            <w:tcW w:w="998" w:type="dxa"/>
            <w:shd w:val="clear" w:color="auto" w:fill="auto"/>
            <w:vAlign w:val="center"/>
          </w:tcPr>
          <w:p w:rsidR="00661C3B" w:rsidRPr="0052017E" w:rsidRDefault="00661C3B"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Сквер и аллея у Алматы Арены</w:t>
            </w:r>
          </w:p>
        </w:tc>
        <w:tc>
          <w:tcPr>
            <w:tcW w:w="851"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Аллея</w:t>
            </w:r>
          </w:p>
        </w:tc>
        <w:tc>
          <w:tcPr>
            <w:tcW w:w="3969" w:type="dxa"/>
            <w:shd w:val="clear" w:color="auto" w:fill="auto"/>
            <w:vAlign w:val="center"/>
            <w:hideMark/>
          </w:tcPr>
          <w:p w:rsidR="00661C3B" w:rsidRPr="0052017E" w:rsidRDefault="00930649"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3222912" behindDoc="0" locked="0" layoutInCell="1" allowOverlap="1" wp14:anchorId="6C2D9378" wp14:editId="2B7F535D">
                  <wp:simplePos x="0" y="0"/>
                  <wp:positionH relativeFrom="column">
                    <wp:posOffset>989330</wp:posOffset>
                  </wp:positionH>
                  <wp:positionV relativeFrom="paragraph">
                    <wp:posOffset>-671830</wp:posOffset>
                  </wp:positionV>
                  <wp:extent cx="597535" cy="1875790"/>
                  <wp:effectExtent l="8573" t="0" r="1587" b="1588"/>
                  <wp:wrapNone/>
                  <wp:docPr id="436" name="Рисунок 436"/>
                  <wp:cNvGraphicFramePr/>
                  <a:graphic xmlns:a="http://schemas.openxmlformats.org/drawingml/2006/main">
                    <a:graphicData uri="http://schemas.openxmlformats.org/drawingml/2006/picture">
                      <pic:pic xmlns:pic="http://schemas.openxmlformats.org/drawingml/2006/picture">
                        <pic:nvPicPr>
                          <pic:cNvPr id="133" name="Рисунок 132"/>
                          <pic:cNvPicPr>
                            <a:picLocks noChangeAspect="1"/>
                          </pic:cNvPicPr>
                        </pic:nvPicPr>
                        <pic:blipFill>
                          <a:blip r:embed="rId219" cstate="email">
                            <a:extLst>
                              <a:ext uri="{28A0092B-C50C-407E-A947-70E740481C1C}">
                                <a14:useLocalDpi xmlns:a14="http://schemas.microsoft.com/office/drawing/2010/main"/>
                              </a:ext>
                            </a:extLst>
                          </a:blip>
                          <a:stretch>
                            <a:fillRect/>
                          </a:stretch>
                        </pic:blipFill>
                        <pic:spPr>
                          <a:xfrm rot="16200000">
                            <a:off x="0" y="0"/>
                            <a:ext cx="597535" cy="1875790"/>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Линейная</w:t>
            </w:r>
          </w:p>
        </w:tc>
        <w:tc>
          <w:tcPr>
            <w:tcW w:w="992"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Алатауский</w:t>
            </w:r>
          </w:p>
        </w:tc>
      </w:tr>
      <w:tr w:rsidR="00661C3B" w:rsidRPr="0052017E" w:rsidTr="00B83A13">
        <w:trPr>
          <w:trHeight w:val="3760"/>
        </w:trPr>
        <w:tc>
          <w:tcPr>
            <w:tcW w:w="998" w:type="dxa"/>
            <w:shd w:val="clear" w:color="auto" w:fill="auto"/>
            <w:vAlign w:val="center"/>
          </w:tcPr>
          <w:p w:rsidR="00661C3B" w:rsidRPr="0052017E" w:rsidRDefault="00661C3B"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Сквер напротив театра Алатау</w:t>
            </w:r>
          </w:p>
        </w:tc>
        <w:tc>
          <w:tcPr>
            <w:tcW w:w="851"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Сквер</w:t>
            </w:r>
          </w:p>
        </w:tc>
        <w:tc>
          <w:tcPr>
            <w:tcW w:w="3969" w:type="dxa"/>
            <w:shd w:val="clear" w:color="auto" w:fill="auto"/>
            <w:vAlign w:val="center"/>
            <w:hideMark/>
          </w:tcPr>
          <w:p w:rsidR="00661C3B" w:rsidRPr="0052017E" w:rsidRDefault="00930649"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3223936" behindDoc="0" locked="0" layoutInCell="1" allowOverlap="1" wp14:anchorId="4EADD87F" wp14:editId="7E576570">
                  <wp:simplePos x="0" y="0"/>
                  <wp:positionH relativeFrom="column">
                    <wp:posOffset>407035</wp:posOffset>
                  </wp:positionH>
                  <wp:positionV relativeFrom="paragraph">
                    <wp:posOffset>-54610</wp:posOffset>
                  </wp:positionV>
                  <wp:extent cx="1596390" cy="2270760"/>
                  <wp:effectExtent l="0" t="0" r="3810" b="0"/>
                  <wp:wrapNone/>
                  <wp:docPr id="435" name="Рисунок 435"/>
                  <wp:cNvGraphicFramePr/>
                  <a:graphic xmlns:a="http://schemas.openxmlformats.org/drawingml/2006/main">
                    <a:graphicData uri="http://schemas.openxmlformats.org/drawingml/2006/picture">
                      <pic:pic xmlns:pic="http://schemas.openxmlformats.org/drawingml/2006/picture">
                        <pic:nvPicPr>
                          <pic:cNvPr id="134" name="Рисунок 133"/>
                          <pic:cNvPicPr>
                            <a:picLocks noChangeAspect="1"/>
                          </pic:cNvPicPr>
                        </pic:nvPicPr>
                        <pic:blipFill>
                          <a:blip r:embed="rId220" cstate="email">
                            <a:extLst>
                              <a:ext uri="{28A0092B-C50C-407E-A947-70E740481C1C}">
                                <a14:useLocalDpi xmlns:a14="http://schemas.microsoft.com/office/drawing/2010/main"/>
                              </a:ext>
                            </a:extLst>
                          </a:blip>
                          <a:stretch>
                            <a:fillRect/>
                          </a:stretch>
                        </pic:blipFill>
                        <pic:spPr>
                          <a:xfrm>
                            <a:off x="0" y="0"/>
                            <a:ext cx="1596390" cy="2270760"/>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Линейная</w:t>
            </w:r>
          </w:p>
        </w:tc>
        <w:tc>
          <w:tcPr>
            <w:tcW w:w="992"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Алатауский</w:t>
            </w:r>
          </w:p>
        </w:tc>
      </w:tr>
      <w:tr w:rsidR="00661C3B" w:rsidRPr="0052017E" w:rsidTr="00930649">
        <w:trPr>
          <w:trHeight w:val="2113"/>
        </w:trPr>
        <w:tc>
          <w:tcPr>
            <w:tcW w:w="998" w:type="dxa"/>
            <w:shd w:val="clear" w:color="auto" w:fill="auto"/>
            <w:vAlign w:val="center"/>
          </w:tcPr>
          <w:p w:rsidR="00661C3B" w:rsidRPr="0052017E" w:rsidRDefault="00661C3B"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Сквер "Жертвам репрессий"</w:t>
            </w:r>
          </w:p>
        </w:tc>
        <w:tc>
          <w:tcPr>
            <w:tcW w:w="851"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Сквер</w:t>
            </w:r>
          </w:p>
        </w:tc>
        <w:tc>
          <w:tcPr>
            <w:tcW w:w="3969"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3224960" behindDoc="0" locked="0" layoutInCell="1" allowOverlap="1" wp14:anchorId="79DB69B4" wp14:editId="71730D82">
                  <wp:simplePos x="0" y="0"/>
                  <wp:positionH relativeFrom="column">
                    <wp:posOffset>35560</wp:posOffset>
                  </wp:positionH>
                  <wp:positionV relativeFrom="paragraph">
                    <wp:posOffset>48895</wp:posOffset>
                  </wp:positionV>
                  <wp:extent cx="2334895" cy="1217295"/>
                  <wp:effectExtent l="0" t="0" r="8255" b="1905"/>
                  <wp:wrapNone/>
                  <wp:docPr id="434" name="Рисунок 434"/>
                  <wp:cNvGraphicFramePr/>
                  <a:graphic xmlns:a="http://schemas.openxmlformats.org/drawingml/2006/main">
                    <a:graphicData uri="http://schemas.openxmlformats.org/drawingml/2006/picture">
                      <pic:pic xmlns:pic="http://schemas.openxmlformats.org/drawingml/2006/picture">
                        <pic:nvPicPr>
                          <pic:cNvPr id="135" name="Рисунок 134"/>
                          <pic:cNvPicPr>
                            <a:picLocks noChangeAspect="1"/>
                          </pic:cNvPicPr>
                        </pic:nvPicPr>
                        <pic:blipFill>
                          <a:blip r:embed="rId221" cstate="email">
                            <a:extLst>
                              <a:ext uri="{28A0092B-C50C-407E-A947-70E740481C1C}">
                                <a14:useLocalDpi xmlns:a14="http://schemas.microsoft.com/office/drawing/2010/main"/>
                              </a:ext>
                            </a:extLst>
                          </a:blip>
                          <a:stretch>
                            <a:fillRect/>
                          </a:stretch>
                        </pic:blipFill>
                        <pic:spPr>
                          <a:xfrm>
                            <a:off x="0" y="0"/>
                            <a:ext cx="2334895" cy="1217295"/>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Линейная</w:t>
            </w:r>
          </w:p>
        </w:tc>
        <w:tc>
          <w:tcPr>
            <w:tcW w:w="992"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Алатауский</w:t>
            </w:r>
          </w:p>
        </w:tc>
      </w:tr>
      <w:tr w:rsidR="00661C3B" w:rsidRPr="0052017E" w:rsidTr="00930649">
        <w:trPr>
          <w:trHeight w:val="1406"/>
        </w:trPr>
        <w:tc>
          <w:tcPr>
            <w:tcW w:w="998" w:type="dxa"/>
            <w:shd w:val="clear" w:color="auto" w:fill="auto"/>
            <w:vAlign w:val="center"/>
          </w:tcPr>
          <w:p w:rsidR="00661C3B" w:rsidRPr="0052017E" w:rsidRDefault="00661C3B"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Сквер в Карасу</w:t>
            </w:r>
          </w:p>
        </w:tc>
        <w:tc>
          <w:tcPr>
            <w:tcW w:w="851"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Сквер</w:t>
            </w:r>
          </w:p>
        </w:tc>
        <w:tc>
          <w:tcPr>
            <w:tcW w:w="3969"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3225984" behindDoc="0" locked="0" layoutInCell="1" allowOverlap="1" wp14:anchorId="65DA1C73" wp14:editId="7B825B17">
                  <wp:simplePos x="0" y="0"/>
                  <wp:positionH relativeFrom="column">
                    <wp:posOffset>49530</wp:posOffset>
                  </wp:positionH>
                  <wp:positionV relativeFrom="paragraph">
                    <wp:posOffset>55245</wp:posOffset>
                  </wp:positionV>
                  <wp:extent cx="2268220" cy="745490"/>
                  <wp:effectExtent l="0" t="0" r="0" b="0"/>
                  <wp:wrapNone/>
                  <wp:docPr id="433" name="Рисунок 433"/>
                  <wp:cNvGraphicFramePr/>
                  <a:graphic xmlns:a="http://schemas.openxmlformats.org/drawingml/2006/main">
                    <a:graphicData uri="http://schemas.openxmlformats.org/drawingml/2006/picture">
                      <pic:pic xmlns:pic="http://schemas.openxmlformats.org/drawingml/2006/picture">
                        <pic:nvPicPr>
                          <pic:cNvPr id="136" name="Рисунок 135"/>
                          <pic:cNvPicPr>
                            <a:picLocks noChangeAspect="1"/>
                          </pic:cNvPicPr>
                        </pic:nvPicPr>
                        <pic:blipFill>
                          <a:blip r:embed="rId222" cstate="email">
                            <a:extLst>
                              <a:ext uri="{28A0092B-C50C-407E-A947-70E740481C1C}">
                                <a14:useLocalDpi xmlns:a14="http://schemas.microsoft.com/office/drawing/2010/main"/>
                              </a:ext>
                            </a:extLst>
                          </a:blip>
                          <a:stretch>
                            <a:fillRect/>
                          </a:stretch>
                        </pic:blipFill>
                        <pic:spPr>
                          <a:xfrm>
                            <a:off x="0" y="0"/>
                            <a:ext cx="2268220" cy="745490"/>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Линейная</w:t>
            </w:r>
          </w:p>
        </w:tc>
        <w:tc>
          <w:tcPr>
            <w:tcW w:w="992"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Алатауский</w:t>
            </w:r>
          </w:p>
        </w:tc>
      </w:tr>
      <w:tr w:rsidR="00661C3B" w:rsidRPr="0052017E" w:rsidTr="00930649">
        <w:trPr>
          <w:trHeight w:val="2404"/>
        </w:trPr>
        <w:tc>
          <w:tcPr>
            <w:tcW w:w="998" w:type="dxa"/>
            <w:shd w:val="clear" w:color="auto" w:fill="auto"/>
            <w:vAlign w:val="center"/>
          </w:tcPr>
          <w:p w:rsidR="00661C3B" w:rsidRPr="0052017E" w:rsidRDefault="00661C3B"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Сквер в Теректы</w:t>
            </w:r>
          </w:p>
        </w:tc>
        <w:tc>
          <w:tcPr>
            <w:tcW w:w="851"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Сквер</w:t>
            </w:r>
          </w:p>
        </w:tc>
        <w:tc>
          <w:tcPr>
            <w:tcW w:w="3969"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3227008" behindDoc="0" locked="0" layoutInCell="1" allowOverlap="1" wp14:anchorId="52ED7019" wp14:editId="79F25AC0">
                  <wp:simplePos x="0" y="0"/>
                  <wp:positionH relativeFrom="column">
                    <wp:posOffset>35560</wp:posOffset>
                  </wp:positionH>
                  <wp:positionV relativeFrom="paragraph">
                    <wp:posOffset>44450</wp:posOffset>
                  </wp:positionV>
                  <wp:extent cx="2286000" cy="1428750"/>
                  <wp:effectExtent l="0" t="0" r="0" b="0"/>
                  <wp:wrapNone/>
                  <wp:docPr id="432" name="Рисунок 432"/>
                  <wp:cNvGraphicFramePr/>
                  <a:graphic xmlns:a="http://schemas.openxmlformats.org/drawingml/2006/main">
                    <a:graphicData uri="http://schemas.openxmlformats.org/drawingml/2006/picture">
                      <pic:pic xmlns:pic="http://schemas.openxmlformats.org/drawingml/2006/picture">
                        <pic:nvPicPr>
                          <pic:cNvPr id="137" name="Рисунок 136"/>
                          <pic:cNvPicPr>
                            <a:picLocks noChangeAspect="1"/>
                          </pic:cNvPicPr>
                        </pic:nvPicPr>
                        <pic:blipFill>
                          <a:blip r:embed="rId223" cstate="email">
                            <a:extLst>
                              <a:ext uri="{28A0092B-C50C-407E-A947-70E740481C1C}">
                                <a14:useLocalDpi xmlns:a14="http://schemas.microsoft.com/office/drawing/2010/main"/>
                              </a:ext>
                            </a:extLst>
                          </a:blip>
                          <a:stretch>
                            <a:fillRect/>
                          </a:stretch>
                        </pic:blipFill>
                        <pic:spPr>
                          <a:xfrm>
                            <a:off x="0" y="0"/>
                            <a:ext cx="2286000" cy="1428750"/>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Линейная</w:t>
            </w:r>
          </w:p>
        </w:tc>
        <w:tc>
          <w:tcPr>
            <w:tcW w:w="992"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Алатауский</w:t>
            </w:r>
          </w:p>
        </w:tc>
      </w:tr>
      <w:tr w:rsidR="00661C3B" w:rsidRPr="0052017E" w:rsidTr="00930649">
        <w:trPr>
          <w:trHeight w:val="2126"/>
        </w:trPr>
        <w:tc>
          <w:tcPr>
            <w:tcW w:w="998" w:type="dxa"/>
            <w:shd w:val="clear" w:color="auto" w:fill="auto"/>
            <w:vAlign w:val="center"/>
          </w:tcPr>
          <w:p w:rsidR="00661C3B" w:rsidRPr="0052017E" w:rsidRDefault="00661C3B"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Сквер Акбулак</w:t>
            </w:r>
          </w:p>
        </w:tc>
        <w:tc>
          <w:tcPr>
            <w:tcW w:w="851"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Сквер</w:t>
            </w:r>
          </w:p>
        </w:tc>
        <w:tc>
          <w:tcPr>
            <w:tcW w:w="3969"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3228032" behindDoc="0" locked="0" layoutInCell="1" allowOverlap="1" wp14:anchorId="619078A0" wp14:editId="7E707C25">
                  <wp:simplePos x="0" y="0"/>
                  <wp:positionH relativeFrom="column">
                    <wp:posOffset>35560</wp:posOffset>
                  </wp:positionH>
                  <wp:positionV relativeFrom="paragraph">
                    <wp:posOffset>31750</wp:posOffset>
                  </wp:positionV>
                  <wp:extent cx="2348865" cy="1202055"/>
                  <wp:effectExtent l="0" t="0" r="0" b="0"/>
                  <wp:wrapNone/>
                  <wp:docPr id="431" name="Рисунок 431"/>
                  <wp:cNvGraphicFramePr/>
                  <a:graphic xmlns:a="http://schemas.openxmlformats.org/drawingml/2006/main">
                    <a:graphicData uri="http://schemas.openxmlformats.org/drawingml/2006/picture">
                      <pic:pic xmlns:pic="http://schemas.openxmlformats.org/drawingml/2006/picture">
                        <pic:nvPicPr>
                          <pic:cNvPr id="138" name="Рисунок 137"/>
                          <pic:cNvPicPr>
                            <a:picLocks noChangeAspect="1"/>
                          </pic:cNvPicPr>
                        </pic:nvPicPr>
                        <pic:blipFill>
                          <a:blip r:embed="rId224" cstate="email">
                            <a:extLst>
                              <a:ext uri="{28A0092B-C50C-407E-A947-70E740481C1C}">
                                <a14:useLocalDpi xmlns:a14="http://schemas.microsoft.com/office/drawing/2010/main"/>
                              </a:ext>
                            </a:extLst>
                          </a:blip>
                          <a:stretch>
                            <a:fillRect/>
                          </a:stretch>
                        </pic:blipFill>
                        <pic:spPr>
                          <a:xfrm>
                            <a:off x="0" y="0"/>
                            <a:ext cx="2348865" cy="1202055"/>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Линейная</w:t>
            </w:r>
          </w:p>
        </w:tc>
        <w:tc>
          <w:tcPr>
            <w:tcW w:w="992"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Алатауский</w:t>
            </w:r>
          </w:p>
        </w:tc>
      </w:tr>
      <w:tr w:rsidR="00661C3B" w:rsidRPr="0052017E" w:rsidTr="00930649">
        <w:trPr>
          <w:trHeight w:val="1786"/>
        </w:trPr>
        <w:tc>
          <w:tcPr>
            <w:tcW w:w="998" w:type="dxa"/>
            <w:shd w:val="clear" w:color="auto" w:fill="auto"/>
            <w:vAlign w:val="center"/>
          </w:tcPr>
          <w:p w:rsidR="00661C3B" w:rsidRPr="0052017E" w:rsidRDefault="00661C3B"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Сквер в Нижней Пятилетке</w:t>
            </w:r>
          </w:p>
        </w:tc>
        <w:tc>
          <w:tcPr>
            <w:tcW w:w="851"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Сквер</w:t>
            </w:r>
          </w:p>
        </w:tc>
        <w:tc>
          <w:tcPr>
            <w:tcW w:w="3969"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3229056" behindDoc="0" locked="0" layoutInCell="1" allowOverlap="1" wp14:anchorId="3C579878" wp14:editId="07810532">
                  <wp:simplePos x="0" y="0"/>
                  <wp:positionH relativeFrom="column">
                    <wp:posOffset>35560</wp:posOffset>
                  </wp:positionH>
                  <wp:positionV relativeFrom="paragraph">
                    <wp:posOffset>42545</wp:posOffset>
                  </wp:positionV>
                  <wp:extent cx="2362835" cy="970280"/>
                  <wp:effectExtent l="0" t="0" r="0" b="1270"/>
                  <wp:wrapNone/>
                  <wp:docPr id="430" name="Рисунок 430"/>
                  <wp:cNvGraphicFramePr/>
                  <a:graphic xmlns:a="http://schemas.openxmlformats.org/drawingml/2006/main">
                    <a:graphicData uri="http://schemas.openxmlformats.org/drawingml/2006/picture">
                      <pic:pic xmlns:pic="http://schemas.openxmlformats.org/drawingml/2006/picture">
                        <pic:nvPicPr>
                          <pic:cNvPr id="139" name="Рисунок 138"/>
                          <pic:cNvPicPr>
                            <a:picLocks noChangeAspect="1"/>
                          </pic:cNvPicPr>
                        </pic:nvPicPr>
                        <pic:blipFill>
                          <a:blip r:embed="rId225" cstate="email">
                            <a:extLst>
                              <a:ext uri="{28A0092B-C50C-407E-A947-70E740481C1C}">
                                <a14:useLocalDpi xmlns:a14="http://schemas.microsoft.com/office/drawing/2010/main"/>
                              </a:ext>
                            </a:extLst>
                          </a:blip>
                          <a:stretch>
                            <a:fillRect/>
                          </a:stretch>
                        </pic:blipFill>
                        <pic:spPr>
                          <a:xfrm>
                            <a:off x="0" y="0"/>
                            <a:ext cx="2362835" cy="970280"/>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Линейная</w:t>
            </w:r>
          </w:p>
        </w:tc>
        <w:tc>
          <w:tcPr>
            <w:tcW w:w="992"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Турксибский</w:t>
            </w:r>
          </w:p>
        </w:tc>
      </w:tr>
      <w:tr w:rsidR="00661C3B" w:rsidRPr="0052017E" w:rsidTr="00930649">
        <w:trPr>
          <w:trHeight w:val="2675"/>
        </w:trPr>
        <w:tc>
          <w:tcPr>
            <w:tcW w:w="998" w:type="dxa"/>
            <w:shd w:val="clear" w:color="auto" w:fill="auto"/>
            <w:vAlign w:val="center"/>
          </w:tcPr>
          <w:p w:rsidR="00661C3B" w:rsidRPr="0052017E" w:rsidRDefault="00661C3B"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 xml:space="preserve">Сквер памятника вечной славы воинам, погибшим в ВОВ </w:t>
            </w:r>
          </w:p>
        </w:tc>
        <w:tc>
          <w:tcPr>
            <w:tcW w:w="851"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Сквер</w:t>
            </w:r>
          </w:p>
        </w:tc>
        <w:tc>
          <w:tcPr>
            <w:tcW w:w="3969"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3230080" behindDoc="0" locked="0" layoutInCell="1" allowOverlap="1" wp14:anchorId="7BB0FB38" wp14:editId="4FA28C0D">
                  <wp:simplePos x="0" y="0"/>
                  <wp:positionH relativeFrom="column">
                    <wp:posOffset>49530</wp:posOffset>
                  </wp:positionH>
                  <wp:positionV relativeFrom="paragraph">
                    <wp:posOffset>46990</wp:posOffset>
                  </wp:positionV>
                  <wp:extent cx="2355850" cy="1570355"/>
                  <wp:effectExtent l="0" t="0" r="6350" b="0"/>
                  <wp:wrapNone/>
                  <wp:docPr id="429" name="Рисунок 429"/>
                  <wp:cNvGraphicFramePr/>
                  <a:graphic xmlns:a="http://schemas.openxmlformats.org/drawingml/2006/main">
                    <a:graphicData uri="http://schemas.openxmlformats.org/drawingml/2006/picture">
                      <pic:pic xmlns:pic="http://schemas.openxmlformats.org/drawingml/2006/picture">
                        <pic:nvPicPr>
                          <pic:cNvPr id="140" name="Рисунок 139"/>
                          <pic:cNvPicPr>
                            <a:picLocks noChangeAspect="1"/>
                          </pic:cNvPicPr>
                        </pic:nvPicPr>
                        <pic:blipFill>
                          <a:blip r:embed="rId226" cstate="email">
                            <a:extLst>
                              <a:ext uri="{28A0092B-C50C-407E-A947-70E740481C1C}">
                                <a14:useLocalDpi xmlns:a14="http://schemas.microsoft.com/office/drawing/2010/main"/>
                              </a:ext>
                            </a:extLst>
                          </a:blip>
                          <a:stretch>
                            <a:fillRect/>
                          </a:stretch>
                        </pic:blipFill>
                        <pic:spPr>
                          <a:xfrm>
                            <a:off x="0" y="0"/>
                            <a:ext cx="2355850" cy="1570355"/>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Регулярная</w:t>
            </w:r>
          </w:p>
        </w:tc>
        <w:tc>
          <w:tcPr>
            <w:tcW w:w="992"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Турксибский</w:t>
            </w:r>
          </w:p>
        </w:tc>
      </w:tr>
      <w:tr w:rsidR="00661C3B" w:rsidRPr="0052017E" w:rsidTr="00930649">
        <w:trPr>
          <w:trHeight w:val="3253"/>
        </w:trPr>
        <w:tc>
          <w:tcPr>
            <w:tcW w:w="998" w:type="dxa"/>
            <w:shd w:val="clear" w:color="auto" w:fill="auto"/>
            <w:vAlign w:val="center"/>
          </w:tcPr>
          <w:p w:rsidR="00661C3B" w:rsidRPr="0052017E" w:rsidRDefault="00661C3B"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Сквер мкрн. Жас Канат</w:t>
            </w:r>
          </w:p>
        </w:tc>
        <w:tc>
          <w:tcPr>
            <w:tcW w:w="851"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Сквер</w:t>
            </w:r>
          </w:p>
        </w:tc>
        <w:tc>
          <w:tcPr>
            <w:tcW w:w="3969"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3231104" behindDoc="0" locked="0" layoutInCell="1" allowOverlap="1" wp14:anchorId="29E3C08A" wp14:editId="215E449A">
                  <wp:simplePos x="0" y="0"/>
                  <wp:positionH relativeFrom="column">
                    <wp:posOffset>14605</wp:posOffset>
                  </wp:positionH>
                  <wp:positionV relativeFrom="paragraph">
                    <wp:posOffset>15240</wp:posOffset>
                  </wp:positionV>
                  <wp:extent cx="2391410" cy="1994535"/>
                  <wp:effectExtent l="0" t="0" r="8890" b="5715"/>
                  <wp:wrapNone/>
                  <wp:docPr id="428" name="Рисунок 428"/>
                  <wp:cNvGraphicFramePr/>
                  <a:graphic xmlns:a="http://schemas.openxmlformats.org/drawingml/2006/main">
                    <a:graphicData uri="http://schemas.openxmlformats.org/drawingml/2006/picture">
                      <pic:pic xmlns:pic="http://schemas.openxmlformats.org/drawingml/2006/picture">
                        <pic:nvPicPr>
                          <pic:cNvPr id="141" name="Рисунок 140"/>
                          <pic:cNvPicPr>
                            <a:picLocks noChangeAspect="1"/>
                          </pic:cNvPicPr>
                        </pic:nvPicPr>
                        <pic:blipFill>
                          <a:blip r:embed="rId227" cstate="email">
                            <a:extLst>
                              <a:ext uri="{28A0092B-C50C-407E-A947-70E740481C1C}">
                                <a14:useLocalDpi xmlns:a14="http://schemas.microsoft.com/office/drawing/2010/main"/>
                              </a:ext>
                            </a:extLst>
                          </a:blip>
                          <a:stretch>
                            <a:fillRect/>
                          </a:stretch>
                        </pic:blipFill>
                        <pic:spPr>
                          <a:xfrm>
                            <a:off x="0" y="0"/>
                            <a:ext cx="2391410" cy="1994535"/>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Радиально-осевая</w:t>
            </w:r>
          </w:p>
        </w:tc>
        <w:tc>
          <w:tcPr>
            <w:tcW w:w="992"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Турксибский</w:t>
            </w:r>
          </w:p>
        </w:tc>
      </w:tr>
      <w:tr w:rsidR="00661C3B" w:rsidRPr="0052017E" w:rsidTr="00930649">
        <w:trPr>
          <w:trHeight w:val="2830"/>
        </w:trPr>
        <w:tc>
          <w:tcPr>
            <w:tcW w:w="998" w:type="dxa"/>
            <w:shd w:val="clear" w:color="auto" w:fill="auto"/>
            <w:vAlign w:val="center"/>
          </w:tcPr>
          <w:p w:rsidR="00661C3B" w:rsidRPr="0052017E" w:rsidRDefault="00661C3B"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Сквер на пересеч. Буденого-Шымкентская</w:t>
            </w:r>
          </w:p>
        </w:tc>
        <w:tc>
          <w:tcPr>
            <w:tcW w:w="851"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Сквер</w:t>
            </w:r>
          </w:p>
        </w:tc>
        <w:tc>
          <w:tcPr>
            <w:tcW w:w="3969"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3232128" behindDoc="0" locked="0" layoutInCell="1" allowOverlap="1" wp14:anchorId="387A92F3" wp14:editId="5164474C">
                  <wp:simplePos x="0" y="0"/>
                  <wp:positionH relativeFrom="column">
                    <wp:posOffset>35560</wp:posOffset>
                  </wp:positionH>
                  <wp:positionV relativeFrom="paragraph">
                    <wp:posOffset>29210</wp:posOffset>
                  </wp:positionV>
                  <wp:extent cx="2382520" cy="1722755"/>
                  <wp:effectExtent l="0" t="0" r="0" b="0"/>
                  <wp:wrapNone/>
                  <wp:docPr id="427" name="Рисунок 427"/>
                  <wp:cNvGraphicFramePr/>
                  <a:graphic xmlns:a="http://schemas.openxmlformats.org/drawingml/2006/main">
                    <a:graphicData uri="http://schemas.openxmlformats.org/drawingml/2006/picture">
                      <pic:pic xmlns:pic="http://schemas.openxmlformats.org/drawingml/2006/picture">
                        <pic:nvPicPr>
                          <pic:cNvPr id="142" name="Рисунок 141"/>
                          <pic:cNvPicPr>
                            <a:picLocks noChangeAspect="1"/>
                          </pic:cNvPicPr>
                        </pic:nvPicPr>
                        <pic:blipFill>
                          <a:blip r:embed="rId228" cstate="email">
                            <a:extLst>
                              <a:ext uri="{28A0092B-C50C-407E-A947-70E740481C1C}">
                                <a14:useLocalDpi xmlns:a14="http://schemas.microsoft.com/office/drawing/2010/main"/>
                              </a:ext>
                            </a:extLst>
                          </a:blip>
                          <a:stretch>
                            <a:fillRect/>
                          </a:stretch>
                        </pic:blipFill>
                        <pic:spPr>
                          <a:xfrm>
                            <a:off x="0" y="0"/>
                            <a:ext cx="2382520" cy="1722755"/>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Радиально-осевая</w:t>
            </w:r>
          </w:p>
        </w:tc>
        <w:tc>
          <w:tcPr>
            <w:tcW w:w="992"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Турксибский</w:t>
            </w:r>
          </w:p>
        </w:tc>
      </w:tr>
      <w:tr w:rsidR="00661C3B" w:rsidRPr="0052017E" w:rsidTr="00930649">
        <w:trPr>
          <w:trHeight w:val="2353"/>
        </w:trPr>
        <w:tc>
          <w:tcPr>
            <w:tcW w:w="998" w:type="dxa"/>
            <w:shd w:val="clear" w:color="auto" w:fill="auto"/>
            <w:vAlign w:val="center"/>
          </w:tcPr>
          <w:p w:rsidR="00661C3B" w:rsidRPr="0052017E" w:rsidRDefault="00661C3B"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Сквер у вокзала Алматы-1</w:t>
            </w:r>
          </w:p>
        </w:tc>
        <w:tc>
          <w:tcPr>
            <w:tcW w:w="851"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Сквер</w:t>
            </w:r>
          </w:p>
        </w:tc>
        <w:tc>
          <w:tcPr>
            <w:tcW w:w="3969"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3233152" behindDoc="0" locked="0" layoutInCell="1" allowOverlap="1" wp14:anchorId="0F101258" wp14:editId="769C6460">
                  <wp:simplePos x="0" y="0"/>
                  <wp:positionH relativeFrom="column">
                    <wp:posOffset>21590</wp:posOffset>
                  </wp:positionH>
                  <wp:positionV relativeFrom="paragraph">
                    <wp:posOffset>18415</wp:posOffset>
                  </wp:positionV>
                  <wp:extent cx="2355215" cy="1322070"/>
                  <wp:effectExtent l="0" t="0" r="6985" b="0"/>
                  <wp:wrapNone/>
                  <wp:docPr id="426" name="Рисунок 426"/>
                  <wp:cNvGraphicFramePr/>
                  <a:graphic xmlns:a="http://schemas.openxmlformats.org/drawingml/2006/main">
                    <a:graphicData uri="http://schemas.openxmlformats.org/drawingml/2006/picture">
                      <pic:pic xmlns:pic="http://schemas.openxmlformats.org/drawingml/2006/picture">
                        <pic:nvPicPr>
                          <pic:cNvPr id="143" name="Рисунок 142"/>
                          <pic:cNvPicPr>
                            <a:picLocks noChangeAspect="1"/>
                          </pic:cNvPicPr>
                        </pic:nvPicPr>
                        <pic:blipFill>
                          <a:blip r:embed="rId229" cstate="email">
                            <a:extLst>
                              <a:ext uri="{28A0092B-C50C-407E-A947-70E740481C1C}">
                                <a14:useLocalDpi xmlns:a14="http://schemas.microsoft.com/office/drawing/2010/main"/>
                              </a:ext>
                            </a:extLst>
                          </a:blip>
                          <a:stretch>
                            <a:fillRect/>
                          </a:stretch>
                        </pic:blipFill>
                        <pic:spPr>
                          <a:xfrm>
                            <a:off x="0" y="0"/>
                            <a:ext cx="2355215" cy="1322070"/>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Радиально-кольцевая</w:t>
            </w:r>
          </w:p>
        </w:tc>
        <w:tc>
          <w:tcPr>
            <w:tcW w:w="992" w:type="dxa"/>
            <w:shd w:val="clear" w:color="auto" w:fill="auto"/>
            <w:vAlign w:val="center"/>
            <w:hideMark/>
          </w:tcPr>
          <w:p w:rsidR="00661C3B" w:rsidRPr="0052017E" w:rsidRDefault="00661C3B"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Турксибский</w:t>
            </w:r>
          </w:p>
        </w:tc>
      </w:tr>
      <w:tr w:rsidR="00930649" w:rsidRPr="0052017E" w:rsidTr="00930649">
        <w:trPr>
          <w:trHeight w:val="3062"/>
        </w:trPr>
        <w:tc>
          <w:tcPr>
            <w:tcW w:w="998" w:type="dxa"/>
            <w:shd w:val="clear" w:color="auto" w:fill="auto"/>
            <w:vAlign w:val="center"/>
          </w:tcPr>
          <w:p w:rsidR="00930649" w:rsidRPr="0052017E" w:rsidRDefault="00930649"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tcPr>
          <w:p w:rsidR="00930649" w:rsidRPr="0052017E" w:rsidRDefault="00930649"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Дворы ЖК Гульдер</w:t>
            </w:r>
          </w:p>
        </w:tc>
        <w:tc>
          <w:tcPr>
            <w:tcW w:w="851" w:type="dxa"/>
            <w:shd w:val="clear" w:color="auto" w:fill="auto"/>
            <w:vAlign w:val="center"/>
          </w:tcPr>
          <w:p w:rsidR="00930649" w:rsidRPr="0052017E" w:rsidRDefault="00930649"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Аллея</w:t>
            </w:r>
          </w:p>
        </w:tc>
        <w:tc>
          <w:tcPr>
            <w:tcW w:w="3969" w:type="dxa"/>
            <w:shd w:val="clear" w:color="auto" w:fill="auto"/>
            <w:vAlign w:val="center"/>
          </w:tcPr>
          <w:p w:rsidR="00930649" w:rsidRPr="0052017E" w:rsidRDefault="00930649" w:rsidP="0015143A">
            <w:pPr>
              <w:spacing w:after="0" w:line="240" w:lineRule="auto"/>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3234176" behindDoc="0" locked="0" layoutInCell="1" allowOverlap="1" wp14:anchorId="68C3AFBB" wp14:editId="363998B0">
                  <wp:simplePos x="0" y="0"/>
                  <wp:positionH relativeFrom="column">
                    <wp:posOffset>-635</wp:posOffset>
                  </wp:positionH>
                  <wp:positionV relativeFrom="paragraph">
                    <wp:posOffset>-14605</wp:posOffset>
                  </wp:positionV>
                  <wp:extent cx="2382520" cy="1849755"/>
                  <wp:effectExtent l="0" t="0" r="0" b="0"/>
                  <wp:wrapNone/>
                  <wp:docPr id="425" name="Рисунок 425"/>
                  <wp:cNvGraphicFramePr/>
                  <a:graphic xmlns:a="http://schemas.openxmlformats.org/drawingml/2006/main">
                    <a:graphicData uri="http://schemas.openxmlformats.org/drawingml/2006/picture">
                      <pic:pic xmlns:pic="http://schemas.openxmlformats.org/drawingml/2006/picture">
                        <pic:nvPicPr>
                          <pic:cNvPr id="144" name="Рисунок 143"/>
                          <pic:cNvPicPr>
                            <a:picLocks noChangeAspect="1"/>
                          </pic:cNvPicPr>
                        </pic:nvPicPr>
                        <pic:blipFill>
                          <a:blip r:embed="rId230" cstate="email">
                            <a:extLst>
                              <a:ext uri="{28A0092B-C50C-407E-A947-70E740481C1C}">
                                <a14:useLocalDpi xmlns:a14="http://schemas.microsoft.com/office/drawing/2010/main"/>
                              </a:ext>
                            </a:extLst>
                          </a:blip>
                          <a:stretch>
                            <a:fillRect/>
                          </a:stretch>
                        </pic:blipFill>
                        <pic:spPr>
                          <a:xfrm>
                            <a:off x="0" y="0"/>
                            <a:ext cx="2382520" cy="1849755"/>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tcPr>
          <w:p w:rsidR="00930649" w:rsidRPr="0052017E" w:rsidRDefault="00930649"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Линейная</w:t>
            </w:r>
          </w:p>
        </w:tc>
        <w:tc>
          <w:tcPr>
            <w:tcW w:w="992" w:type="dxa"/>
            <w:shd w:val="clear" w:color="auto" w:fill="auto"/>
            <w:vAlign w:val="center"/>
          </w:tcPr>
          <w:p w:rsidR="00930649" w:rsidRPr="0052017E" w:rsidRDefault="00930649"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Наурызбайский</w:t>
            </w:r>
          </w:p>
        </w:tc>
      </w:tr>
      <w:tr w:rsidR="00930649" w:rsidRPr="0052017E" w:rsidTr="00930649">
        <w:trPr>
          <w:trHeight w:val="2962"/>
        </w:trPr>
        <w:tc>
          <w:tcPr>
            <w:tcW w:w="998" w:type="dxa"/>
            <w:shd w:val="clear" w:color="auto" w:fill="auto"/>
            <w:vAlign w:val="center"/>
          </w:tcPr>
          <w:p w:rsidR="00930649" w:rsidRPr="0052017E" w:rsidRDefault="00930649"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930649" w:rsidRPr="0052017E" w:rsidRDefault="00930649"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Аллея безымянная</w:t>
            </w:r>
          </w:p>
        </w:tc>
        <w:tc>
          <w:tcPr>
            <w:tcW w:w="851" w:type="dxa"/>
            <w:shd w:val="clear" w:color="auto" w:fill="auto"/>
            <w:vAlign w:val="center"/>
            <w:hideMark/>
          </w:tcPr>
          <w:p w:rsidR="00930649" w:rsidRPr="0052017E" w:rsidRDefault="00930649"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Аллея</w:t>
            </w:r>
          </w:p>
        </w:tc>
        <w:tc>
          <w:tcPr>
            <w:tcW w:w="3969" w:type="dxa"/>
            <w:shd w:val="clear" w:color="auto" w:fill="auto"/>
            <w:vAlign w:val="center"/>
            <w:hideMark/>
          </w:tcPr>
          <w:p w:rsidR="00930649" w:rsidRPr="0052017E" w:rsidRDefault="00930649"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3272064" behindDoc="0" locked="0" layoutInCell="1" allowOverlap="1" wp14:anchorId="5AA36629" wp14:editId="49932503">
                  <wp:simplePos x="0" y="0"/>
                  <wp:positionH relativeFrom="column">
                    <wp:posOffset>111760</wp:posOffset>
                  </wp:positionH>
                  <wp:positionV relativeFrom="paragraph">
                    <wp:posOffset>-20320</wp:posOffset>
                  </wp:positionV>
                  <wp:extent cx="2179955" cy="1724660"/>
                  <wp:effectExtent l="0" t="0" r="0" b="8890"/>
                  <wp:wrapNone/>
                  <wp:docPr id="424" name="Рисунок 424"/>
                  <wp:cNvGraphicFramePr/>
                  <a:graphic xmlns:a="http://schemas.openxmlformats.org/drawingml/2006/main">
                    <a:graphicData uri="http://schemas.openxmlformats.org/drawingml/2006/picture">
                      <pic:pic xmlns:pic="http://schemas.openxmlformats.org/drawingml/2006/picture">
                        <pic:nvPicPr>
                          <pic:cNvPr id="145" name="Рисунок 144"/>
                          <pic:cNvPicPr>
                            <a:picLocks noChangeAspect="1"/>
                          </pic:cNvPicPr>
                        </pic:nvPicPr>
                        <pic:blipFill>
                          <a:blip r:embed="rId231" cstate="email">
                            <a:extLst>
                              <a:ext uri="{28A0092B-C50C-407E-A947-70E740481C1C}">
                                <a14:useLocalDpi xmlns:a14="http://schemas.microsoft.com/office/drawing/2010/main"/>
                              </a:ext>
                            </a:extLst>
                          </a:blip>
                          <a:stretch>
                            <a:fillRect/>
                          </a:stretch>
                        </pic:blipFill>
                        <pic:spPr>
                          <a:xfrm>
                            <a:off x="0" y="0"/>
                            <a:ext cx="2179955" cy="1724660"/>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930649" w:rsidRPr="0052017E" w:rsidRDefault="00930649"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Радиально-осевая</w:t>
            </w:r>
          </w:p>
        </w:tc>
        <w:tc>
          <w:tcPr>
            <w:tcW w:w="992" w:type="dxa"/>
            <w:shd w:val="clear" w:color="auto" w:fill="auto"/>
            <w:vAlign w:val="center"/>
            <w:hideMark/>
          </w:tcPr>
          <w:p w:rsidR="00930649" w:rsidRPr="0052017E" w:rsidRDefault="00930649"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Наурызбайский</w:t>
            </w:r>
          </w:p>
        </w:tc>
      </w:tr>
      <w:tr w:rsidR="00930649" w:rsidRPr="0052017E" w:rsidTr="00930649">
        <w:trPr>
          <w:trHeight w:val="3388"/>
        </w:trPr>
        <w:tc>
          <w:tcPr>
            <w:tcW w:w="998" w:type="dxa"/>
            <w:shd w:val="clear" w:color="auto" w:fill="auto"/>
            <w:vAlign w:val="center"/>
          </w:tcPr>
          <w:p w:rsidR="00930649" w:rsidRPr="0052017E" w:rsidRDefault="00930649"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930649" w:rsidRPr="0052017E" w:rsidRDefault="00930649"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Сквер у вокзала Алматы-2</w:t>
            </w:r>
          </w:p>
        </w:tc>
        <w:tc>
          <w:tcPr>
            <w:tcW w:w="851" w:type="dxa"/>
            <w:shd w:val="clear" w:color="auto" w:fill="auto"/>
            <w:vAlign w:val="center"/>
            <w:hideMark/>
          </w:tcPr>
          <w:p w:rsidR="00930649" w:rsidRPr="0052017E" w:rsidRDefault="00930649"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Сквер</w:t>
            </w:r>
          </w:p>
        </w:tc>
        <w:tc>
          <w:tcPr>
            <w:tcW w:w="3969" w:type="dxa"/>
            <w:shd w:val="clear" w:color="auto" w:fill="auto"/>
            <w:vAlign w:val="center"/>
            <w:hideMark/>
          </w:tcPr>
          <w:p w:rsidR="00930649" w:rsidRPr="0052017E" w:rsidRDefault="00930649"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3273088" behindDoc="0" locked="0" layoutInCell="1" allowOverlap="1" wp14:anchorId="2CFFB012" wp14:editId="68125D0E">
                  <wp:simplePos x="0" y="0"/>
                  <wp:positionH relativeFrom="column">
                    <wp:posOffset>21590</wp:posOffset>
                  </wp:positionH>
                  <wp:positionV relativeFrom="paragraph">
                    <wp:posOffset>29845</wp:posOffset>
                  </wp:positionV>
                  <wp:extent cx="2369820" cy="2092960"/>
                  <wp:effectExtent l="0" t="0" r="0" b="2540"/>
                  <wp:wrapNone/>
                  <wp:docPr id="423" name="Рисунок 423"/>
                  <wp:cNvGraphicFramePr/>
                  <a:graphic xmlns:a="http://schemas.openxmlformats.org/drawingml/2006/main">
                    <a:graphicData uri="http://schemas.openxmlformats.org/drawingml/2006/picture">
                      <pic:pic xmlns:pic="http://schemas.openxmlformats.org/drawingml/2006/picture">
                        <pic:nvPicPr>
                          <pic:cNvPr id="146" name="Рисунок 145"/>
                          <pic:cNvPicPr>
                            <a:picLocks noChangeAspect="1"/>
                          </pic:cNvPicPr>
                        </pic:nvPicPr>
                        <pic:blipFill>
                          <a:blip r:embed="rId232" cstate="email">
                            <a:extLst>
                              <a:ext uri="{28A0092B-C50C-407E-A947-70E740481C1C}">
                                <a14:useLocalDpi xmlns:a14="http://schemas.microsoft.com/office/drawing/2010/main"/>
                              </a:ext>
                            </a:extLst>
                          </a:blip>
                          <a:stretch>
                            <a:fillRect/>
                          </a:stretch>
                        </pic:blipFill>
                        <pic:spPr>
                          <a:xfrm>
                            <a:off x="0" y="0"/>
                            <a:ext cx="2369820" cy="2092960"/>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930649" w:rsidRPr="0052017E" w:rsidRDefault="00930649"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Регулярная</w:t>
            </w:r>
          </w:p>
        </w:tc>
        <w:tc>
          <w:tcPr>
            <w:tcW w:w="992" w:type="dxa"/>
            <w:shd w:val="clear" w:color="auto" w:fill="auto"/>
            <w:vAlign w:val="center"/>
            <w:hideMark/>
          </w:tcPr>
          <w:p w:rsidR="00930649" w:rsidRPr="0052017E" w:rsidRDefault="00930649"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Жетысуский</w:t>
            </w:r>
          </w:p>
        </w:tc>
      </w:tr>
      <w:tr w:rsidR="00930649" w:rsidRPr="0052017E" w:rsidTr="00B83A13">
        <w:trPr>
          <w:trHeight w:val="1050"/>
        </w:trPr>
        <w:tc>
          <w:tcPr>
            <w:tcW w:w="998" w:type="dxa"/>
            <w:shd w:val="clear" w:color="auto" w:fill="auto"/>
            <w:vAlign w:val="center"/>
          </w:tcPr>
          <w:p w:rsidR="00930649" w:rsidRPr="0052017E" w:rsidRDefault="00930649"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930649" w:rsidRPr="0052017E" w:rsidRDefault="00930649"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Аллея между ул. Саина и малая Саина</w:t>
            </w:r>
          </w:p>
        </w:tc>
        <w:tc>
          <w:tcPr>
            <w:tcW w:w="851" w:type="dxa"/>
            <w:shd w:val="clear" w:color="auto" w:fill="auto"/>
            <w:vAlign w:val="center"/>
            <w:hideMark/>
          </w:tcPr>
          <w:p w:rsidR="00930649" w:rsidRPr="0052017E" w:rsidRDefault="00930649"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Аллея</w:t>
            </w:r>
          </w:p>
        </w:tc>
        <w:tc>
          <w:tcPr>
            <w:tcW w:w="3969" w:type="dxa"/>
            <w:shd w:val="clear" w:color="auto" w:fill="auto"/>
            <w:vAlign w:val="center"/>
            <w:hideMark/>
          </w:tcPr>
          <w:p w:rsidR="00930649" w:rsidRPr="0052017E" w:rsidRDefault="00930649"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3274112" behindDoc="0" locked="0" layoutInCell="1" allowOverlap="1" wp14:anchorId="2388DCF8" wp14:editId="5491EBBC">
                  <wp:simplePos x="0" y="0"/>
                  <wp:positionH relativeFrom="column">
                    <wp:posOffset>49530</wp:posOffset>
                  </wp:positionH>
                  <wp:positionV relativeFrom="paragraph">
                    <wp:posOffset>52070</wp:posOffset>
                  </wp:positionV>
                  <wp:extent cx="2348865" cy="438150"/>
                  <wp:effectExtent l="0" t="0" r="0" b="0"/>
                  <wp:wrapNone/>
                  <wp:docPr id="422" name="Рисунок 422"/>
                  <wp:cNvGraphicFramePr/>
                  <a:graphic xmlns:a="http://schemas.openxmlformats.org/drawingml/2006/main">
                    <a:graphicData uri="http://schemas.openxmlformats.org/drawingml/2006/picture">
                      <pic:pic xmlns:pic="http://schemas.openxmlformats.org/drawingml/2006/picture">
                        <pic:nvPicPr>
                          <pic:cNvPr id="147" name="Рисунок 146"/>
                          <pic:cNvPicPr>
                            <a:picLocks noChangeAspect="1"/>
                          </pic:cNvPicPr>
                        </pic:nvPicPr>
                        <pic:blipFill>
                          <a:blip r:embed="rId233" cstate="email">
                            <a:extLst>
                              <a:ext uri="{28A0092B-C50C-407E-A947-70E740481C1C}">
                                <a14:useLocalDpi xmlns:a14="http://schemas.microsoft.com/office/drawing/2010/main"/>
                              </a:ext>
                            </a:extLst>
                          </a:blip>
                          <a:stretch>
                            <a:fillRect/>
                          </a:stretch>
                        </pic:blipFill>
                        <pic:spPr>
                          <a:xfrm>
                            <a:off x="0" y="0"/>
                            <a:ext cx="2348865" cy="438150"/>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930649" w:rsidRPr="0052017E" w:rsidRDefault="00930649"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Линейная</w:t>
            </w:r>
          </w:p>
        </w:tc>
        <w:tc>
          <w:tcPr>
            <w:tcW w:w="992" w:type="dxa"/>
            <w:shd w:val="clear" w:color="auto" w:fill="auto"/>
            <w:vAlign w:val="center"/>
            <w:hideMark/>
          </w:tcPr>
          <w:p w:rsidR="00930649" w:rsidRPr="0052017E" w:rsidRDefault="00930649"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Ауэзовский</w:t>
            </w:r>
          </w:p>
        </w:tc>
      </w:tr>
      <w:tr w:rsidR="00930649" w:rsidRPr="0052017E" w:rsidTr="00930649">
        <w:trPr>
          <w:trHeight w:val="1160"/>
        </w:trPr>
        <w:tc>
          <w:tcPr>
            <w:tcW w:w="998" w:type="dxa"/>
            <w:shd w:val="clear" w:color="auto" w:fill="auto"/>
            <w:vAlign w:val="center"/>
          </w:tcPr>
          <w:p w:rsidR="00930649" w:rsidRPr="0052017E" w:rsidRDefault="00930649"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930649" w:rsidRPr="0052017E" w:rsidRDefault="00930649"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Улица Боткина</w:t>
            </w:r>
          </w:p>
        </w:tc>
        <w:tc>
          <w:tcPr>
            <w:tcW w:w="851" w:type="dxa"/>
            <w:shd w:val="clear" w:color="auto" w:fill="auto"/>
            <w:vAlign w:val="center"/>
            <w:hideMark/>
          </w:tcPr>
          <w:p w:rsidR="00930649" w:rsidRPr="0052017E" w:rsidRDefault="00930649"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Аллея</w:t>
            </w:r>
          </w:p>
        </w:tc>
        <w:tc>
          <w:tcPr>
            <w:tcW w:w="3969" w:type="dxa"/>
            <w:shd w:val="clear" w:color="auto" w:fill="auto"/>
            <w:vAlign w:val="center"/>
            <w:hideMark/>
          </w:tcPr>
          <w:p w:rsidR="00930649" w:rsidRPr="0052017E" w:rsidRDefault="00930649"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3275136" behindDoc="0" locked="0" layoutInCell="1" allowOverlap="1" wp14:anchorId="7D0D7CBC" wp14:editId="097738A7">
                  <wp:simplePos x="0" y="0"/>
                  <wp:positionH relativeFrom="column">
                    <wp:posOffset>35560</wp:posOffset>
                  </wp:positionH>
                  <wp:positionV relativeFrom="paragraph">
                    <wp:posOffset>30480</wp:posOffset>
                  </wp:positionV>
                  <wp:extent cx="2369820" cy="636270"/>
                  <wp:effectExtent l="0" t="0" r="0" b="0"/>
                  <wp:wrapNone/>
                  <wp:docPr id="421" name="Рисунок 421"/>
                  <wp:cNvGraphicFramePr/>
                  <a:graphic xmlns:a="http://schemas.openxmlformats.org/drawingml/2006/main">
                    <a:graphicData uri="http://schemas.openxmlformats.org/drawingml/2006/picture">
                      <pic:pic xmlns:pic="http://schemas.openxmlformats.org/drawingml/2006/picture">
                        <pic:nvPicPr>
                          <pic:cNvPr id="148" name="Рисунок 147"/>
                          <pic:cNvPicPr>
                            <a:picLocks noChangeAspect="1"/>
                          </pic:cNvPicPr>
                        </pic:nvPicPr>
                        <pic:blipFill>
                          <a:blip r:embed="rId234" cstate="email">
                            <a:extLst>
                              <a:ext uri="{28A0092B-C50C-407E-A947-70E740481C1C}">
                                <a14:useLocalDpi xmlns:a14="http://schemas.microsoft.com/office/drawing/2010/main"/>
                              </a:ext>
                            </a:extLst>
                          </a:blip>
                          <a:stretch>
                            <a:fillRect/>
                          </a:stretch>
                        </pic:blipFill>
                        <pic:spPr>
                          <a:xfrm>
                            <a:off x="0" y="0"/>
                            <a:ext cx="2369820" cy="636270"/>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930649" w:rsidRPr="0052017E" w:rsidRDefault="00930649"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Линейная</w:t>
            </w:r>
          </w:p>
        </w:tc>
        <w:tc>
          <w:tcPr>
            <w:tcW w:w="992" w:type="dxa"/>
            <w:shd w:val="clear" w:color="auto" w:fill="auto"/>
            <w:vAlign w:val="center"/>
            <w:hideMark/>
          </w:tcPr>
          <w:p w:rsidR="00930649" w:rsidRPr="0052017E" w:rsidRDefault="00930649"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Жетысуский</w:t>
            </w:r>
          </w:p>
        </w:tc>
      </w:tr>
      <w:tr w:rsidR="00930649" w:rsidRPr="0052017E" w:rsidTr="00930649">
        <w:trPr>
          <w:trHeight w:val="1502"/>
        </w:trPr>
        <w:tc>
          <w:tcPr>
            <w:tcW w:w="998" w:type="dxa"/>
            <w:shd w:val="clear" w:color="auto" w:fill="auto"/>
            <w:vAlign w:val="center"/>
          </w:tcPr>
          <w:p w:rsidR="00930649" w:rsidRPr="0052017E" w:rsidRDefault="00930649"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930649" w:rsidRPr="0052017E" w:rsidRDefault="00930649"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Аллея Райымбек Батыра</w:t>
            </w:r>
          </w:p>
        </w:tc>
        <w:tc>
          <w:tcPr>
            <w:tcW w:w="851" w:type="dxa"/>
            <w:shd w:val="clear" w:color="auto" w:fill="auto"/>
            <w:vAlign w:val="center"/>
            <w:hideMark/>
          </w:tcPr>
          <w:p w:rsidR="00930649" w:rsidRPr="0052017E" w:rsidRDefault="00930649"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Аллея</w:t>
            </w:r>
          </w:p>
        </w:tc>
        <w:tc>
          <w:tcPr>
            <w:tcW w:w="3969" w:type="dxa"/>
            <w:shd w:val="clear" w:color="auto" w:fill="auto"/>
            <w:vAlign w:val="center"/>
            <w:hideMark/>
          </w:tcPr>
          <w:p w:rsidR="00930649" w:rsidRPr="0052017E" w:rsidRDefault="00930649"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3276160" behindDoc="0" locked="0" layoutInCell="1" allowOverlap="1" wp14:anchorId="3DC517FD" wp14:editId="4D361D06">
                  <wp:simplePos x="0" y="0"/>
                  <wp:positionH relativeFrom="column">
                    <wp:posOffset>49530</wp:posOffset>
                  </wp:positionH>
                  <wp:positionV relativeFrom="paragraph">
                    <wp:posOffset>45720</wp:posOffset>
                  </wp:positionV>
                  <wp:extent cx="2320925" cy="702945"/>
                  <wp:effectExtent l="0" t="0" r="3175" b="1905"/>
                  <wp:wrapNone/>
                  <wp:docPr id="420" name="Рисунок 420"/>
                  <wp:cNvGraphicFramePr/>
                  <a:graphic xmlns:a="http://schemas.openxmlformats.org/drawingml/2006/main">
                    <a:graphicData uri="http://schemas.openxmlformats.org/drawingml/2006/picture">
                      <pic:pic xmlns:pic="http://schemas.openxmlformats.org/drawingml/2006/picture">
                        <pic:nvPicPr>
                          <pic:cNvPr id="149" name="Рисунок 148"/>
                          <pic:cNvPicPr>
                            <a:picLocks noChangeAspect="1"/>
                          </pic:cNvPicPr>
                        </pic:nvPicPr>
                        <pic:blipFill>
                          <a:blip r:embed="rId235" cstate="email">
                            <a:extLst>
                              <a:ext uri="{28A0092B-C50C-407E-A947-70E740481C1C}">
                                <a14:useLocalDpi xmlns:a14="http://schemas.microsoft.com/office/drawing/2010/main"/>
                              </a:ext>
                            </a:extLst>
                          </a:blip>
                          <a:stretch>
                            <a:fillRect/>
                          </a:stretch>
                        </pic:blipFill>
                        <pic:spPr>
                          <a:xfrm>
                            <a:off x="0" y="0"/>
                            <a:ext cx="2320925" cy="702945"/>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930649" w:rsidRPr="0052017E" w:rsidRDefault="00930649"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Линейная</w:t>
            </w:r>
          </w:p>
        </w:tc>
        <w:tc>
          <w:tcPr>
            <w:tcW w:w="992" w:type="dxa"/>
            <w:shd w:val="clear" w:color="auto" w:fill="auto"/>
            <w:vAlign w:val="center"/>
            <w:hideMark/>
          </w:tcPr>
          <w:p w:rsidR="00930649" w:rsidRPr="0052017E" w:rsidRDefault="00930649"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Алмалинский</w:t>
            </w:r>
          </w:p>
        </w:tc>
      </w:tr>
      <w:tr w:rsidR="00930649" w:rsidRPr="0052017E" w:rsidTr="00B83A13">
        <w:trPr>
          <w:trHeight w:val="920"/>
        </w:trPr>
        <w:tc>
          <w:tcPr>
            <w:tcW w:w="998" w:type="dxa"/>
            <w:shd w:val="clear" w:color="auto" w:fill="auto"/>
            <w:vAlign w:val="center"/>
          </w:tcPr>
          <w:p w:rsidR="00930649" w:rsidRPr="0052017E" w:rsidRDefault="00930649"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930649" w:rsidRPr="0052017E" w:rsidRDefault="00930649"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Аллея у шоссе северного кольца</w:t>
            </w:r>
          </w:p>
        </w:tc>
        <w:tc>
          <w:tcPr>
            <w:tcW w:w="851" w:type="dxa"/>
            <w:shd w:val="clear" w:color="auto" w:fill="auto"/>
            <w:vAlign w:val="center"/>
            <w:hideMark/>
          </w:tcPr>
          <w:p w:rsidR="00930649" w:rsidRPr="0052017E" w:rsidRDefault="00930649"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Аллея</w:t>
            </w:r>
          </w:p>
        </w:tc>
        <w:tc>
          <w:tcPr>
            <w:tcW w:w="3969" w:type="dxa"/>
            <w:shd w:val="clear" w:color="auto" w:fill="auto"/>
            <w:vAlign w:val="center"/>
            <w:hideMark/>
          </w:tcPr>
          <w:p w:rsidR="00930649" w:rsidRPr="0052017E" w:rsidRDefault="00930649"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3277184" behindDoc="0" locked="0" layoutInCell="1" allowOverlap="1" wp14:anchorId="30046066" wp14:editId="32F2EE24">
                  <wp:simplePos x="0" y="0"/>
                  <wp:positionH relativeFrom="column">
                    <wp:posOffset>35560</wp:posOffset>
                  </wp:positionH>
                  <wp:positionV relativeFrom="paragraph">
                    <wp:posOffset>31115</wp:posOffset>
                  </wp:positionV>
                  <wp:extent cx="2341880" cy="384810"/>
                  <wp:effectExtent l="0" t="0" r="1270" b="0"/>
                  <wp:wrapNone/>
                  <wp:docPr id="419" name="Рисунок 419"/>
                  <wp:cNvGraphicFramePr/>
                  <a:graphic xmlns:a="http://schemas.openxmlformats.org/drawingml/2006/main">
                    <a:graphicData uri="http://schemas.openxmlformats.org/drawingml/2006/picture">
                      <pic:pic xmlns:pic="http://schemas.openxmlformats.org/drawingml/2006/picture">
                        <pic:nvPicPr>
                          <pic:cNvPr id="150" name="Рисунок 149"/>
                          <pic:cNvPicPr>
                            <a:picLocks noChangeAspect="1"/>
                          </pic:cNvPicPr>
                        </pic:nvPicPr>
                        <pic:blipFill>
                          <a:blip r:embed="rId236" cstate="email">
                            <a:extLst>
                              <a:ext uri="{28A0092B-C50C-407E-A947-70E740481C1C}">
                                <a14:useLocalDpi xmlns:a14="http://schemas.microsoft.com/office/drawing/2010/main"/>
                              </a:ext>
                            </a:extLst>
                          </a:blip>
                          <a:stretch>
                            <a:fillRect/>
                          </a:stretch>
                        </pic:blipFill>
                        <pic:spPr>
                          <a:xfrm>
                            <a:off x="0" y="0"/>
                            <a:ext cx="2341880" cy="384810"/>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930649" w:rsidRPr="0052017E" w:rsidRDefault="00930649"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Линейная</w:t>
            </w:r>
          </w:p>
        </w:tc>
        <w:tc>
          <w:tcPr>
            <w:tcW w:w="992" w:type="dxa"/>
            <w:shd w:val="clear" w:color="auto" w:fill="auto"/>
            <w:vAlign w:val="center"/>
            <w:hideMark/>
          </w:tcPr>
          <w:p w:rsidR="00930649" w:rsidRPr="0052017E" w:rsidRDefault="00930649"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Жетысуский</w:t>
            </w:r>
          </w:p>
        </w:tc>
      </w:tr>
      <w:tr w:rsidR="00930649" w:rsidRPr="0052017E" w:rsidTr="00B83A13">
        <w:trPr>
          <w:trHeight w:val="1410"/>
        </w:trPr>
        <w:tc>
          <w:tcPr>
            <w:tcW w:w="998" w:type="dxa"/>
            <w:shd w:val="clear" w:color="auto" w:fill="auto"/>
            <w:vAlign w:val="center"/>
          </w:tcPr>
          <w:p w:rsidR="00930649" w:rsidRPr="0052017E" w:rsidRDefault="00930649"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930649" w:rsidRPr="0052017E" w:rsidRDefault="00930649"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Сквер в мкрн. Айнабулак-2</w:t>
            </w:r>
          </w:p>
        </w:tc>
        <w:tc>
          <w:tcPr>
            <w:tcW w:w="851" w:type="dxa"/>
            <w:shd w:val="clear" w:color="auto" w:fill="auto"/>
            <w:vAlign w:val="center"/>
            <w:hideMark/>
          </w:tcPr>
          <w:p w:rsidR="00930649" w:rsidRPr="0052017E" w:rsidRDefault="00930649"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Сквер</w:t>
            </w:r>
          </w:p>
        </w:tc>
        <w:tc>
          <w:tcPr>
            <w:tcW w:w="3969" w:type="dxa"/>
            <w:shd w:val="clear" w:color="auto" w:fill="auto"/>
            <w:vAlign w:val="center"/>
            <w:hideMark/>
          </w:tcPr>
          <w:p w:rsidR="00930649" w:rsidRPr="0052017E" w:rsidRDefault="00930649"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3278208" behindDoc="0" locked="0" layoutInCell="1" allowOverlap="1" wp14:anchorId="2CA6A0B0" wp14:editId="0F6F4FF7">
                  <wp:simplePos x="0" y="0"/>
                  <wp:positionH relativeFrom="column">
                    <wp:posOffset>14605</wp:posOffset>
                  </wp:positionH>
                  <wp:positionV relativeFrom="paragraph">
                    <wp:posOffset>18415</wp:posOffset>
                  </wp:positionV>
                  <wp:extent cx="2369820" cy="650875"/>
                  <wp:effectExtent l="0" t="0" r="0" b="0"/>
                  <wp:wrapNone/>
                  <wp:docPr id="418" name="Рисунок 418"/>
                  <wp:cNvGraphicFramePr/>
                  <a:graphic xmlns:a="http://schemas.openxmlformats.org/drawingml/2006/main">
                    <a:graphicData uri="http://schemas.openxmlformats.org/drawingml/2006/picture">
                      <pic:pic xmlns:pic="http://schemas.openxmlformats.org/drawingml/2006/picture">
                        <pic:nvPicPr>
                          <pic:cNvPr id="151" name="Рисунок 150"/>
                          <pic:cNvPicPr>
                            <a:picLocks noChangeAspect="1"/>
                          </pic:cNvPicPr>
                        </pic:nvPicPr>
                        <pic:blipFill>
                          <a:blip r:embed="rId237" cstate="email">
                            <a:extLst>
                              <a:ext uri="{28A0092B-C50C-407E-A947-70E740481C1C}">
                                <a14:useLocalDpi xmlns:a14="http://schemas.microsoft.com/office/drawing/2010/main"/>
                              </a:ext>
                            </a:extLst>
                          </a:blip>
                          <a:stretch>
                            <a:fillRect/>
                          </a:stretch>
                        </pic:blipFill>
                        <pic:spPr>
                          <a:xfrm>
                            <a:off x="0" y="0"/>
                            <a:ext cx="2369820" cy="650875"/>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930649" w:rsidRPr="0052017E" w:rsidRDefault="00930649"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Линейная</w:t>
            </w:r>
          </w:p>
        </w:tc>
        <w:tc>
          <w:tcPr>
            <w:tcW w:w="992" w:type="dxa"/>
            <w:shd w:val="clear" w:color="auto" w:fill="auto"/>
            <w:vAlign w:val="center"/>
            <w:hideMark/>
          </w:tcPr>
          <w:p w:rsidR="00930649" w:rsidRPr="0052017E" w:rsidRDefault="00930649"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Жетысуский</w:t>
            </w:r>
          </w:p>
        </w:tc>
      </w:tr>
      <w:tr w:rsidR="00930649" w:rsidRPr="0052017E" w:rsidTr="00930649">
        <w:trPr>
          <w:trHeight w:val="1701"/>
        </w:trPr>
        <w:tc>
          <w:tcPr>
            <w:tcW w:w="998" w:type="dxa"/>
            <w:shd w:val="clear" w:color="auto" w:fill="auto"/>
            <w:vAlign w:val="center"/>
          </w:tcPr>
          <w:p w:rsidR="00930649" w:rsidRPr="0052017E" w:rsidRDefault="00930649"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930649" w:rsidRPr="0052017E" w:rsidRDefault="00930649"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Сквер в мкрн. Айнабулак-1</w:t>
            </w:r>
          </w:p>
        </w:tc>
        <w:tc>
          <w:tcPr>
            <w:tcW w:w="851" w:type="dxa"/>
            <w:shd w:val="clear" w:color="auto" w:fill="auto"/>
            <w:vAlign w:val="center"/>
            <w:hideMark/>
          </w:tcPr>
          <w:p w:rsidR="00930649" w:rsidRPr="0052017E" w:rsidRDefault="00930649"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Сквер</w:t>
            </w:r>
          </w:p>
        </w:tc>
        <w:tc>
          <w:tcPr>
            <w:tcW w:w="3969" w:type="dxa"/>
            <w:shd w:val="clear" w:color="auto" w:fill="auto"/>
            <w:vAlign w:val="center"/>
            <w:hideMark/>
          </w:tcPr>
          <w:p w:rsidR="00930649" w:rsidRPr="0052017E" w:rsidRDefault="00930649"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3279232" behindDoc="0" locked="0" layoutInCell="1" allowOverlap="1" wp14:anchorId="3C5B69E8" wp14:editId="19FAC572">
                  <wp:simplePos x="0" y="0"/>
                  <wp:positionH relativeFrom="column">
                    <wp:posOffset>21590</wp:posOffset>
                  </wp:positionH>
                  <wp:positionV relativeFrom="paragraph">
                    <wp:posOffset>33020</wp:posOffset>
                  </wp:positionV>
                  <wp:extent cx="2388870" cy="843915"/>
                  <wp:effectExtent l="0" t="0" r="0" b="0"/>
                  <wp:wrapNone/>
                  <wp:docPr id="417" name="Рисунок 417"/>
                  <wp:cNvGraphicFramePr/>
                  <a:graphic xmlns:a="http://schemas.openxmlformats.org/drawingml/2006/main">
                    <a:graphicData uri="http://schemas.openxmlformats.org/drawingml/2006/picture">
                      <pic:pic xmlns:pic="http://schemas.openxmlformats.org/drawingml/2006/picture">
                        <pic:nvPicPr>
                          <pic:cNvPr id="152" name="Рисунок 151"/>
                          <pic:cNvPicPr>
                            <a:picLocks noChangeAspect="1"/>
                          </pic:cNvPicPr>
                        </pic:nvPicPr>
                        <pic:blipFill>
                          <a:blip r:embed="rId238" cstate="email">
                            <a:extLst>
                              <a:ext uri="{28A0092B-C50C-407E-A947-70E740481C1C}">
                                <a14:useLocalDpi xmlns:a14="http://schemas.microsoft.com/office/drawing/2010/main"/>
                              </a:ext>
                            </a:extLst>
                          </a:blip>
                          <a:stretch>
                            <a:fillRect/>
                          </a:stretch>
                        </pic:blipFill>
                        <pic:spPr>
                          <a:xfrm>
                            <a:off x="0" y="0"/>
                            <a:ext cx="2388870" cy="843915"/>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930649" w:rsidRPr="0052017E" w:rsidRDefault="00930649"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Линейная</w:t>
            </w:r>
          </w:p>
        </w:tc>
        <w:tc>
          <w:tcPr>
            <w:tcW w:w="992" w:type="dxa"/>
            <w:shd w:val="clear" w:color="auto" w:fill="auto"/>
            <w:vAlign w:val="center"/>
            <w:hideMark/>
          </w:tcPr>
          <w:p w:rsidR="00930649" w:rsidRPr="0052017E" w:rsidRDefault="00930649"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Жетысуский</w:t>
            </w:r>
          </w:p>
        </w:tc>
      </w:tr>
      <w:tr w:rsidR="00930649" w:rsidRPr="0052017E" w:rsidTr="00930649">
        <w:trPr>
          <w:trHeight w:val="3540"/>
        </w:trPr>
        <w:tc>
          <w:tcPr>
            <w:tcW w:w="998" w:type="dxa"/>
            <w:shd w:val="clear" w:color="auto" w:fill="auto"/>
            <w:vAlign w:val="center"/>
          </w:tcPr>
          <w:p w:rsidR="00930649" w:rsidRPr="0052017E" w:rsidRDefault="00930649"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930649" w:rsidRPr="0052017E" w:rsidRDefault="00930649"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Сквер в мкрн. Айнабулак-3</w:t>
            </w:r>
          </w:p>
        </w:tc>
        <w:tc>
          <w:tcPr>
            <w:tcW w:w="851" w:type="dxa"/>
            <w:shd w:val="clear" w:color="auto" w:fill="auto"/>
            <w:vAlign w:val="center"/>
            <w:hideMark/>
          </w:tcPr>
          <w:p w:rsidR="00930649" w:rsidRPr="0052017E" w:rsidRDefault="00930649"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Сквер</w:t>
            </w:r>
          </w:p>
        </w:tc>
        <w:tc>
          <w:tcPr>
            <w:tcW w:w="3969" w:type="dxa"/>
            <w:shd w:val="clear" w:color="auto" w:fill="auto"/>
            <w:vAlign w:val="center"/>
            <w:hideMark/>
          </w:tcPr>
          <w:p w:rsidR="00930649" w:rsidRPr="0052017E" w:rsidRDefault="00930649"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3280256" behindDoc="0" locked="0" layoutInCell="1" allowOverlap="1" wp14:anchorId="447569ED" wp14:editId="676D75D2">
                  <wp:simplePos x="0" y="0"/>
                  <wp:positionH relativeFrom="column">
                    <wp:posOffset>63500</wp:posOffset>
                  </wp:positionH>
                  <wp:positionV relativeFrom="paragraph">
                    <wp:posOffset>42545</wp:posOffset>
                  </wp:positionV>
                  <wp:extent cx="2327910" cy="2122805"/>
                  <wp:effectExtent l="0" t="0" r="0" b="0"/>
                  <wp:wrapNone/>
                  <wp:docPr id="416" name="Рисунок 416"/>
                  <wp:cNvGraphicFramePr/>
                  <a:graphic xmlns:a="http://schemas.openxmlformats.org/drawingml/2006/main">
                    <a:graphicData uri="http://schemas.openxmlformats.org/drawingml/2006/picture">
                      <pic:pic xmlns:pic="http://schemas.openxmlformats.org/drawingml/2006/picture">
                        <pic:nvPicPr>
                          <pic:cNvPr id="153" name="Рисунок 152"/>
                          <pic:cNvPicPr>
                            <a:picLocks noChangeAspect="1"/>
                          </pic:cNvPicPr>
                        </pic:nvPicPr>
                        <pic:blipFill>
                          <a:blip r:embed="rId239" cstate="email">
                            <a:extLst>
                              <a:ext uri="{28A0092B-C50C-407E-A947-70E740481C1C}">
                                <a14:useLocalDpi xmlns:a14="http://schemas.microsoft.com/office/drawing/2010/main"/>
                              </a:ext>
                            </a:extLst>
                          </a:blip>
                          <a:stretch>
                            <a:fillRect/>
                          </a:stretch>
                        </pic:blipFill>
                        <pic:spPr>
                          <a:xfrm>
                            <a:off x="0" y="0"/>
                            <a:ext cx="2327910" cy="2122805"/>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930649" w:rsidRPr="0052017E" w:rsidRDefault="00930649"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Радиально-осевая</w:t>
            </w:r>
          </w:p>
        </w:tc>
        <w:tc>
          <w:tcPr>
            <w:tcW w:w="992" w:type="dxa"/>
            <w:shd w:val="clear" w:color="auto" w:fill="auto"/>
            <w:vAlign w:val="center"/>
            <w:hideMark/>
          </w:tcPr>
          <w:p w:rsidR="00930649" w:rsidRPr="0052017E" w:rsidRDefault="00930649"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Жетысуский</w:t>
            </w:r>
          </w:p>
        </w:tc>
      </w:tr>
      <w:tr w:rsidR="00930649" w:rsidRPr="0052017E" w:rsidTr="00930649">
        <w:trPr>
          <w:trHeight w:val="2258"/>
        </w:trPr>
        <w:tc>
          <w:tcPr>
            <w:tcW w:w="998" w:type="dxa"/>
            <w:shd w:val="clear" w:color="auto" w:fill="auto"/>
            <w:vAlign w:val="center"/>
          </w:tcPr>
          <w:p w:rsidR="00930649" w:rsidRPr="0052017E" w:rsidRDefault="00930649"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930649" w:rsidRPr="0052017E" w:rsidRDefault="00930649"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Аллея на Карасу Турксиб</w:t>
            </w:r>
          </w:p>
        </w:tc>
        <w:tc>
          <w:tcPr>
            <w:tcW w:w="851" w:type="dxa"/>
            <w:shd w:val="clear" w:color="auto" w:fill="auto"/>
            <w:vAlign w:val="center"/>
            <w:hideMark/>
          </w:tcPr>
          <w:p w:rsidR="00930649" w:rsidRPr="0052017E" w:rsidRDefault="00930649"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Аллея</w:t>
            </w:r>
          </w:p>
        </w:tc>
        <w:tc>
          <w:tcPr>
            <w:tcW w:w="3969" w:type="dxa"/>
            <w:shd w:val="clear" w:color="auto" w:fill="auto"/>
            <w:vAlign w:val="center"/>
            <w:hideMark/>
          </w:tcPr>
          <w:p w:rsidR="00930649" w:rsidRPr="0052017E" w:rsidRDefault="00930649"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3281280" behindDoc="0" locked="0" layoutInCell="1" allowOverlap="1" wp14:anchorId="6D4DF97D" wp14:editId="63692872">
                  <wp:simplePos x="0" y="0"/>
                  <wp:positionH relativeFrom="column">
                    <wp:posOffset>49530</wp:posOffset>
                  </wp:positionH>
                  <wp:positionV relativeFrom="paragraph">
                    <wp:posOffset>50800</wp:posOffset>
                  </wp:positionV>
                  <wp:extent cx="2341880" cy="1289050"/>
                  <wp:effectExtent l="0" t="0" r="1270" b="6350"/>
                  <wp:wrapNone/>
                  <wp:docPr id="415" name="Рисунок 415"/>
                  <wp:cNvGraphicFramePr/>
                  <a:graphic xmlns:a="http://schemas.openxmlformats.org/drawingml/2006/main">
                    <a:graphicData uri="http://schemas.openxmlformats.org/drawingml/2006/picture">
                      <pic:pic xmlns:pic="http://schemas.openxmlformats.org/drawingml/2006/picture">
                        <pic:nvPicPr>
                          <pic:cNvPr id="154" name="Рисунок 153"/>
                          <pic:cNvPicPr>
                            <a:picLocks noChangeAspect="1"/>
                          </pic:cNvPicPr>
                        </pic:nvPicPr>
                        <pic:blipFill>
                          <a:blip r:embed="rId240" cstate="email">
                            <a:extLst>
                              <a:ext uri="{28A0092B-C50C-407E-A947-70E740481C1C}">
                                <a14:useLocalDpi xmlns:a14="http://schemas.microsoft.com/office/drawing/2010/main"/>
                              </a:ext>
                            </a:extLst>
                          </a:blip>
                          <a:stretch>
                            <a:fillRect/>
                          </a:stretch>
                        </pic:blipFill>
                        <pic:spPr>
                          <a:xfrm>
                            <a:off x="0" y="0"/>
                            <a:ext cx="2341880" cy="1289050"/>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930649" w:rsidRPr="0052017E" w:rsidRDefault="00930649"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Линейная</w:t>
            </w:r>
          </w:p>
        </w:tc>
        <w:tc>
          <w:tcPr>
            <w:tcW w:w="992" w:type="dxa"/>
            <w:shd w:val="clear" w:color="auto" w:fill="auto"/>
            <w:vAlign w:val="center"/>
            <w:hideMark/>
          </w:tcPr>
          <w:p w:rsidR="00930649" w:rsidRPr="0052017E" w:rsidRDefault="00930649"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Жетысуский</w:t>
            </w:r>
          </w:p>
        </w:tc>
      </w:tr>
      <w:tr w:rsidR="00930649" w:rsidRPr="0052017E" w:rsidTr="00930649">
        <w:trPr>
          <w:trHeight w:val="2211"/>
        </w:trPr>
        <w:tc>
          <w:tcPr>
            <w:tcW w:w="998" w:type="dxa"/>
            <w:shd w:val="clear" w:color="auto" w:fill="auto"/>
            <w:vAlign w:val="center"/>
          </w:tcPr>
          <w:p w:rsidR="00930649" w:rsidRPr="0052017E" w:rsidRDefault="00930649"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930649" w:rsidRPr="0052017E" w:rsidRDefault="00930649"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Сквер у Атлетической деревни</w:t>
            </w:r>
          </w:p>
        </w:tc>
        <w:tc>
          <w:tcPr>
            <w:tcW w:w="851" w:type="dxa"/>
            <w:shd w:val="clear" w:color="auto" w:fill="auto"/>
            <w:vAlign w:val="center"/>
            <w:hideMark/>
          </w:tcPr>
          <w:p w:rsidR="00930649" w:rsidRPr="0052017E" w:rsidRDefault="00930649"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Сквер</w:t>
            </w:r>
          </w:p>
        </w:tc>
        <w:tc>
          <w:tcPr>
            <w:tcW w:w="3969" w:type="dxa"/>
            <w:shd w:val="clear" w:color="auto" w:fill="auto"/>
            <w:vAlign w:val="center"/>
            <w:hideMark/>
          </w:tcPr>
          <w:p w:rsidR="00930649" w:rsidRPr="0052017E" w:rsidRDefault="00930649"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3282304" behindDoc="0" locked="0" layoutInCell="1" allowOverlap="1" wp14:anchorId="544176CD" wp14:editId="6E778B0F">
                  <wp:simplePos x="0" y="0"/>
                  <wp:positionH relativeFrom="column">
                    <wp:posOffset>49530</wp:posOffset>
                  </wp:positionH>
                  <wp:positionV relativeFrom="paragraph">
                    <wp:posOffset>51435</wp:posOffset>
                  </wp:positionV>
                  <wp:extent cx="2299970" cy="1303655"/>
                  <wp:effectExtent l="0" t="0" r="5080" b="0"/>
                  <wp:wrapNone/>
                  <wp:docPr id="414" name="Рисунок 414"/>
                  <wp:cNvGraphicFramePr/>
                  <a:graphic xmlns:a="http://schemas.openxmlformats.org/drawingml/2006/main">
                    <a:graphicData uri="http://schemas.openxmlformats.org/drawingml/2006/picture">
                      <pic:pic xmlns:pic="http://schemas.openxmlformats.org/drawingml/2006/picture">
                        <pic:nvPicPr>
                          <pic:cNvPr id="155" name="Рисунок 154"/>
                          <pic:cNvPicPr>
                            <a:picLocks noChangeAspect="1"/>
                          </pic:cNvPicPr>
                        </pic:nvPicPr>
                        <pic:blipFill>
                          <a:blip r:embed="rId241" cstate="email">
                            <a:extLst>
                              <a:ext uri="{28A0092B-C50C-407E-A947-70E740481C1C}">
                                <a14:useLocalDpi xmlns:a14="http://schemas.microsoft.com/office/drawing/2010/main"/>
                              </a:ext>
                            </a:extLst>
                          </a:blip>
                          <a:stretch>
                            <a:fillRect/>
                          </a:stretch>
                        </pic:blipFill>
                        <pic:spPr>
                          <a:xfrm>
                            <a:off x="0" y="0"/>
                            <a:ext cx="2299970" cy="1303655"/>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930649" w:rsidRPr="0052017E" w:rsidRDefault="00930649"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Линейная</w:t>
            </w:r>
          </w:p>
        </w:tc>
        <w:tc>
          <w:tcPr>
            <w:tcW w:w="992" w:type="dxa"/>
            <w:shd w:val="clear" w:color="auto" w:fill="auto"/>
            <w:vAlign w:val="center"/>
            <w:hideMark/>
          </w:tcPr>
          <w:p w:rsidR="00930649" w:rsidRPr="0052017E" w:rsidRDefault="00930649"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Алатауский</w:t>
            </w:r>
          </w:p>
        </w:tc>
      </w:tr>
      <w:tr w:rsidR="00930649" w:rsidRPr="0052017E" w:rsidTr="00930649">
        <w:trPr>
          <w:trHeight w:val="2101"/>
        </w:trPr>
        <w:tc>
          <w:tcPr>
            <w:tcW w:w="998" w:type="dxa"/>
            <w:shd w:val="clear" w:color="auto" w:fill="auto"/>
            <w:vAlign w:val="center"/>
          </w:tcPr>
          <w:p w:rsidR="00930649" w:rsidRPr="0052017E" w:rsidRDefault="00930649"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930649" w:rsidRPr="0052017E" w:rsidRDefault="00930649"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Сквер в мкрн. Зердели</w:t>
            </w:r>
          </w:p>
        </w:tc>
        <w:tc>
          <w:tcPr>
            <w:tcW w:w="851" w:type="dxa"/>
            <w:shd w:val="clear" w:color="auto" w:fill="auto"/>
            <w:vAlign w:val="center"/>
            <w:hideMark/>
          </w:tcPr>
          <w:p w:rsidR="00930649" w:rsidRPr="0052017E" w:rsidRDefault="00930649"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Сквер</w:t>
            </w:r>
          </w:p>
        </w:tc>
        <w:tc>
          <w:tcPr>
            <w:tcW w:w="3969" w:type="dxa"/>
            <w:shd w:val="clear" w:color="auto" w:fill="auto"/>
            <w:vAlign w:val="center"/>
            <w:hideMark/>
          </w:tcPr>
          <w:p w:rsidR="00930649" w:rsidRPr="0052017E" w:rsidRDefault="00930649"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3283328" behindDoc="0" locked="0" layoutInCell="1" allowOverlap="1" wp14:anchorId="7B1EB090" wp14:editId="636876BA">
                  <wp:simplePos x="0" y="0"/>
                  <wp:positionH relativeFrom="column">
                    <wp:posOffset>35560</wp:posOffset>
                  </wp:positionH>
                  <wp:positionV relativeFrom="paragraph">
                    <wp:posOffset>36830</wp:posOffset>
                  </wp:positionV>
                  <wp:extent cx="2264410" cy="1202690"/>
                  <wp:effectExtent l="0" t="0" r="2540" b="0"/>
                  <wp:wrapNone/>
                  <wp:docPr id="413" name="Рисунок 413"/>
                  <wp:cNvGraphicFramePr/>
                  <a:graphic xmlns:a="http://schemas.openxmlformats.org/drawingml/2006/main">
                    <a:graphicData uri="http://schemas.openxmlformats.org/drawingml/2006/picture">
                      <pic:pic xmlns:pic="http://schemas.openxmlformats.org/drawingml/2006/picture">
                        <pic:nvPicPr>
                          <pic:cNvPr id="156" name="Рисунок 155"/>
                          <pic:cNvPicPr>
                            <a:picLocks noChangeAspect="1"/>
                          </pic:cNvPicPr>
                        </pic:nvPicPr>
                        <pic:blipFill>
                          <a:blip r:embed="rId242" cstate="email">
                            <a:extLst>
                              <a:ext uri="{28A0092B-C50C-407E-A947-70E740481C1C}">
                                <a14:useLocalDpi xmlns:a14="http://schemas.microsoft.com/office/drawing/2010/main"/>
                              </a:ext>
                            </a:extLst>
                          </a:blip>
                          <a:stretch>
                            <a:fillRect/>
                          </a:stretch>
                        </pic:blipFill>
                        <pic:spPr>
                          <a:xfrm>
                            <a:off x="0" y="0"/>
                            <a:ext cx="2264410" cy="1202690"/>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930649" w:rsidRPr="0052017E" w:rsidRDefault="00930649"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Пейзажная</w:t>
            </w:r>
          </w:p>
        </w:tc>
        <w:tc>
          <w:tcPr>
            <w:tcW w:w="992" w:type="dxa"/>
            <w:shd w:val="clear" w:color="auto" w:fill="auto"/>
            <w:vAlign w:val="center"/>
            <w:hideMark/>
          </w:tcPr>
          <w:p w:rsidR="00930649" w:rsidRPr="0052017E" w:rsidRDefault="00930649"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Алатауский</w:t>
            </w:r>
          </w:p>
        </w:tc>
      </w:tr>
      <w:tr w:rsidR="00930649" w:rsidRPr="0052017E" w:rsidTr="00930649">
        <w:trPr>
          <w:trHeight w:val="1279"/>
        </w:trPr>
        <w:tc>
          <w:tcPr>
            <w:tcW w:w="998" w:type="dxa"/>
            <w:shd w:val="clear" w:color="auto" w:fill="auto"/>
            <w:vAlign w:val="center"/>
          </w:tcPr>
          <w:p w:rsidR="00930649" w:rsidRPr="0052017E" w:rsidRDefault="00930649"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930649" w:rsidRPr="0052017E" w:rsidRDefault="00930649"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Аллея в мкрн. Мирас</w:t>
            </w:r>
          </w:p>
        </w:tc>
        <w:tc>
          <w:tcPr>
            <w:tcW w:w="851" w:type="dxa"/>
            <w:shd w:val="clear" w:color="auto" w:fill="auto"/>
            <w:vAlign w:val="center"/>
            <w:hideMark/>
          </w:tcPr>
          <w:p w:rsidR="00930649" w:rsidRPr="0052017E" w:rsidRDefault="00930649"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Аллея</w:t>
            </w:r>
          </w:p>
        </w:tc>
        <w:tc>
          <w:tcPr>
            <w:tcW w:w="3969" w:type="dxa"/>
            <w:shd w:val="clear" w:color="auto" w:fill="auto"/>
            <w:vAlign w:val="center"/>
            <w:hideMark/>
          </w:tcPr>
          <w:p w:rsidR="00930649" w:rsidRPr="0052017E" w:rsidRDefault="00930649"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3284352" behindDoc="0" locked="0" layoutInCell="1" allowOverlap="1" wp14:anchorId="399FA57F" wp14:editId="3C9CD081">
                  <wp:simplePos x="0" y="0"/>
                  <wp:positionH relativeFrom="column">
                    <wp:posOffset>49530</wp:posOffset>
                  </wp:positionH>
                  <wp:positionV relativeFrom="paragraph">
                    <wp:posOffset>58420</wp:posOffset>
                  </wp:positionV>
                  <wp:extent cx="2299970" cy="575310"/>
                  <wp:effectExtent l="0" t="0" r="5080" b="0"/>
                  <wp:wrapNone/>
                  <wp:docPr id="412" name="Рисунок 412"/>
                  <wp:cNvGraphicFramePr/>
                  <a:graphic xmlns:a="http://schemas.openxmlformats.org/drawingml/2006/main">
                    <a:graphicData uri="http://schemas.openxmlformats.org/drawingml/2006/picture">
                      <pic:pic xmlns:pic="http://schemas.openxmlformats.org/drawingml/2006/picture">
                        <pic:nvPicPr>
                          <pic:cNvPr id="157" name="Рисунок 156"/>
                          <pic:cNvPicPr>
                            <a:picLocks noChangeAspect="1"/>
                          </pic:cNvPicPr>
                        </pic:nvPicPr>
                        <pic:blipFill>
                          <a:blip r:embed="rId243" cstate="email">
                            <a:extLst>
                              <a:ext uri="{28A0092B-C50C-407E-A947-70E740481C1C}">
                                <a14:useLocalDpi xmlns:a14="http://schemas.microsoft.com/office/drawing/2010/main"/>
                              </a:ext>
                            </a:extLst>
                          </a:blip>
                          <a:stretch>
                            <a:fillRect/>
                          </a:stretch>
                        </pic:blipFill>
                        <pic:spPr>
                          <a:xfrm>
                            <a:off x="0" y="0"/>
                            <a:ext cx="2299970" cy="575310"/>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930649" w:rsidRPr="0052017E" w:rsidRDefault="00930649"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Линейная</w:t>
            </w:r>
          </w:p>
        </w:tc>
        <w:tc>
          <w:tcPr>
            <w:tcW w:w="992" w:type="dxa"/>
            <w:shd w:val="clear" w:color="auto" w:fill="auto"/>
            <w:vAlign w:val="center"/>
            <w:hideMark/>
          </w:tcPr>
          <w:p w:rsidR="00930649" w:rsidRPr="0052017E" w:rsidRDefault="00930649"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Бостандыкский</w:t>
            </w:r>
          </w:p>
        </w:tc>
      </w:tr>
      <w:tr w:rsidR="00930649" w:rsidRPr="0052017E" w:rsidTr="00930649">
        <w:trPr>
          <w:trHeight w:val="1979"/>
        </w:trPr>
        <w:tc>
          <w:tcPr>
            <w:tcW w:w="998" w:type="dxa"/>
            <w:shd w:val="clear" w:color="auto" w:fill="auto"/>
            <w:vAlign w:val="center"/>
          </w:tcPr>
          <w:p w:rsidR="00930649" w:rsidRPr="0052017E" w:rsidRDefault="00930649"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930649" w:rsidRPr="0052017E" w:rsidRDefault="00930649"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Мирас парк</w:t>
            </w:r>
          </w:p>
        </w:tc>
        <w:tc>
          <w:tcPr>
            <w:tcW w:w="851" w:type="dxa"/>
            <w:shd w:val="clear" w:color="auto" w:fill="auto"/>
            <w:vAlign w:val="center"/>
            <w:hideMark/>
          </w:tcPr>
          <w:p w:rsidR="00930649" w:rsidRPr="0052017E" w:rsidRDefault="00930649"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Парк</w:t>
            </w:r>
          </w:p>
        </w:tc>
        <w:tc>
          <w:tcPr>
            <w:tcW w:w="3969" w:type="dxa"/>
            <w:shd w:val="clear" w:color="auto" w:fill="auto"/>
            <w:vAlign w:val="center"/>
            <w:hideMark/>
          </w:tcPr>
          <w:p w:rsidR="00930649" w:rsidRPr="0052017E" w:rsidRDefault="00930649"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3271040" behindDoc="0" locked="0" layoutInCell="1" allowOverlap="1" wp14:anchorId="66F7B6C2" wp14:editId="482B1EC5">
                  <wp:simplePos x="0" y="0"/>
                  <wp:positionH relativeFrom="column">
                    <wp:posOffset>197485</wp:posOffset>
                  </wp:positionH>
                  <wp:positionV relativeFrom="paragraph">
                    <wp:posOffset>50800</wp:posOffset>
                  </wp:positionV>
                  <wp:extent cx="2110105" cy="1140460"/>
                  <wp:effectExtent l="0" t="0" r="4445" b="2540"/>
                  <wp:wrapNone/>
                  <wp:docPr id="411" name="Рисунок 411"/>
                  <wp:cNvGraphicFramePr/>
                  <a:graphic xmlns:a="http://schemas.openxmlformats.org/drawingml/2006/main">
                    <a:graphicData uri="http://schemas.openxmlformats.org/drawingml/2006/picture">
                      <pic:pic xmlns:pic="http://schemas.openxmlformats.org/drawingml/2006/picture">
                        <pic:nvPicPr>
                          <pic:cNvPr id="11" name="image1.png"/>
                          <pic:cNvPicPr/>
                        </pic:nvPicPr>
                        <pic:blipFill>
                          <a:blip r:embed="rId244" cstate="email">
                            <a:extLst>
                              <a:ext uri="{28A0092B-C50C-407E-A947-70E740481C1C}">
                                <a14:useLocalDpi xmlns:a14="http://schemas.microsoft.com/office/drawing/2010/main"/>
                              </a:ext>
                            </a:extLst>
                          </a:blip>
                          <a:srcRect/>
                          <a:stretch>
                            <a:fillRect/>
                          </a:stretch>
                        </pic:blipFill>
                        <pic:spPr>
                          <a:xfrm>
                            <a:off x="0" y="0"/>
                            <a:ext cx="2110105" cy="1140460"/>
                          </a:xfrm>
                          <a:prstGeom prst="rect">
                            <a:avLst/>
                          </a:prstGeom>
                          <a:ln/>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930649" w:rsidRPr="0052017E" w:rsidRDefault="00930649"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Линейная</w:t>
            </w:r>
          </w:p>
        </w:tc>
        <w:tc>
          <w:tcPr>
            <w:tcW w:w="992" w:type="dxa"/>
            <w:shd w:val="clear" w:color="auto" w:fill="auto"/>
            <w:vAlign w:val="center"/>
            <w:hideMark/>
          </w:tcPr>
          <w:p w:rsidR="00930649" w:rsidRPr="0052017E" w:rsidRDefault="00930649"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Бостандыкский</w:t>
            </w:r>
          </w:p>
        </w:tc>
      </w:tr>
      <w:tr w:rsidR="00930649" w:rsidRPr="0052017E" w:rsidTr="00930649">
        <w:trPr>
          <w:trHeight w:val="2389"/>
        </w:trPr>
        <w:tc>
          <w:tcPr>
            <w:tcW w:w="998" w:type="dxa"/>
            <w:shd w:val="clear" w:color="auto" w:fill="auto"/>
            <w:vAlign w:val="center"/>
          </w:tcPr>
          <w:p w:rsidR="00930649" w:rsidRPr="0052017E" w:rsidRDefault="00930649"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hideMark/>
          </w:tcPr>
          <w:p w:rsidR="00930649" w:rsidRPr="0052017E" w:rsidRDefault="00930649"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Площадь Абая</w:t>
            </w:r>
          </w:p>
        </w:tc>
        <w:tc>
          <w:tcPr>
            <w:tcW w:w="851" w:type="dxa"/>
            <w:shd w:val="clear" w:color="auto" w:fill="auto"/>
            <w:vAlign w:val="center"/>
            <w:hideMark/>
          </w:tcPr>
          <w:p w:rsidR="00930649" w:rsidRPr="0052017E" w:rsidRDefault="00930649"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Площадь</w:t>
            </w:r>
          </w:p>
        </w:tc>
        <w:tc>
          <w:tcPr>
            <w:tcW w:w="3969" w:type="dxa"/>
            <w:shd w:val="clear" w:color="auto" w:fill="auto"/>
            <w:vAlign w:val="center"/>
            <w:hideMark/>
          </w:tcPr>
          <w:p w:rsidR="00930649" w:rsidRPr="0052017E" w:rsidRDefault="00930649"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3286400" behindDoc="0" locked="0" layoutInCell="1" allowOverlap="1" wp14:anchorId="394853CB" wp14:editId="26C35FA0">
                  <wp:simplePos x="0" y="0"/>
                  <wp:positionH relativeFrom="column">
                    <wp:posOffset>501650</wp:posOffset>
                  </wp:positionH>
                  <wp:positionV relativeFrom="paragraph">
                    <wp:posOffset>41910</wp:posOffset>
                  </wp:positionV>
                  <wp:extent cx="1625600" cy="1428750"/>
                  <wp:effectExtent l="0" t="0" r="0" b="0"/>
                  <wp:wrapNone/>
                  <wp:docPr id="410" name="Рисунок 410"/>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a:blip r:embed="rId245" cstate="email">
                            <a:extLst>
                              <a:ext uri="{28A0092B-C50C-407E-A947-70E740481C1C}">
                                <a14:useLocalDpi xmlns:a14="http://schemas.microsoft.com/office/drawing/2010/main"/>
                              </a:ext>
                            </a:extLst>
                          </a:blip>
                          <a:stretch>
                            <a:fillRect/>
                          </a:stretch>
                        </pic:blipFill>
                        <pic:spPr>
                          <a:xfrm>
                            <a:off x="0" y="0"/>
                            <a:ext cx="1625600" cy="1428750"/>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hideMark/>
          </w:tcPr>
          <w:p w:rsidR="00930649" w:rsidRPr="0052017E" w:rsidRDefault="00930649"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Центрально-узловая</w:t>
            </w:r>
          </w:p>
        </w:tc>
        <w:tc>
          <w:tcPr>
            <w:tcW w:w="992" w:type="dxa"/>
            <w:shd w:val="clear" w:color="auto" w:fill="auto"/>
            <w:vAlign w:val="center"/>
            <w:hideMark/>
          </w:tcPr>
          <w:p w:rsidR="00930649" w:rsidRPr="0052017E" w:rsidRDefault="00930649"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Медеуский</w:t>
            </w:r>
          </w:p>
        </w:tc>
      </w:tr>
      <w:tr w:rsidR="00930649" w:rsidRPr="0052017E" w:rsidTr="00930649">
        <w:trPr>
          <w:trHeight w:val="2290"/>
        </w:trPr>
        <w:tc>
          <w:tcPr>
            <w:tcW w:w="998" w:type="dxa"/>
            <w:shd w:val="clear" w:color="auto" w:fill="auto"/>
            <w:vAlign w:val="center"/>
          </w:tcPr>
          <w:p w:rsidR="00930649" w:rsidRPr="0052017E" w:rsidRDefault="00930649"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tcPr>
          <w:p w:rsidR="00930649" w:rsidRPr="0052017E" w:rsidRDefault="00930649"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Площадь Астана</w:t>
            </w:r>
          </w:p>
        </w:tc>
        <w:tc>
          <w:tcPr>
            <w:tcW w:w="851" w:type="dxa"/>
            <w:shd w:val="clear" w:color="auto" w:fill="auto"/>
            <w:vAlign w:val="center"/>
          </w:tcPr>
          <w:p w:rsidR="00930649" w:rsidRPr="0052017E" w:rsidRDefault="00930649"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Площадь</w:t>
            </w:r>
          </w:p>
        </w:tc>
        <w:tc>
          <w:tcPr>
            <w:tcW w:w="3969" w:type="dxa"/>
            <w:shd w:val="clear" w:color="auto" w:fill="auto"/>
            <w:vAlign w:val="center"/>
          </w:tcPr>
          <w:p w:rsidR="00930649" w:rsidRPr="0052017E" w:rsidRDefault="00930649"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3294592" behindDoc="0" locked="0" layoutInCell="1" allowOverlap="1" wp14:anchorId="30383E8A" wp14:editId="78C3FD8F">
                  <wp:simplePos x="0" y="0"/>
                  <wp:positionH relativeFrom="column">
                    <wp:posOffset>312420</wp:posOffset>
                  </wp:positionH>
                  <wp:positionV relativeFrom="paragraph">
                    <wp:posOffset>15875</wp:posOffset>
                  </wp:positionV>
                  <wp:extent cx="1778000" cy="1365250"/>
                  <wp:effectExtent l="0" t="0" r="0" b="6350"/>
                  <wp:wrapNone/>
                  <wp:docPr id="409" name="Рисунок 409"/>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a:blip r:embed="rId246" cstate="email">
                            <a:extLst>
                              <a:ext uri="{28A0092B-C50C-407E-A947-70E740481C1C}">
                                <a14:useLocalDpi xmlns:a14="http://schemas.microsoft.com/office/drawing/2010/main"/>
                              </a:ext>
                            </a:extLst>
                          </a:blip>
                          <a:stretch>
                            <a:fillRect/>
                          </a:stretch>
                        </pic:blipFill>
                        <pic:spPr>
                          <a:xfrm>
                            <a:off x="0" y="0"/>
                            <a:ext cx="1778000" cy="1365250"/>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tcPr>
          <w:p w:rsidR="00930649" w:rsidRPr="0052017E" w:rsidRDefault="00930649"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Центрально-узловая</w:t>
            </w:r>
          </w:p>
        </w:tc>
        <w:tc>
          <w:tcPr>
            <w:tcW w:w="992" w:type="dxa"/>
            <w:shd w:val="clear" w:color="auto" w:fill="auto"/>
            <w:vAlign w:val="center"/>
          </w:tcPr>
          <w:p w:rsidR="00930649" w:rsidRPr="0052017E" w:rsidRDefault="00930649"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Алмалинский</w:t>
            </w:r>
          </w:p>
        </w:tc>
      </w:tr>
      <w:tr w:rsidR="00930649" w:rsidRPr="0052017E" w:rsidTr="00930649">
        <w:trPr>
          <w:trHeight w:val="2069"/>
        </w:trPr>
        <w:tc>
          <w:tcPr>
            <w:tcW w:w="998" w:type="dxa"/>
            <w:shd w:val="clear" w:color="auto" w:fill="auto"/>
            <w:vAlign w:val="center"/>
          </w:tcPr>
          <w:p w:rsidR="00930649" w:rsidRPr="0052017E" w:rsidRDefault="00930649" w:rsidP="0015143A">
            <w:pPr>
              <w:pStyle w:val="a4"/>
              <w:numPr>
                <w:ilvl w:val="0"/>
                <w:numId w:val="8"/>
              </w:numPr>
              <w:spacing w:after="0" w:line="240" w:lineRule="auto"/>
              <w:jc w:val="center"/>
              <w:rPr>
                <w:rFonts w:ascii="Times New Roman" w:eastAsia="Times New Roman" w:hAnsi="Times New Roman" w:cs="Times New Roman"/>
                <w:b/>
                <w:bCs/>
                <w:color w:val="000000" w:themeColor="text1"/>
                <w:sz w:val="24"/>
                <w:szCs w:val="24"/>
              </w:rPr>
            </w:pPr>
          </w:p>
        </w:tc>
        <w:tc>
          <w:tcPr>
            <w:tcW w:w="1417" w:type="dxa"/>
            <w:shd w:val="clear" w:color="auto" w:fill="auto"/>
            <w:vAlign w:val="center"/>
          </w:tcPr>
          <w:p w:rsidR="00930649" w:rsidRPr="0052017E" w:rsidRDefault="00930649"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Площадь Республики</w:t>
            </w:r>
          </w:p>
        </w:tc>
        <w:tc>
          <w:tcPr>
            <w:tcW w:w="851" w:type="dxa"/>
            <w:shd w:val="clear" w:color="auto" w:fill="auto"/>
            <w:vAlign w:val="center"/>
          </w:tcPr>
          <w:p w:rsidR="00930649" w:rsidRPr="0052017E" w:rsidRDefault="00930649"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Площадь</w:t>
            </w:r>
          </w:p>
        </w:tc>
        <w:tc>
          <w:tcPr>
            <w:tcW w:w="3969" w:type="dxa"/>
            <w:shd w:val="clear" w:color="auto" w:fill="auto"/>
            <w:vAlign w:val="center"/>
          </w:tcPr>
          <w:p w:rsidR="00930649" w:rsidRPr="0052017E" w:rsidRDefault="00930649"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noProof/>
                <w:color w:val="000000" w:themeColor="text1"/>
                <w:sz w:val="24"/>
                <w:szCs w:val="24"/>
                <w:lang w:eastAsia="ru-RU"/>
              </w:rPr>
              <w:drawing>
                <wp:anchor distT="0" distB="0" distL="114300" distR="114300" simplePos="0" relativeHeight="253292544" behindDoc="0" locked="0" layoutInCell="1" allowOverlap="1" wp14:anchorId="11E35774" wp14:editId="599EC465">
                  <wp:simplePos x="0" y="0"/>
                  <wp:positionH relativeFrom="column">
                    <wp:posOffset>127000</wp:posOffset>
                  </wp:positionH>
                  <wp:positionV relativeFrom="paragraph">
                    <wp:posOffset>21590</wp:posOffset>
                  </wp:positionV>
                  <wp:extent cx="2165985" cy="1160780"/>
                  <wp:effectExtent l="0" t="0" r="5715" b="1270"/>
                  <wp:wrapNone/>
                  <wp:docPr id="408" name="Рисунок 408"/>
                  <wp:cNvGraphicFramePr/>
                  <a:graphic xmlns:a="http://schemas.openxmlformats.org/drawingml/2006/main">
                    <a:graphicData uri="http://schemas.openxmlformats.org/drawingml/2006/picture">
                      <pic:pic xmlns:pic="http://schemas.openxmlformats.org/drawingml/2006/picture">
                        <pic:nvPicPr>
                          <pic:cNvPr id="8" name="Рисунок 7"/>
                          <pic:cNvPicPr>
                            <a:picLocks noChangeAspect="1"/>
                          </pic:cNvPicPr>
                        </pic:nvPicPr>
                        <pic:blipFill>
                          <a:blip r:embed="rId247" cstate="email">
                            <a:extLst>
                              <a:ext uri="{28A0092B-C50C-407E-A947-70E740481C1C}">
                                <a14:useLocalDpi xmlns:a14="http://schemas.microsoft.com/office/drawing/2010/main"/>
                              </a:ext>
                            </a:extLst>
                          </a:blip>
                          <a:stretch>
                            <a:fillRect/>
                          </a:stretch>
                        </pic:blipFill>
                        <pic:spPr>
                          <a:xfrm>
                            <a:off x="0" y="0"/>
                            <a:ext cx="2165985" cy="1160780"/>
                          </a:xfrm>
                          <a:prstGeom prst="rect">
                            <a:avLst/>
                          </a:prstGeom>
                        </pic:spPr>
                      </pic:pic>
                    </a:graphicData>
                  </a:graphic>
                  <wp14:sizeRelH relativeFrom="page">
                    <wp14:pctWidth>0</wp14:pctWidth>
                  </wp14:sizeRelH>
                  <wp14:sizeRelV relativeFrom="page">
                    <wp14:pctHeight>0</wp14:pctHeight>
                  </wp14:sizeRelV>
                </wp:anchor>
              </w:drawing>
            </w:r>
          </w:p>
        </w:tc>
        <w:tc>
          <w:tcPr>
            <w:tcW w:w="1417" w:type="dxa"/>
            <w:shd w:val="clear" w:color="auto" w:fill="auto"/>
            <w:vAlign w:val="center"/>
          </w:tcPr>
          <w:p w:rsidR="00930649" w:rsidRPr="0052017E" w:rsidRDefault="00930649"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Центрально-узловая</w:t>
            </w:r>
          </w:p>
        </w:tc>
        <w:tc>
          <w:tcPr>
            <w:tcW w:w="992" w:type="dxa"/>
            <w:shd w:val="clear" w:color="auto" w:fill="auto"/>
            <w:vAlign w:val="center"/>
          </w:tcPr>
          <w:p w:rsidR="00930649" w:rsidRPr="0052017E" w:rsidRDefault="00930649" w:rsidP="0015143A">
            <w:pPr>
              <w:spacing w:after="0" w:line="240" w:lineRule="auto"/>
              <w:jc w:val="center"/>
              <w:rPr>
                <w:rFonts w:ascii="Times New Roman" w:eastAsia="Times New Roman" w:hAnsi="Times New Roman" w:cs="Times New Roman"/>
                <w:color w:val="000000" w:themeColor="text1"/>
                <w:sz w:val="24"/>
                <w:szCs w:val="24"/>
              </w:rPr>
            </w:pPr>
            <w:r w:rsidRPr="0052017E">
              <w:rPr>
                <w:rFonts w:ascii="Times New Roman" w:eastAsia="Times New Roman" w:hAnsi="Times New Roman" w:cs="Times New Roman"/>
                <w:color w:val="000000" w:themeColor="text1"/>
                <w:sz w:val="24"/>
                <w:szCs w:val="24"/>
              </w:rPr>
              <w:t>Бостандыкский</w:t>
            </w:r>
          </w:p>
        </w:tc>
      </w:tr>
    </w:tbl>
    <w:p w:rsidR="008A1A8E" w:rsidRPr="0052017E" w:rsidRDefault="008A1A8E" w:rsidP="0015143A">
      <w:pPr>
        <w:shd w:val="clear" w:color="auto" w:fill="FFFFFF"/>
        <w:spacing w:after="312" w:line="240" w:lineRule="auto"/>
        <w:jc w:val="both"/>
        <w:rPr>
          <w:rFonts w:ascii="Times New Roman" w:hAnsi="Times New Roman" w:cs="Times New Roman"/>
          <w:color w:val="000000" w:themeColor="text1"/>
          <w:sz w:val="28"/>
          <w:szCs w:val="28"/>
        </w:rPr>
      </w:pPr>
    </w:p>
    <w:p w:rsidR="00C97F8C" w:rsidRPr="0052017E" w:rsidRDefault="00C97F8C" w:rsidP="0015143A">
      <w:pPr>
        <w:shd w:val="clear" w:color="auto" w:fill="FFFFFF"/>
        <w:spacing w:after="312" w:line="240" w:lineRule="auto"/>
        <w:jc w:val="both"/>
        <w:rPr>
          <w:rFonts w:ascii="Times New Roman" w:hAnsi="Times New Roman" w:cs="Times New Roman"/>
          <w:color w:val="000000" w:themeColor="text1"/>
          <w:sz w:val="28"/>
          <w:szCs w:val="28"/>
        </w:rPr>
      </w:pPr>
    </w:p>
    <w:p w:rsidR="00C97F8C" w:rsidRPr="0052017E" w:rsidRDefault="00C97F8C" w:rsidP="0015143A">
      <w:pPr>
        <w:shd w:val="clear" w:color="auto" w:fill="FFFFFF"/>
        <w:spacing w:after="312" w:line="240" w:lineRule="auto"/>
        <w:jc w:val="both"/>
        <w:rPr>
          <w:rFonts w:ascii="Times New Roman" w:hAnsi="Times New Roman" w:cs="Times New Roman"/>
          <w:color w:val="000000" w:themeColor="text1"/>
          <w:sz w:val="28"/>
          <w:szCs w:val="28"/>
        </w:rPr>
      </w:pPr>
    </w:p>
    <w:p w:rsidR="00C97F8C" w:rsidRPr="0052017E" w:rsidRDefault="00C97F8C" w:rsidP="0015143A">
      <w:pPr>
        <w:shd w:val="clear" w:color="auto" w:fill="FFFFFF"/>
        <w:spacing w:after="312" w:line="240" w:lineRule="auto"/>
        <w:jc w:val="both"/>
        <w:rPr>
          <w:rFonts w:ascii="Times New Roman" w:hAnsi="Times New Roman" w:cs="Times New Roman"/>
          <w:color w:val="000000" w:themeColor="text1"/>
          <w:sz w:val="28"/>
          <w:szCs w:val="28"/>
        </w:rPr>
      </w:pPr>
    </w:p>
    <w:p w:rsidR="00C97F8C" w:rsidRPr="0052017E" w:rsidRDefault="00C97F8C" w:rsidP="0015143A">
      <w:pPr>
        <w:shd w:val="clear" w:color="auto" w:fill="FFFFFF"/>
        <w:spacing w:after="312" w:line="240" w:lineRule="auto"/>
        <w:jc w:val="both"/>
        <w:rPr>
          <w:rFonts w:ascii="Times New Roman" w:hAnsi="Times New Roman" w:cs="Times New Roman"/>
          <w:color w:val="000000" w:themeColor="text1"/>
          <w:sz w:val="28"/>
          <w:szCs w:val="28"/>
        </w:rPr>
      </w:pPr>
    </w:p>
    <w:p w:rsidR="00C97F8C" w:rsidRPr="0052017E" w:rsidRDefault="00C97F8C" w:rsidP="0015143A">
      <w:pPr>
        <w:shd w:val="clear" w:color="auto" w:fill="FFFFFF"/>
        <w:spacing w:after="312" w:line="240" w:lineRule="auto"/>
        <w:jc w:val="both"/>
        <w:rPr>
          <w:rFonts w:ascii="Times New Roman" w:hAnsi="Times New Roman" w:cs="Times New Roman"/>
          <w:color w:val="000000" w:themeColor="text1"/>
          <w:sz w:val="28"/>
          <w:szCs w:val="28"/>
        </w:rPr>
      </w:pPr>
    </w:p>
    <w:p w:rsidR="00C97F8C" w:rsidRPr="0052017E" w:rsidRDefault="00C97F8C" w:rsidP="0015143A">
      <w:pPr>
        <w:shd w:val="clear" w:color="auto" w:fill="FFFFFF"/>
        <w:spacing w:after="312" w:line="240" w:lineRule="auto"/>
        <w:jc w:val="both"/>
        <w:rPr>
          <w:rFonts w:ascii="Times New Roman" w:hAnsi="Times New Roman" w:cs="Times New Roman"/>
          <w:color w:val="000000" w:themeColor="text1"/>
          <w:sz w:val="28"/>
          <w:szCs w:val="28"/>
        </w:rPr>
      </w:pPr>
    </w:p>
    <w:p w:rsidR="00C97F8C" w:rsidRPr="0052017E" w:rsidRDefault="00C97F8C" w:rsidP="0015143A">
      <w:pPr>
        <w:shd w:val="clear" w:color="auto" w:fill="FFFFFF"/>
        <w:spacing w:after="312" w:line="240" w:lineRule="auto"/>
        <w:jc w:val="both"/>
        <w:rPr>
          <w:rFonts w:ascii="Times New Roman" w:hAnsi="Times New Roman" w:cs="Times New Roman"/>
          <w:color w:val="000000" w:themeColor="text1"/>
          <w:sz w:val="28"/>
          <w:szCs w:val="28"/>
        </w:rPr>
      </w:pPr>
    </w:p>
    <w:p w:rsidR="00C97F8C" w:rsidRPr="0052017E" w:rsidRDefault="00C97F8C" w:rsidP="0015143A">
      <w:pPr>
        <w:shd w:val="clear" w:color="auto" w:fill="FFFFFF"/>
        <w:spacing w:after="312" w:line="240" w:lineRule="auto"/>
        <w:jc w:val="both"/>
        <w:rPr>
          <w:rFonts w:ascii="Times New Roman" w:hAnsi="Times New Roman" w:cs="Times New Roman"/>
          <w:color w:val="000000" w:themeColor="text1"/>
          <w:sz w:val="28"/>
          <w:szCs w:val="28"/>
        </w:rPr>
      </w:pPr>
    </w:p>
    <w:p w:rsidR="00C97F8C" w:rsidRPr="0052017E" w:rsidRDefault="00C97F8C" w:rsidP="0015143A">
      <w:pPr>
        <w:shd w:val="clear" w:color="auto" w:fill="FFFFFF"/>
        <w:spacing w:after="312" w:line="240" w:lineRule="auto"/>
        <w:jc w:val="both"/>
        <w:rPr>
          <w:rFonts w:ascii="Times New Roman" w:hAnsi="Times New Roman" w:cs="Times New Roman"/>
          <w:color w:val="000000" w:themeColor="text1"/>
          <w:sz w:val="28"/>
          <w:szCs w:val="28"/>
        </w:rPr>
      </w:pPr>
    </w:p>
    <w:p w:rsidR="00C97F8C" w:rsidRPr="0052017E" w:rsidRDefault="00C97F8C" w:rsidP="0015143A">
      <w:pPr>
        <w:shd w:val="clear" w:color="auto" w:fill="FFFFFF"/>
        <w:spacing w:after="312" w:line="240" w:lineRule="auto"/>
        <w:jc w:val="both"/>
        <w:rPr>
          <w:rFonts w:ascii="Times New Roman" w:hAnsi="Times New Roman" w:cs="Times New Roman"/>
          <w:color w:val="000000" w:themeColor="text1"/>
          <w:sz w:val="28"/>
          <w:szCs w:val="28"/>
        </w:rPr>
      </w:pPr>
    </w:p>
    <w:p w:rsidR="00C97F8C" w:rsidRPr="0052017E" w:rsidRDefault="00C97F8C" w:rsidP="0015143A">
      <w:pPr>
        <w:shd w:val="clear" w:color="auto" w:fill="FFFFFF"/>
        <w:spacing w:after="312" w:line="240" w:lineRule="auto"/>
        <w:jc w:val="both"/>
        <w:rPr>
          <w:rFonts w:ascii="Times New Roman" w:hAnsi="Times New Roman" w:cs="Times New Roman"/>
          <w:color w:val="000000" w:themeColor="text1"/>
          <w:sz w:val="28"/>
          <w:szCs w:val="28"/>
        </w:rPr>
      </w:pPr>
    </w:p>
    <w:p w:rsidR="00C97F8C" w:rsidRPr="0052017E" w:rsidRDefault="00C97F8C" w:rsidP="0015143A">
      <w:pPr>
        <w:shd w:val="clear" w:color="auto" w:fill="FFFFFF"/>
        <w:spacing w:after="312" w:line="240" w:lineRule="auto"/>
        <w:jc w:val="both"/>
        <w:rPr>
          <w:rFonts w:ascii="Times New Roman" w:hAnsi="Times New Roman" w:cs="Times New Roman"/>
          <w:color w:val="000000" w:themeColor="text1"/>
          <w:sz w:val="28"/>
          <w:szCs w:val="28"/>
        </w:rPr>
      </w:pPr>
    </w:p>
    <w:p w:rsidR="00C97F8C" w:rsidRPr="0052017E" w:rsidRDefault="00C97F8C" w:rsidP="0015143A">
      <w:pPr>
        <w:shd w:val="clear" w:color="auto" w:fill="FFFFFF"/>
        <w:spacing w:after="312" w:line="240" w:lineRule="auto"/>
        <w:jc w:val="both"/>
        <w:rPr>
          <w:rFonts w:ascii="Times New Roman" w:hAnsi="Times New Roman" w:cs="Times New Roman"/>
          <w:color w:val="000000" w:themeColor="text1"/>
          <w:sz w:val="28"/>
          <w:szCs w:val="28"/>
        </w:rPr>
      </w:pPr>
    </w:p>
    <w:p w:rsidR="00C97F8C" w:rsidRPr="0052017E" w:rsidRDefault="00C97F8C" w:rsidP="0015143A">
      <w:pPr>
        <w:shd w:val="clear" w:color="auto" w:fill="FFFFFF"/>
        <w:spacing w:after="312" w:line="240" w:lineRule="auto"/>
        <w:jc w:val="both"/>
        <w:rPr>
          <w:rFonts w:ascii="Times New Roman" w:hAnsi="Times New Roman" w:cs="Times New Roman"/>
          <w:color w:val="000000" w:themeColor="text1"/>
          <w:sz w:val="28"/>
          <w:szCs w:val="28"/>
        </w:rPr>
      </w:pPr>
    </w:p>
    <w:p w:rsidR="00C97F8C" w:rsidRPr="0052017E" w:rsidRDefault="00C97F8C" w:rsidP="0015143A">
      <w:pPr>
        <w:shd w:val="clear" w:color="auto" w:fill="FFFFFF"/>
        <w:spacing w:after="312" w:line="240" w:lineRule="auto"/>
        <w:jc w:val="both"/>
        <w:rPr>
          <w:rFonts w:ascii="Times New Roman" w:hAnsi="Times New Roman" w:cs="Times New Roman"/>
          <w:color w:val="000000" w:themeColor="text1"/>
          <w:sz w:val="28"/>
          <w:szCs w:val="28"/>
        </w:rPr>
      </w:pPr>
    </w:p>
    <w:p w:rsidR="00C97F8C" w:rsidRPr="0052017E" w:rsidRDefault="00C97F8C" w:rsidP="0015143A">
      <w:pPr>
        <w:shd w:val="clear" w:color="auto" w:fill="FFFFFF"/>
        <w:spacing w:after="312" w:line="240" w:lineRule="auto"/>
        <w:jc w:val="both"/>
        <w:rPr>
          <w:rFonts w:ascii="Times New Roman" w:hAnsi="Times New Roman" w:cs="Times New Roman"/>
          <w:color w:val="000000" w:themeColor="text1"/>
          <w:sz w:val="28"/>
          <w:szCs w:val="28"/>
        </w:rPr>
      </w:pPr>
    </w:p>
    <w:p w:rsidR="00C97F8C" w:rsidRPr="0052017E" w:rsidRDefault="00C97F8C" w:rsidP="0015143A">
      <w:pPr>
        <w:shd w:val="clear" w:color="auto" w:fill="FFFFFF"/>
        <w:spacing w:after="312" w:line="240" w:lineRule="auto"/>
        <w:jc w:val="both"/>
        <w:rPr>
          <w:rFonts w:ascii="Times New Roman" w:hAnsi="Times New Roman" w:cs="Times New Roman"/>
          <w:color w:val="000000" w:themeColor="text1"/>
          <w:sz w:val="28"/>
          <w:szCs w:val="28"/>
        </w:rPr>
      </w:pPr>
    </w:p>
    <w:p w:rsidR="00B556C7" w:rsidRPr="0052017E" w:rsidRDefault="00926ECA" w:rsidP="00E8645A">
      <w:pPr>
        <w:pStyle w:val="2"/>
        <w:spacing w:line="240" w:lineRule="auto"/>
        <w:jc w:val="center"/>
        <w:rPr>
          <w:rFonts w:eastAsia="Times New Roman" w:cs="Times New Roman"/>
          <w:b/>
          <w:color w:val="000000" w:themeColor="text1"/>
          <w:szCs w:val="28"/>
          <w:lang w:eastAsia="ru-RU"/>
        </w:rPr>
      </w:pPr>
      <w:bookmarkStart w:id="204" w:name="_Ref224655237"/>
      <w:bookmarkStart w:id="205" w:name="_Toc224655753"/>
      <w:r w:rsidRPr="0052017E">
        <w:rPr>
          <w:b/>
          <w:color w:val="000000" w:themeColor="text1"/>
        </w:rPr>
        <w:lastRenderedPageBreak/>
        <w:t>Приложение Б</w:t>
      </w:r>
      <w:r w:rsidR="00224007" w:rsidRPr="0052017E">
        <w:rPr>
          <w:b/>
          <w:color w:val="000000" w:themeColor="text1"/>
        </w:rPr>
        <w:t xml:space="preserve"> - </w:t>
      </w:r>
      <w:r w:rsidRPr="0052017E">
        <w:rPr>
          <w:rFonts w:eastAsia="Times New Roman" w:cs="Times New Roman"/>
          <w:b/>
          <w:color w:val="000000" w:themeColor="text1"/>
          <w:szCs w:val="28"/>
          <w:lang w:eastAsia="ru-RU"/>
        </w:rPr>
        <w:t>Социологическое анкетирование пользователей ООП г. Алматы по вопросам эффективности функционирования открытых общественных пространств</w:t>
      </w:r>
      <w:bookmarkEnd w:id="204"/>
      <w:bookmarkEnd w:id="205"/>
    </w:p>
    <w:p w:rsidR="00926ECA" w:rsidRPr="0052017E" w:rsidRDefault="00926ECA" w:rsidP="0015143A">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p>
    <w:p w:rsidR="00926ECA" w:rsidRPr="0052017E" w:rsidRDefault="00926ECA" w:rsidP="0015143A">
      <w:pPr>
        <w:shd w:val="clear" w:color="auto" w:fill="FFFFFF"/>
        <w:spacing w:after="0" w:line="240" w:lineRule="auto"/>
        <w:jc w:val="center"/>
        <w:rPr>
          <w:rFonts w:ascii="Times New Roman" w:hAnsi="Times New Roman" w:cs="Times New Roman"/>
          <w:color w:val="000000" w:themeColor="text1"/>
          <w:sz w:val="28"/>
          <w:szCs w:val="28"/>
        </w:rPr>
      </w:pPr>
      <w:r w:rsidRPr="0052017E">
        <w:rPr>
          <w:noProof/>
          <w:lang w:eastAsia="ru-RU"/>
        </w:rPr>
        <w:drawing>
          <wp:inline distT="0" distB="0" distL="0" distR="0" wp14:anchorId="3AE14CEE" wp14:editId="70511210">
            <wp:extent cx="6120130" cy="2016883"/>
            <wp:effectExtent l="0" t="0" r="0" b="254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8" cstate="email">
                      <a:extLst>
                        <a:ext uri="{28A0092B-C50C-407E-A947-70E740481C1C}">
                          <a14:useLocalDpi xmlns:a14="http://schemas.microsoft.com/office/drawing/2010/main"/>
                        </a:ext>
                      </a:extLst>
                    </a:blip>
                    <a:stretch>
                      <a:fillRect/>
                    </a:stretch>
                  </pic:blipFill>
                  <pic:spPr>
                    <a:xfrm>
                      <a:off x="0" y="0"/>
                      <a:ext cx="6120130" cy="2016883"/>
                    </a:xfrm>
                    <a:prstGeom prst="rect">
                      <a:avLst/>
                    </a:prstGeom>
                  </pic:spPr>
                </pic:pic>
              </a:graphicData>
            </a:graphic>
          </wp:inline>
        </w:drawing>
      </w:r>
    </w:p>
    <w:p w:rsidR="00926ECA" w:rsidRPr="0052017E" w:rsidRDefault="00305196" w:rsidP="0015143A">
      <w:pPr>
        <w:shd w:val="clear" w:color="auto" w:fill="FFFFFF"/>
        <w:spacing w:after="0" w:line="240" w:lineRule="auto"/>
        <w:jc w:val="center"/>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 xml:space="preserve">Рисунок Б.1 - </w:t>
      </w:r>
      <w:r w:rsidR="00926ECA" w:rsidRPr="0052017E">
        <w:rPr>
          <w:rFonts w:ascii="Times New Roman" w:hAnsi="Times New Roman" w:cs="Times New Roman"/>
          <w:color w:val="000000" w:themeColor="text1"/>
          <w:sz w:val="28"/>
          <w:szCs w:val="28"/>
        </w:rPr>
        <w:t>Демографические данные</w:t>
      </w:r>
      <w:r w:rsidR="00C97F8C" w:rsidRPr="0052017E">
        <w:rPr>
          <w:rFonts w:ascii="Times New Roman" w:hAnsi="Times New Roman" w:cs="Times New Roman"/>
          <w:color w:val="000000" w:themeColor="text1"/>
          <w:sz w:val="28"/>
          <w:szCs w:val="28"/>
        </w:rPr>
        <w:t xml:space="preserve"> (автор: Ануар А.И.)</w:t>
      </w:r>
    </w:p>
    <w:p w:rsidR="00926ECA" w:rsidRPr="0052017E" w:rsidRDefault="00926ECA" w:rsidP="0015143A">
      <w:pPr>
        <w:shd w:val="clear" w:color="auto" w:fill="FFFFFF"/>
        <w:spacing w:after="0" w:line="240" w:lineRule="auto"/>
        <w:jc w:val="center"/>
        <w:rPr>
          <w:rFonts w:ascii="Times New Roman" w:hAnsi="Times New Roman" w:cs="Times New Roman"/>
          <w:color w:val="000000" w:themeColor="text1"/>
          <w:sz w:val="28"/>
          <w:szCs w:val="28"/>
        </w:rPr>
      </w:pPr>
    </w:p>
    <w:p w:rsidR="00926ECA" w:rsidRPr="0052017E" w:rsidRDefault="009A5C2A" w:rsidP="0015143A">
      <w:pPr>
        <w:shd w:val="clear" w:color="auto" w:fill="FFFFFF"/>
        <w:spacing w:after="0" w:line="240" w:lineRule="auto"/>
        <w:jc w:val="center"/>
        <w:rPr>
          <w:rFonts w:ascii="Times New Roman" w:hAnsi="Times New Roman" w:cs="Times New Roman"/>
          <w:color w:val="000000" w:themeColor="text1"/>
          <w:sz w:val="28"/>
          <w:szCs w:val="28"/>
        </w:rPr>
      </w:pPr>
      <w:r w:rsidRPr="0052017E">
        <w:rPr>
          <w:noProof/>
          <w:lang w:eastAsia="ru-RU"/>
        </w:rPr>
        <w:drawing>
          <wp:inline distT="0" distB="0" distL="0" distR="0" wp14:anchorId="712ED437" wp14:editId="2C902B1B">
            <wp:extent cx="6029608" cy="1213164"/>
            <wp:effectExtent l="0" t="0" r="9525" b="25400"/>
            <wp:docPr id="35" name="Диаграмма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9"/>
              </a:graphicData>
            </a:graphic>
          </wp:inline>
        </w:drawing>
      </w:r>
    </w:p>
    <w:p w:rsidR="00926ECA" w:rsidRPr="0052017E" w:rsidRDefault="00C97F8C" w:rsidP="0015143A">
      <w:pPr>
        <w:shd w:val="clear" w:color="auto" w:fill="FFFFFF"/>
        <w:spacing w:after="0" w:line="240" w:lineRule="auto"/>
        <w:jc w:val="center"/>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 xml:space="preserve">Рисунок Б.2 - </w:t>
      </w:r>
      <w:r w:rsidR="00926ECA" w:rsidRPr="0052017E">
        <w:rPr>
          <w:rFonts w:ascii="Times New Roman" w:hAnsi="Times New Roman" w:cs="Times New Roman"/>
          <w:color w:val="000000" w:themeColor="text1"/>
          <w:sz w:val="28"/>
          <w:szCs w:val="28"/>
        </w:rPr>
        <w:t>Гендер (пол)</w:t>
      </w:r>
      <w:r w:rsidRPr="0052017E">
        <w:rPr>
          <w:rFonts w:ascii="Times New Roman" w:hAnsi="Times New Roman" w:cs="Times New Roman"/>
          <w:color w:val="000000" w:themeColor="text1"/>
          <w:sz w:val="28"/>
          <w:szCs w:val="28"/>
        </w:rPr>
        <w:t xml:space="preserve"> (автор: Ануар А.И.)</w:t>
      </w:r>
    </w:p>
    <w:p w:rsidR="009A5C2A" w:rsidRPr="0052017E" w:rsidRDefault="009A5C2A" w:rsidP="0015143A">
      <w:pPr>
        <w:shd w:val="clear" w:color="auto" w:fill="FFFFFF"/>
        <w:spacing w:after="0" w:line="240" w:lineRule="auto"/>
        <w:jc w:val="center"/>
        <w:rPr>
          <w:rFonts w:ascii="Times New Roman" w:hAnsi="Times New Roman" w:cs="Times New Roman"/>
          <w:color w:val="000000" w:themeColor="text1"/>
          <w:sz w:val="28"/>
          <w:szCs w:val="28"/>
        </w:rPr>
      </w:pPr>
    </w:p>
    <w:p w:rsidR="009A5C2A" w:rsidRPr="0052017E" w:rsidRDefault="009A5C2A" w:rsidP="0015143A">
      <w:pPr>
        <w:shd w:val="clear" w:color="auto" w:fill="FFFFFF"/>
        <w:spacing w:after="0" w:line="240" w:lineRule="auto"/>
        <w:jc w:val="center"/>
        <w:rPr>
          <w:rFonts w:ascii="Times New Roman" w:hAnsi="Times New Roman" w:cs="Times New Roman"/>
          <w:color w:val="000000" w:themeColor="text1"/>
          <w:sz w:val="28"/>
          <w:szCs w:val="28"/>
        </w:rPr>
      </w:pPr>
      <w:r w:rsidRPr="0052017E">
        <w:rPr>
          <w:noProof/>
          <w:lang w:eastAsia="ru-RU"/>
        </w:rPr>
        <w:drawing>
          <wp:inline distT="0" distB="0" distL="0" distR="0" wp14:anchorId="31D27EA8" wp14:editId="7351B052">
            <wp:extent cx="6047715" cy="1240325"/>
            <wp:effectExtent l="0" t="0" r="10795" b="17145"/>
            <wp:docPr id="40" name="Диаграмма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0"/>
              </a:graphicData>
            </a:graphic>
          </wp:inline>
        </w:drawing>
      </w:r>
    </w:p>
    <w:p w:rsidR="009A5C2A" w:rsidRPr="0052017E" w:rsidRDefault="009A5C2A" w:rsidP="0015143A">
      <w:pPr>
        <w:shd w:val="clear" w:color="auto" w:fill="FFFFFF"/>
        <w:spacing w:after="0" w:line="240" w:lineRule="auto"/>
        <w:jc w:val="center"/>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Рисунок Б.3 - Уровень образования (автор: Ануар А.И.)</w:t>
      </w:r>
    </w:p>
    <w:p w:rsidR="009A5C2A" w:rsidRPr="0052017E" w:rsidRDefault="009A5C2A" w:rsidP="0015143A">
      <w:pPr>
        <w:shd w:val="clear" w:color="auto" w:fill="FFFFFF"/>
        <w:spacing w:after="0" w:line="240" w:lineRule="auto"/>
        <w:jc w:val="center"/>
        <w:rPr>
          <w:rFonts w:ascii="Times New Roman" w:hAnsi="Times New Roman" w:cs="Times New Roman"/>
          <w:color w:val="000000" w:themeColor="text1"/>
          <w:sz w:val="28"/>
          <w:szCs w:val="28"/>
        </w:rPr>
      </w:pPr>
    </w:p>
    <w:p w:rsidR="009A5C2A" w:rsidRPr="0052017E" w:rsidRDefault="007B60C4" w:rsidP="0015143A">
      <w:pPr>
        <w:shd w:val="clear" w:color="auto" w:fill="FFFFFF"/>
        <w:spacing w:after="0" w:line="240" w:lineRule="auto"/>
        <w:jc w:val="center"/>
        <w:rPr>
          <w:rFonts w:ascii="Times New Roman" w:hAnsi="Times New Roman" w:cs="Times New Roman"/>
          <w:color w:val="000000" w:themeColor="text1"/>
          <w:sz w:val="28"/>
          <w:szCs w:val="28"/>
        </w:rPr>
      </w:pPr>
      <w:r w:rsidRPr="0052017E">
        <w:rPr>
          <w:noProof/>
          <w:lang w:eastAsia="ru-RU"/>
        </w:rPr>
        <w:drawing>
          <wp:inline distT="0" distB="0" distL="0" distR="0" wp14:anchorId="1FE629F6" wp14:editId="5BE472B2">
            <wp:extent cx="6065822" cy="1629624"/>
            <wp:effectExtent l="0" t="0" r="11430" b="27940"/>
            <wp:docPr id="41" name="Диаграмма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1"/>
              </a:graphicData>
            </a:graphic>
          </wp:inline>
        </w:drawing>
      </w:r>
    </w:p>
    <w:p w:rsidR="009A5C2A" w:rsidRPr="0052017E" w:rsidRDefault="009A5C2A" w:rsidP="0015143A">
      <w:pPr>
        <w:shd w:val="clear" w:color="auto" w:fill="FFFFFF"/>
        <w:spacing w:after="0" w:line="240" w:lineRule="auto"/>
        <w:jc w:val="center"/>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Рисунок Б.4 - Семейное положение (автор: Ануар А.И.)</w:t>
      </w:r>
    </w:p>
    <w:p w:rsidR="00926ECA" w:rsidRPr="0052017E" w:rsidRDefault="00926ECA" w:rsidP="0015143A">
      <w:pPr>
        <w:shd w:val="clear" w:color="auto" w:fill="FFFFFF"/>
        <w:spacing w:after="0" w:line="240" w:lineRule="auto"/>
        <w:jc w:val="center"/>
        <w:rPr>
          <w:rFonts w:ascii="Times New Roman" w:hAnsi="Times New Roman" w:cs="Times New Roman"/>
          <w:color w:val="000000" w:themeColor="text1"/>
          <w:sz w:val="28"/>
          <w:szCs w:val="28"/>
        </w:rPr>
      </w:pPr>
    </w:p>
    <w:p w:rsidR="00926ECA" w:rsidRPr="0052017E" w:rsidRDefault="00926ECA" w:rsidP="0015143A">
      <w:pPr>
        <w:shd w:val="clear" w:color="auto" w:fill="FFFFFF"/>
        <w:spacing w:after="0" w:line="240" w:lineRule="auto"/>
        <w:jc w:val="center"/>
        <w:rPr>
          <w:rFonts w:ascii="Times New Roman" w:hAnsi="Times New Roman" w:cs="Times New Roman"/>
          <w:color w:val="000000" w:themeColor="text1"/>
          <w:sz w:val="28"/>
          <w:szCs w:val="28"/>
        </w:rPr>
      </w:pPr>
      <w:r w:rsidRPr="0052017E">
        <w:rPr>
          <w:noProof/>
          <w:lang w:eastAsia="ru-RU"/>
        </w:rPr>
        <w:lastRenderedPageBreak/>
        <w:drawing>
          <wp:inline distT="0" distB="0" distL="0" distR="0" wp14:anchorId="6610F692" wp14:editId="33D02C10">
            <wp:extent cx="6011501" cy="2154724"/>
            <wp:effectExtent l="0" t="0" r="27940" b="17145"/>
            <wp:docPr id="28"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2"/>
              </a:graphicData>
            </a:graphic>
          </wp:inline>
        </w:drawing>
      </w:r>
    </w:p>
    <w:p w:rsidR="00926ECA" w:rsidRPr="0052017E" w:rsidRDefault="00C97F8C" w:rsidP="0015143A">
      <w:pPr>
        <w:shd w:val="clear" w:color="auto" w:fill="FFFFFF"/>
        <w:spacing w:after="0" w:line="240" w:lineRule="auto"/>
        <w:jc w:val="center"/>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 xml:space="preserve">Рисунок Б.5 - </w:t>
      </w:r>
      <w:r w:rsidR="00926ECA" w:rsidRPr="0052017E">
        <w:rPr>
          <w:rFonts w:ascii="Times New Roman" w:hAnsi="Times New Roman" w:cs="Times New Roman"/>
          <w:color w:val="000000" w:themeColor="text1"/>
          <w:sz w:val="28"/>
          <w:szCs w:val="28"/>
        </w:rPr>
        <w:t>Занятость</w:t>
      </w:r>
      <w:r w:rsidRPr="0052017E">
        <w:rPr>
          <w:rFonts w:ascii="Times New Roman" w:hAnsi="Times New Roman" w:cs="Times New Roman"/>
          <w:color w:val="000000" w:themeColor="text1"/>
          <w:sz w:val="28"/>
          <w:szCs w:val="28"/>
        </w:rPr>
        <w:t xml:space="preserve"> (автор: Ануар А.И.)</w:t>
      </w:r>
    </w:p>
    <w:p w:rsidR="00926ECA" w:rsidRPr="0052017E" w:rsidRDefault="00926ECA" w:rsidP="0015143A">
      <w:pPr>
        <w:shd w:val="clear" w:color="auto" w:fill="FFFFFF"/>
        <w:spacing w:after="0" w:line="240" w:lineRule="auto"/>
        <w:jc w:val="center"/>
        <w:rPr>
          <w:rFonts w:ascii="Times New Roman" w:hAnsi="Times New Roman" w:cs="Times New Roman"/>
          <w:color w:val="000000" w:themeColor="text1"/>
          <w:sz w:val="28"/>
          <w:szCs w:val="28"/>
        </w:rPr>
      </w:pPr>
    </w:p>
    <w:p w:rsidR="007B60C4" w:rsidRPr="0052017E" w:rsidRDefault="007B60C4" w:rsidP="0015143A">
      <w:pPr>
        <w:shd w:val="clear" w:color="auto" w:fill="FFFFFF"/>
        <w:spacing w:after="0" w:line="240" w:lineRule="auto"/>
        <w:jc w:val="center"/>
        <w:rPr>
          <w:rFonts w:ascii="Times New Roman" w:hAnsi="Times New Roman" w:cs="Times New Roman"/>
          <w:color w:val="000000" w:themeColor="text1"/>
          <w:sz w:val="28"/>
          <w:szCs w:val="28"/>
        </w:rPr>
      </w:pPr>
      <w:r w:rsidRPr="0052017E">
        <w:rPr>
          <w:noProof/>
          <w:lang w:eastAsia="ru-RU"/>
        </w:rPr>
        <w:drawing>
          <wp:inline distT="0" distB="0" distL="0" distR="0" wp14:anchorId="5437204D" wp14:editId="61DF168B">
            <wp:extent cx="6020554" cy="2743200"/>
            <wp:effectExtent l="0" t="0" r="18415" b="19050"/>
            <wp:docPr id="42" name="Диаграмма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3"/>
              </a:graphicData>
            </a:graphic>
          </wp:inline>
        </w:drawing>
      </w:r>
    </w:p>
    <w:p w:rsidR="00926ECA" w:rsidRPr="0052017E" w:rsidRDefault="00C97F8C" w:rsidP="0015143A">
      <w:pPr>
        <w:shd w:val="clear" w:color="auto" w:fill="FFFFFF"/>
        <w:spacing w:after="0" w:line="240" w:lineRule="auto"/>
        <w:jc w:val="center"/>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 xml:space="preserve">Рисунок Б.6 - </w:t>
      </w:r>
      <w:r w:rsidR="00926ECA" w:rsidRPr="0052017E">
        <w:rPr>
          <w:rFonts w:ascii="Times New Roman" w:hAnsi="Times New Roman" w:cs="Times New Roman"/>
          <w:color w:val="000000" w:themeColor="text1"/>
          <w:sz w:val="28"/>
          <w:szCs w:val="28"/>
        </w:rPr>
        <w:t>Район проживания в г. Алматы</w:t>
      </w:r>
      <w:r w:rsidRPr="0052017E">
        <w:rPr>
          <w:rFonts w:ascii="Times New Roman" w:hAnsi="Times New Roman" w:cs="Times New Roman"/>
          <w:color w:val="000000" w:themeColor="text1"/>
          <w:sz w:val="28"/>
          <w:szCs w:val="28"/>
        </w:rPr>
        <w:t xml:space="preserve"> (автор: Ануар А.И.)</w:t>
      </w:r>
    </w:p>
    <w:p w:rsidR="00EA0B85" w:rsidRPr="0052017E" w:rsidRDefault="00EA0B85" w:rsidP="0015143A">
      <w:pPr>
        <w:shd w:val="clear" w:color="auto" w:fill="FFFFFF"/>
        <w:spacing w:after="0" w:line="240" w:lineRule="auto"/>
        <w:jc w:val="center"/>
        <w:rPr>
          <w:rFonts w:ascii="Times New Roman" w:hAnsi="Times New Roman" w:cs="Times New Roman"/>
          <w:color w:val="000000" w:themeColor="text1"/>
          <w:sz w:val="28"/>
          <w:szCs w:val="28"/>
        </w:rPr>
      </w:pPr>
    </w:p>
    <w:p w:rsidR="00EA0B85" w:rsidRPr="0052017E" w:rsidRDefault="007B60C4" w:rsidP="0015143A">
      <w:pPr>
        <w:shd w:val="clear" w:color="auto" w:fill="FFFFFF"/>
        <w:spacing w:after="0" w:line="240" w:lineRule="auto"/>
        <w:jc w:val="center"/>
        <w:rPr>
          <w:rFonts w:ascii="Times New Roman" w:hAnsi="Times New Roman" w:cs="Times New Roman"/>
          <w:color w:val="000000" w:themeColor="text1"/>
          <w:sz w:val="28"/>
          <w:szCs w:val="28"/>
        </w:rPr>
      </w:pPr>
      <w:r w:rsidRPr="0052017E">
        <w:rPr>
          <w:noProof/>
          <w:lang w:eastAsia="ru-RU"/>
        </w:rPr>
        <w:drawing>
          <wp:inline distT="0" distB="0" distL="0" distR="0" wp14:anchorId="4670B3E7" wp14:editId="6CB283DA">
            <wp:extent cx="6074876" cy="2408222"/>
            <wp:effectExtent l="0" t="0" r="21590" b="11430"/>
            <wp:docPr id="45" name="Диаграмма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4"/>
              </a:graphicData>
            </a:graphic>
          </wp:inline>
        </w:drawing>
      </w:r>
    </w:p>
    <w:p w:rsidR="00EA0B85" w:rsidRPr="0052017E" w:rsidRDefault="00C97F8C" w:rsidP="0015143A">
      <w:pPr>
        <w:shd w:val="clear" w:color="auto" w:fill="FFFFFF"/>
        <w:spacing w:after="0" w:line="240" w:lineRule="auto"/>
        <w:jc w:val="center"/>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 xml:space="preserve">Рисунок Б.7 - </w:t>
      </w:r>
      <w:r w:rsidR="00EA0B85" w:rsidRPr="0052017E">
        <w:rPr>
          <w:rFonts w:ascii="Times New Roman" w:hAnsi="Times New Roman" w:cs="Times New Roman"/>
          <w:color w:val="000000" w:themeColor="text1"/>
          <w:sz w:val="28"/>
          <w:szCs w:val="28"/>
        </w:rPr>
        <w:t>Длительность проживания в г. Алматы</w:t>
      </w:r>
      <w:r w:rsidRPr="0052017E">
        <w:rPr>
          <w:rFonts w:ascii="Times New Roman" w:hAnsi="Times New Roman" w:cs="Times New Roman"/>
          <w:color w:val="000000" w:themeColor="text1"/>
          <w:sz w:val="28"/>
          <w:szCs w:val="28"/>
        </w:rPr>
        <w:t xml:space="preserve"> (автор: Ануар А.И.)</w:t>
      </w:r>
    </w:p>
    <w:p w:rsidR="00EA0B85" w:rsidRPr="0052017E" w:rsidRDefault="00EA0B85" w:rsidP="0015143A">
      <w:pPr>
        <w:shd w:val="clear" w:color="auto" w:fill="FFFFFF"/>
        <w:spacing w:after="0" w:line="240" w:lineRule="auto"/>
        <w:jc w:val="center"/>
        <w:rPr>
          <w:rFonts w:ascii="Times New Roman" w:hAnsi="Times New Roman" w:cs="Times New Roman"/>
          <w:color w:val="000000" w:themeColor="text1"/>
          <w:sz w:val="28"/>
          <w:szCs w:val="28"/>
        </w:rPr>
      </w:pPr>
    </w:p>
    <w:p w:rsidR="00EA0B85" w:rsidRPr="0052017E" w:rsidRDefault="000030A6" w:rsidP="0015143A">
      <w:pPr>
        <w:shd w:val="clear" w:color="auto" w:fill="FFFFFF"/>
        <w:spacing w:after="0" w:line="240" w:lineRule="auto"/>
        <w:jc w:val="center"/>
        <w:rPr>
          <w:rFonts w:ascii="Times New Roman" w:hAnsi="Times New Roman" w:cs="Times New Roman"/>
          <w:color w:val="000000" w:themeColor="text1"/>
          <w:sz w:val="28"/>
          <w:szCs w:val="28"/>
        </w:rPr>
      </w:pPr>
      <w:r w:rsidRPr="0052017E">
        <w:rPr>
          <w:noProof/>
          <w:lang w:eastAsia="ru-RU"/>
        </w:rPr>
        <w:lastRenderedPageBreak/>
        <w:drawing>
          <wp:inline distT="0" distB="0" distL="0" distR="0" wp14:anchorId="1779215B" wp14:editId="1D016DC3">
            <wp:extent cx="6120143" cy="1511928"/>
            <wp:effectExtent l="0" t="0" r="13970" b="12700"/>
            <wp:docPr id="46" name="Диаграмма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5"/>
              </a:graphicData>
            </a:graphic>
          </wp:inline>
        </w:drawing>
      </w:r>
    </w:p>
    <w:p w:rsidR="00EA0B85" w:rsidRPr="0052017E" w:rsidRDefault="00C97F8C" w:rsidP="0015143A">
      <w:pPr>
        <w:shd w:val="clear" w:color="auto" w:fill="FFFFFF"/>
        <w:spacing w:after="0" w:line="240" w:lineRule="auto"/>
        <w:jc w:val="center"/>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 xml:space="preserve">Рисунок Б.8 - </w:t>
      </w:r>
      <w:r w:rsidR="00EA0B85" w:rsidRPr="0052017E">
        <w:rPr>
          <w:rFonts w:ascii="Times New Roman" w:hAnsi="Times New Roman" w:cs="Times New Roman"/>
          <w:color w:val="000000" w:themeColor="text1"/>
          <w:sz w:val="28"/>
          <w:szCs w:val="28"/>
        </w:rPr>
        <w:t>Частота посещения ООП г. Алматы (в том числе в качестве транзита)</w:t>
      </w:r>
      <w:r w:rsidRPr="0052017E">
        <w:rPr>
          <w:rFonts w:ascii="Times New Roman" w:hAnsi="Times New Roman" w:cs="Times New Roman"/>
          <w:color w:val="000000" w:themeColor="text1"/>
          <w:sz w:val="28"/>
          <w:szCs w:val="28"/>
        </w:rPr>
        <w:t xml:space="preserve"> (автор: Ануар А.И.)</w:t>
      </w:r>
    </w:p>
    <w:p w:rsidR="00EA0B85" w:rsidRPr="0052017E" w:rsidRDefault="00EA0B85" w:rsidP="0015143A">
      <w:pPr>
        <w:shd w:val="clear" w:color="auto" w:fill="FFFFFF"/>
        <w:spacing w:after="0" w:line="240" w:lineRule="auto"/>
        <w:jc w:val="center"/>
        <w:rPr>
          <w:rFonts w:ascii="Times New Roman" w:hAnsi="Times New Roman" w:cs="Times New Roman"/>
          <w:color w:val="000000" w:themeColor="text1"/>
          <w:sz w:val="28"/>
          <w:szCs w:val="28"/>
        </w:rPr>
      </w:pPr>
    </w:p>
    <w:p w:rsidR="008B54E8" w:rsidRPr="0052017E" w:rsidRDefault="008B54E8" w:rsidP="0015143A">
      <w:pPr>
        <w:shd w:val="clear" w:color="auto" w:fill="FFFFFF"/>
        <w:spacing w:after="0" w:line="240" w:lineRule="auto"/>
        <w:jc w:val="center"/>
        <w:rPr>
          <w:rFonts w:ascii="Times New Roman" w:hAnsi="Times New Roman" w:cs="Times New Roman"/>
          <w:color w:val="000000" w:themeColor="text1"/>
          <w:sz w:val="28"/>
          <w:szCs w:val="28"/>
        </w:rPr>
      </w:pPr>
      <w:r w:rsidRPr="0052017E">
        <w:rPr>
          <w:noProof/>
          <w:lang w:eastAsia="ru-RU"/>
        </w:rPr>
        <w:drawing>
          <wp:inline distT="0" distB="0" distL="0" distR="0" wp14:anchorId="5ADC932D" wp14:editId="5B070E2C">
            <wp:extent cx="6120143" cy="2281474"/>
            <wp:effectExtent l="0" t="0" r="0" b="508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6" cstate="email">
                      <a:extLst>
                        <a:ext uri="{28A0092B-C50C-407E-A947-70E740481C1C}">
                          <a14:useLocalDpi xmlns:a14="http://schemas.microsoft.com/office/drawing/2010/main"/>
                        </a:ext>
                      </a:extLst>
                    </a:blip>
                    <a:srcRect/>
                    <a:stretch/>
                  </pic:blipFill>
                  <pic:spPr bwMode="auto">
                    <a:xfrm>
                      <a:off x="0" y="0"/>
                      <a:ext cx="6120130" cy="2281469"/>
                    </a:xfrm>
                    <a:prstGeom prst="rect">
                      <a:avLst/>
                    </a:prstGeom>
                    <a:ln>
                      <a:noFill/>
                    </a:ln>
                    <a:extLst>
                      <a:ext uri="{53640926-AAD7-44D8-BBD7-CCE9431645EC}">
                        <a14:shadowObscured xmlns:a14="http://schemas.microsoft.com/office/drawing/2010/main"/>
                      </a:ext>
                    </a:extLst>
                  </pic:spPr>
                </pic:pic>
              </a:graphicData>
            </a:graphic>
          </wp:inline>
        </w:drawing>
      </w:r>
    </w:p>
    <w:p w:rsidR="00EA0B85" w:rsidRPr="0052017E" w:rsidRDefault="00C97F8C" w:rsidP="0015143A">
      <w:pPr>
        <w:shd w:val="clear" w:color="auto" w:fill="FFFFFF"/>
        <w:spacing w:after="0" w:line="240" w:lineRule="auto"/>
        <w:jc w:val="center"/>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 xml:space="preserve">Рисунок Б.9 - </w:t>
      </w:r>
      <w:r w:rsidR="008B54E8" w:rsidRPr="0052017E">
        <w:rPr>
          <w:rFonts w:ascii="Times New Roman" w:hAnsi="Times New Roman" w:cs="Times New Roman"/>
          <w:color w:val="000000" w:themeColor="text1"/>
          <w:sz w:val="28"/>
          <w:szCs w:val="28"/>
        </w:rPr>
        <w:t xml:space="preserve">Наиболее привлекательные </w:t>
      </w:r>
      <w:r w:rsidR="00EA0B85" w:rsidRPr="0052017E">
        <w:rPr>
          <w:rFonts w:ascii="Times New Roman" w:hAnsi="Times New Roman" w:cs="Times New Roman"/>
          <w:color w:val="000000" w:themeColor="text1"/>
          <w:sz w:val="28"/>
          <w:szCs w:val="28"/>
        </w:rPr>
        <w:t xml:space="preserve">места в г. Алматы </w:t>
      </w:r>
      <w:r w:rsidR="008B54E8" w:rsidRPr="0052017E">
        <w:rPr>
          <w:rFonts w:ascii="Times New Roman" w:hAnsi="Times New Roman" w:cs="Times New Roman"/>
          <w:color w:val="000000" w:themeColor="text1"/>
          <w:sz w:val="28"/>
          <w:szCs w:val="28"/>
        </w:rPr>
        <w:t>д</w:t>
      </w:r>
      <w:r w:rsidR="00EA0B85" w:rsidRPr="0052017E">
        <w:rPr>
          <w:rFonts w:ascii="Times New Roman" w:hAnsi="Times New Roman" w:cs="Times New Roman"/>
          <w:color w:val="000000" w:themeColor="text1"/>
          <w:sz w:val="28"/>
          <w:szCs w:val="28"/>
        </w:rPr>
        <w:t>ля отдыха, провед</w:t>
      </w:r>
      <w:r w:rsidR="008B54E8" w:rsidRPr="0052017E">
        <w:rPr>
          <w:rFonts w:ascii="Times New Roman" w:hAnsi="Times New Roman" w:cs="Times New Roman"/>
          <w:color w:val="000000" w:themeColor="text1"/>
          <w:sz w:val="28"/>
          <w:szCs w:val="28"/>
        </w:rPr>
        <w:t xml:space="preserve">ения досуга и встреч с друзьями </w:t>
      </w:r>
      <w:r w:rsidR="00EA0B85" w:rsidRPr="0052017E">
        <w:rPr>
          <w:rFonts w:ascii="Times New Roman" w:hAnsi="Times New Roman" w:cs="Times New Roman"/>
          <w:color w:val="000000" w:themeColor="text1"/>
          <w:sz w:val="28"/>
          <w:szCs w:val="28"/>
        </w:rPr>
        <w:t xml:space="preserve">согласно </w:t>
      </w:r>
      <w:r w:rsidR="008B54E8" w:rsidRPr="0052017E">
        <w:rPr>
          <w:rFonts w:ascii="Times New Roman" w:hAnsi="Times New Roman" w:cs="Times New Roman"/>
          <w:color w:val="000000" w:themeColor="text1"/>
          <w:sz w:val="28"/>
          <w:szCs w:val="28"/>
        </w:rPr>
        <w:t>ответам респондентов</w:t>
      </w:r>
      <w:r w:rsidRPr="0052017E">
        <w:rPr>
          <w:rFonts w:ascii="Times New Roman" w:hAnsi="Times New Roman" w:cs="Times New Roman"/>
          <w:color w:val="000000" w:themeColor="text1"/>
          <w:sz w:val="28"/>
          <w:szCs w:val="28"/>
        </w:rPr>
        <w:t xml:space="preserve"> (автор: Ануар А.И.)</w:t>
      </w:r>
    </w:p>
    <w:p w:rsidR="00EA0B85" w:rsidRPr="0052017E" w:rsidRDefault="00EA0B85" w:rsidP="0015143A">
      <w:pPr>
        <w:shd w:val="clear" w:color="auto" w:fill="FFFFFF"/>
        <w:spacing w:after="0" w:line="240" w:lineRule="auto"/>
        <w:jc w:val="center"/>
        <w:rPr>
          <w:rFonts w:ascii="Times New Roman" w:hAnsi="Times New Roman" w:cs="Times New Roman"/>
          <w:color w:val="000000" w:themeColor="text1"/>
          <w:sz w:val="28"/>
          <w:szCs w:val="28"/>
        </w:rPr>
      </w:pPr>
    </w:p>
    <w:p w:rsidR="008B54E8" w:rsidRPr="0052017E" w:rsidRDefault="008B54E8" w:rsidP="0015143A">
      <w:pPr>
        <w:shd w:val="clear" w:color="auto" w:fill="FFFFFF"/>
        <w:spacing w:after="0" w:line="240" w:lineRule="auto"/>
        <w:jc w:val="center"/>
        <w:rPr>
          <w:rFonts w:ascii="Times New Roman" w:hAnsi="Times New Roman" w:cs="Times New Roman"/>
          <w:color w:val="000000" w:themeColor="text1"/>
          <w:sz w:val="28"/>
          <w:szCs w:val="28"/>
        </w:rPr>
      </w:pPr>
      <w:r w:rsidRPr="0052017E">
        <w:rPr>
          <w:noProof/>
          <w:lang w:eastAsia="ru-RU"/>
        </w:rPr>
        <w:drawing>
          <wp:inline distT="0" distB="0" distL="0" distR="0" wp14:anchorId="38B78C3F" wp14:editId="748C13B1">
            <wp:extent cx="6111089" cy="2444435"/>
            <wp:effectExtent l="0" t="0" r="23495" b="13335"/>
            <wp:docPr id="36" name="Диаграмма 36" title="а"/>
            <wp:cNvGraphicFramePr/>
            <a:graphic xmlns:a="http://schemas.openxmlformats.org/drawingml/2006/main">
              <a:graphicData uri="http://schemas.openxmlformats.org/drawingml/2006/chart">
                <c:chart xmlns:c="http://schemas.openxmlformats.org/drawingml/2006/chart" xmlns:r="http://schemas.openxmlformats.org/officeDocument/2006/relationships" r:id="rId257"/>
              </a:graphicData>
            </a:graphic>
          </wp:inline>
        </w:drawing>
      </w:r>
    </w:p>
    <w:p w:rsidR="00EA0B85" w:rsidRPr="0052017E" w:rsidRDefault="00C97F8C" w:rsidP="0015143A">
      <w:pPr>
        <w:shd w:val="clear" w:color="auto" w:fill="FFFFFF"/>
        <w:spacing w:after="0" w:line="240" w:lineRule="auto"/>
        <w:jc w:val="center"/>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 xml:space="preserve">Рисунок Б.10 - </w:t>
      </w:r>
      <w:r w:rsidR="008B54E8" w:rsidRPr="0052017E">
        <w:rPr>
          <w:rFonts w:ascii="Times New Roman" w:hAnsi="Times New Roman" w:cs="Times New Roman"/>
          <w:color w:val="000000" w:themeColor="text1"/>
          <w:sz w:val="28"/>
          <w:szCs w:val="28"/>
        </w:rPr>
        <w:t>Оценка доступности и удобства использования ООП г. Алматы (по шкале 1 - 10, где 1- совершенно не соответствуют доступности и удобству, 10-полностью соответствуют) (Средний показатель 6,3/10)</w:t>
      </w:r>
      <w:r w:rsidRPr="0052017E">
        <w:rPr>
          <w:rFonts w:ascii="Times New Roman" w:hAnsi="Times New Roman" w:cs="Times New Roman"/>
          <w:color w:val="000000" w:themeColor="text1"/>
          <w:sz w:val="28"/>
          <w:szCs w:val="28"/>
        </w:rPr>
        <w:t xml:space="preserve"> (автор: Ануар А.И.)</w:t>
      </w:r>
    </w:p>
    <w:p w:rsidR="008B54E8" w:rsidRPr="0052017E" w:rsidRDefault="008B54E8" w:rsidP="0015143A">
      <w:pPr>
        <w:shd w:val="clear" w:color="auto" w:fill="FFFFFF"/>
        <w:spacing w:after="0" w:line="240" w:lineRule="auto"/>
        <w:jc w:val="center"/>
        <w:rPr>
          <w:rFonts w:ascii="Times New Roman" w:hAnsi="Times New Roman" w:cs="Times New Roman"/>
          <w:color w:val="000000" w:themeColor="text1"/>
          <w:sz w:val="28"/>
          <w:szCs w:val="28"/>
        </w:rPr>
      </w:pPr>
    </w:p>
    <w:p w:rsidR="00305196" w:rsidRPr="0052017E" w:rsidRDefault="00886106" w:rsidP="0015143A">
      <w:pPr>
        <w:shd w:val="clear" w:color="auto" w:fill="FFFFFF"/>
        <w:spacing w:after="0" w:line="240" w:lineRule="auto"/>
        <w:jc w:val="center"/>
        <w:rPr>
          <w:rFonts w:ascii="Times New Roman" w:hAnsi="Times New Roman" w:cs="Times New Roman"/>
          <w:color w:val="000000" w:themeColor="text1"/>
          <w:sz w:val="28"/>
          <w:szCs w:val="28"/>
        </w:rPr>
      </w:pPr>
      <w:r w:rsidRPr="0052017E">
        <w:rPr>
          <w:noProof/>
          <w:lang w:eastAsia="ru-RU"/>
        </w:rPr>
        <w:lastRenderedPageBreak/>
        <w:drawing>
          <wp:inline distT="0" distB="0" distL="0" distR="0" wp14:anchorId="3CDC6017" wp14:editId="6D5F36AF">
            <wp:extent cx="6092982" cy="1720158"/>
            <wp:effectExtent l="0" t="0" r="22225" b="13970"/>
            <wp:docPr id="24"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8"/>
              </a:graphicData>
            </a:graphic>
          </wp:inline>
        </w:drawing>
      </w:r>
    </w:p>
    <w:p w:rsidR="008B54E8" w:rsidRPr="0052017E" w:rsidRDefault="00C97F8C" w:rsidP="0015143A">
      <w:pPr>
        <w:shd w:val="clear" w:color="auto" w:fill="FFFFFF"/>
        <w:spacing w:after="0" w:line="240" w:lineRule="auto"/>
        <w:jc w:val="center"/>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 xml:space="preserve">Рисунок Б.11 - </w:t>
      </w:r>
      <w:r w:rsidR="00305196" w:rsidRPr="0052017E">
        <w:rPr>
          <w:rFonts w:ascii="Times New Roman" w:hAnsi="Times New Roman" w:cs="Times New Roman"/>
          <w:color w:val="000000" w:themeColor="text1"/>
          <w:sz w:val="28"/>
          <w:szCs w:val="28"/>
        </w:rPr>
        <w:t xml:space="preserve">Мнение респондентов о </w:t>
      </w:r>
      <w:r w:rsidR="008B54E8" w:rsidRPr="0052017E">
        <w:rPr>
          <w:rFonts w:ascii="Times New Roman" w:hAnsi="Times New Roman" w:cs="Times New Roman"/>
          <w:color w:val="000000" w:themeColor="text1"/>
          <w:sz w:val="28"/>
          <w:szCs w:val="28"/>
        </w:rPr>
        <w:t>своевременно</w:t>
      </w:r>
      <w:r w:rsidR="00305196" w:rsidRPr="0052017E">
        <w:rPr>
          <w:rFonts w:ascii="Times New Roman" w:hAnsi="Times New Roman" w:cs="Times New Roman"/>
          <w:color w:val="000000" w:themeColor="text1"/>
          <w:sz w:val="28"/>
          <w:szCs w:val="28"/>
        </w:rPr>
        <w:t>сти реагирования органов</w:t>
      </w:r>
      <w:r w:rsidR="008B54E8" w:rsidRPr="0052017E">
        <w:rPr>
          <w:rFonts w:ascii="Times New Roman" w:hAnsi="Times New Roman" w:cs="Times New Roman"/>
          <w:color w:val="000000" w:themeColor="text1"/>
          <w:sz w:val="28"/>
          <w:szCs w:val="28"/>
        </w:rPr>
        <w:t xml:space="preserve"> местн</w:t>
      </w:r>
      <w:r w:rsidR="00305196" w:rsidRPr="0052017E">
        <w:rPr>
          <w:rFonts w:ascii="Times New Roman" w:hAnsi="Times New Roman" w:cs="Times New Roman"/>
          <w:color w:val="000000" w:themeColor="text1"/>
          <w:sz w:val="28"/>
          <w:szCs w:val="28"/>
        </w:rPr>
        <w:t>ого самоуправления и горожан на</w:t>
      </w:r>
      <w:r w:rsidR="008B54E8" w:rsidRPr="0052017E">
        <w:rPr>
          <w:rFonts w:ascii="Times New Roman" w:hAnsi="Times New Roman" w:cs="Times New Roman"/>
          <w:color w:val="000000" w:themeColor="text1"/>
          <w:sz w:val="28"/>
          <w:szCs w:val="28"/>
        </w:rPr>
        <w:t xml:space="preserve"> пр</w:t>
      </w:r>
      <w:r w:rsidR="00305196" w:rsidRPr="0052017E">
        <w:rPr>
          <w:rFonts w:ascii="Times New Roman" w:hAnsi="Times New Roman" w:cs="Times New Roman"/>
          <w:color w:val="000000" w:themeColor="text1"/>
          <w:sz w:val="28"/>
          <w:szCs w:val="28"/>
        </w:rPr>
        <w:t>облемы в области использования ООП</w:t>
      </w:r>
      <w:r w:rsidRPr="0052017E">
        <w:rPr>
          <w:rFonts w:ascii="Times New Roman" w:hAnsi="Times New Roman" w:cs="Times New Roman"/>
          <w:color w:val="000000" w:themeColor="text1"/>
          <w:sz w:val="28"/>
          <w:szCs w:val="28"/>
        </w:rPr>
        <w:t xml:space="preserve"> (автор: Ануар А.И.)</w:t>
      </w:r>
    </w:p>
    <w:p w:rsidR="00305196" w:rsidRPr="0052017E" w:rsidRDefault="00305196" w:rsidP="0015143A">
      <w:pPr>
        <w:shd w:val="clear" w:color="auto" w:fill="FFFFFF"/>
        <w:spacing w:after="0" w:line="240" w:lineRule="auto"/>
        <w:jc w:val="center"/>
        <w:rPr>
          <w:rFonts w:ascii="Times New Roman" w:hAnsi="Times New Roman" w:cs="Times New Roman"/>
          <w:color w:val="000000" w:themeColor="text1"/>
          <w:sz w:val="28"/>
          <w:szCs w:val="28"/>
        </w:rPr>
      </w:pPr>
    </w:p>
    <w:p w:rsidR="00305196" w:rsidRPr="0052017E" w:rsidRDefault="00886106" w:rsidP="0015143A">
      <w:pPr>
        <w:shd w:val="clear" w:color="auto" w:fill="FFFFFF"/>
        <w:spacing w:after="0" w:line="240" w:lineRule="auto"/>
        <w:jc w:val="center"/>
        <w:rPr>
          <w:rFonts w:ascii="Times New Roman" w:hAnsi="Times New Roman" w:cs="Times New Roman"/>
          <w:color w:val="000000" w:themeColor="text1"/>
          <w:sz w:val="28"/>
          <w:szCs w:val="28"/>
        </w:rPr>
      </w:pPr>
      <w:r w:rsidRPr="0052017E">
        <w:rPr>
          <w:noProof/>
          <w:lang w:eastAsia="ru-RU"/>
        </w:rPr>
        <w:drawing>
          <wp:inline distT="0" distB="0" distL="0" distR="0" wp14:anchorId="78C1B9BA" wp14:editId="3AFF12D3">
            <wp:extent cx="6102036" cy="1095469"/>
            <wp:effectExtent l="0" t="0" r="13335" b="9525"/>
            <wp:docPr id="25"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9"/>
              </a:graphicData>
            </a:graphic>
          </wp:inline>
        </w:drawing>
      </w:r>
    </w:p>
    <w:p w:rsidR="00305196" w:rsidRPr="00926ECA" w:rsidRDefault="00C97F8C" w:rsidP="0015143A">
      <w:pPr>
        <w:shd w:val="clear" w:color="auto" w:fill="FFFFFF"/>
        <w:spacing w:after="0" w:line="240" w:lineRule="auto"/>
        <w:jc w:val="center"/>
        <w:rPr>
          <w:rFonts w:ascii="Times New Roman" w:hAnsi="Times New Roman" w:cs="Times New Roman"/>
          <w:color w:val="000000" w:themeColor="text1"/>
          <w:sz w:val="28"/>
          <w:szCs w:val="28"/>
        </w:rPr>
      </w:pPr>
      <w:r w:rsidRPr="0052017E">
        <w:rPr>
          <w:rFonts w:ascii="Times New Roman" w:hAnsi="Times New Roman" w:cs="Times New Roman"/>
          <w:color w:val="000000" w:themeColor="text1"/>
          <w:sz w:val="28"/>
          <w:szCs w:val="28"/>
        </w:rPr>
        <w:t xml:space="preserve">Рисунок Б.12 - </w:t>
      </w:r>
      <w:r w:rsidR="00305196" w:rsidRPr="0052017E">
        <w:rPr>
          <w:rFonts w:ascii="Times New Roman" w:hAnsi="Times New Roman" w:cs="Times New Roman"/>
          <w:color w:val="000000" w:themeColor="text1"/>
          <w:sz w:val="28"/>
          <w:szCs w:val="28"/>
        </w:rPr>
        <w:t>Мнение респондентов необходимости адаптации ООП под нужды конкретных социальных групп, например, детей, молодежи, пожилых людей</w:t>
      </w:r>
      <w:r w:rsidRPr="0052017E">
        <w:rPr>
          <w:rFonts w:ascii="Times New Roman" w:hAnsi="Times New Roman" w:cs="Times New Roman"/>
          <w:color w:val="000000" w:themeColor="text1"/>
          <w:sz w:val="28"/>
          <w:szCs w:val="28"/>
        </w:rPr>
        <w:t xml:space="preserve"> (автор: Ануар А.И.)</w:t>
      </w:r>
      <w:bookmarkEnd w:id="0"/>
    </w:p>
    <w:sectPr w:rsidR="00305196" w:rsidRPr="00926ECA" w:rsidSect="00C5307F">
      <w:headerReference w:type="even" r:id="rId260"/>
      <w:headerReference w:type="default" r:id="rId261"/>
      <w:footerReference w:type="even" r:id="rId262"/>
      <w:footerReference w:type="default" r:id="rId263"/>
      <w:headerReference w:type="first" r:id="rId264"/>
      <w:footerReference w:type="first" r:id="rId265"/>
      <w:type w:val="continuous"/>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2507" w:rsidRDefault="00812507" w:rsidP="00013E3E">
      <w:pPr>
        <w:spacing w:after="0" w:line="240" w:lineRule="auto"/>
      </w:pPr>
      <w:r>
        <w:separator/>
      </w:r>
    </w:p>
  </w:endnote>
  <w:endnote w:type="continuationSeparator" w:id="0">
    <w:p w:rsidR="00812507" w:rsidRDefault="00812507" w:rsidP="00013E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inionPro-Regular">
    <w:altName w:val="MS Gothic"/>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7750" w:rsidRDefault="00B4775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8460585"/>
      <w:docPartObj>
        <w:docPartGallery w:val="Page Numbers (Bottom of Page)"/>
        <w:docPartUnique/>
      </w:docPartObj>
    </w:sdtPr>
    <w:sdtEndPr/>
    <w:sdtContent>
      <w:p w:rsidR="00B47750" w:rsidRDefault="00B47750">
        <w:pPr>
          <w:jc w:val="center"/>
        </w:pPr>
        <w:r>
          <w:fldChar w:fldCharType="begin"/>
        </w:r>
        <w:r>
          <w:instrText>PAGE   \* MERGEFORMAT</w:instrText>
        </w:r>
        <w:r>
          <w:fldChar w:fldCharType="separate"/>
        </w:r>
        <w:r w:rsidR="000F11F3">
          <w:rPr>
            <w:noProof/>
          </w:rPr>
          <w:t>2</w:t>
        </w:r>
        <w:r>
          <w:fldChar w:fldCharType="end"/>
        </w:r>
      </w:p>
    </w:sdtContent>
  </w:sdt>
  <w:p w:rsidR="00B47750" w:rsidRDefault="00B47750"/>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7750" w:rsidRDefault="00B4775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2507" w:rsidRDefault="00812507" w:rsidP="00013E3E">
      <w:pPr>
        <w:spacing w:after="0" w:line="240" w:lineRule="auto"/>
      </w:pPr>
      <w:r>
        <w:separator/>
      </w:r>
    </w:p>
  </w:footnote>
  <w:footnote w:type="continuationSeparator" w:id="0">
    <w:p w:rsidR="00812507" w:rsidRDefault="00812507" w:rsidP="00013E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7750" w:rsidRDefault="00B4775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rPr>
      <w:alias w:val="Название"/>
      <w:id w:val="-752433636"/>
      <w:showingPlcHdr/>
      <w:dataBinding w:prefixMappings="xmlns:ns0='http://schemas.openxmlformats.org/package/2006/metadata/core-properties' xmlns:ns1='http://purl.org/dc/elements/1.1/'" w:xpath="/ns0:coreProperties[1]/ns1:title[1]" w:storeItemID="{6C3C8BC8-F283-45AE-878A-BAB7291924A1}"/>
      <w:text/>
    </w:sdtPr>
    <w:sdtEndPr/>
    <w:sdtContent>
      <w:p w:rsidR="00B47750" w:rsidRPr="00CC3043" w:rsidRDefault="00B47750" w:rsidP="00CC3043">
        <w:r>
          <w:rPr>
            <w:rFonts w:asciiTheme="majorHAnsi" w:eastAsiaTheme="majorEastAsia" w:hAnsiTheme="majorHAnsi" w:cstheme="majorBidi"/>
          </w:rPr>
          <w:t xml:space="preserve">     </w:t>
        </w:r>
      </w:p>
    </w:sdtContent>
  </w:sdt>
  <w:p w:rsidR="00B47750" w:rsidRDefault="00B47750"/>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7750" w:rsidRDefault="00B4775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02835"/>
    <w:multiLevelType w:val="hybridMultilevel"/>
    <w:tmpl w:val="46D48690"/>
    <w:lvl w:ilvl="0" w:tplc="B6E887AA">
      <w:start w:val="1"/>
      <w:numFmt w:val="bullet"/>
      <w:lvlText w:val="-"/>
      <w:lvlJc w:val="left"/>
      <w:pPr>
        <w:ind w:left="720" w:hanging="360"/>
      </w:pPr>
      <w:rPr>
        <w:rFonts w:ascii="Times New Roman" w:hAnsi="Times New Roman"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
    <w:nsid w:val="01013EC4"/>
    <w:multiLevelType w:val="hybridMultilevel"/>
    <w:tmpl w:val="57EA3E6C"/>
    <w:lvl w:ilvl="0" w:tplc="0419000F">
      <w:start w:val="1"/>
      <w:numFmt w:val="decimal"/>
      <w:lvlText w:val="%1."/>
      <w:lvlJc w:val="left"/>
      <w:pPr>
        <w:ind w:left="1571" w:hanging="360"/>
      </w:pPr>
    </w:lvl>
    <w:lvl w:ilvl="1" w:tplc="0C000019" w:tentative="1">
      <w:start w:val="1"/>
      <w:numFmt w:val="lowerLetter"/>
      <w:lvlText w:val="%2."/>
      <w:lvlJc w:val="left"/>
      <w:pPr>
        <w:ind w:left="2291" w:hanging="360"/>
      </w:pPr>
    </w:lvl>
    <w:lvl w:ilvl="2" w:tplc="0C00001B" w:tentative="1">
      <w:start w:val="1"/>
      <w:numFmt w:val="lowerRoman"/>
      <w:lvlText w:val="%3."/>
      <w:lvlJc w:val="right"/>
      <w:pPr>
        <w:ind w:left="3011" w:hanging="180"/>
      </w:pPr>
    </w:lvl>
    <w:lvl w:ilvl="3" w:tplc="0C00000F" w:tentative="1">
      <w:start w:val="1"/>
      <w:numFmt w:val="decimal"/>
      <w:lvlText w:val="%4."/>
      <w:lvlJc w:val="left"/>
      <w:pPr>
        <w:ind w:left="3731" w:hanging="360"/>
      </w:pPr>
    </w:lvl>
    <w:lvl w:ilvl="4" w:tplc="0C000019" w:tentative="1">
      <w:start w:val="1"/>
      <w:numFmt w:val="lowerLetter"/>
      <w:lvlText w:val="%5."/>
      <w:lvlJc w:val="left"/>
      <w:pPr>
        <w:ind w:left="4451" w:hanging="360"/>
      </w:pPr>
    </w:lvl>
    <w:lvl w:ilvl="5" w:tplc="0C00001B" w:tentative="1">
      <w:start w:val="1"/>
      <w:numFmt w:val="lowerRoman"/>
      <w:lvlText w:val="%6."/>
      <w:lvlJc w:val="right"/>
      <w:pPr>
        <w:ind w:left="5171" w:hanging="180"/>
      </w:pPr>
    </w:lvl>
    <w:lvl w:ilvl="6" w:tplc="0C00000F" w:tentative="1">
      <w:start w:val="1"/>
      <w:numFmt w:val="decimal"/>
      <w:lvlText w:val="%7."/>
      <w:lvlJc w:val="left"/>
      <w:pPr>
        <w:ind w:left="5891" w:hanging="360"/>
      </w:pPr>
    </w:lvl>
    <w:lvl w:ilvl="7" w:tplc="0C000019" w:tentative="1">
      <w:start w:val="1"/>
      <w:numFmt w:val="lowerLetter"/>
      <w:lvlText w:val="%8."/>
      <w:lvlJc w:val="left"/>
      <w:pPr>
        <w:ind w:left="6611" w:hanging="360"/>
      </w:pPr>
    </w:lvl>
    <w:lvl w:ilvl="8" w:tplc="0C00001B" w:tentative="1">
      <w:start w:val="1"/>
      <w:numFmt w:val="lowerRoman"/>
      <w:lvlText w:val="%9."/>
      <w:lvlJc w:val="right"/>
      <w:pPr>
        <w:ind w:left="7331" w:hanging="180"/>
      </w:pPr>
    </w:lvl>
  </w:abstractNum>
  <w:abstractNum w:abstractNumId="2">
    <w:nsid w:val="034C1DE7"/>
    <w:multiLevelType w:val="hybridMultilevel"/>
    <w:tmpl w:val="A4B2A8B0"/>
    <w:lvl w:ilvl="0" w:tplc="B6E887AA">
      <w:start w:val="1"/>
      <w:numFmt w:val="bullet"/>
      <w:lvlText w:val="-"/>
      <w:lvlJc w:val="left"/>
      <w:pPr>
        <w:ind w:left="720" w:hanging="360"/>
      </w:pPr>
      <w:rPr>
        <w:rFonts w:ascii="Times New Roman" w:hAnsi="Times New Roman"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
    <w:nsid w:val="08E31726"/>
    <w:multiLevelType w:val="hybridMultilevel"/>
    <w:tmpl w:val="9552F652"/>
    <w:lvl w:ilvl="0" w:tplc="0419000F">
      <w:start w:val="1"/>
      <w:numFmt w:val="decimal"/>
      <w:lvlText w:val="%1."/>
      <w:lvlJc w:val="left"/>
      <w:pPr>
        <w:ind w:left="1854" w:hanging="360"/>
      </w:pPr>
    </w:lvl>
    <w:lvl w:ilvl="1" w:tplc="0C000019" w:tentative="1">
      <w:start w:val="1"/>
      <w:numFmt w:val="lowerLetter"/>
      <w:lvlText w:val="%2."/>
      <w:lvlJc w:val="left"/>
      <w:pPr>
        <w:ind w:left="2574" w:hanging="360"/>
      </w:pPr>
    </w:lvl>
    <w:lvl w:ilvl="2" w:tplc="0C00001B" w:tentative="1">
      <w:start w:val="1"/>
      <w:numFmt w:val="lowerRoman"/>
      <w:lvlText w:val="%3."/>
      <w:lvlJc w:val="right"/>
      <w:pPr>
        <w:ind w:left="3294" w:hanging="180"/>
      </w:pPr>
    </w:lvl>
    <w:lvl w:ilvl="3" w:tplc="0C00000F" w:tentative="1">
      <w:start w:val="1"/>
      <w:numFmt w:val="decimal"/>
      <w:lvlText w:val="%4."/>
      <w:lvlJc w:val="left"/>
      <w:pPr>
        <w:ind w:left="4014" w:hanging="360"/>
      </w:pPr>
    </w:lvl>
    <w:lvl w:ilvl="4" w:tplc="0C000019" w:tentative="1">
      <w:start w:val="1"/>
      <w:numFmt w:val="lowerLetter"/>
      <w:lvlText w:val="%5."/>
      <w:lvlJc w:val="left"/>
      <w:pPr>
        <w:ind w:left="4734" w:hanging="360"/>
      </w:pPr>
    </w:lvl>
    <w:lvl w:ilvl="5" w:tplc="0C00001B" w:tentative="1">
      <w:start w:val="1"/>
      <w:numFmt w:val="lowerRoman"/>
      <w:lvlText w:val="%6."/>
      <w:lvlJc w:val="right"/>
      <w:pPr>
        <w:ind w:left="5454" w:hanging="180"/>
      </w:pPr>
    </w:lvl>
    <w:lvl w:ilvl="6" w:tplc="0C00000F" w:tentative="1">
      <w:start w:val="1"/>
      <w:numFmt w:val="decimal"/>
      <w:lvlText w:val="%7."/>
      <w:lvlJc w:val="left"/>
      <w:pPr>
        <w:ind w:left="6174" w:hanging="360"/>
      </w:pPr>
    </w:lvl>
    <w:lvl w:ilvl="7" w:tplc="0C000019" w:tentative="1">
      <w:start w:val="1"/>
      <w:numFmt w:val="lowerLetter"/>
      <w:lvlText w:val="%8."/>
      <w:lvlJc w:val="left"/>
      <w:pPr>
        <w:ind w:left="6894" w:hanging="360"/>
      </w:pPr>
    </w:lvl>
    <w:lvl w:ilvl="8" w:tplc="0C00001B" w:tentative="1">
      <w:start w:val="1"/>
      <w:numFmt w:val="lowerRoman"/>
      <w:lvlText w:val="%9."/>
      <w:lvlJc w:val="right"/>
      <w:pPr>
        <w:ind w:left="7614" w:hanging="180"/>
      </w:pPr>
    </w:lvl>
  </w:abstractNum>
  <w:abstractNum w:abstractNumId="4">
    <w:nsid w:val="0DFE0950"/>
    <w:multiLevelType w:val="hybridMultilevel"/>
    <w:tmpl w:val="24A066AA"/>
    <w:lvl w:ilvl="0" w:tplc="0C00000F">
      <w:start w:val="1"/>
      <w:numFmt w:val="decimal"/>
      <w:lvlText w:val="%1."/>
      <w:lvlJc w:val="left"/>
      <w:pPr>
        <w:ind w:left="720" w:hanging="360"/>
      </w:pPr>
    </w:lvl>
    <w:lvl w:ilvl="1" w:tplc="0C000019">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5">
    <w:nsid w:val="17706A38"/>
    <w:multiLevelType w:val="hybridMultilevel"/>
    <w:tmpl w:val="545491CC"/>
    <w:lvl w:ilvl="0" w:tplc="0419000F">
      <w:start w:val="1"/>
      <w:numFmt w:val="decimal"/>
      <w:lvlText w:val="%1."/>
      <w:lvlJc w:val="left"/>
      <w:pPr>
        <w:ind w:left="720" w:hanging="360"/>
      </w:pPr>
      <w:rPr>
        <w:rFonts w:hint="default"/>
      </w:rPr>
    </w:lvl>
    <w:lvl w:ilvl="1" w:tplc="0C000019">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6">
    <w:nsid w:val="1DAB6966"/>
    <w:multiLevelType w:val="hybridMultilevel"/>
    <w:tmpl w:val="8EEA2F5C"/>
    <w:lvl w:ilvl="0" w:tplc="0C00000F">
      <w:start w:val="1"/>
      <w:numFmt w:val="decimal"/>
      <w:lvlText w:val="%1."/>
      <w:lvlJc w:val="left"/>
      <w:pPr>
        <w:ind w:left="1854" w:hanging="360"/>
      </w:pPr>
    </w:lvl>
    <w:lvl w:ilvl="1" w:tplc="0C000019" w:tentative="1">
      <w:start w:val="1"/>
      <w:numFmt w:val="lowerLetter"/>
      <w:lvlText w:val="%2."/>
      <w:lvlJc w:val="left"/>
      <w:pPr>
        <w:ind w:left="2574" w:hanging="360"/>
      </w:pPr>
    </w:lvl>
    <w:lvl w:ilvl="2" w:tplc="0C00001B" w:tentative="1">
      <w:start w:val="1"/>
      <w:numFmt w:val="lowerRoman"/>
      <w:lvlText w:val="%3."/>
      <w:lvlJc w:val="right"/>
      <w:pPr>
        <w:ind w:left="3294" w:hanging="180"/>
      </w:pPr>
    </w:lvl>
    <w:lvl w:ilvl="3" w:tplc="0C00000F" w:tentative="1">
      <w:start w:val="1"/>
      <w:numFmt w:val="decimal"/>
      <w:lvlText w:val="%4."/>
      <w:lvlJc w:val="left"/>
      <w:pPr>
        <w:ind w:left="4014" w:hanging="360"/>
      </w:pPr>
    </w:lvl>
    <w:lvl w:ilvl="4" w:tplc="0C000019" w:tentative="1">
      <w:start w:val="1"/>
      <w:numFmt w:val="lowerLetter"/>
      <w:lvlText w:val="%5."/>
      <w:lvlJc w:val="left"/>
      <w:pPr>
        <w:ind w:left="4734" w:hanging="360"/>
      </w:pPr>
    </w:lvl>
    <w:lvl w:ilvl="5" w:tplc="0C00001B" w:tentative="1">
      <w:start w:val="1"/>
      <w:numFmt w:val="lowerRoman"/>
      <w:lvlText w:val="%6."/>
      <w:lvlJc w:val="right"/>
      <w:pPr>
        <w:ind w:left="5454" w:hanging="180"/>
      </w:pPr>
    </w:lvl>
    <w:lvl w:ilvl="6" w:tplc="0C00000F" w:tentative="1">
      <w:start w:val="1"/>
      <w:numFmt w:val="decimal"/>
      <w:lvlText w:val="%7."/>
      <w:lvlJc w:val="left"/>
      <w:pPr>
        <w:ind w:left="6174" w:hanging="360"/>
      </w:pPr>
    </w:lvl>
    <w:lvl w:ilvl="7" w:tplc="0C000019" w:tentative="1">
      <w:start w:val="1"/>
      <w:numFmt w:val="lowerLetter"/>
      <w:lvlText w:val="%8."/>
      <w:lvlJc w:val="left"/>
      <w:pPr>
        <w:ind w:left="6894" w:hanging="360"/>
      </w:pPr>
    </w:lvl>
    <w:lvl w:ilvl="8" w:tplc="0C00001B" w:tentative="1">
      <w:start w:val="1"/>
      <w:numFmt w:val="lowerRoman"/>
      <w:lvlText w:val="%9."/>
      <w:lvlJc w:val="right"/>
      <w:pPr>
        <w:ind w:left="7614" w:hanging="180"/>
      </w:pPr>
    </w:lvl>
  </w:abstractNum>
  <w:abstractNum w:abstractNumId="7">
    <w:nsid w:val="246E5362"/>
    <w:multiLevelType w:val="hybridMultilevel"/>
    <w:tmpl w:val="20DCDCB6"/>
    <w:lvl w:ilvl="0" w:tplc="B6E887AA">
      <w:start w:val="1"/>
      <w:numFmt w:val="bullet"/>
      <w:lvlText w:val="-"/>
      <w:lvlJc w:val="left"/>
      <w:pPr>
        <w:ind w:left="720" w:hanging="360"/>
      </w:pPr>
      <w:rPr>
        <w:rFonts w:ascii="Times New Roman" w:hAnsi="Times New Roman"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8">
    <w:nsid w:val="24B27328"/>
    <w:multiLevelType w:val="hybridMultilevel"/>
    <w:tmpl w:val="2454151A"/>
    <w:lvl w:ilvl="0" w:tplc="B6E887AA">
      <w:start w:val="1"/>
      <w:numFmt w:val="bullet"/>
      <w:lvlText w:val="-"/>
      <w:lvlJc w:val="left"/>
      <w:pPr>
        <w:ind w:left="1854" w:hanging="360"/>
      </w:pPr>
      <w:rPr>
        <w:rFonts w:ascii="Times New Roman" w:hAnsi="Times New Roman" w:hint="default"/>
      </w:rPr>
    </w:lvl>
    <w:lvl w:ilvl="1" w:tplc="0C000003" w:tentative="1">
      <w:start w:val="1"/>
      <w:numFmt w:val="bullet"/>
      <w:lvlText w:val="o"/>
      <w:lvlJc w:val="left"/>
      <w:pPr>
        <w:ind w:left="2574" w:hanging="360"/>
      </w:pPr>
      <w:rPr>
        <w:rFonts w:ascii="Courier New" w:hAnsi="Courier New" w:cs="Courier New" w:hint="default"/>
      </w:rPr>
    </w:lvl>
    <w:lvl w:ilvl="2" w:tplc="0C000005" w:tentative="1">
      <w:start w:val="1"/>
      <w:numFmt w:val="bullet"/>
      <w:lvlText w:val=""/>
      <w:lvlJc w:val="left"/>
      <w:pPr>
        <w:ind w:left="3294" w:hanging="360"/>
      </w:pPr>
      <w:rPr>
        <w:rFonts w:ascii="Wingdings" w:hAnsi="Wingdings" w:hint="default"/>
      </w:rPr>
    </w:lvl>
    <w:lvl w:ilvl="3" w:tplc="0C000001" w:tentative="1">
      <w:start w:val="1"/>
      <w:numFmt w:val="bullet"/>
      <w:lvlText w:val=""/>
      <w:lvlJc w:val="left"/>
      <w:pPr>
        <w:ind w:left="4014" w:hanging="360"/>
      </w:pPr>
      <w:rPr>
        <w:rFonts w:ascii="Symbol" w:hAnsi="Symbol" w:hint="default"/>
      </w:rPr>
    </w:lvl>
    <w:lvl w:ilvl="4" w:tplc="0C000003" w:tentative="1">
      <w:start w:val="1"/>
      <w:numFmt w:val="bullet"/>
      <w:lvlText w:val="o"/>
      <w:lvlJc w:val="left"/>
      <w:pPr>
        <w:ind w:left="4734" w:hanging="360"/>
      </w:pPr>
      <w:rPr>
        <w:rFonts w:ascii="Courier New" w:hAnsi="Courier New" w:cs="Courier New" w:hint="default"/>
      </w:rPr>
    </w:lvl>
    <w:lvl w:ilvl="5" w:tplc="0C000005" w:tentative="1">
      <w:start w:val="1"/>
      <w:numFmt w:val="bullet"/>
      <w:lvlText w:val=""/>
      <w:lvlJc w:val="left"/>
      <w:pPr>
        <w:ind w:left="5454" w:hanging="360"/>
      </w:pPr>
      <w:rPr>
        <w:rFonts w:ascii="Wingdings" w:hAnsi="Wingdings" w:hint="default"/>
      </w:rPr>
    </w:lvl>
    <w:lvl w:ilvl="6" w:tplc="0C000001" w:tentative="1">
      <w:start w:val="1"/>
      <w:numFmt w:val="bullet"/>
      <w:lvlText w:val=""/>
      <w:lvlJc w:val="left"/>
      <w:pPr>
        <w:ind w:left="6174" w:hanging="360"/>
      </w:pPr>
      <w:rPr>
        <w:rFonts w:ascii="Symbol" w:hAnsi="Symbol" w:hint="default"/>
      </w:rPr>
    </w:lvl>
    <w:lvl w:ilvl="7" w:tplc="0C000003" w:tentative="1">
      <w:start w:val="1"/>
      <w:numFmt w:val="bullet"/>
      <w:lvlText w:val="o"/>
      <w:lvlJc w:val="left"/>
      <w:pPr>
        <w:ind w:left="6894" w:hanging="360"/>
      </w:pPr>
      <w:rPr>
        <w:rFonts w:ascii="Courier New" w:hAnsi="Courier New" w:cs="Courier New" w:hint="default"/>
      </w:rPr>
    </w:lvl>
    <w:lvl w:ilvl="8" w:tplc="0C000005" w:tentative="1">
      <w:start w:val="1"/>
      <w:numFmt w:val="bullet"/>
      <w:lvlText w:val=""/>
      <w:lvlJc w:val="left"/>
      <w:pPr>
        <w:ind w:left="7614" w:hanging="360"/>
      </w:pPr>
      <w:rPr>
        <w:rFonts w:ascii="Wingdings" w:hAnsi="Wingdings" w:hint="default"/>
      </w:rPr>
    </w:lvl>
  </w:abstractNum>
  <w:abstractNum w:abstractNumId="9">
    <w:nsid w:val="32BB65F7"/>
    <w:multiLevelType w:val="hybridMultilevel"/>
    <w:tmpl w:val="DD848BAC"/>
    <w:lvl w:ilvl="0" w:tplc="B6E887AA">
      <w:start w:val="1"/>
      <w:numFmt w:val="bullet"/>
      <w:lvlText w:val="-"/>
      <w:lvlJc w:val="left"/>
      <w:pPr>
        <w:ind w:left="720" w:hanging="360"/>
      </w:pPr>
      <w:rPr>
        <w:rFonts w:ascii="Times New Roman" w:hAnsi="Times New Roman"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0">
    <w:nsid w:val="362F7520"/>
    <w:multiLevelType w:val="hybridMultilevel"/>
    <w:tmpl w:val="4CE0BBFE"/>
    <w:lvl w:ilvl="0" w:tplc="B6E887AA">
      <w:start w:val="1"/>
      <w:numFmt w:val="bullet"/>
      <w:lvlText w:val="-"/>
      <w:lvlJc w:val="left"/>
      <w:pPr>
        <w:ind w:left="720" w:hanging="360"/>
      </w:pPr>
      <w:rPr>
        <w:rFonts w:ascii="Times New Roman" w:hAnsi="Times New Roman"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1">
    <w:nsid w:val="37C844D1"/>
    <w:multiLevelType w:val="hybridMultilevel"/>
    <w:tmpl w:val="73B43A1E"/>
    <w:lvl w:ilvl="0" w:tplc="0C00000F">
      <w:start w:val="1"/>
      <w:numFmt w:val="decimal"/>
      <w:lvlText w:val="%1."/>
      <w:lvlJc w:val="left"/>
      <w:pPr>
        <w:ind w:left="1854" w:hanging="360"/>
      </w:pPr>
    </w:lvl>
    <w:lvl w:ilvl="1" w:tplc="0C000019" w:tentative="1">
      <w:start w:val="1"/>
      <w:numFmt w:val="lowerLetter"/>
      <w:lvlText w:val="%2."/>
      <w:lvlJc w:val="left"/>
      <w:pPr>
        <w:ind w:left="2574" w:hanging="360"/>
      </w:pPr>
    </w:lvl>
    <w:lvl w:ilvl="2" w:tplc="0C00001B" w:tentative="1">
      <w:start w:val="1"/>
      <w:numFmt w:val="lowerRoman"/>
      <w:lvlText w:val="%3."/>
      <w:lvlJc w:val="right"/>
      <w:pPr>
        <w:ind w:left="3294" w:hanging="180"/>
      </w:pPr>
    </w:lvl>
    <w:lvl w:ilvl="3" w:tplc="0C00000F" w:tentative="1">
      <w:start w:val="1"/>
      <w:numFmt w:val="decimal"/>
      <w:lvlText w:val="%4."/>
      <w:lvlJc w:val="left"/>
      <w:pPr>
        <w:ind w:left="4014" w:hanging="360"/>
      </w:pPr>
    </w:lvl>
    <w:lvl w:ilvl="4" w:tplc="0C000019" w:tentative="1">
      <w:start w:val="1"/>
      <w:numFmt w:val="lowerLetter"/>
      <w:lvlText w:val="%5."/>
      <w:lvlJc w:val="left"/>
      <w:pPr>
        <w:ind w:left="4734" w:hanging="360"/>
      </w:pPr>
    </w:lvl>
    <w:lvl w:ilvl="5" w:tplc="0C00001B" w:tentative="1">
      <w:start w:val="1"/>
      <w:numFmt w:val="lowerRoman"/>
      <w:lvlText w:val="%6."/>
      <w:lvlJc w:val="right"/>
      <w:pPr>
        <w:ind w:left="5454" w:hanging="180"/>
      </w:pPr>
    </w:lvl>
    <w:lvl w:ilvl="6" w:tplc="0C00000F" w:tentative="1">
      <w:start w:val="1"/>
      <w:numFmt w:val="decimal"/>
      <w:lvlText w:val="%7."/>
      <w:lvlJc w:val="left"/>
      <w:pPr>
        <w:ind w:left="6174" w:hanging="360"/>
      </w:pPr>
    </w:lvl>
    <w:lvl w:ilvl="7" w:tplc="0C000019" w:tentative="1">
      <w:start w:val="1"/>
      <w:numFmt w:val="lowerLetter"/>
      <w:lvlText w:val="%8."/>
      <w:lvlJc w:val="left"/>
      <w:pPr>
        <w:ind w:left="6894" w:hanging="360"/>
      </w:pPr>
    </w:lvl>
    <w:lvl w:ilvl="8" w:tplc="0C00001B" w:tentative="1">
      <w:start w:val="1"/>
      <w:numFmt w:val="lowerRoman"/>
      <w:lvlText w:val="%9."/>
      <w:lvlJc w:val="right"/>
      <w:pPr>
        <w:ind w:left="7614" w:hanging="180"/>
      </w:pPr>
    </w:lvl>
  </w:abstractNum>
  <w:abstractNum w:abstractNumId="12">
    <w:nsid w:val="3CA54AA8"/>
    <w:multiLevelType w:val="hybridMultilevel"/>
    <w:tmpl w:val="012E999C"/>
    <w:lvl w:ilvl="0" w:tplc="0419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3">
    <w:nsid w:val="43205FF2"/>
    <w:multiLevelType w:val="hybridMultilevel"/>
    <w:tmpl w:val="0C2436F8"/>
    <w:lvl w:ilvl="0" w:tplc="BC72EAB4">
      <w:start w:val="1"/>
      <w:numFmt w:val="decimal"/>
      <w:lvlText w:val="%1"/>
      <w:lvlJc w:val="left"/>
      <w:pPr>
        <w:ind w:left="720" w:hanging="360"/>
      </w:pPr>
      <w:rPr>
        <w:rFonts w:hint="default"/>
      </w:rPr>
    </w:lvl>
    <w:lvl w:ilvl="1" w:tplc="0C000019">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4">
    <w:nsid w:val="44EB2FE2"/>
    <w:multiLevelType w:val="hybridMultilevel"/>
    <w:tmpl w:val="012E999C"/>
    <w:lvl w:ilvl="0" w:tplc="0419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5">
    <w:nsid w:val="51475152"/>
    <w:multiLevelType w:val="hybridMultilevel"/>
    <w:tmpl w:val="F96E98F6"/>
    <w:lvl w:ilvl="0" w:tplc="B6E887AA">
      <w:start w:val="1"/>
      <w:numFmt w:val="bullet"/>
      <w:lvlText w:val="-"/>
      <w:lvlJc w:val="left"/>
      <w:pPr>
        <w:ind w:left="1854" w:hanging="360"/>
      </w:pPr>
      <w:rPr>
        <w:rFonts w:ascii="Times New Roman" w:hAnsi="Times New Roman" w:hint="default"/>
      </w:rPr>
    </w:lvl>
    <w:lvl w:ilvl="1" w:tplc="0C000003" w:tentative="1">
      <w:start w:val="1"/>
      <w:numFmt w:val="bullet"/>
      <w:lvlText w:val="o"/>
      <w:lvlJc w:val="left"/>
      <w:pPr>
        <w:ind w:left="2574" w:hanging="360"/>
      </w:pPr>
      <w:rPr>
        <w:rFonts w:ascii="Courier New" w:hAnsi="Courier New" w:cs="Courier New" w:hint="default"/>
      </w:rPr>
    </w:lvl>
    <w:lvl w:ilvl="2" w:tplc="0C000005" w:tentative="1">
      <w:start w:val="1"/>
      <w:numFmt w:val="bullet"/>
      <w:lvlText w:val=""/>
      <w:lvlJc w:val="left"/>
      <w:pPr>
        <w:ind w:left="3294" w:hanging="360"/>
      </w:pPr>
      <w:rPr>
        <w:rFonts w:ascii="Wingdings" w:hAnsi="Wingdings" w:hint="default"/>
      </w:rPr>
    </w:lvl>
    <w:lvl w:ilvl="3" w:tplc="0C000001" w:tentative="1">
      <w:start w:val="1"/>
      <w:numFmt w:val="bullet"/>
      <w:lvlText w:val=""/>
      <w:lvlJc w:val="left"/>
      <w:pPr>
        <w:ind w:left="4014" w:hanging="360"/>
      </w:pPr>
      <w:rPr>
        <w:rFonts w:ascii="Symbol" w:hAnsi="Symbol" w:hint="default"/>
      </w:rPr>
    </w:lvl>
    <w:lvl w:ilvl="4" w:tplc="0C000003" w:tentative="1">
      <w:start w:val="1"/>
      <w:numFmt w:val="bullet"/>
      <w:lvlText w:val="o"/>
      <w:lvlJc w:val="left"/>
      <w:pPr>
        <w:ind w:left="4734" w:hanging="360"/>
      </w:pPr>
      <w:rPr>
        <w:rFonts w:ascii="Courier New" w:hAnsi="Courier New" w:cs="Courier New" w:hint="default"/>
      </w:rPr>
    </w:lvl>
    <w:lvl w:ilvl="5" w:tplc="0C000005" w:tentative="1">
      <w:start w:val="1"/>
      <w:numFmt w:val="bullet"/>
      <w:lvlText w:val=""/>
      <w:lvlJc w:val="left"/>
      <w:pPr>
        <w:ind w:left="5454" w:hanging="360"/>
      </w:pPr>
      <w:rPr>
        <w:rFonts w:ascii="Wingdings" w:hAnsi="Wingdings" w:hint="default"/>
      </w:rPr>
    </w:lvl>
    <w:lvl w:ilvl="6" w:tplc="0C000001" w:tentative="1">
      <w:start w:val="1"/>
      <w:numFmt w:val="bullet"/>
      <w:lvlText w:val=""/>
      <w:lvlJc w:val="left"/>
      <w:pPr>
        <w:ind w:left="6174" w:hanging="360"/>
      </w:pPr>
      <w:rPr>
        <w:rFonts w:ascii="Symbol" w:hAnsi="Symbol" w:hint="default"/>
      </w:rPr>
    </w:lvl>
    <w:lvl w:ilvl="7" w:tplc="0C000003" w:tentative="1">
      <w:start w:val="1"/>
      <w:numFmt w:val="bullet"/>
      <w:lvlText w:val="o"/>
      <w:lvlJc w:val="left"/>
      <w:pPr>
        <w:ind w:left="6894" w:hanging="360"/>
      </w:pPr>
      <w:rPr>
        <w:rFonts w:ascii="Courier New" w:hAnsi="Courier New" w:cs="Courier New" w:hint="default"/>
      </w:rPr>
    </w:lvl>
    <w:lvl w:ilvl="8" w:tplc="0C000005" w:tentative="1">
      <w:start w:val="1"/>
      <w:numFmt w:val="bullet"/>
      <w:lvlText w:val=""/>
      <w:lvlJc w:val="left"/>
      <w:pPr>
        <w:ind w:left="7614" w:hanging="360"/>
      </w:pPr>
      <w:rPr>
        <w:rFonts w:ascii="Wingdings" w:hAnsi="Wingdings" w:hint="default"/>
      </w:rPr>
    </w:lvl>
  </w:abstractNum>
  <w:abstractNum w:abstractNumId="16">
    <w:nsid w:val="58B42FDB"/>
    <w:multiLevelType w:val="hybridMultilevel"/>
    <w:tmpl w:val="3E34BC7E"/>
    <w:lvl w:ilvl="0" w:tplc="0419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7">
    <w:nsid w:val="5A1935D2"/>
    <w:multiLevelType w:val="hybridMultilevel"/>
    <w:tmpl w:val="CBAC3886"/>
    <w:lvl w:ilvl="0" w:tplc="04190011">
      <w:start w:val="1"/>
      <w:numFmt w:val="decimal"/>
      <w:lvlText w:val="%1)"/>
      <w:lvlJc w:val="left"/>
      <w:pPr>
        <w:ind w:left="1287" w:hanging="360"/>
      </w:pPr>
    </w:lvl>
    <w:lvl w:ilvl="1" w:tplc="0C000019" w:tentative="1">
      <w:start w:val="1"/>
      <w:numFmt w:val="lowerLetter"/>
      <w:lvlText w:val="%2."/>
      <w:lvlJc w:val="left"/>
      <w:pPr>
        <w:ind w:left="2007" w:hanging="360"/>
      </w:pPr>
    </w:lvl>
    <w:lvl w:ilvl="2" w:tplc="0C00001B" w:tentative="1">
      <w:start w:val="1"/>
      <w:numFmt w:val="lowerRoman"/>
      <w:lvlText w:val="%3."/>
      <w:lvlJc w:val="right"/>
      <w:pPr>
        <w:ind w:left="2727" w:hanging="180"/>
      </w:pPr>
    </w:lvl>
    <w:lvl w:ilvl="3" w:tplc="0C00000F" w:tentative="1">
      <w:start w:val="1"/>
      <w:numFmt w:val="decimal"/>
      <w:lvlText w:val="%4."/>
      <w:lvlJc w:val="left"/>
      <w:pPr>
        <w:ind w:left="3447" w:hanging="360"/>
      </w:pPr>
    </w:lvl>
    <w:lvl w:ilvl="4" w:tplc="0C000019" w:tentative="1">
      <w:start w:val="1"/>
      <w:numFmt w:val="lowerLetter"/>
      <w:lvlText w:val="%5."/>
      <w:lvlJc w:val="left"/>
      <w:pPr>
        <w:ind w:left="4167" w:hanging="360"/>
      </w:pPr>
    </w:lvl>
    <w:lvl w:ilvl="5" w:tplc="0C00001B" w:tentative="1">
      <w:start w:val="1"/>
      <w:numFmt w:val="lowerRoman"/>
      <w:lvlText w:val="%6."/>
      <w:lvlJc w:val="right"/>
      <w:pPr>
        <w:ind w:left="4887" w:hanging="180"/>
      </w:pPr>
    </w:lvl>
    <w:lvl w:ilvl="6" w:tplc="0C00000F" w:tentative="1">
      <w:start w:val="1"/>
      <w:numFmt w:val="decimal"/>
      <w:lvlText w:val="%7."/>
      <w:lvlJc w:val="left"/>
      <w:pPr>
        <w:ind w:left="5607" w:hanging="360"/>
      </w:pPr>
    </w:lvl>
    <w:lvl w:ilvl="7" w:tplc="0C000019" w:tentative="1">
      <w:start w:val="1"/>
      <w:numFmt w:val="lowerLetter"/>
      <w:lvlText w:val="%8."/>
      <w:lvlJc w:val="left"/>
      <w:pPr>
        <w:ind w:left="6327" w:hanging="360"/>
      </w:pPr>
    </w:lvl>
    <w:lvl w:ilvl="8" w:tplc="0C00001B" w:tentative="1">
      <w:start w:val="1"/>
      <w:numFmt w:val="lowerRoman"/>
      <w:lvlText w:val="%9."/>
      <w:lvlJc w:val="right"/>
      <w:pPr>
        <w:ind w:left="7047" w:hanging="180"/>
      </w:pPr>
    </w:lvl>
  </w:abstractNum>
  <w:abstractNum w:abstractNumId="18">
    <w:nsid w:val="5CE2127A"/>
    <w:multiLevelType w:val="hybridMultilevel"/>
    <w:tmpl w:val="BB400134"/>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9">
    <w:nsid w:val="5E67559E"/>
    <w:multiLevelType w:val="hybridMultilevel"/>
    <w:tmpl w:val="8A2AFBE4"/>
    <w:lvl w:ilvl="0" w:tplc="B6E887AA">
      <w:start w:val="1"/>
      <w:numFmt w:val="bullet"/>
      <w:lvlText w:val="-"/>
      <w:lvlJc w:val="left"/>
      <w:pPr>
        <w:ind w:left="720" w:hanging="360"/>
      </w:pPr>
      <w:rPr>
        <w:rFonts w:ascii="Times New Roman" w:hAnsi="Times New Roman"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0">
    <w:nsid w:val="601264F8"/>
    <w:multiLevelType w:val="hybridMultilevel"/>
    <w:tmpl w:val="F6A83C86"/>
    <w:lvl w:ilvl="0" w:tplc="B6E887AA">
      <w:start w:val="1"/>
      <w:numFmt w:val="bullet"/>
      <w:lvlText w:val="-"/>
      <w:lvlJc w:val="left"/>
      <w:pPr>
        <w:ind w:left="1854" w:hanging="360"/>
      </w:pPr>
      <w:rPr>
        <w:rFonts w:ascii="Times New Roman" w:hAnsi="Times New Roman" w:hint="default"/>
      </w:rPr>
    </w:lvl>
    <w:lvl w:ilvl="1" w:tplc="0C000019" w:tentative="1">
      <w:start w:val="1"/>
      <w:numFmt w:val="lowerLetter"/>
      <w:lvlText w:val="%2."/>
      <w:lvlJc w:val="left"/>
      <w:pPr>
        <w:ind w:left="2574" w:hanging="360"/>
      </w:pPr>
    </w:lvl>
    <w:lvl w:ilvl="2" w:tplc="0C00001B" w:tentative="1">
      <w:start w:val="1"/>
      <w:numFmt w:val="lowerRoman"/>
      <w:lvlText w:val="%3."/>
      <w:lvlJc w:val="right"/>
      <w:pPr>
        <w:ind w:left="3294" w:hanging="180"/>
      </w:pPr>
    </w:lvl>
    <w:lvl w:ilvl="3" w:tplc="0C00000F" w:tentative="1">
      <w:start w:val="1"/>
      <w:numFmt w:val="decimal"/>
      <w:lvlText w:val="%4."/>
      <w:lvlJc w:val="left"/>
      <w:pPr>
        <w:ind w:left="4014" w:hanging="360"/>
      </w:pPr>
    </w:lvl>
    <w:lvl w:ilvl="4" w:tplc="0C000019" w:tentative="1">
      <w:start w:val="1"/>
      <w:numFmt w:val="lowerLetter"/>
      <w:lvlText w:val="%5."/>
      <w:lvlJc w:val="left"/>
      <w:pPr>
        <w:ind w:left="4734" w:hanging="360"/>
      </w:pPr>
    </w:lvl>
    <w:lvl w:ilvl="5" w:tplc="0C00001B" w:tentative="1">
      <w:start w:val="1"/>
      <w:numFmt w:val="lowerRoman"/>
      <w:lvlText w:val="%6."/>
      <w:lvlJc w:val="right"/>
      <w:pPr>
        <w:ind w:left="5454" w:hanging="180"/>
      </w:pPr>
    </w:lvl>
    <w:lvl w:ilvl="6" w:tplc="0C00000F" w:tentative="1">
      <w:start w:val="1"/>
      <w:numFmt w:val="decimal"/>
      <w:lvlText w:val="%7."/>
      <w:lvlJc w:val="left"/>
      <w:pPr>
        <w:ind w:left="6174" w:hanging="360"/>
      </w:pPr>
    </w:lvl>
    <w:lvl w:ilvl="7" w:tplc="0C000019" w:tentative="1">
      <w:start w:val="1"/>
      <w:numFmt w:val="lowerLetter"/>
      <w:lvlText w:val="%8."/>
      <w:lvlJc w:val="left"/>
      <w:pPr>
        <w:ind w:left="6894" w:hanging="360"/>
      </w:pPr>
    </w:lvl>
    <w:lvl w:ilvl="8" w:tplc="0C00001B" w:tentative="1">
      <w:start w:val="1"/>
      <w:numFmt w:val="lowerRoman"/>
      <w:lvlText w:val="%9."/>
      <w:lvlJc w:val="right"/>
      <w:pPr>
        <w:ind w:left="7614" w:hanging="180"/>
      </w:pPr>
    </w:lvl>
  </w:abstractNum>
  <w:abstractNum w:abstractNumId="21">
    <w:nsid w:val="66330AC2"/>
    <w:multiLevelType w:val="hybridMultilevel"/>
    <w:tmpl w:val="CBAC3886"/>
    <w:lvl w:ilvl="0" w:tplc="04190011">
      <w:start w:val="1"/>
      <w:numFmt w:val="decimal"/>
      <w:lvlText w:val="%1)"/>
      <w:lvlJc w:val="left"/>
      <w:pPr>
        <w:ind w:left="1287" w:hanging="360"/>
      </w:pPr>
    </w:lvl>
    <w:lvl w:ilvl="1" w:tplc="0C000019" w:tentative="1">
      <w:start w:val="1"/>
      <w:numFmt w:val="lowerLetter"/>
      <w:lvlText w:val="%2."/>
      <w:lvlJc w:val="left"/>
      <w:pPr>
        <w:ind w:left="2007" w:hanging="360"/>
      </w:pPr>
    </w:lvl>
    <w:lvl w:ilvl="2" w:tplc="0C00001B" w:tentative="1">
      <w:start w:val="1"/>
      <w:numFmt w:val="lowerRoman"/>
      <w:lvlText w:val="%3."/>
      <w:lvlJc w:val="right"/>
      <w:pPr>
        <w:ind w:left="2727" w:hanging="180"/>
      </w:pPr>
    </w:lvl>
    <w:lvl w:ilvl="3" w:tplc="0C00000F" w:tentative="1">
      <w:start w:val="1"/>
      <w:numFmt w:val="decimal"/>
      <w:lvlText w:val="%4."/>
      <w:lvlJc w:val="left"/>
      <w:pPr>
        <w:ind w:left="3447" w:hanging="360"/>
      </w:pPr>
    </w:lvl>
    <w:lvl w:ilvl="4" w:tplc="0C000019" w:tentative="1">
      <w:start w:val="1"/>
      <w:numFmt w:val="lowerLetter"/>
      <w:lvlText w:val="%5."/>
      <w:lvlJc w:val="left"/>
      <w:pPr>
        <w:ind w:left="4167" w:hanging="360"/>
      </w:pPr>
    </w:lvl>
    <w:lvl w:ilvl="5" w:tplc="0C00001B" w:tentative="1">
      <w:start w:val="1"/>
      <w:numFmt w:val="lowerRoman"/>
      <w:lvlText w:val="%6."/>
      <w:lvlJc w:val="right"/>
      <w:pPr>
        <w:ind w:left="4887" w:hanging="180"/>
      </w:pPr>
    </w:lvl>
    <w:lvl w:ilvl="6" w:tplc="0C00000F" w:tentative="1">
      <w:start w:val="1"/>
      <w:numFmt w:val="decimal"/>
      <w:lvlText w:val="%7."/>
      <w:lvlJc w:val="left"/>
      <w:pPr>
        <w:ind w:left="5607" w:hanging="360"/>
      </w:pPr>
    </w:lvl>
    <w:lvl w:ilvl="7" w:tplc="0C000019" w:tentative="1">
      <w:start w:val="1"/>
      <w:numFmt w:val="lowerLetter"/>
      <w:lvlText w:val="%8."/>
      <w:lvlJc w:val="left"/>
      <w:pPr>
        <w:ind w:left="6327" w:hanging="360"/>
      </w:pPr>
    </w:lvl>
    <w:lvl w:ilvl="8" w:tplc="0C00001B" w:tentative="1">
      <w:start w:val="1"/>
      <w:numFmt w:val="lowerRoman"/>
      <w:lvlText w:val="%9."/>
      <w:lvlJc w:val="right"/>
      <w:pPr>
        <w:ind w:left="7047" w:hanging="180"/>
      </w:pPr>
    </w:lvl>
  </w:abstractNum>
  <w:abstractNum w:abstractNumId="22">
    <w:nsid w:val="67F615A4"/>
    <w:multiLevelType w:val="hybridMultilevel"/>
    <w:tmpl w:val="D9DC702A"/>
    <w:lvl w:ilvl="0" w:tplc="0419000F">
      <w:start w:val="1"/>
      <w:numFmt w:val="decimal"/>
      <w:lvlText w:val="%1."/>
      <w:lvlJc w:val="left"/>
      <w:pPr>
        <w:ind w:left="360" w:hanging="360"/>
      </w:pPr>
      <w:rPr>
        <w:rFonts w:hint="default"/>
      </w:rPr>
    </w:lvl>
    <w:lvl w:ilvl="1" w:tplc="0C000003" w:tentative="1">
      <w:start w:val="1"/>
      <w:numFmt w:val="bullet"/>
      <w:lvlText w:val="o"/>
      <w:lvlJc w:val="left"/>
      <w:pPr>
        <w:ind w:left="1080" w:hanging="360"/>
      </w:pPr>
      <w:rPr>
        <w:rFonts w:ascii="Courier New" w:hAnsi="Courier New" w:cs="Courier New" w:hint="default"/>
      </w:rPr>
    </w:lvl>
    <w:lvl w:ilvl="2" w:tplc="0C000005" w:tentative="1">
      <w:start w:val="1"/>
      <w:numFmt w:val="bullet"/>
      <w:lvlText w:val=""/>
      <w:lvlJc w:val="left"/>
      <w:pPr>
        <w:ind w:left="1800" w:hanging="360"/>
      </w:pPr>
      <w:rPr>
        <w:rFonts w:ascii="Wingdings" w:hAnsi="Wingdings" w:hint="default"/>
      </w:rPr>
    </w:lvl>
    <w:lvl w:ilvl="3" w:tplc="0C000001" w:tentative="1">
      <w:start w:val="1"/>
      <w:numFmt w:val="bullet"/>
      <w:lvlText w:val=""/>
      <w:lvlJc w:val="left"/>
      <w:pPr>
        <w:ind w:left="2520" w:hanging="360"/>
      </w:pPr>
      <w:rPr>
        <w:rFonts w:ascii="Symbol" w:hAnsi="Symbol" w:hint="default"/>
      </w:rPr>
    </w:lvl>
    <w:lvl w:ilvl="4" w:tplc="0C000003" w:tentative="1">
      <w:start w:val="1"/>
      <w:numFmt w:val="bullet"/>
      <w:lvlText w:val="o"/>
      <w:lvlJc w:val="left"/>
      <w:pPr>
        <w:ind w:left="3240" w:hanging="360"/>
      </w:pPr>
      <w:rPr>
        <w:rFonts w:ascii="Courier New" w:hAnsi="Courier New" w:cs="Courier New" w:hint="default"/>
      </w:rPr>
    </w:lvl>
    <w:lvl w:ilvl="5" w:tplc="0C000005" w:tentative="1">
      <w:start w:val="1"/>
      <w:numFmt w:val="bullet"/>
      <w:lvlText w:val=""/>
      <w:lvlJc w:val="left"/>
      <w:pPr>
        <w:ind w:left="3960" w:hanging="360"/>
      </w:pPr>
      <w:rPr>
        <w:rFonts w:ascii="Wingdings" w:hAnsi="Wingdings" w:hint="default"/>
      </w:rPr>
    </w:lvl>
    <w:lvl w:ilvl="6" w:tplc="0C000001" w:tentative="1">
      <w:start w:val="1"/>
      <w:numFmt w:val="bullet"/>
      <w:lvlText w:val=""/>
      <w:lvlJc w:val="left"/>
      <w:pPr>
        <w:ind w:left="4680" w:hanging="360"/>
      </w:pPr>
      <w:rPr>
        <w:rFonts w:ascii="Symbol" w:hAnsi="Symbol" w:hint="default"/>
      </w:rPr>
    </w:lvl>
    <w:lvl w:ilvl="7" w:tplc="0C000003" w:tentative="1">
      <w:start w:val="1"/>
      <w:numFmt w:val="bullet"/>
      <w:lvlText w:val="o"/>
      <w:lvlJc w:val="left"/>
      <w:pPr>
        <w:ind w:left="5400" w:hanging="360"/>
      </w:pPr>
      <w:rPr>
        <w:rFonts w:ascii="Courier New" w:hAnsi="Courier New" w:cs="Courier New" w:hint="default"/>
      </w:rPr>
    </w:lvl>
    <w:lvl w:ilvl="8" w:tplc="0C000005" w:tentative="1">
      <w:start w:val="1"/>
      <w:numFmt w:val="bullet"/>
      <w:lvlText w:val=""/>
      <w:lvlJc w:val="left"/>
      <w:pPr>
        <w:ind w:left="6120" w:hanging="360"/>
      </w:pPr>
      <w:rPr>
        <w:rFonts w:ascii="Wingdings" w:hAnsi="Wingdings" w:hint="default"/>
      </w:rPr>
    </w:lvl>
  </w:abstractNum>
  <w:abstractNum w:abstractNumId="23">
    <w:nsid w:val="6DA93CC2"/>
    <w:multiLevelType w:val="hybridMultilevel"/>
    <w:tmpl w:val="59D6E32E"/>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4">
    <w:nsid w:val="760A35A9"/>
    <w:multiLevelType w:val="hybridMultilevel"/>
    <w:tmpl w:val="44947126"/>
    <w:lvl w:ilvl="0" w:tplc="0C000011">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5">
    <w:nsid w:val="7F203849"/>
    <w:multiLevelType w:val="hybridMultilevel"/>
    <w:tmpl w:val="B824BAF6"/>
    <w:lvl w:ilvl="0" w:tplc="BC72EAB4">
      <w:start w:val="1"/>
      <w:numFmt w:val="decimal"/>
      <w:lvlText w:val="%1"/>
      <w:lvlJc w:val="left"/>
      <w:pPr>
        <w:ind w:left="720" w:hanging="360"/>
      </w:pPr>
      <w:rPr>
        <w:rFonts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num w:numId="1">
    <w:abstractNumId w:val="25"/>
  </w:num>
  <w:num w:numId="2">
    <w:abstractNumId w:val="7"/>
  </w:num>
  <w:num w:numId="3">
    <w:abstractNumId w:val="19"/>
  </w:num>
  <w:num w:numId="4">
    <w:abstractNumId w:val="9"/>
  </w:num>
  <w:num w:numId="5">
    <w:abstractNumId w:val="0"/>
  </w:num>
  <w:num w:numId="6">
    <w:abstractNumId w:val="10"/>
  </w:num>
  <w:num w:numId="7">
    <w:abstractNumId w:val="2"/>
  </w:num>
  <w:num w:numId="8">
    <w:abstractNumId w:val="16"/>
  </w:num>
  <w:num w:numId="9">
    <w:abstractNumId w:val="23"/>
  </w:num>
  <w:num w:numId="10">
    <w:abstractNumId w:val="4"/>
  </w:num>
  <w:num w:numId="11">
    <w:abstractNumId w:val="24"/>
  </w:num>
  <w:num w:numId="12">
    <w:abstractNumId w:val="18"/>
  </w:num>
  <w:num w:numId="13">
    <w:abstractNumId w:val="11"/>
  </w:num>
  <w:num w:numId="14">
    <w:abstractNumId w:val="6"/>
  </w:num>
  <w:num w:numId="15">
    <w:abstractNumId w:val="12"/>
  </w:num>
  <w:num w:numId="16">
    <w:abstractNumId w:val="15"/>
  </w:num>
  <w:num w:numId="17">
    <w:abstractNumId w:val="20"/>
  </w:num>
  <w:num w:numId="18">
    <w:abstractNumId w:val="8"/>
  </w:num>
  <w:num w:numId="19">
    <w:abstractNumId w:val="13"/>
  </w:num>
  <w:num w:numId="20">
    <w:abstractNumId w:val="5"/>
  </w:num>
  <w:num w:numId="21">
    <w:abstractNumId w:val="3"/>
  </w:num>
  <w:num w:numId="22">
    <w:abstractNumId w:val="1"/>
  </w:num>
  <w:num w:numId="23">
    <w:abstractNumId w:val="14"/>
  </w:num>
  <w:num w:numId="24">
    <w:abstractNumId w:val="22"/>
  </w:num>
  <w:num w:numId="25">
    <w:abstractNumId w:val="17"/>
  </w:num>
  <w:num w:numId="26">
    <w:abstractNumId w:val="2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283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798B"/>
    <w:rsid w:val="00002417"/>
    <w:rsid w:val="000030A6"/>
    <w:rsid w:val="000066AE"/>
    <w:rsid w:val="00006CBC"/>
    <w:rsid w:val="0001024B"/>
    <w:rsid w:val="000112E4"/>
    <w:rsid w:val="00011791"/>
    <w:rsid w:val="00013E3E"/>
    <w:rsid w:val="00014F9A"/>
    <w:rsid w:val="00015C4F"/>
    <w:rsid w:val="000172EA"/>
    <w:rsid w:val="0001763D"/>
    <w:rsid w:val="00022091"/>
    <w:rsid w:val="00023615"/>
    <w:rsid w:val="00024F91"/>
    <w:rsid w:val="0002632C"/>
    <w:rsid w:val="000269DE"/>
    <w:rsid w:val="0003568B"/>
    <w:rsid w:val="00040788"/>
    <w:rsid w:val="000420B6"/>
    <w:rsid w:val="0004490C"/>
    <w:rsid w:val="00044DB9"/>
    <w:rsid w:val="000454D1"/>
    <w:rsid w:val="0004750F"/>
    <w:rsid w:val="00051CD7"/>
    <w:rsid w:val="0005242A"/>
    <w:rsid w:val="00053DBD"/>
    <w:rsid w:val="00055FE5"/>
    <w:rsid w:val="00056FD9"/>
    <w:rsid w:val="000573E3"/>
    <w:rsid w:val="000621DF"/>
    <w:rsid w:val="00062B19"/>
    <w:rsid w:val="00063A03"/>
    <w:rsid w:val="00064466"/>
    <w:rsid w:val="00065AB8"/>
    <w:rsid w:val="000668A1"/>
    <w:rsid w:val="00067875"/>
    <w:rsid w:val="00070983"/>
    <w:rsid w:val="00071CAC"/>
    <w:rsid w:val="00073648"/>
    <w:rsid w:val="00077670"/>
    <w:rsid w:val="00082E2E"/>
    <w:rsid w:val="00083211"/>
    <w:rsid w:val="000857CA"/>
    <w:rsid w:val="00086EEC"/>
    <w:rsid w:val="0008789A"/>
    <w:rsid w:val="00087C73"/>
    <w:rsid w:val="000903B9"/>
    <w:rsid w:val="00091CE7"/>
    <w:rsid w:val="00094D11"/>
    <w:rsid w:val="000953DD"/>
    <w:rsid w:val="00096FD3"/>
    <w:rsid w:val="000A01D2"/>
    <w:rsid w:val="000A05A6"/>
    <w:rsid w:val="000A109B"/>
    <w:rsid w:val="000A18CA"/>
    <w:rsid w:val="000A190B"/>
    <w:rsid w:val="000A324F"/>
    <w:rsid w:val="000A4008"/>
    <w:rsid w:val="000A58A5"/>
    <w:rsid w:val="000A6113"/>
    <w:rsid w:val="000A642B"/>
    <w:rsid w:val="000A6774"/>
    <w:rsid w:val="000A7156"/>
    <w:rsid w:val="000A7889"/>
    <w:rsid w:val="000B0479"/>
    <w:rsid w:val="000B1AC3"/>
    <w:rsid w:val="000B2553"/>
    <w:rsid w:val="000B5C73"/>
    <w:rsid w:val="000B7CA8"/>
    <w:rsid w:val="000C056D"/>
    <w:rsid w:val="000C1667"/>
    <w:rsid w:val="000C3C03"/>
    <w:rsid w:val="000C4626"/>
    <w:rsid w:val="000C535F"/>
    <w:rsid w:val="000D1A42"/>
    <w:rsid w:val="000D32A1"/>
    <w:rsid w:val="000D39EF"/>
    <w:rsid w:val="000D3E7D"/>
    <w:rsid w:val="000D5A4F"/>
    <w:rsid w:val="000D6BAD"/>
    <w:rsid w:val="000D6BC1"/>
    <w:rsid w:val="000D7938"/>
    <w:rsid w:val="000E10FF"/>
    <w:rsid w:val="000E266D"/>
    <w:rsid w:val="000E302E"/>
    <w:rsid w:val="000E503D"/>
    <w:rsid w:val="000F11F3"/>
    <w:rsid w:val="000F1E2E"/>
    <w:rsid w:val="000F2B67"/>
    <w:rsid w:val="000F36C5"/>
    <w:rsid w:val="000F530A"/>
    <w:rsid w:val="00100C42"/>
    <w:rsid w:val="00101466"/>
    <w:rsid w:val="00101ACD"/>
    <w:rsid w:val="00102CB2"/>
    <w:rsid w:val="00111CEF"/>
    <w:rsid w:val="00114469"/>
    <w:rsid w:val="00114A48"/>
    <w:rsid w:val="00115CB7"/>
    <w:rsid w:val="00117DB7"/>
    <w:rsid w:val="00120337"/>
    <w:rsid w:val="00123202"/>
    <w:rsid w:val="0012388C"/>
    <w:rsid w:val="00125B56"/>
    <w:rsid w:val="00125F38"/>
    <w:rsid w:val="00126D10"/>
    <w:rsid w:val="00132E04"/>
    <w:rsid w:val="00132E1B"/>
    <w:rsid w:val="00133167"/>
    <w:rsid w:val="00141675"/>
    <w:rsid w:val="00145E3D"/>
    <w:rsid w:val="00146180"/>
    <w:rsid w:val="00146647"/>
    <w:rsid w:val="00150A2F"/>
    <w:rsid w:val="00150E7E"/>
    <w:rsid w:val="0015143A"/>
    <w:rsid w:val="00151BD5"/>
    <w:rsid w:val="00152168"/>
    <w:rsid w:val="00152F4A"/>
    <w:rsid w:val="00153FBF"/>
    <w:rsid w:val="00157E6E"/>
    <w:rsid w:val="001609FE"/>
    <w:rsid w:val="00160B65"/>
    <w:rsid w:val="00161B8E"/>
    <w:rsid w:val="00166681"/>
    <w:rsid w:val="00167264"/>
    <w:rsid w:val="00170F27"/>
    <w:rsid w:val="00171DE2"/>
    <w:rsid w:val="00172803"/>
    <w:rsid w:val="001733F6"/>
    <w:rsid w:val="001749F4"/>
    <w:rsid w:val="001759A8"/>
    <w:rsid w:val="00181775"/>
    <w:rsid w:val="00181C62"/>
    <w:rsid w:val="00183C41"/>
    <w:rsid w:val="00186BE1"/>
    <w:rsid w:val="00187BD6"/>
    <w:rsid w:val="00191D49"/>
    <w:rsid w:val="0019268C"/>
    <w:rsid w:val="00195AC4"/>
    <w:rsid w:val="001973B6"/>
    <w:rsid w:val="001976B3"/>
    <w:rsid w:val="001A2789"/>
    <w:rsid w:val="001A2F77"/>
    <w:rsid w:val="001A3C5F"/>
    <w:rsid w:val="001A5263"/>
    <w:rsid w:val="001A5CB3"/>
    <w:rsid w:val="001B0139"/>
    <w:rsid w:val="001B17BA"/>
    <w:rsid w:val="001B2A63"/>
    <w:rsid w:val="001B2E00"/>
    <w:rsid w:val="001B5C72"/>
    <w:rsid w:val="001B5CE4"/>
    <w:rsid w:val="001B774F"/>
    <w:rsid w:val="001C04D5"/>
    <w:rsid w:val="001C125C"/>
    <w:rsid w:val="001C15D9"/>
    <w:rsid w:val="001C15F1"/>
    <w:rsid w:val="001C47F1"/>
    <w:rsid w:val="001C512E"/>
    <w:rsid w:val="001C5785"/>
    <w:rsid w:val="001D0DF2"/>
    <w:rsid w:val="001D3597"/>
    <w:rsid w:val="001D3A6E"/>
    <w:rsid w:val="001D41B2"/>
    <w:rsid w:val="001D4FD0"/>
    <w:rsid w:val="001D713C"/>
    <w:rsid w:val="001E0A60"/>
    <w:rsid w:val="001E41F5"/>
    <w:rsid w:val="001E6199"/>
    <w:rsid w:val="001E637F"/>
    <w:rsid w:val="001E7090"/>
    <w:rsid w:val="001E7BAD"/>
    <w:rsid w:val="001F32E4"/>
    <w:rsid w:val="001F47ED"/>
    <w:rsid w:val="001F5F2D"/>
    <w:rsid w:val="001F62A2"/>
    <w:rsid w:val="0020047B"/>
    <w:rsid w:val="002010FB"/>
    <w:rsid w:val="00201FE0"/>
    <w:rsid w:val="0020219F"/>
    <w:rsid w:val="00202B4C"/>
    <w:rsid w:val="00203798"/>
    <w:rsid w:val="0020440D"/>
    <w:rsid w:val="00206CB9"/>
    <w:rsid w:val="002128DE"/>
    <w:rsid w:val="00213FFD"/>
    <w:rsid w:val="0021490E"/>
    <w:rsid w:val="00215F74"/>
    <w:rsid w:val="002165DE"/>
    <w:rsid w:val="0021718A"/>
    <w:rsid w:val="002175CC"/>
    <w:rsid w:val="002223A2"/>
    <w:rsid w:val="00224007"/>
    <w:rsid w:val="002244A0"/>
    <w:rsid w:val="0022661D"/>
    <w:rsid w:val="00230823"/>
    <w:rsid w:val="00230C46"/>
    <w:rsid w:val="00231F61"/>
    <w:rsid w:val="00236328"/>
    <w:rsid w:val="00236ED3"/>
    <w:rsid w:val="00241962"/>
    <w:rsid w:val="00241A15"/>
    <w:rsid w:val="00241E88"/>
    <w:rsid w:val="00242551"/>
    <w:rsid w:val="0024290B"/>
    <w:rsid w:val="00242A6B"/>
    <w:rsid w:val="00245849"/>
    <w:rsid w:val="00246743"/>
    <w:rsid w:val="00250EF1"/>
    <w:rsid w:val="00251AD6"/>
    <w:rsid w:val="0025304E"/>
    <w:rsid w:val="0025340B"/>
    <w:rsid w:val="00253909"/>
    <w:rsid w:val="00253AAE"/>
    <w:rsid w:val="00256B49"/>
    <w:rsid w:val="00257EDB"/>
    <w:rsid w:val="00261CCB"/>
    <w:rsid w:val="002624A5"/>
    <w:rsid w:val="00263FFC"/>
    <w:rsid w:val="002643C0"/>
    <w:rsid w:val="00266786"/>
    <w:rsid w:val="00266F4F"/>
    <w:rsid w:val="00270E0A"/>
    <w:rsid w:val="002722F1"/>
    <w:rsid w:val="002723BA"/>
    <w:rsid w:val="00274101"/>
    <w:rsid w:val="002748C0"/>
    <w:rsid w:val="00274D27"/>
    <w:rsid w:val="00275225"/>
    <w:rsid w:val="002769A4"/>
    <w:rsid w:val="002800D9"/>
    <w:rsid w:val="00281F93"/>
    <w:rsid w:val="002829E0"/>
    <w:rsid w:val="00282B0D"/>
    <w:rsid w:val="00282C92"/>
    <w:rsid w:val="00283E15"/>
    <w:rsid w:val="00284815"/>
    <w:rsid w:val="002848B6"/>
    <w:rsid w:val="00284B9D"/>
    <w:rsid w:val="00284CB0"/>
    <w:rsid w:val="002866F0"/>
    <w:rsid w:val="00287DC0"/>
    <w:rsid w:val="0029222C"/>
    <w:rsid w:val="00293D10"/>
    <w:rsid w:val="002958D9"/>
    <w:rsid w:val="00296544"/>
    <w:rsid w:val="002A03B5"/>
    <w:rsid w:val="002A184D"/>
    <w:rsid w:val="002A2B89"/>
    <w:rsid w:val="002A4F78"/>
    <w:rsid w:val="002B10DB"/>
    <w:rsid w:val="002B22C4"/>
    <w:rsid w:val="002B4565"/>
    <w:rsid w:val="002B5C76"/>
    <w:rsid w:val="002B685B"/>
    <w:rsid w:val="002B793C"/>
    <w:rsid w:val="002C0344"/>
    <w:rsid w:val="002C4353"/>
    <w:rsid w:val="002C555D"/>
    <w:rsid w:val="002C5D7D"/>
    <w:rsid w:val="002C62DD"/>
    <w:rsid w:val="002C6C45"/>
    <w:rsid w:val="002C6E6C"/>
    <w:rsid w:val="002C7ACD"/>
    <w:rsid w:val="002C7AE9"/>
    <w:rsid w:val="002C7EEF"/>
    <w:rsid w:val="002D0482"/>
    <w:rsid w:val="002D22DD"/>
    <w:rsid w:val="002D23CE"/>
    <w:rsid w:val="002D57FF"/>
    <w:rsid w:val="002D59E1"/>
    <w:rsid w:val="002D7A75"/>
    <w:rsid w:val="002D7CE6"/>
    <w:rsid w:val="002E09F7"/>
    <w:rsid w:val="002E105C"/>
    <w:rsid w:val="002E36E5"/>
    <w:rsid w:val="002E3947"/>
    <w:rsid w:val="002E3B3A"/>
    <w:rsid w:val="002E4105"/>
    <w:rsid w:val="002E6205"/>
    <w:rsid w:val="002F243E"/>
    <w:rsid w:val="002F2C1E"/>
    <w:rsid w:val="002F3A1E"/>
    <w:rsid w:val="002F4824"/>
    <w:rsid w:val="002F5EA5"/>
    <w:rsid w:val="002F673D"/>
    <w:rsid w:val="002F6DD9"/>
    <w:rsid w:val="00303B71"/>
    <w:rsid w:val="00304979"/>
    <w:rsid w:val="00305196"/>
    <w:rsid w:val="0030620A"/>
    <w:rsid w:val="0030653A"/>
    <w:rsid w:val="00306829"/>
    <w:rsid w:val="00306E00"/>
    <w:rsid w:val="00306EBF"/>
    <w:rsid w:val="003078A3"/>
    <w:rsid w:val="003135D2"/>
    <w:rsid w:val="00313828"/>
    <w:rsid w:val="00313D5B"/>
    <w:rsid w:val="003148E4"/>
    <w:rsid w:val="00315BC4"/>
    <w:rsid w:val="00315E76"/>
    <w:rsid w:val="003201BD"/>
    <w:rsid w:val="00321325"/>
    <w:rsid w:val="00321EA4"/>
    <w:rsid w:val="00322627"/>
    <w:rsid w:val="0032394C"/>
    <w:rsid w:val="00323C46"/>
    <w:rsid w:val="00324CAC"/>
    <w:rsid w:val="00326E35"/>
    <w:rsid w:val="003271E2"/>
    <w:rsid w:val="00327890"/>
    <w:rsid w:val="00327BFC"/>
    <w:rsid w:val="0033049C"/>
    <w:rsid w:val="0033287E"/>
    <w:rsid w:val="00334DE2"/>
    <w:rsid w:val="00340383"/>
    <w:rsid w:val="00341C08"/>
    <w:rsid w:val="00341F73"/>
    <w:rsid w:val="00342439"/>
    <w:rsid w:val="00342E57"/>
    <w:rsid w:val="00344FEA"/>
    <w:rsid w:val="00346845"/>
    <w:rsid w:val="00347F74"/>
    <w:rsid w:val="0035002B"/>
    <w:rsid w:val="0035058D"/>
    <w:rsid w:val="00351E93"/>
    <w:rsid w:val="003525CD"/>
    <w:rsid w:val="00353495"/>
    <w:rsid w:val="0035351D"/>
    <w:rsid w:val="003543F5"/>
    <w:rsid w:val="00354E9A"/>
    <w:rsid w:val="003566A5"/>
    <w:rsid w:val="003574DD"/>
    <w:rsid w:val="003577A0"/>
    <w:rsid w:val="00357E5F"/>
    <w:rsid w:val="00360FBA"/>
    <w:rsid w:val="00362B18"/>
    <w:rsid w:val="00362FB5"/>
    <w:rsid w:val="00365000"/>
    <w:rsid w:val="0036534F"/>
    <w:rsid w:val="00367D54"/>
    <w:rsid w:val="003711A5"/>
    <w:rsid w:val="003731A1"/>
    <w:rsid w:val="00373361"/>
    <w:rsid w:val="0037432E"/>
    <w:rsid w:val="003744E8"/>
    <w:rsid w:val="00375249"/>
    <w:rsid w:val="00375D92"/>
    <w:rsid w:val="00376AC1"/>
    <w:rsid w:val="00376BAA"/>
    <w:rsid w:val="00377CBC"/>
    <w:rsid w:val="00377D25"/>
    <w:rsid w:val="00380E08"/>
    <w:rsid w:val="0038226C"/>
    <w:rsid w:val="00384876"/>
    <w:rsid w:val="003848D0"/>
    <w:rsid w:val="00385658"/>
    <w:rsid w:val="00385D89"/>
    <w:rsid w:val="00386988"/>
    <w:rsid w:val="00387168"/>
    <w:rsid w:val="00391608"/>
    <w:rsid w:val="00394A80"/>
    <w:rsid w:val="00395E21"/>
    <w:rsid w:val="00396D17"/>
    <w:rsid w:val="003970A4"/>
    <w:rsid w:val="003A09D7"/>
    <w:rsid w:val="003A3276"/>
    <w:rsid w:val="003A40F5"/>
    <w:rsid w:val="003A7582"/>
    <w:rsid w:val="003B06A4"/>
    <w:rsid w:val="003B1199"/>
    <w:rsid w:val="003B175D"/>
    <w:rsid w:val="003B2060"/>
    <w:rsid w:val="003B2305"/>
    <w:rsid w:val="003B4518"/>
    <w:rsid w:val="003B6E4E"/>
    <w:rsid w:val="003B770F"/>
    <w:rsid w:val="003C07A1"/>
    <w:rsid w:val="003C099E"/>
    <w:rsid w:val="003C19C6"/>
    <w:rsid w:val="003C3ED7"/>
    <w:rsid w:val="003C4AF8"/>
    <w:rsid w:val="003C7D83"/>
    <w:rsid w:val="003C7E7C"/>
    <w:rsid w:val="003D19DD"/>
    <w:rsid w:val="003D218C"/>
    <w:rsid w:val="003D79ED"/>
    <w:rsid w:val="003E0DA7"/>
    <w:rsid w:val="003E4E94"/>
    <w:rsid w:val="003E5754"/>
    <w:rsid w:val="003E5BD6"/>
    <w:rsid w:val="003E63D6"/>
    <w:rsid w:val="003E77C6"/>
    <w:rsid w:val="003E79F6"/>
    <w:rsid w:val="003F20AA"/>
    <w:rsid w:val="003F44BC"/>
    <w:rsid w:val="003F5F94"/>
    <w:rsid w:val="003F6D21"/>
    <w:rsid w:val="003F7463"/>
    <w:rsid w:val="00401D79"/>
    <w:rsid w:val="00402E84"/>
    <w:rsid w:val="004052AD"/>
    <w:rsid w:val="00406C5C"/>
    <w:rsid w:val="0041026E"/>
    <w:rsid w:val="0041211C"/>
    <w:rsid w:val="004130BC"/>
    <w:rsid w:val="0041312B"/>
    <w:rsid w:val="00416ABC"/>
    <w:rsid w:val="004172D9"/>
    <w:rsid w:val="004208A1"/>
    <w:rsid w:val="00420F45"/>
    <w:rsid w:val="00421984"/>
    <w:rsid w:val="0042224A"/>
    <w:rsid w:val="004222F6"/>
    <w:rsid w:val="00424742"/>
    <w:rsid w:val="00432271"/>
    <w:rsid w:val="004351FB"/>
    <w:rsid w:val="0043731E"/>
    <w:rsid w:val="00441DB7"/>
    <w:rsid w:val="00444F15"/>
    <w:rsid w:val="00445072"/>
    <w:rsid w:val="004467C1"/>
    <w:rsid w:val="00446A8A"/>
    <w:rsid w:val="00451747"/>
    <w:rsid w:val="00453F74"/>
    <w:rsid w:val="00455F5B"/>
    <w:rsid w:val="00455F99"/>
    <w:rsid w:val="00456086"/>
    <w:rsid w:val="00456E23"/>
    <w:rsid w:val="00457FDB"/>
    <w:rsid w:val="0046094A"/>
    <w:rsid w:val="004626E8"/>
    <w:rsid w:val="00464364"/>
    <w:rsid w:val="0046515B"/>
    <w:rsid w:val="004665CC"/>
    <w:rsid w:val="004668DA"/>
    <w:rsid w:val="0046731B"/>
    <w:rsid w:val="00467A6D"/>
    <w:rsid w:val="00471215"/>
    <w:rsid w:val="00476E8F"/>
    <w:rsid w:val="004815E2"/>
    <w:rsid w:val="004839D8"/>
    <w:rsid w:val="004865DF"/>
    <w:rsid w:val="0049124A"/>
    <w:rsid w:val="0049349C"/>
    <w:rsid w:val="004937CD"/>
    <w:rsid w:val="00493D81"/>
    <w:rsid w:val="004A2CD4"/>
    <w:rsid w:val="004A3032"/>
    <w:rsid w:val="004A470E"/>
    <w:rsid w:val="004A6FC6"/>
    <w:rsid w:val="004A7ECE"/>
    <w:rsid w:val="004B0282"/>
    <w:rsid w:val="004B17A7"/>
    <w:rsid w:val="004B43FB"/>
    <w:rsid w:val="004B57BF"/>
    <w:rsid w:val="004C1727"/>
    <w:rsid w:val="004C199D"/>
    <w:rsid w:val="004C1A0C"/>
    <w:rsid w:val="004C367F"/>
    <w:rsid w:val="004C3ACD"/>
    <w:rsid w:val="004C402D"/>
    <w:rsid w:val="004C413C"/>
    <w:rsid w:val="004C534B"/>
    <w:rsid w:val="004C55DB"/>
    <w:rsid w:val="004C6C3A"/>
    <w:rsid w:val="004C711E"/>
    <w:rsid w:val="004C7CDE"/>
    <w:rsid w:val="004D073D"/>
    <w:rsid w:val="004D21EC"/>
    <w:rsid w:val="004D272C"/>
    <w:rsid w:val="004D3081"/>
    <w:rsid w:val="004D4AB2"/>
    <w:rsid w:val="004E2F88"/>
    <w:rsid w:val="004E678C"/>
    <w:rsid w:val="004F03EC"/>
    <w:rsid w:val="004F52E6"/>
    <w:rsid w:val="004F63BF"/>
    <w:rsid w:val="004F7F79"/>
    <w:rsid w:val="00501A2A"/>
    <w:rsid w:val="0050497C"/>
    <w:rsid w:val="0050703F"/>
    <w:rsid w:val="005077DC"/>
    <w:rsid w:val="00507F69"/>
    <w:rsid w:val="00511FBA"/>
    <w:rsid w:val="00514011"/>
    <w:rsid w:val="0051441D"/>
    <w:rsid w:val="0052017E"/>
    <w:rsid w:val="00520A0A"/>
    <w:rsid w:val="00521479"/>
    <w:rsid w:val="00521964"/>
    <w:rsid w:val="00521FD4"/>
    <w:rsid w:val="00522A04"/>
    <w:rsid w:val="00522E70"/>
    <w:rsid w:val="005256A8"/>
    <w:rsid w:val="00525AFA"/>
    <w:rsid w:val="00526005"/>
    <w:rsid w:val="005262C1"/>
    <w:rsid w:val="005304A6"/>
    <w:rsid w:val="00530E99"/>
    <w:rsid w:val="00532BD5"/>
    <w:rsid w:val="00533627"/>
    <w:rsid w:val="00534E07"/>
    <w:rsid w:val="005408C4"/>
    <w:rsid w:val="00540DE9"/>
    <w:rsid w:val="005415B3"/>
    <w:rsid w:val="00541A8E"/>
    <w:rsid w:val="00542AFF"/>
    <w:rsid w:val="00544B8F"/>
    <w:rsid w:val="00545114"/>
    <w:rsid w:val="00551574"/>
    <w:rsid w:val="00553486"/>
    <w:rsid w:val="00561D0A"/>
    <w:rsid w:val="00564959"/>
    <w:rsid w:val="00567765"/>
    <w:rsid w:val="00571652"/>
    <w:rsid w:val="00571FC0"/>
    <w:rsid w:val="00574035"/>
    <w:rsid w:val="00574900"/>
    <w:rsid w:val="00580EFF"/>
    <w:rsid w:val="00581305"/>
    <w:rsid w:val="00581FEB"/>
    <w:rsid w:val="00582628"/>
    <w:rsid w:val="005859A1"/>
    <w:rsid w:val="005876A9"/>
    <w:rsid w:val="0059061A"/>
    <w:rsid w:val="00590697"/>
    <w:rsid w:val="00591380"/>
    <w:rsid w:val="00592262"/>
    <w:rsid w:val="00592BD2"/>
    <w:rsid w:val="0059359D"/>
    <w:rsid w:val="00594813"/>
    <w:rsid w:val="0059580B"/>
    <w:rsid w:val="00595ACA"/>
    <w:rsid w:val="00595B19"/>
    <w:rsid w:val="00596703"/>
    <w:rsid w:val="005A2A0A"/>
    <w:rsid w:val="005A4D3C"/>
    <w:rsid w:val="005A62FB"/>
    <w:rsid w:val="005A6F1E"/>
    <w:rsid w:val="005A73AE"/>
    <w:rsid w:val="005B3710"/>
    <w:rsid w:val="005B519A"/>
    <w:rsid w:val="005B5ABE"/>
    <w:rsid w:val="005B6C39"/>
    <w:rsid w:val="005B7D17"/>
    <w:rsid w:val="005C0E66"/>
    <w:rsid w:val="005C4302"/>
    <w:rsid w:val="005C4369"/>
    <w:rsid w:val="005C63BD"/>
    <w:rsid w:val="005C6613"/>
    <w:rsid w:val="005C6721"/>
    <w:rsid w:val="005C6C4B"/>
    <w:rsid w:val="005C74A0"/>
    <w:rsid w:val="005C7A0E"/>
    <w:rsid w:val="005C7EA0"/>
    <w:rsid w:val="005D1AE6"/>
    <w:rsid w:val="005D407C"/>
    <w:rsid w:val="005D4BFC"/>
    <w:rsid w:val="005E07FB"/>
    <w:rsid w:val="005E4034"/>
    <w:rsid w:val="005F3F67"/>
    <w:rsid w:val="006000E8"/>
    <w:rsid w:val="00601EAA"/>
    <w:rsid w:val="0060430D"/>
    <w:rsid w:val="0060794D"/>
    <w:rsid w:val="00607B7B"/>
    <w:rsid w:val="006114F2"/>
    <w:rsid w:val="00611B17"/>
    <w:rsid w:val="00612421"/>
    <w:rsid w:val="00616090"/>
    <w:rsid w:val="00616624"/>
    <w:rsid w:val="00616777"/>
    <w:rsid w:val="00620812"/>
    <w:rsid w:val="00621519"/>
    <w:rsid w:val="0062164E"/>
    <w:rsid w:val="0062237F"/>
    <w:rsid w:val="006231C7"/>
    <w:rsid w:val="00623DBE"/>
    <w:rsid w:val="0062415E"/>
    <w:rsid w:val="006245CD"/>
    <w:rsid w:val="006245DA"/>
    <w:rsid w:val="00625B1C"/>
    <w:rsid w:val="006265A4"/>
    <w:rsid w:val="00631050"/>
    <w:rsid w:val="00632677"/>
    <w:rsid w:val="0063491D"/>
    <w:rsid w:val="00634C3C"/>
    <w:rsid w:val="00635748"/>
    <w:rsid w:val="006359A1"/>
    <w:rsid w:val="00635F36"/>
    <w:rsid w:val="006360F3"/>
    <w:rsid w:val="00640CAC"/>
    <w:rsid w:val="006467FD"/>
    <w:rsid w:val="00653A67"/>
    <w:rsid w:val="006545DB"/>
    <w:rsid w:val="00656933"/>
    <w:rsid w:val="006603CE"/>
    <w:rsid w:val="00661C3B"/>
    <w:rsid w:val="00662442"/>
    <w:rsid w:val="00662A4C"/>
    <w:rsid w:val="00662FAF"/>
    <w:rsid w:val="006635C1"/>
    <w:rsid w:val="006637FE"/>
    <w:rsid w:val="00663A5C"/>
    <w:rsid w:val="0066480B"/>
    <w:rsid w:val="0066696C"/>
    <w:rsid w:val="00670D53"/>
    <w:rsid w:val="006741B6"/>
    <w:rsid w:val="0067472A"/>
    <w:rsid w:val="00675417"/>
    <w:rsid w:val="00675F9C"/>
    <w:rsid w:val="00680A53"/>
    <w:rsid w:val="006818BB"/>
    <w:rsid w:val="00682F44"/>
    <w:rsid w:val="006836FC"/>
    <w:rsid w:val="00685407"/>
    <w:rsid w:val="00690158"/>
    <w:rsid w:val="00692BBF"/>
    <w:rsid w:val="006939F7"/>
    <w:rsid w:val="00696E44"/>
    <w:rsid w:val="00697424"/>
    <w:rsid w:val="006A1DBE"/>
    <w:rsid w:val="006A4644"/>
    <w:rsid w:val="006A4979"/>
    <w:rsid w:val="006A50DF"/>
    <w:rsid w:val="006A5CD6"/>
    <w:rsid w:val="006A61C9"/>
    <w:rsid w:val="006B45D1"/>
    <w:rsid w:val="006B46D6"/>
    <w:rsid w:val="006B4832"/>
    <w:rsid w:val="006B5D3D"/>
    <w:rsid w:val="006B741A"/>
    <w:rsid w:val="006B755F"/>
    <w:rsid w:val="006B786E"/>
    <w:rsid w:val="006C01D9"/>
    <w:rsid w:val="006C0EF4"/>
    <w:rsid w:val="006C2003"/>
    <w:rsid w:val="006C5FDE"/>
    <w:rsid w:val="006C6354"/>
    <w:rsid w:val="006C6A17"/>
    <w:rsid w:val="006C7CD3"/>
    <w:rsid w:val="006D15DD"/>
    <w:rsid w:val="006D1C27"/>
    <w:rsid w:val="006D22AF"/>
    <w:rsid w:val="006D2790"/>
    <w:rsid w:val="006D5730"/>
    <w:rsid w:val="006D585B"/>
    <w:rsid w:val="006E087E"/>
    <w:rsid w:val="006E64BC"/>
    <w:rsid w:val="006E777D"/>
    <w:rsid w:val="006F21F8"/>
    <w:rsid w:val="006F2A70"/>
    <w:rsid w:val="006F4633"/>
    <w:rsid w:val="00700845"/>
    <w:rsid w:val="007064BF"/>
    <w:rsid w:val="00706AF8"/>
    <w:rsid w:val="007078C3"/>
    <w:rsid w:val="007101EB"/>
    <w:rsid w:val="00710842"/>
    <w:rsid w:val="0071376D"/>
    <w:rsid w:val="007138E5"/>
    <w:rsid w:val="00714851"/>
    <w:rsid w:val="00720C70"/>
    <w:rsid w:val="00724124"/>
    <w:rsid w:val="00730030"/>
    <w:rsid w:val="0073097D"/>
    <w:rsid w:val="00730DB1"/>
    <w:rsid w:val="00731E66"/>
    <w:rsid w:val="00733E01"/>
    <w:rsid w:val="007342FA"/>
    <w:rsid w:val="00735ECC"/>
    <w:rsid w:val="00745660"/>
    <w:rsid w:val="00747138"/>
    <w:rsid w:val="0075009F"/>
    <w:rsid w:val="007507E7"/>
    <w:rsid w:val="00750940"/>
    <w:rsid w:val="00751962"/>
    <w:rsid w:val="00751D8A"/>
    <w:rsid w:val="00756F22"/>
    <w:rsid w:val="00757F2B"/>
    <w:rsid w:val="00761C3A"/>
    <w:rsid w:val="007628FF"/>
    <w:rsid w:val="00764760"/>
    <w:rsid w:val="00766D64"/>
    <w:rsid w:val="00770FCB"/>
    <w:rsid w:val="00773F2C"/>
    <w:rsid w:val="007742F1"/>
    <w:rsid w:val="007766E7"/>
    <w:rsid w:val="00776739"/>
    <w:rsid w:val="0078015A"/>
    <w:rsid w:val="007806EF"/>
    <w:rsid w:val="007811C9"/>
    <w:rsid w:val="00782F0E"/>
    <w:rsid w:val="00783117"/>
    <w:rsid w:val="00783CDA"/>
    <w:rsid w:val="00786C02"/>
    <w:rsid w:val="007874E4"/>
    <w:rsid w:val="00787634"/>
    <w:rsid w:val="00792820"/>
    <w:rsid w:val="007941E3"/>
    <w:rsid w:val="0079448A"/>
    <w:rsid w:val="00794C1A"/>
    <w:rsid w:val="007A0812"/>
    <w:rsid w:val="007A36EA"/>
    <w:rsid w:val="007A51A2"/>
    <w:rsid w:val="007A5BD7"/>
    <w:rsid w:val="007A5DCE"/>
    <w:rsid w:val="007B1F46"/>
    <w:rsid w:val="007B2180"/>
    <w:rsid w:val="007B2573"/>
    <w:rsid w:val="007B2AAC"/>
    <w:rsid w:val="007B3196"/>
    <w:rsid w:val="007B3709"/>
    <w:rsid w:val="007B47AA"/>
    <w:rsid w:val="007B5149"/>
    <w:rsid w:val="007B60C4"/>
    <w:rsid w:val="007B6D9C"/>
    <w:rsid w:val="007B6E8E"/>
    <w:rsid w:val="007C031E"/>
    <w:rsid w:val="007C188E"/>
    <w:rsid w:val="007C3DD6"/>
    <w:rsid w:val="007C4305"/>
    <w:rsid w:val="007C4664"/>
    <w:rsid w:val="007D09CA"/>
    <w:rsid w:val="007D57E6"/>
    <w:rsid w:val="007D5C79"/>
    <w:rsid w:val="007D5EA0"/>
    <w:rsid w:val="007D5F80"/>
    <w:rsid w:val="007D75B1"/>
    <w:rsid w:val="007E02A9"/>
    <w:rsid w:val="007E18FE"/>
    <w:rsid w:val="007E31D5"/>
    <w:rsid w:val="007E3D52"/>
    <w:rsid w:val="007F08D3"/>
    <w:rsid w:val="007F1BEB"/>
    <w:rsid w:val="007F3A38"/>
    <w:rsid w:val="007F4ECC"/>
    <w:rsid w:val="007F7588"/>
    <w:rsid w:val="00800439"/>
    <w:rsid w:val="00802213"/>
    <w:rsid w:val="00803194"/>
    <w:rsid w:val="00804552"/>
    <w:rsid w:val="00806787"/>
    <w:rsid w:val="00810C6C"/>
    <w:rsid w:val="00812507"/>
    <w:rsid w:val="00813761"/>
    <w:rsid w:val="008145DC"/>
    <w:rsid w:val="00815960"/>
    <w:rsid w:val="00815A17"/>
    <w:rsid w:val="00816475"/>
    <w:rsid w:val="00816771"/>
    <w:rsid w:val="00816B65"/>
    <w:rsid w:val="00820176"/>
    <w:rsid w:val="00820A43"/>
    <w:rsid w:val="00821503"/>
    <w:rsid w:val="00821781"/>
    <w:rsid w:val="00822A1C"/>
    <w:rsid w:val="008248E1"/>
    <w:rsid w:val="00825623"/>
    <w:rsid w:val="00827B64"/>
    <w:rsid w:val="00830561"/>
    <w:rsid w:val="008312A1"/>
    <w:rsid w:val="00837BCE"/>
    <w:rsid w:val="00841B47"/>
    <w:rsid w:val="00841D47"/>
    <w:rsid w:val="00842412"/>
    <w:rsid w:val="008426BB"/>
    <w:rsid w:val="00844267"/>
    <w:rsid w:val="00844AA9"/>
    <w:rsid w:val="00845639"/>
    <w:rsid w:val="008458B6"/>
    <w:rsid w:val="00845FAF"/>
    <w:rsid w:val="00850623"/>
    <w:rsid w:val="008515E2"/>
    <w:rsid w:val="00852F17"/>
    <w:rsid w:val="0085390D"/>
    <w:rsid w:val="00853E12"/>
    <w:rsid w:val="008546F8"/>
    <w:rsid w:val="008561F6"/>
    <w:rsid w:val="008572F2"/>
    <w:rsid w:val="00860445"/>
    <w:rsid w:val="008652EB"/>
    <w:rsid w:val="0086562F"/>
    <w:rsid w:val="00865AAA"/>
    <w:rsid w:val="00866672"/>
    <w:rsid w:val="00867EE8"/>
    <w:rsid w:val="0087214E"/>
    <w:rsid w:val="0087216D"/>
    <w:rsid w:val="008741D8"/>
    <w:rsid w:val="008743D4"/>
    <w:rsid w:val="00874D2F"/>
    <w:rsid w:val="00880C77"/>
    <w:rsid w:val="00881922"/>
    <w:rsid w:val="0088202D"/>
    <w:rsid w:val="00883171"/>
    <w:rsid w:val="00883265"/>
    <w:rsid w:val="00883A88"/>
    <w:rsid w:val="00886106"/>
    <w:rsid w:val="00886246"/>
    <w:rsid w:val="00886CCF"/>
    <w:rsid w:val="00887586"/>
    <w:rsid w:val="00887713"/>
    <w:rsid w:val="00887A61"/>
    <w:rsid w:val="00890AD4"/>
    <w:rsid w:val="00890B06"/>
    <w:rsid w:val="00891019"/>
    <w:rsid w:val="008926C6"/>
    <w:rsid w:val="00894F4C"/>
    <w:rsid w:val="00895278"/>
    <w:rsid w:val="0089569A"/>
    <w:rsid w:val="008957E9"/>
    <w:rsid w:val="008A0409"/>
    <w:rsid w:val="008A1A8E"/>
    <w:rsid w:val="008A25AF"/>
    <w:rsid w:val="008A2A6D"/>
    <w:rsid w:val="008A38F0"/>
    <w:rsid w:val="008A407F"/>
    <w:rsid w:val="008A47E7"/>
    <w:rsid w:val="008A64E6"/>
    <w:rsid w:val="008A6BAE"/>
    <w:rsid w:val="008A7230"/>
    <w:rsid w:val="008B0B56"/>
    <w:rsid w:val="008B2A54"/>
    <w:rsid w:val="008B2B88"/>
    <w:rsid w:val="008B4D34"/>
    <w:rsid w:val="008B54E8"/>
    <w:rsid w:val="008B65DC"/>
    <w:rsid w:val="008B65FE"/>
    <w:rsid w:val="008C0A7F"/>
    <w:rsid w:val="008C18DF"/>
    <w:rsid w:val="008C1C07"/>
    <w:rsid w:val="008C373B"/>
    <w:rsid w:val="008C3AE2"/>
    <w:rsid w:val="008C3B20"/>
    <w:rsid w:val="008C6CDD"/>
    <w:rsid w:val="008C7C75"/>
    <w:rsid w:val="008D204C"/>
    <w:rsid w:val="008D2BC6"/>
    <w:rsid w:val="008D3EAD"/>
    <w:rsid w:val="008D443C"/>
    <w:rsid w:val="008D7466"/>
    <w:rsid w:val="008E064D"/>
    <w:rsid w:val="008E1212"/>
    <w:rsid w:val="008E1916"/>
    <w:rsid w:val="008E2971"/>
    <w:rsid w:val="008E2A66"/>
    <w:rsid w:val="008E2F9E"/>
    <w:rsid w:val="008F058A"/>
    <w:rsid w:val="008F0720"/>
    <w:rsid w:val="008F0F6F"/>
    <w:rsid w:val="008F281A"/>
    <w:rsid w:val="008F2BEB"/>
    <w:rsid w:val="008F399A"/>
    <w:rsid w:val="008F6D72"/>
    <w:rsid w:val="008F7C99"/>
    <w:rsid w:val="008F7E79"/>
    <w:rsid w:val="00901456"/>
    <w:rsid w:val="0090195C"/>
    <w:rsid w:val="009019C6"/>
    <w:rsid w:val="00904630"/>
    <w:rsid w:val="0090591A"/>
    <w:rsid w:val="00910B6B"/>
    <w:rsid w:val="00911EBD"/>
    <w:rsid w:val="00912152"/>
    <w:rsid w:val="009134D2"/>
    <w:rsid w:val="00913E81"/>
    <w:rsid w:val="00915F2F"/>
    <w:rsid w:val="009169E6"/>
    <w:rsid w:val="00917F49"/>
    <w:rsid w:val="00920F48"/>
    <w:rsid w:val="00921B6C"/>
    <w:rsid w:val="00922069"/>
    <w:rsid w:val="0092430F"/>
    <w:rsid w:val="009244E3"/>
    <w:rsid w:val="009266A6"/>
    <w:rsid w:val="00926ECA"/>
    <w:rsid w:val="00927D86"/>
    <w:rsid w:val="0093006D"/>
    <w:rsid w:val="00930649"/>
    <w:rsid w:val="00930864"/>
    <w:rsid w:val="00930D59"/>
    <w:rsid w:val="00931632"/>
    <w:rsid w:val="00934DE4"/>
    <w:rsid w:val="00936782"/>
    <w:rsid w:val="00936F21"/>
    <w:rsid w:val="00940E1A"/>
    <w:rsid w:val="0094196D"/>
    <w:rsid w:val="009435ED"/>
    <w:rsid w:val="00945FF0"/>
    <w:rsid w:val="00946032"/>
    <w:rsid w:val="0094661C"/>
    <w:rsid w:val="0095074D"/>
    <w:rsid w:val="0095328F"/>
    <w:rsid w:val="009535BD"/>
    <w:rsid w:val="009572D6"/>
    <w:rsid w:val="009615B3"/>
    <w:rsid w:val="009620C2"/>
    <w:rsid w:val="00962917"/>
    <w:rsid w:val="00963125"/>
    <w:rsid w:val="00964FA3"/>
    <w:rsid w:val="00966272"/>
    <w:rsid w:val="00971D88"/>
    <w:rsid w:val="00973BF6"/>
    <w:rsid w:val="00974A25"/>
    <w:rsid w:val="00974D6A"/>
    <w:rsid w:val="0097560F"/>
    <w:rsid w:val="00975A53"/>
    <w:rsid w:val="00980B1C"/>
    <w:rsid w:val="00981662"/>
    <w:rsid w:val="0098294E"/>
    <w:rsid w:val="009833D1"/>
    <w:rsid w:val="00983689"/>
    <w:rsid w:val="00983737"/>
    <w:rsid w:val="009852D6"/>
    <w:rsid w:val="0098553B"/>
    <w:rsid w:val="00985F5E"/>
    <w:rsid w:val="0098747F"/>
    <w:rsid w:val="00987BE8"/>
    <w:rsid w:val="00991130"/>
    <w:rsid w:val="009924A4"/>
    <w:rsid w:val="00992D4D"/>
    <w:rsid w:val="00995CFD"/>
    <w:rsid w:val="00996848"/>
    <w:rsid w:val="00997355"/>
    <w:rsid w:val="009A06B4"/>
    <w:rsid w:val="009A39CF"/>
    <w:rsid w:val="009A5C2A"/>
    <w:rsid w:val="009A7528"/>
    <w:rsid w:val="009A7A68"/>
    <w:rsid w:val="009B1995"/>
    <w:rsid w:val="009B2BAA"/>
    <w:rsid w:val="009B331D"/>
    <w:rsid w:val="009B527A"/>
    <w:rsid w:val="009B69BF"/>
    <w:rsid w:val="009B7FCC"/>
    <w:rsid w:val="009C2B34"/>
    <w:rsid w:val="009C2C1B"/>
    <w:rsid w:val="009C2FC5"/>
    <w:rsid w:val="009C4A0B"/>
    <w:rsid w:val="009C5AAC"/>
    <w:rsid w:val="009C5EAF"/>
    <w:rsid w:val="009C6CF5"/>
    <w:rsid w:val="009D33F5"/>
    <w:rsid w:val="009D3428"/>
    <w:rsid w:val="009D5C0E"/>
    <w:rsid w:val="009D7B77"/>
    <w:rsid w:val="009E09C3"/>
    <w:rsid w:val="009E2B28"/>
    <w:rsid w:val="009E3BDC"/>
    <w:rsid w:val="009E4048"/>
    <w:rsid w:val="009E40AB"/>
    <w:rsid w:val="009E6D32"/>
    <w:rsid w:val="009F124B"/>
    <w:rsid w:val="009F173C"/>
    <w:rsid w:val="009F43A5"/>
    <w:rsid w:val="009F5051"/>
    <w:rsid w:val="009F5A79"/>
    <w:rsid w:val="009F7A55"/>
    <w:rsid w:val="009F7AE7"/>
    <w:rsid w:val="00A01B08"/>
    <w:rsid w:val="00A04B4B"/>
    <w:rsid w:val="00A07B6C"/>
    <w:rsid w:val="00A15417"/>
    <w:rsid w:val="00A15AC2"/>
    <w:rsid w:val="00A16626"/>
    <w:rsid w:val="00A21DE6"/>
    <w:rsid w:val="00A221BB"/>
    <w:rsid w:val="00A23923"/>
    <w:rsid w:val="00A2394E"/>
    <w:rsid w:val="00A244E6"/>
    <w:rsid w:val="00A253E6"/>
    <w:rsid w:val="00A305D0"/>
    <w:rsid w:val="00A30B49"/>
    <w:rsid w:val="00A3296A"/>
    <w:rsid w:val="00A332B4"/>
    <w:rsid w:val="00A36726"/>
    <w:rsid w:val="00A43114"/>
    <w:rsid w:val="00A44B98"/>
    <w:rsid w:val="00A44FE9"/>
    <w:rsid w:val="00A46271"/>
    <w:rsid w:val="00A50B48"/>
    <w:rsid w:val="00A513B3"/>
    <w:rsid w:val="00A51F14"/>
    <w:rsid w:val="00A52BB5"/>
    <w:rsid w:val="00A55060"/>
    <w:rsid w:val="00A552EB"/>
    <w:rsid w:val="00A623BB"/>
    <w:rsid w:val="00A646F0"/>
    <w:rsid w:val="00A67050"/>
    <w:rsid w:val="00A71D4D"/>
    <w:rsid w:val="00A720BD"/>
    <w:rsid w:val="00A720EE"/>
    <w:rsid w:val="00A725B7"/>
    <w:rsid w:val="00A72A82"/>
    <w:rsid w:val="00A758B8"/>
    <w:rsid w:val="00A803E1"/>
    <w:rsid w:val="00A80818"/>
    <w:rsid w:val="00A82364"/>
    <w:rsid w:val="00A830F8"/>
    <w:rsid w:val="00A8403E"/>
    <w:rsid w:val="00A8700B"/>
    <w:rsid w:val="00A87724"/>
    <w:rsid w:val="00A9409F"/>
    <w:rsid w:val="00A964FA"/>
    <w:rsid w:val="00AA0C87"/>
    <w:rsid w:val="00AA0D4B"/>
    <w:rsid w:val="00AA2AC8"/>
    <w:rsid w:val="00AA3E3C"/>
    <w:rsid w:val="00AA7BBD"/>
    <w:rsid w:val="00AA7CA2"/>
    <w:rsid w:val="00AB0A1F"/>
    <w:rsid w:val="00AB1C13"/>
    <w:rsid w:val="00AB32CE"/>
    <w:rsid w:val="00AB44B4"/>
    <w:rsid w:val="00AB468F"/>
    <w:rsid w:val="00AB743A"/>
    <w:rsid w:val="00AC1F9C"/>
    <w:rsid w:val="00AC38EF"/>
    <w:rsid w:val="00AC3F7A"/>
    <w:rsid w:val="00AC4784"/>
    <w:rsid w:val="00AC53A8"/>
    <w:rsid w:val="00AC7572"/>
    <w:rsid w:val="00AD10FA"/>
    <w:rsid w:val="00AD13BC"/>
    <w:rsid w:val="00AD2F0C"/>
    <w:rsid w:val="00AD3DB1"/>
    <w:rsid w:val="00AD55E0"/>
    <w:rsid w:val="00AD5802"/>
    <w:rsid w:val="00AE32DA"/>
    <w:rsid w:val="00AE698B"/>
    <w:rsid w:val="00AE6BB7"/>
    <w:rsid w:val="00AF0DAB"/>
    <w:rsid w:val="00AF253D"/>
    <w:rsid w:val="00AF3531"/>
    <w:rsid w:val="00AF6143"/>
    <w:rsid w:val="00B00D4F"/>
    <w:rsid w:val="00B019AB"/>
    <w:rsid w:val="00B01A1B"/>
    <w:rsid w:val="00B027EC"/>
    <w:rsid w:val="00B108B6"/>
    <w:rsid w:val="00B10D88"/>
    <w:rsid w:val="00B139F4"/>
    <w:rsid w:val="00B160B2"/>
    <w:rsid w:val="00B21442"/>
    <w:rsid w:val="00B23D03"/>
    <w:rsid w:val="00B24096"/>
    <w:rsid w:val="00B24A6D"/>
    <w:rsid w:val="00B250A1"/>
    <w:rsid w:val="00B314F9"/>
    <w:rsid w:val="00B34CBC"/>
    <w:rsid w:val="00B357F2"/>
    <w:rsid w:val="00B36B35"/>
    <w:rsid w:val="00B37AE9"/>
    <w:rsid w:val="00B414B4"/>
    <w:rsid w:val="00B43A06"/>
    <w:rsid w:val="00B446DE"/>
    <w:rsid w:val="00B47750"/>
    <w:rsid w:val="00B50D00"/>
    <w:rsid w:val="00B523A6"/>
    <w:rsid w:val="00B5271C"/>
    <w:rsid w:val="00B556C7"/>
    <w:rsid w:val="00B566B7"/>
    <w:rsid w:val="00B57B3F"/>
    <w:rsid w:val="00B61440"/>
    <w:rsid w:val="00B61D09"/>
    <w:rsid w:val="00B62E51"/>
    <w:rsid w:val="00B635F4"/>
    <w:rsid w:val="00B63BBB"/>
    <w:rsid w:val="00B66625"/>
    <w:rsid w:val="00B66DEE"/>
    <w:rsid w:val="00B706F6"/>
    <w:rsid w:val="00B74065"/>
    <w:rsid w:val="00B77837"/>
    <w:rsid w:val="00B80746"/>
    <w:rsid w:val="00B81846"/>
    <w:rsid w:val="00B8217F"/>
    <w:rsid w:val="00B83905"/>
    <w:rsid w:val="00B83A13"/>
    <w:rsid w:val="00B84267"/>
    <w:rsid w:val="00B85812"/>
    <w:rsid w:val="00B9036C"/>
    <w:rsid w:val="00B91D93"/>
    <w:rsid w:val="00B9683B"/>
    <w:rsid w:val="00B97289"/>
    <w:rsid w:val="00BA176C"/>
    <w:rsid w:val="00BA3B3C"/>
    <w:rsid w:val="00BA43A0"/>
    <w:rsid w:val="00BA61FB"/>
    <w:rsid w:val="00BA68CE"/>
    <w:rsid w:val="00BA76E3"/>
    <w:rsid w:val="00BB0A3F"/>
    <w:rsid w:val="00BB0C1A"/>
    <w:rsid w:val="00BB1779"/>
    <w:rsid w:val="00BB18AF"/>
    <w:rsid w:val="00BB3502"/>
    <w:rsid w:val="00BB3F67"/>
    <w:rsid w:val="00BB4131"/>
    <w:rsid w:val="00BB420A"/>
    <w:rsid w:val="00BB573B"/>
    <w:rsid w:val="00BC2A6B"/>
    <w:rsid w:val="00BC30F0"/>
    <w:rsid w:val="00BC3192"/>
    <w:rsid w:val="00BC3499"/>
    <w:rsid w:val="00BC4193"/>
    <w:rsid w:val="00BC484A"/>
    <w:rsid w:val="00BC4F60"/>
    <w:rsid w:val="00BC5105"/>
    <w:rsid w:val="00BD05F0"/>
    <w:rsid w:val="00BD277D"/>
    <w:rsid w:val="00BD2854"/>
    <w:rsid w:val="00BD2E77"/>
    <w:rsid w:val="00BD48B6"/>
    <w:rsid w:val="00BD4A15"/>
    <w:rsid w:val="00BD6609"/>
    <w:rsid w:val="00BE3260"/>
    <w:rsid w:val="00BE3B39"/>
    <w:rsid w:val="00BE6A4B"/>
    <w:rsid w:val="00BE7631"/>
    <w:rsid w:val="00BE7BF1"/>
    <w:rsid w:val="00BF145C"/>
    <w:rsid w:val="00BF16DE"/>
    <w:rsid w:val="00BF37A7"/>
    <w:rsid w:val="00BF3EEB"/>
    <w:rsid w:val="00BF795F"/>
    <w:rsid w:val="00C0123A"/>
    <w:rsid w:val="00C045D3"/>
    <w:rsid w:val="00C0597E"/>
    <w:rsid w:val="00C12509"/>
    <w:rsid w:val="00C134C9"/>
    <w:rsid w:val="00C1402D"/>
    <w:rsid w:val="00C15F2C"/>
    <w:rsid w:val="00C174D2"/>
    <w:rsid w:val="00C227DA"/>
    <w:rsid w:val="00C37312"/>
    <w:rsid w:val="00C37CFB"/>
    <w:rsid w:val="00C41EC5"/>
    <w:rsid w:val="00C437AF"/>
    <w:rsid w:val="00C4474C"/>
    <w:rsid w:val="00C47341"/>
    <w:rsid w:val="00C50E9C"/>
    <w:rsid w:val="00C529C6"/>
    <w:rsid w:val="00C5307F"/>
    <w:rsid w:val="00C53446"/>
    <w:rsid w:val="00C55D37"/>
    <w:rsid w:val="00C563ED"/>
    <w:rsid w:val="00C56624"/>
    <w:rsid w:val="00C56F30"/>
    <w:rsid w:val="00C57230"/>
    <w:rsid w:val="00C60DBC"/>
    <w:rsid w:val="00C6112A"/>
    <w:rsid w:val="00C6197C"/>
    <w:rsid w:val="00C6233D"/>
    <w:rsid w:val="00C62E33"/>
    <w:rsid w:val="00C64BB8"/>
    <w:rsid w:val="00C71B40"/>
    <w:rsid w:val="00C71F5D"/>
    <w:rsid w:val="00C73FCA"/>
    <w:rsid w:val="00C760C1"/>
    <w:rsid w:val="00C8150F"/>
    <w:rsid w:val="00C82305"/>
    <w:rsid w:val="00C833C0"/>
    <w:rsid w:val="00C83C61"/>
    <w:rsid w:val="00C84EF3"/>
    <w:rsid w:val="00C87DC3"/>
    <w:rsid w:val="00C925CD"/>
    <w:rsid w:val="00C9309F"/>
    <w:rsid w:val="00C95972"/>
    <w:rsid w:val="00C966EC"/>
    <w:rsid w:val="00C96C0C"/>
    <w:rsid w:val="00C96D6B"/>
    <w:rsid w:val="00C97F8C"/>
    <w:rsid w:val="00CA3652"/>
    <w:rsid w:val="00CA3912"/>
    <w:rsid w:val="00CA5347"/>
    <w:rsid w:val="00CA58CA"/>
    <w:rsid w:val="00CA661E"/>
    <w:rsid w:val="00CA6B22"/>
    <w:rsid w:val="00CA716E"/>
    <w:rsid w:val="00CB12EC"/>
    <w:rsid w:val="00CB1D36"/>
    <w:rsid w:val="00CB4B2E"/>
    <w:rsid w:val="00CB4B9B"/>
    <w:rsid w:val="00CB5C41"/>
    <w:rsid w:val="00CB5D5F"/>
    <w:rsid w:val="00CB6E32"/>
    <w:rsid w:val="00CB7CF4"/>
    <w:rsid w:val="00CC0747"/>
    <w:rsid w:val="00CC3043"/>
    <w:rsid w:val="00CC566F"/>
    <w:rsid w:val="00CC70C0"/>
    <w:rsid w:val="00CD0DBA"/>
    <w:rsid w:val="00CD2777"/>
    <w:rsid w:val="00CD35E7"/>
    <w:rsid w:val="00CE04C0"/>
    <w:rsid w:val="00CE0C76"/>
    <w:rsid w:val="00CE1AD3"/>
    <w:rsid w:val="00CE3806"/>
    <w:rsid w:val="00CE6322"/>
    <w:rsid w:val="00CE7173"/>
    <w:rsid w:val="00CF03A2"/>
    <w:rsid w:val="00CF0947"/>
    <w:rsid w:val="00CF3083"/>
    <w:rsid w:val="00CF31FC"/>
    <w:rsid w:val="00CF424F"/>
    <w:rsid w:val="00CF431D"/>
    <w:rsid w:val="00CF6F90"/>
    <w:rsid w:val="00CF712C"/>
    <w:rsid w:val="00CF7A08"/>
    <w:rsid w:val="00CF7D02"/>
    <w:rsid w:val="00D0144F"/>
    <w:rsid w:val="00D03038"/>
    <w:rsid w:val="00D03C97"/>
    <w:rsid w:val="00D04E89"/>
    <w:rsid w:val="00D06D71"/>
    <w:rsid w:val="00D073C5"/>
    <w:rsid w:val="00D073FE"/>
    <w:rsid w:val="00D10C7E"/>
    <w:rsid w:val="00D11AE2"/>
    <w:rsid w:val="00D11D8B"/>
    <w:rsid w:val="00D15D24"/>
    <w:rsid w:val="00D1640E"/>
    <w:rsid w:val="00D1798B"/>
    <w:rsid w:val="00D2140E"/>
    <w:rsid w:val="00D23592"/>
    <w:rsid w:val="00D30A48"/>
    <w:rsid w:val="00D31F6D"/>
    <w:rsid w:val="00D41760"/>
    <w:rsid w:val="00D4288D"/>
    <w:rsid w:val="00D43725"/>
    <w:rsid w:val="00D46F31"/>
    <w:rsid w:val="00D477AB"/>
    <w:rsid w:val="00D525A7"/>
    <w:rsid w:val="00D52CDC"/>
    <w:rsid w:val="00D53583"/>
    <w:rsid w:val="00D53E9D"/>
    <w:rsid w:val="00D565FD"/>
    <w:rsid w:val="00D57A7B"/>
    <w:rsid w:val="00D57A98"/>
    <w:rsid w:val="00D600DB"/>
    <w:rsid w:val="00D603E8"/>
    <w:rsid w:val="00D61971"/>
    <w:rsid w:val="00D64797"/>
    <w:rsid w:val="00D6542B"/>
    <w:rsid w:val="00D658A7"/>
    <w:rsid w:val="00D72506"/>
    <w:rsid w:val="00D73142"/>
    <w:rsid w:val="00D73D2A"/>
    <w:rsid w:val="00D76109"/>
    <w:rsid w:val="00D76D36"/>
    <w:rsid w:val="00D7733C"/>
    <w:rsid w:val="00D77B21"/>
    <w:rsid w:val="00D8273E"/>
    <w:rsid w:val="00D84648"/>
    <w:rsid w:val="00D84BC9"/>
    <w:rsid w:val="00D85E97"/>
    <w:rsid w:val="00D87388"/>
    <w:rsid w:val="00D879EA"/>
    <w:rsid w:val="00D903B7"/>
    <w:rsid w:val="00D91501"/>
    <w:rsid w:val="00D91EA3"/>
    <w:rsid w:val="00D9374C"/>
    <w:rsid w:val="00D94CF1"/>
    <w:rsid w:val="00D952C7"/>
    <w:rsid w:val="00D95F62"/>
    <w:rsid w:val="00D9681C"/>
    <w:rsid w:val="00D96A28"/>
    <w:rsid w:val="00DA0F8E"/>
    <w:rsid w:val="00DB00C0"/>
    <w:rsid w:val="00DB52E0"/>
    <w:rsid w:val="00DB6634"/>
    <w:rsid w:val="00DB6D94"/>
    <w:rsid w:val="00DC0E74"/>
    <w:rsid w:val="00DC1357"/>
    <w:rsid w:val="00DC1E96"/>
    <w:rsid w:val="00DC2964"/>
    <w:rsid w:val="00DC7675"/>
    <w:rsid w:val="00DD2191"/>
    <w:rsid w:val="00DD32B3"/>
    <w:rsid w:val="00DD77B5"/>
    <w:rsid w:val="00DE07F4"/>
    <w:rsid w:val="00DE1539"/>
    <w:rsid w:val="00DE1C7D"/>
    <w:rsid w:val="00DE20CF"/>
    <w:rsid w:val="00DE351F"/>
    <w:rsid w:val="00DE3ADD"/>
    <w:rsid w:val="00DE43D2"/>
    <w:rsid w:val="00DE4404"/>
    <w:rsid w:val="00DE6457"/>
    <w:rsid w:val="00DE70FA"/>
    <w:rsid w:val="00DE7185"/>
    <w:rsid w:val="00DE7720"/>
    <w:rsid w:val="00DF0F30"/>
    <w:rsid w:val="00DF2BD8"/>
    <w:rsid w:val="00DF2F93"/>
    <w:rsid w:val="00DF3359"/>
    <w:rsid w:val="00DF556E"/>
    <w:rsid w:val="00DF7F3A"/>
    <w:rsid w:val="00E00EFD"/>
    <w:rsid w:val="00E02A32"/>
    <w:rsid w:val="00E06AF9"/>
    <w:rsid w:val="00E07718"/>
    <w:rsid w:val="00E11EFC"/>
    <w:rsid w:val="00E17014"/>
    <w:rsid w:val="00E17666"/>
    <w:rsid w:val="00E17AAB"/>
    <w:rsid w:val="00E20A8F"/>
    <w:rsid w:val="00E21AB2"/>
    <w:rsid w:val="00E23C80"/>
    <w:rsid w:val="00E24F75"/>
    <w:rsid w:val="00E25209"/>
    <w:rsid w:val="00E3025A"/>
    <w:rsid w:val="00E30629"/>
    <w:rsid w:val="00E308FE"/>
    <w:rsid w:val="00E3551D"/>
    <w:rsid w:val="00E36E0E"/>
    <w:rsid w:val="00E37F25"/>
    <w:rsid w:val="00E40A75"/>
    <w:rsid w:val="00E41BE3"/>
    <w:rsid w:val="00E421E9"/>
    <w:rsid w:val="00E443AD"/>
    <w:rsid w:val="00E46C4B"/>
    <w:rsid w:val="00E50692"/>
    <w:rsid w:val="00E51ED1"/>
    <w:rsid w:val="00E5307F"/>
    <w:rsid w:val="00E57253"/>
    <w:rsid w:val="00E60F7E"/>
    <w:rsid w:val="00E61192"/>
    <w:rsid w:val="00E63799"/>
    <w:rsid w:val="00E6432A"/>
    <w:rsid w:val="00E651B4"/>
    <w:rsid w:val="00E65E3B"/>
    <w:rsid w:val="00E65EBE"/>
    <w:rsid w:val="00E676FF"/>
    <w:rsid w:val="00E7078E"/>
    <w:rsid w:val="00E70D71"/>
    <w:rsid w:val="00E734E2"/>
    <w:rsid w:val="00E75309"/>
    <w:rsid w:val="00E75C94"/>
    <w:rsid w:val="00E81377"/>
    <w:rsid w:val="00E81D62"/>
    <w:rsid w:val="00E82A86"/>
    <w:rsid w:val="00E82D3C"/>
    <w:rsid w:val="00E835C7"/>
    <w:rsid w:val="00E837B7"/>
    <w:rsid w:val="00E848D7"/>
    <w:rsid w:val="00E852EF"/>
    <w:rsid w:val="00E85581"/>
    <w:rsid w:val="00E8645A"/>
    <w:rsid w:val="00E86555"/>
    <w:rsid w:val="00E873A1"/>
    <w:rsid w:val="00E94271"/>
    <w:rsid w:val="00E95AC0"/>
    <w:rsid w:val="00EA0B85"/>
    <w:rsid w:val="00EA18B4"/>
    <w:rsid w:val="00EA19A3"/>
    <w:rsid w:val="00EA46DE"/>
    <w:rsid w:val="00EA53CA"/>
    <w:rsid w:val="00EA7ED7"/>
    <w:rsid w:val="00EB0091"/>
    <w:rsid w:val="00EB040B"/>
    <w:rsid w:val="00EB1839"/>
    <w:rsid w:val="00EB2969"/>
    <w:rsid w:val="00EB41AB"/>
    <w:rsid w:val="00EB45EE"/>
    <w:rsid w:val="00EB548A"/>
    <w:rsid w:val="00EB61C4"/>
    <w:rsid w:val="00EB7235"/>
    <w:rsid w:val="00EC0DF7"/>
    <w:rsid w:val="00EC12F5"/>
    <w:rsid w:val="00EC29BF"/>
    <w:rsid w:val="00EC3410"/>
    <w:rsid w:val="00EC3C05"/>
    <w:rsid w:val="00ED259E"/>
    <w:rsid w:val="00ED334E"/>
    <w:rsid w:val="00ED3D5C"/>
    <w:rsid w:val="00ED466B"/>
    <w:rsid w:val="00ED5308"/>
    <w:rsid w:val="00ED627F"/>
    <w:rsid w:val="00ED645B"/>
    <w:rsid w:val="00EE17E8"/>
    <w:rsid w:val="00EE4BD3"/>
    <w:rsid w:val="00EE62B2"/>
    <w:rsid w:val="00EE7251"/>
    <w:rsid w:val="00EE7740"/>
    <w:rsid w:val="00EE7808"/>
    <w:rsid w:val="00EE7EB5"/>
    <w:rsid w:val="00EF06E1"/>
    <w:rsid w:val="00EF1657"/>
    <w:rsid w:val="00EF352F"/>
    <w:rsid w:val="00EF6470"/>
    <w:rsid w:val="00EF7076"/>
    <w:rsid w:val="00F02C9D"/>
    <w:rsid w:val="00F03EE5"/>
    <w:rsid w:val="00F057AD"/>
    <w:rsid w:val="00F1189E"/>
    <w:rsid w:val="00F16EE9"/>
    <w:rsid w:val="00F20C7B"/>
    <w:rsid w:val="00F217F5"/>
    <w:rsid w:val="00F23577"/>
    <w:rsid w:val="00F23F26"/>
    <w:rsid w:val="00F302E4"/>
    <w:rsid w:val="00F31857"/>
    <w:rsid w:val="00F3312F"/>
    <w:rsid w:val="00F343C6"/>
    <w:rsid w:val="00F352A5"/>
    <w:rsid w:val="00F35B1D"/>
    <w:rsid w:val="00F360B6"/>
    <w:rsid w:val="00F36C13"/>
    <w:rsid w:val="00F36C44"/>
    <w:rsid w:val="00F37DEA"/>
    <w:rsid w:val="00F41747"/>
    <w:rsid w:val="00F42B28"/>
    <w:rsid w:val="00F4502B"/>
    <w:rsid w:val="00F46162"/>
    <w:rsid w:val="00F469E8"/>
    <w:rsid w:val="00F47CB4"/>
    <w:rsid w:val="00F47E6F"/>
    <w:rsid w:val="00F5032F"/>
    <w:rsid w:val="00F515AB"/>
    <w:rsid w:val="00F55C35"/>
    <w:rsid w:val="00F5614C"/>
    <w:rsid w:val="00F57441"/>
    <w:rsid w:val="00F6147B"/>
    <w:rsid w:val="00F617B5"/>
    <w:rsid w:val="00F62370"/>
    <w:rsid w:val="00F627C5"/>
    <w:rsid w:val="00F6360E"/>
    <w:rsid w:val="00F653B8"/>
    <w:rsid w:val="00F65BE8"/>
    <w:rsid w:val="00F67172"/>
    <w:rsid w:val="00F71FFF"/>
    <w:rsid w:val="00F7222A"/>
    <w:rsid w:val="00F732C8"/>
    <w:rsid w:val="00F73FDA"/>
    <w:rsid w:val="00F742D4"/>
    <w:rsid w:val="00F7565B"/>
    <w:rsid w:val="00F76661"/>
    <w:rsid w:val="00F772FE"/>
    <w:rsid w:val="00F774F7"/>
    <w:rsid w:val="00F8085E"/>
    <w:rsid w:val="00F80CD6"/>
    <w:rsid w:val="00F83030"/>
    <w:rsid w:val="00F85075"/>
    <w:rsid w:val="00F90567"/>
    <w:rsid w:val="00F90EC5"/>
    <w:rsid w:val="00F94C43"/>
    <w:rsid w:val="00F959B4"/>
    <w:rsid w:val="00F95B10"/>
    <w:rsid w:val="00F95E08"/>
    <w:rsid w:val="00F967BF"/>
    <w:rsid w:val="00FA0B55"/>
    <w:rsid w:val="00FA1C1D"/>
    <w:rsid w:val="00FA31A7"/>
    <w:rsid w:val="00FB067B"/>
    <w:rsid w:val="00FB1FCD"/>
    <w:rsid w:val="00FB246D"/>
    <w:rsid w:val="00FB29D6"/>
    <w:rsid w:val="00FB49CA"/>
    <w:rsid w:val="00FB4AB8"/>
    <w:rsid w:val="00FB59CF"/>
    <w:rsid w:val="00FC018E"/>
    <w:rsid w:val="00FC084A"/>
    <w:rsid w:val="00FC2A2F"/>
    <w:rsid w:val="00FC3100"/>
    <w:rsid w:val="00FC3AD2"/>
    <w:rsid w:val="00FC4E51"/>
    <w:rsid w:val="00FD0FB3"/>
    <w:rsid w:val="00FD2D49"/>
    <w:rsid w:val="00FD7880"/>
    <w:rsid w:val="00FE44CA"/>
    <w:rsid w:val="00FE58A0"/>
    <w:rsid w:val="00FE5B7C"/>
    <w:rsid w:val="00FE783C"/>
    <w:rsid w:val="00FE7A63"/>
    <w:rsid w:val="00FF1257"/>
    <w:rsid w:val="00FF4342"/>
    <w:rsid w:val="00FF4F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53F7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7D5C79"/>
    <w:pPr>
      <w:keepNext/>
      <w:keepLines/>
      <w:spacing w:before="200" w:after="0"/>
      <w:jc w:val="both"/>
      <w:outlineLvl w:val="1"/>
    </w:pPr>
    <w:rPr>
      <w:rFonts w:ascii="Times New Roman" w:eastAsiaTheme="majorEastAsia" w:hAnsi="Times New Roman" w:cstheme="majorBidi"/>
      <w:bCs/>
      <w:sz w:val="28"/>
      <w:szCs w:val="26"/>
    </w:rPr>
  </w:style>
  <w:style w:type="paragraph" w:styleId="3">
    <w:name w:val="heading 3"/>
    <w:basedOn w:val="a"/>
    <w:next w:val="a"/>
    <w:link w:val="30"/>
    <w:uiPriority w:val="9"/>
    <w:semiHidden/>
    <w:unhideWhenUsed/>
    <w:qFormat/>
    <w:rsid w:val="000E10FF"/>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basedOn w:val="a"/>
    <w:link w:val="40"/>
    <w:uiPriority w:val="9"/>
    <w:qFormat/>
    <w:rsid w:val="00453F74"/>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53F7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D5C79"/>
    <w:rPr>
      <w:rFonts w:ascii="Times New Roman" w:eastAsiaTheme="majorEastAsia" w:hAnsi="Times New Roman" w:cstheme="majorBidi"/>
      <w:bCs/>
      <w:sz w:val="28"/>
      <w:szCs w:val="26"/>
    </w:rPr>
  </w:style>
  <w:style w:type="character" w:customStyle="1" w:styleId="30">
    <w:name w:val="Заголовок 3 Знак"/>
    <w:basedOn w:val="a0"/>
    <w:link w:val="3"/>
    <w:uiPriority w:val="9"/>
    <w:semiHidden/>
    <w:rsid w:val="000E10FF"/>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453F74"/>
    <w:rPr>
      <w:rFonts w:ascii="Times New Roman" w:eastAsia="Times New Roman" w:hAnsi="Times New Roman" w:cs="Times New Roman"/>
      <w:b/>
      <w:bCs/>
      <w:sz w:val="24"/>
      <w:szCs w:val="24"/>
      <w:lang w:eastAsia="ru-RU"/>
    </w:rPr>
  </w:style>
  <w:style w:type="paragraph" w:styleId="a3">
    <w:name w:val="Normal (Web)"/>
    <w:basedOn w:val="a"/>
    <w:uiPriority w:val="99"/>
    <w:unhideWhenUsed/>
    <w:rsid w:val="002C6C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2C6C45"/>
    <w:pPr>
      <w:ind w:left="720"/>
      <w:contextualSpacing/>
    </w:pPr>
  </w:style>
  <w:style w:type="character" w:styleId="a5">
    <w:name w:val="Hyperlink"/>
    <w:basedOn w:val="a0"/>
    <w:uiPriority w:val="99"/>
    <w:unhideWhenUsed/>
    <w:rsid w:val="00453F74"/>
    <w:rPr>
      <w:color w:val="0000FF"/>
      <w:u w:val="single"/>
    </w:rPr>
  </w:style>
  <w:style w:type="paragraph" w:styleId="a6">
    <w:name w:val="Balloon Text"/>
    <w:basedOn w:val="a"/>
    <w:link w:val="a7"/>
    <w:uiPriority w:val="99"/>
    <w:semiHidden/>
    <w:unhideWhenUsed/>
    <w:rsid w:val="0030620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0620A"/>
    <w:rPr>
      <w:rFonts w:ascii="Tahoma" w:hAnsi="Tahoma" w:cs="Tahoma"/>
      <w:sz w:val="16"/>
      <w:szCs w:val="16"/>
    </w:rPr>
  </w:style>
  <w:style w:type="character" w:styleId="a8">
    <w:name w:val="Strong"/>
    <w:basedOn w:val="a0"/>
    <w:uiPriority w:val="22"/>
    <w:qFormat/>
    <w:rsid w:val="001C15F1"/>
    <w:rPr>
      <w:b/>
      <w:bCs/>
    </w:rPr>
  </w:style>
  <w:style w:type="paragraph" w:styleId="a9">
    <w:name w:val="header"/>
    <w:basedOn w:val="a"/>
    <w:link w:val="aa"/>
    <w:uiPriority w:val="99"/>
    <w:unhideWhenUsed/>
    <w:rsid w:val="00013E3E"/>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013E3E"/>
  </w:style>
  <w:style w:type="paragraph" w:styleId="ab">
    <w:name w:val="footer"/>
    <w:basedOn w:val="a"/>
    <w:link w:val="ac"/>
    <w:uiPriority w:val="99"/>
    <w:unhideWhenUsed/>
    <w:rsid w:val="00013E3E"/>
    <w:pPr>
      <w:tabs>
        <w:tab w:val="center" w:pos="4677"/>
        <w:tab w:val="right" w:pos="9355"/>
      </w:tabs>
      <w:spacing w:after="0" w:line="240" w:lineRule="auto"/>
    </w:pPr>
  </w:style>
  <w:style w:type="character" w:customStyle="1" w:styleId="ac">
    <w:name w:val="Нижний колонтитул Знак"/>
    <w:basedOn w:val="a0"/>
    <w:link w:val="ab"/>
    <w:uiPriority w:val="99"/>
    <w:rsid w:val="00013E3E"/>
  </w:style>
  <w:style w:type="paragraph" w:styleId="ad">
    <w:name w:val="No Spacing"/>
    <w:link w:val="ae"/>
    <w:uiPriority w:val="1"/>
    <w:qFormat/>
    <w:rsid w:val="00CC3043"/>
    <w:pPr>
      <w:spacing w:after="0" w:line="240" w:lineRule="auto"/>
    </w:pPr>
    <w:rPr>
      <w:rFonts w:eastAsiaTheme="minorEastAsia"/>
    </w:rPr>
  </w:style>
  <w:style w:type="character" w:customStyle="1" w:styleId="ae">
    <w:name w:val="Без интервала Знак"/>
    <w:basedOn w:val="a0"/>
    <w:link w:val="ad"/>
    <w:uiPriority w:val="1"/>
    <w:rsid w:val="00CC3043"/>
    <w:rPr>
      <w:rFonts w:eastAsiaTheme="minorEastAsia"/>
    </w:rPr>
  </w:style>
  <w:style w:type="character" w:customStyle="1" w:styleId="hl">
    <w:name w:val="hl"/>
    <w:basedOn w:val="a0"/>
    <w:rsid w:val="000E10FF"/>
  </w:style>
  <w:style w:type="character" w:styleId="af">
    <w:name w:val="Emphasis"/>
    <w:basedOn w:val="a0"/>
    <w:uiPriority w:val="20"/>
    <w:qFormat/>
    <w:rsid w:val="000E10FF"/>
    <w:rPr>
      <w:i/>
      <w:iCs/>
    </w:rPr>
  </w:style>
  <w:style w:type="character" w:customStyle="1" w:styleId="entry-cats">
    <w:name w:val="entry-cats"/>
    <w:basedOn w:val="a0"/>
    <w:rsid w:val="000E10FF"/>
  </w:style>
  <w:style w:type="paragraph" w:customStyle="1" w:styleId="Default">
    <w:name w:val="Default"/>
    <w:rsid w:val="000903B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whitespace-pre-wrap">
    <w:name w:val="whitespace-pre-wrap"/>
    <w:basedOn w:val="a"/>
    <w:rsid w:val="00CF7D0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ejustify">
    <w:name w:val="rtejustify"/>
    <w:basedOn w:val="a"/>
    <w:rsid w:val="003E79F6"/>
    <w:pPr>
      <w:spacing w:before="100" w:beforeAutospacing="1" w:after="100" w:afterAutospacing="1" w:line="240" w:lineRule="auto"/>
    </w:pPr>
    <w:rPr>
      <w:rFonts w:ascii="Times New Roman" w:eastAsia="Times New Roman" w:hAnsi="Times New Roman" w:cs="Times New Roman"/>
      <w:sz w:val="24"/>
      <w:szCs w:val="24"/>
    </w:rPr>
  </w:style>
  <w:style w:type="table" w:styleId="af0">
    <w:name w:val="Table Grid"/>
    <w:basedOn w:val="a1"/>
    <w:uiPriority w:val="39"/>
    <w:rsid w:val="00FB4A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w-post-body-paragraph">
    <w:name w:val="pw-post-body-paragraph"/>
    <w:basedOn w:val="a"/>
    <w:rsid w:val="00766D64"/>
    <w:pPr>
      <w:spacing w:before="100" w:beforeAutospacing="1" w:after="100" w:afterAutospacing="1" w:line="240" w:lineRule="auto"/>
    </w:pPr>
    <w:rPr>
      <w:rFonts w:ascii="Times New Roman" w:eastAsia="Times New Roman" w:hAnsi="Times New Roman" w:cs="Times New Roman"/>
      <w:sz w:val="24"/>
      <w:szCs w:val="24"/>
    </w:rPr>
  </w:style>
  <w:style w:type="character" w:styleId="af1">
    <w:name w:val="FollowedHyperlink"/>
    <w:basedOn w:val="a0"/>
    <w:uiPriority w:val="99"/>
    <w:semiHidden/>
    <w:unhideWhenUsed/>
    <w:rsid w:val="0049124A"/>
    <w:rPr>
      <w:color w:val="954F72" w:themeColor="followedHyperlink"/>
      <w:u w:val="single"/>
    </w:rPr>
  </w:style>
  <w:style w:type="paragraph" w:customStyle="1" w:styleId="nomargin">
    <w:name w:val="no_margin"/>
    <w:basedOn w:val="a"/>
    <w:rsid w:val="00E421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unt">
    <w:name w:val="count"/>
    <w:basedOn w:val="a0"/>
    <w:rsid w:val="00E421E9"/>
  </w:style>
  <w:style w:type="character" w:customStyle="1" w:styleId="nowrap">
    <w:name w:val="nowrap"/>
    <w:basedOn w:val="a0"/>
    <w:rsid w:val="00306829"/>
  </w:style>
  <w:style w:type="paragraph" w:styleId="af2">
    <w:name w:val="TOC Heading"/>
    <w:basedOn w:val="1"/>
    <w:next w:val="a"/>
    <w:uiPriority w:val="39"/>
    <w:unhideWhenUsed/>
    <w:qFormat/>
    <w:rsid w:val="00456086"/>
    <w:pPr>
      <w:keepNext/>
      <w:keepLines/>
      <w:spacing w:before="480" w:beforeAutospacing="0" w:after="0" w:afterAutospacing="0" w:line="276" w:lineRule="auto"/>
      <w:outlineLvl w:val="9"/>
    </w:pPr>
    <w:rPr>
      <w:rFonts w:asciiTheme="majorHAnsi" w:eastAsiaTheme="majorEastAsia" w:hAnsiTheme="majorHAnsi" w:cstheme="majorBidi"/>
      <w:color w:val="2E74B5" w:themeColor="accent1" w:themeShade="BF"/>
      <w:kern w:val="0"/>
      <w:sz w:val="28"/>
      <w:szCs w:val="28"/>
    </w:rPr>
  </w:style>
  <w:style w:type="paragraph" w:styleId="21">
    <w:name w:val="toc 2"/>
    <w:basedOn w:val="a"/>
    <w:next w:val="a"/>
    <w:autoRedefine/>
    <w:uiPriority w:val="39"/>
    <w:unhideWhenUsed/>
    <w:rsid w:val="00456086"/>
    <w:pPr>
      <w:tabs>
        <w:tab w:val="right" w:leader="dot" w:pos="9628"/>
      </w:tabs>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53F7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7D5C79"/>
    <w:pPr>
      <w:keepNext/>
      <w:keepLines/>
      <w:spacing w:before="200" w:after="0"/>
      <w:jc w:val="both"/>
      <w:outlineLvl w:val="1"/>
    </w:pPr>
    <w:rPr>
      <w:rFonts w:ascii="Times New Roman" w:eastAsiaTheme="majorEastAsia" w:hAnsi="Times New Roman" w:cstheme="majorBidi"/>
      <w:bCs/>
      <w:sz w:val="28"/>
      <w:szCs w:val="26"/>
    </w:rPr>
  </w:style>
  <w:style w:type="paragraph" w:styleId="3">
    <w:name w:val="heading 3"/>
    <w:basedOn w:val="a"/>
    <w:next w:val="a"/>
    <w:link w:val="30"/>
    <w:uiPriority w:val="9"/>
    <w:semiHidden/>
    <w:unhideWhenUsed/>
    <w:qFormat/>
    <w:rsid w:val="000E10FF"/>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basedOn w:val="a"/>
    <w:link w:val="40"/>
    <w:uiPriority w:val="9"/>
    <w:qFormat/>
    <w:rsid w:val="00453F74"/>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53F7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D5C79"/>
    <w:rPr>
      <w:rFonts w:ascii="Times New Roman" w:eastAsiaTheme="majorEastAsia" w:hAnsi="Times New Roman" w:cstheme="majorBidi"/>
      <w:bCs/>
      <w:sz w:val="28"/>
      <w:szCs w:val="26"/>
    </w:rPr>
  </w:style>
  <w:style w:type="character" w:customStyle="1" w:styleId="30">
    <w:name w:val="Заголовок 3 Знак"/>
    <w:basedOn w:val="a0"/>
    <w:link w:val="3"/>
    <w:uiPriority w:val="9"/>
    <w:semiHidden/>
    <w:rsid w:val="000E10FF"/>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453F74"/>
    <w:rPr>
      <w:rFonts w:ascii="Times New Roman" w:eastAsia="Times New Roman" w:hAnsi="Times New Roman" w:cs="Times New Roman"/>
      <w:b/>
      <w:bCs/>
      <w:sz w:val="24"/>
      <w:szCs w:val="24"/>
      <w:lang w:eastAsia="ru-RU"/>
    </w:rPr>
  </w:style>
  <w:style w:type="paragraph" w:styleId="a3">
    <w:name w:val="Normal (Web)"/>
    <w:basedOn w:val="a"/>
    <w:uiPriority w:val="99"/>
    <w:unhideWhenUsed/>
    <w:rsid w:val="002C6C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2C6C45"/>
    <w:pPr>
      <w:ind w:left="720"/>
      <w:contextualSpacing/>
    </w:pPr>
  </w:style>
  <w:style w:type="character" w:styleId="a5">
    <w:name w:val="Hyperlink"/>
    <w:basedOn w:val="a0"/>
    <w:uiPriority w:val="99"/>
    <w:unhideWhenUsed/>
    <w:rsid w:val="00453F74"/>
    <w:rPr>
      <w:color w:val="0000FF"/>
      <w:u w:val="single"/>
    </w:rPr>
  </w:style>
  <w:style w:type="paragraph" w:styleId="a6">
    <w:name w:val="Balloon Text"/>
    <w:basedOn w:val="a"/>
    <w:link w:val="a7"/>
    <w:uiPriority w:val="99"/>
    <w:semiHidden/>
    <w:unhideWhenUsed/>
    <w:rsid w:val="0030620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0620A"/>
    <w:rPr>
      <w:rFonts w:ascii="Tahoma" w:hAnsi="Tahoma" w:cs="Tahoma"/>
      <w:sz w:val="16"/>
      <w:szCs w:val="16"/>
    </w:rPr>
  </w:style>
  <w:style w:type="character" w:styleId="a8">
    <w:name w:val="Strong"/>
    <w:basedOn w:val="a0"/>
    <w:uiPriority w:val="22"/>
    <w:qFormat/>
    <w:rsid w:val="001C15F1"/>
    <w:rPr>
      <w:b/>
      <w:bCs/>
    </w:rPr>
  </w:style>
  <w:style w:type="paragraph" w:styleId="a9">
    <w:name w:val="header"/>
    <w:basedOn w:val="a"/>
    <w:link w:val="aa"/>
    <w:uiPriority w:val="99"/>
    <w:unhideWhenUsed/>
    <w:rsid w:val="00013E3E"/>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013E3E"/>
  </w:style>
  <w:style w:type="paragraph" w:styleId="ab">
    <w:name w:val="footer"/>
    <w:basedOn w:val="a"/>
    <w:link w:val="ac"/>
    <w:uiPriority w:val="99"/>
    <w:unhideWhenUsed/>
    <w:rsid w:val="00013E3E"/>
    <w:pPr>
      <w:tabs>
        <w:tab w:val="center" w:pos="4677"/>
        <w:tab w:val="right" w:pos="9355"/>
      </w:tabs>
      <w:spacing w:after="0" w:line="240" w:lineRule="auto"/>
    </w:pPr>
  </w:style>
  <w:style w:type="character" w:customStyle="1" w:styleId="ac">
    <w:name w:val="Нижний колонтитул Знак"/>
    <w:basedOn w:val="a0"/>
    <w:link w:val="ab"/>
    <w:uiPriority w:val="99"/>
    <w:rsid w:val="00013E3E"/>
  </w:style>
  <w:style w:type="paragraph" w:styleId="ad">
    <w:name w:val="No Spacing"/>
    <w:link w:val="ae"/>
    <w:uiPriority w:val="1"/>
    <w:qFormat/>
    <w:rsid w:val="00CC3043"/>
    <w:pPr>
      <w:spacing w:after="0" w:line="240" w:lineRule="auto"/>
    </w:pPr>
    <w:rPr>
      <w:rFonts w:eastAsiaTheme="minorEastAsia"/>
    </w:rPr>
  </w:style>
  <w:style w:type="character" w:customStyle="1" w:styleId="ae">
    <w:name w:val="Без интервала Знак"/>
    <w:basedOn w:val="a0"/>
    <w:link w:val="ad"/>
    <w:uiPriority w:val="1"/>
    <w:rsid w:val="00CC3043"/>
    <w:rPr>
      <w:rFonts w:eastAsiaTheme="minorEastAsia"/>
    </w:rPr>
  </w:style>
  <w:style w:type="character" w:customStyle="1" w:styleId="hl">
    <w:name w:val="hl"/>
    <w:basedOn w:val="a0"/>
    <w:rsid w:val="000E10FF"/>
  </w:style>
  <w:style w:type="character" w:styleId="af">
    <w:name w:val="Emphasis"/>
    <w:basedOn w:val="a0"/>
    <w:uiPriority w:val="20"/>
    <w:qFormat/>
    <w:rsid w:val="000E10FF"/>
    <w:rPr>
      <w:i/>
      <w:iCs/>
    </w:rPr>
  </w:style>
  <w:style w:type="character" w:customStyle="1" w:styleId="entry-cats">
    <w:name w:val="entry-cats"/>
    <w:basedOn w:val="a0"/>
    <w:rsid w:val="000E10FF"/>
  </w:style>
  <w:style w:type="paragraph" w:customStyle="1" w:styleId="Default">
    <w:name w:val="Default"/>
    <w:rsid w:val="000903B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whitespace-pre-wrap">
    <w:name w:val="whitespace-pre-wrap"/>
    <w:basedOn w:val="a"/>
    <w:rsid w:val="00CF7D0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ejustify">
    <w:name w:val="rtejustify"/>
    <w:basedOn w:val="a"/>
    <w:rsid w:val="003E79F6"/>
    <w:pPr>
      <w:spacing w:before="100" w:beforeAutospacing="1" w:after="100" w:afterAutospacing="1" w:line="240" w:lineRule="auto"/>
    </w:pPr>
    <w:rPr>
      <w:rFonts w:ascii="Times New Roman" w:eastAsia="Times New Roman" w:hAnsi="Times New Roman" w:cs="Times New Roman"/>
      <w:sz w:val="24"/>
      <w:szCs w:val="24"/>
    </w:rPr>
  </w:style>
  <w:style w:type="table" w:styleId="af0">
    <w:name w:val="Table Grid"/>
    <w:basedOn w:val="a1"/>
    <w:uiPriority w:val="39"/>
    <w:rsid w:val="00FB4A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w-post-body-paragraph">
    <w:name w:val="pw-post-body-paragraph"/>
    <w:basedOn w:val="a"/>
    <w:rsid w:val="00766D64"/>
    <w:pPr>
      <w:spacing w:before="100" w:beforeAutospacing="1" w:after="100" w:afterAutospacing="1" w:line="240" w:lineRule="auto"/>
    </w:pPr>
    <w:rPr>
      <w:rFonts w:ascii="Times New Roman" w:eastAsia="Times New Roman" w:hAnsi="Times New Roman" w:cs="Times New Roman"/>
      <w:sz w:val="24"/>
      <w:szCs w:val="24"/>
    </w:rPr>
  </w:style>
  <w:style w:type="character" w:styleId="af1">
    <w:name w:val="FollowedHyperlink"/>
    <w:basedOn w:val="a0"/>
    <w:uiPriority w:val="99"/>
    <w:semiHidden/>
    <w:unhideWhenUsed/>
    <w:rsid w:val="0049124A"/>
    <w:rPr>
      <w:color w:val="954F72" w:themeColor="followedHyperlink"/>
      <w:u w:val="single"/>
    </w:rPr>
  </w:style>
  <w:style w:type="paragraph" w:customStyle="1" w:styleId="nomargin">
    <w:name w:val="no_margin"/>
    <w:basedOn w:val="a"/>
    <w:rsid w:val="00E421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unt">
    <w:name w:val="count"/>
    <w:basedOn w:val="a0"/>
    <w:rsid w:val="00E421E9"/>
  </w:style>
  <w:style w:type="character" w:customStyle="1" w:styleId="nowrap">
    <w:name w:val="nowrap"/>
    <w:basedOn w:val="a0"/>
    <w:rsid w:val="00306829"/>
  </w:style>
  <w:style w:type="paragraph" w:styleId="af2">
    <w:name w:val="TOC Heading"/>
    <w:basedOn w:val="1"/>
    <w:next w:val="a"/>
    <w:uiPriority w:val="39"/>
    <w:unhideWhenUsed/>
    <w:qFormat/>
    <w:rsid w:val="00456086"/>
    <w:pPr>
      <w:keepNext/>
      <w:keepLines/>
      <w:spacing w:before="480" w:beforeAutospacing="0" w:after="0" w:afterAutospacing="0" w:line="276" w:lineRule="auto"/>
      <w:outlineLvl w:val="9"/>
    </w:pPr>
    <w:rPr>
      <w:rFonts w:asciiTheme="majorHAnsi" w:eastAsiaTheme="majorEastAsia" w:hAnsiTheme="majorHAnsi" w:cstheme="majorBidi"/>
      <w:color w:val="2E74B5" w:themeColor="accent1" w:themeShade="BF"/>
      <w:kern w:val="0"/>
      <w:sz w:val="28"/>
      <w:szCs w:val="28"/>
    </w:rPr>
  </w:style>
  <w:style w:type="paragraph" w:styleId="21">
    <w:name w:val="toc 2"/>
    <w:basedOn w:val="a"/>
    <w:next w:val="a"/>
    <w:autoRedefine/>
    <w:uiPriority w:val="39"/>
    <w:unhideWhenUsed/>
    <w:rsid w:val="00456086"/>
    <w:pPr>
      <w:tabs>
        <w:tab w:val="right" w:leader="dot" w:pos="9628"/>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89898">
      <w:bodyDiv w:val="1"/>
      <w:marLeft w:val="0"/>
      <w:marRight w:val="0"/>
      <w:marTop w:val="0"/>
      <w:marBottom w:val="0"/>
      <w:divBdr>
        <w:top w:val="none" w:sz="0" w:space="0" w:color="auto"/>
        <w:left w:val="none" w:sz="0" w:space="0" w:color="auto"/>
        <w:bottom w:val="none" w:sz="0" w:space="0" w:color="auto"/>
        <w:right w:val="none" w:sz="0" w:space="0" w:color="auto"/>
      </w:divBdr>
    </w:div>
    <w:div w:id="15667715">
      <w:bodyDiv w:val="1"/>
      <w:marLeft w:val="0"/>
      <w:marRight w:val="0"/>
      <w:marTop w:val="0"/>
      <w:marBottom w:val="0"/>
      <w:divBdr>
        <w:top w:val="none" w:sz="0" w:space="0" w:color="auto"/>
        <w:left w:val="none" w:sz="0" w:space="0" w:color="auto"/>
        <w:bottom w:val="none" w:sz="0" w:space="0" w:color="auto"/>
        <w:right w:val="none" w:sz="0" w:space="0" w:color="auto"/>
      </w:divBdr>
    </w:div>
    <w:div w:id="19361618">
      <w:bodyDiv w:val="1"/>
      <w:marLeft w:val="0"/>
      <w:marRight w:val="0"/>
      <w:marTop w:val="0"/>
      <w:marBottom w:val="0"/>
      <w:divBdr>
        <w:top w:val="none" w:sz="0" w:space="0" w:color="auto"/>
        <w:left w:val="none" w:sz="0" w:space="0" w:color="auto"/>
        <w:bottom w:val="none" w:sz="0" w:space="0" w:color="auto"/>
        <w:right w:val="none" w:sz="0" w:space="0" w:color="auto"/>
      </w:divBdr>
    </w:div>
    <w:div w:id="43604688">
      <w:bodyDiv w:val="1"/>
      <w:marLeft w:val="0"/>
      <w:marRight w:val="0"/>
      <w:marTop w:val="0"/>
      <w:marBottom w:val="0"/>
      <w:divBdr>
        <w:top w:val="none" w:sz="0" w:space="0" w:color="auto"/>
        <w:left w:val="none" w:sz="0" w:space="0" w:color="auto"/>
        <w:bottom w:val="none" w:sz="0" w:space="0" w:color="auto"/>
        <w:right w:val="none" w:sz="0" w:space="0" w:color="auto"/>
      </w:divBdr>
    </w:div>
    <w:div w:id="45881170">
      <w:bodyDiv w:val="1"/>
      <w:marLeft w:val="0"/>
      <w:marRight w:val="0"/>
      <w:marTop w:val="0"/>
      <w:marBottom w:val="0"/>
      <w:divBdr>
        <w:top w:val="none" w:sz="0" w:space="0" w:color="auto"/>
        <w:left w:val="none" w:sz="0" w:space="0" w:color="auto"/>
        <w:bottom w:val="none" w:sz="0" w:space="0" w:color="auto"/>
        <w:right w:val="none" w:sz="0" w:space="0" w:color="auto"/>
      </w:divBdr>
    </w:div>
    <w:div w:id="53623651">
      <w:bodyDiv w:val="1"/>
      <w:marLeft w:val="0"/>
      <w:marRight w:val="0"/>
      <w:marTop w:val="0"/>
      <w:marBottom w:val="0"/>
      <w:divBdr>
        <w:top w:val="none" w:sz="0" w:space="0" w:color="auto"/>
        <w:left w:val="none" w:sz="0" w:space="0" w:color="auto"/>
        <w:bottom w:val="none" w:sz="0" w:space="0" w:color="auto"/>
        <w:right w:val="none" w:sz="0" w:space="0" w:color="auto"/>
      </w:divBdr>
    </w:div>
    <w:div w:id="81877235">
      <w:bodyDiv w:val="1"/>
      <w:marLeft w:val="0"/>
      <w:marRight w:val="0"/>
      <w:marTop w:val="0"/>
      <w:marBottom w:val="0"/>
      <w:divBdr>
        <w:top w:val="none" w:sz="0" w:space="0" w:color="auto"/>
        <w:left w:val="none" w:sz="0" w:space="0" w:color="auto"/>
        <w:bottom w:val="none" w:sz="0" w:space="0" w:color="auto"/>
        <w:right w:val="none" w:sz="0" w:space="0" w:color="auto"/>
      </w:divBdr>
    </w:div>
    <w:div w:id="89546282">
      <w:bodyDiv w:val="1"/>
      <w:marLeft w:val="0"/>
      <w:marRight w:val="0"/>
      <w:marTop w:val="0"/>
      <w:marBottom w:val="0"/>
      <w:divBdr>
        <w:top w:val="none" w:sz="0" w:space="0" w:color="auto"/>
        <w:left w:val="none" w:sz="0" w:space="0" w:color="auto"/>
        <w:bottom w:val="none" w:sz="0" w:space="0" w:color="auto"/>
        <w:right w:val="none" w:sz="0" w:space="0" w:color="auto"/>
      </w:divBdr>
    </w:div>
    <w:div w:id="94984086">
      <w:bodyDiv w:val="1"/>
      <w:marLeft w:val="0"/>
      <w:marRight w:val="0"/>
      <w:marTop w:val="0"/>
      <w:marBottom w:val="0"/>
      <w:divBdr>
        <w:top w:val="none" w:sz="0" w:space="0" w:color="auto"/>
        <w:left w:val="none" w:sz="0" w:space="0" w:color="auto"/>
        <w:bottom w:val="none" w:sz="0" w:space="0" w:color="auto"/>
        <w:right w:val="none" w:sz="0" w:space="0" w:color="auto"/>
      </w:divBdr>
    </w:div>
    <w:div w:id="127750535">
      <w:bodyDiv w:val="1"/>
      <w:marLeft w:val="0"/>
      <w:marRight w:val="0"/>
      <w:marTop w:val="0"/>
      <w:marBottom w:val="0"/>
      <w:divBdr>
        <w:top w:val="none" w:sz="0" w:space="0" w:color="auto"/>
        <w:left w:val="none" w:sz="0" w:space="0" w:color="auto"/>
        <w:bottom w:val="none" w:sz="0" w:space="0" w:color="auto"/>
        <w:right w:val="none" w:sz="0" w:space="0" w:color="auto"/>
      </w:divBdr>
    </w:div>
    <w:div w:id="138114370">
      <w:bodyDiv w:val="1"/>
      <w:marLeft w:val="0"/>
      <w:marRight w:val="0"/>
      <w:marTop w:val="0"/>
      <w:marBottom w:val="0"/>
      <w:divBdr>
        <w:top w:val="none" w:sz="0" w:space="0" w:color="auto"/>
        <w:left w:val="none" w:sz="0" w:space="0" w:color="auto"/>
        <w:bottom w:val="none" w:sz="0" w:space="0" w:color="auto"/>
        <w:right w:val="none" w:sz="0" w:space="0" w:color="auto"/>
      </w:divBdr>
      <w:divsChild>
        <w:div w:id="761072988">
          <w:marLeft w:val="360"/>
          <w:marRight w:val="0"/>
          <w:marTop w:val="200"/>
          <w:marBottom w:val="0"/>
          <w:divBdr>
            <w:top w:val="none" w:sz="0" w:space="0" w:color="auto"/>
            <w:left w:val="none" w:sz="0" w:space="0" w:color="auto"/>
            <w:bottom w:val="none" w:sz="0" w:space="0" w:color="auto"/>
            <w:right w:val="none" w:sz="0" w:space="0" w:color="auto"/>
          </w:divBdr>
        </w:div>
        <w:div w:id="1764373903">
          <w:marLeft w:val="360"/>
          <w:marRight w:val="0"/>
          <w:marTop w:val="200"/>
          <w:marBottom w:val="0"/>
          <w:divBdr>
            <w:top w:val="none" w:sz="0" w:space="0" w:color="auto"/>
            <w:left w:val="none" w:sz="0" w:space="0" w:color="auto"/>
            <w:bottom w:val="none" w:sz="0" w:space="0" w:color="auto"/>
            <w:right w:val="none" w:sz="0" w:space="0" w:color="auto"/>
          </w:divBdr>
        </w:div>
        <w:div w:id="1995377015">
          <w:marLeft w:val="360"/>
          <w:marRight w:val="0"/>
          <w:marTop w:val="200"/>
          <w:marBottom w:val="0"/>
          <w:divBdr>
            <w:top w:val="none" w:sz="0" w:space="0" w:color="auto"/>
            <w:left w:val="none" w:sz="0" w:space="0" w:color="auto"/>
            <w:bottom w:val="none" w:sz="0" w:space="0" w:color="auto"/>
            <w:right w:val="none" w:sz="0" w:space="0" w:color="auto"/>
          </w:divBdr>
        </w:div>
        <w:div w:id="2019623993">
          <w:marLeft w:val="360"/>
          <w:marRight w:val="0"/>
          <w:marTop w:val="200"/>
          <w:marBottom w:val="0"/>
          <w:divBdr>
            <w:top w:val="none" w:sz="0" w:space="0" w:color="auto"/>
            <w:left w:val="none" w:sz="0" w:space="0" w:color="auto"/>
            <w:bottom w:val="none" w:sz="0" w:space="0" w:color="auto"/>
            <w:right w:val="none" w:sz="0" w:space="0" w:color="auto"/>
          </w:divBdr>
        </w:div>
      </w:divsChild>
    </w:div>
    <w:div w:id="180096150">
      <w:bodyDiv w:val="1"/>
      <w:marLeft w:val="0"/>
      <w:marRight w:val="0"/>
      <w:marTop w:val="0"/>
      <w:marBottom w:val="0"/>
      <w:divBdr>
        <w:top w:val="none" w:sz="0" w:space="0" w:color="auto"/>
        <w:left w:val="none" w:sz="0" w:space="0" w:color="auto"/>
        <w:bottom w:val="none" w:sz="0" w:space="0" w:color="auto"/>
        <w:right w:val="none" w:sz="0" w:space="0" w:color="auto"/>
      </w:divBdr>
      <w:divsChild>
        <w:div w:id="1293364520">
          <w:marLeft w:val="0"/>
          <w:marRight w:val="0"/>
          <w:marTop w:val="0"/>
          <w:marBottom w:val="240"/>
          <w:divBdr>
            <w:top w:val="none" w:sz="0" w:space="0" w:color="auto"/>
            <w:left w:val="none" w:sz="0" w:space="0" w:color="auto"/>
            <w:bottom w:val="none" w:sz="0" w:space="0" w:color="auto"/>
            <w:right w:val="none" w:sz="0" w:space="0" w:color="auto"/>
          </w:divBdr>
        </w:div>
        <w:div w:id="2038193127">
          <w:marLeft w:val="0"/>
          <w:marRight w:val="0"/>
          <w:marTop w:val="0"/>
          <w:marBottom w:val="240"/>
          <w:divBdr>
            <w:top w:val="none" w:sz="0" w:space="0" w:color="auto"/>
            <w:left w:val="none" w:sz="0" w:space="0" w:color="auto"/>
            <w:bottom w:val="none" w:sz="0" w:space="0" w:color="auto"/>
            <w:right w:val="none" w:sz="0" w:space="0" w:color="auto"/>
          </w:divBdr>
        </w:div>
      </w:divsChild>
    </w:div>
    <w:div w:id="229074329">
      <w:bodyDiv w:val="1"/>
      <w:marLeft w:val="0"/>
      <w:marRight w:val="0"/>
      <w:marTop w:val="0"/>
      <w:marBottom w:val="0"/>
      <w:divBdr>
        <w:top w:val="none" w:sz="0" w:space="0" w:color="auto"/>
        <w:left w:val="none" w:sz="0" w:space="0" w:color="auto"/>
        <w:bottom w:val="none" w:sz="0" w:space="0" w:color="auto"/>
        <w:right w:val="none" w:sz="0" w:space="0" w:color="auto"/>
      </w:divBdr>
      <w:divsChild>
        <w:div w:id="185140797">
          <w:marLeft w:val="0"/>
          <w:marRight w:val="0"/>
          <w:marTop w:val="0"/>
          <w:marBottom w:val="300"/>
          <w:divBdr>
            <w:top w:val="none" w:sz="0" w:space="0" w:color="auto"/>
            <w:left w:val="none" w:sz="0" w:space="0" w:color="auto"/>
            <w:bottom w:val="none" w:sz="0" w:space="0" w:color="auto"/>
            <w:right w:val="none" w:sz="0" w:space="0" w:color="auto"/>
          </w:divBdr>
          <w:divsChild>
            <w:div w:id="601036268">
              <w:marLeft w:val="0"/>
              <w:marRight w:val="0"/>
              <w:marTop w:val="0"/>
              <w:marBottom w:val="0"/>
              <w:divBdr>
                <w:top w:val="none" w:sz="0" w:space="0" w:color="auto"/>
                <w:left w:val="none" w:sz="0" w:space="0" w:color="auto"/>
                <w:bottom w:val="none" w:sz="0" w:space="0" w:color="auto"/>
                <w:right w:val="none" w:sz="0" w:space="0" w:color="auto"/>
              </w:divBdr>
            </w:div>
          </w:divsChild>
        </w:div>
        <w:div w:id="289483254">
          <w:marLeft w:val="0"/>
          <w:marRight w:val="0"/>
          <w:marTop w:val="150"/>
          <w:marBottom w:val="300"/>
          <w:divBdr>
            <w:top w:val="none" w:sz="0" w:space="0" w:color="auto"/>
            <w:left w:val="none" w:sz="0" w:space="0" w:color="auto"/>
            <w:bottom w:val="none" w:sz="0" w:space="0" w:color="auto"/>
            <w:right w:val="none" w:sz="0" w:space="0" w:color="auto"/>
          </w:divBdr>
          <w:divsChild>
            <w:div w:id="730083392">
              <w:marLeft w:val="0"/>
              <w:marRight w:val="0"/>
              <w:marTop w:val="0"/>
              <w:marBottom w:val="0"/>
              <w:divBdr>
                <w:top w:val="none" w:sz="0" w:space="0" w:color="auto"/>
                <w:left w:val="none" w:sz="0" w:space="0" w:color="auto"/>
                <w:bottom w:val="none" w:sz="0" w:space="0" w:color="auto"/>
                <w:right w:val="none" w:sz="0" w:space="0" w:color="auto"/>
              </w:divBdr>
              <w:divsChild>
                <w:div w:id="1743216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393457">
          <w:marLeft w:val="0"/>
          <w:marRight w:val="0"/>
          <w:marTop w:val="150"/>
          <w:marBottom w:val="300"/>
          <w:divBdr>
            <w:top w:val="none" w:sz="0" w:space="0" w:color="auto"/>
            <w:left w:val="none" w:sz="0" w:space="0" w:color="auto"/>
            <w:bottom w:val="none" w:sz="0" w:space="0" w:color="auto"/>
            <w:right w:val="none" w:sz="0" w:space="0" w:color="auto"/>
          </w:divBdr>
          <w:divsChild>
            <w:div w:id="309797301">
              <w:marLeft w:val="0"/>
              <w:marRight w:val="0"/>
              <w:marTop w:val="0"/>
              <w:marBottom w:val="0"/>
              <w:divBdr>
                <w:top w:val="none" w:sz="0" w:space="0" w:color="auto"/>
                <w:left w:val="none" w:sz="0" w:space="0" w:color="auto"/>
                <w:bottom w:val="none" w:sz="0" w:space="0" w:color="auto"/>
                <w:right w:val="none" w:sz="0" w:space="0" w:color="auto"/>
              </w:divBdr>
              <w:divsChild>
                <w:div w:id="134640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464457">
          <w:marLeft w:val="0"/>
          <w:marRight w:val="0"/>
          <w:marTop w:val="150"/>
          <w:marBottom w:val="300"/>
          <w:divBdr>
            <w:top w:val="none" w:sz="0" w:space="0" w:color="auto"/>
            <w:left w:val="none" w:sz="0" w:space="0" w:color="auto"/>
            <w:bottom w:val="none" w:sz="0" w:space="0" w:color="auto"/>
            <w:right w:val="none" w:sz="0" w:space="0" w:color="auto"/>
          </w:divBdr>
          <w:divsChild>
            <w:div w:id="1210919633">
              <w:marLeft w:val="0"/>
              <w:marRight w:val="0"/>
              <w:marTop w:val="0"/>
              <w:marBottom w:val="0"/>
              <w:divBdr>
                <w:top w:val="none" w:sz="0" w:space="0" w:color="auto"/>
                <w:left w:val="none" w:sz="0" w:space="0" w:color="auto"/>
                <w:bottom w:val="none" w:sz="0" w:space="0" w:color="auto"/>
                <w:right w:val="none" w:sz="0" w:space="0" w:color="auto"/>
              </w:divBdr>
              <w:divsChild>
                <w:div w:id="7525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391335">
          <w:marLeft w:val="0"/>
          <w:marRight w:val="0"/>
          <w:marTop w:val="0"/>
          <w:marBottom w:val="210"/>
          <w:divBdr>
            <w:top w:val="none" w:sz="0" w:space="0" w:color="auto"/>
            <w:left w:val="none" w:sz="0" w:space="0" w:color="auto"/>
            <w:bottom w:val="none" w:sz="0" w:space="0" w:color="auto"/>
            <w:right w:val="none" w:sz="0" w:space="0" w:color="auto"/>
          </w:divBdr>
          <w:divsChild>
            <w:div w:id="1550144352">
              <w:marLeft w:val="0"/>
              <w:marRight w:val="0"/>
              <w:marTop w:val="0"/>
              <w:marBottom w:val="150"/>
              <w:divBdr>
                <w:top w:val="single" w:sz="2" w:space="5" w:color="BEBEBE"/>
                <w:left w:val="single" w:sz="2" w:space="5" w:color="BEBEBE"/>
                <w:bottom w:val="single" w:sz="2" w:space="5" w:color="BEBEBE"/>
                <w:right w:val="single" w:sz="2" w:space="0" w:color="BEBEBE"/>
              </w:divBdr>
            </w:div>
          </w:divsChild>
        </w:div>
        <w:div w:id="1046100588">
          <w:marLeft w:val="0"/>
          <w:marRight w:val="0"/>
          <w:marTop w:val="450"/>
          <w:marBottom w:val="450"/>
          <w:divBdr>
            <w:top w:val="none" w:sz="0" w:space="0" w:color="auto"/>
            <w:left w:val="none" w:sz="0" w:space="0" w:color="auto"/>
            <w:bottom w:val="none" w:sz="0" w:space="0" w:color="auto"/>
            <w:right w:val="none" w:sz="0" w:space="0" w:color="auto"/>
          </w:divBdr>
          <w:divsChild>
            <w:div w:id="1475289699">
              <w:marLeft w:val="0"/>
              <w:marRight w:val="0"/>
              <w:marTop w:val="0"/>
              <w:marBottom w:val="0"/>
              <w:divBdr>
                <w:top w:val="none" w:sz="0" w:space="0" w:color="auto"/>
                <w:left w:val="none" w:sz="0" w:space="0" w:color="auto"/>
                <w:bottom w:val="none" w:sz="0" w:space="0" w:color="auto"/>
                <w:right w:val="none" w:sz="0" w:space="0" w:color="auto"/>
              </w:divBdr>
              <w:divsChild>
                <w:div w:id="353845495">
                  <w:marLeft w:val="0"/>
                  <w:marRight w:val="0"/>
                  <w:marTop w:val="0"/>
                  <w:marBottom w:val="0"/>
                  <w:divBdr>
                    <w:top w:val="none" w:sz="0" w:space="0" w:color="auto"/>
                    <w:left w:val="none" w:sz="0" w:space="0" w:color="auto"/>
                    <w:bottom w:val="none" w:sz="0" w:space="0" w:color="auto"/>
                    <w:right w:val="none" w:sz="0" w:space="0" w:color="auto"/>
                  </w:divBdr>
                  <w:divsChild>
                    <w:div w:id="247229585">
                      <w:marLeft w:val="0"/>
                      <w:marRight w:val="0"/>
                      <w:marTop w:val="0"/>
                      <w:marBottom w:val="0"/>
                      <w:divBdr>
                        <w:top w:val="none" w:sz="0" w:space="0" w:color="auto"/>
                        <w:left w:val="none" w:sz="0" w:space="0" w:color="auto"/>
                        <w:bottom w:val="none" w:sz="0" w:space="0" w:color="auto"/>
                        <w:right w:val="none" w:sz="0" w:space="0" w:color="auto"/>
                      </w:divBdr>
                      <w:divsChild>
                        <w:div w:id="116607714">
                          <w:marLeft w:val="0"/>
                          <w:marRight w:val="0"/>
                          <w:marTop w:val="0"/>
                          <w:marBottom w:val="0"/>
                          <w:divBdr>
                            <w:top w:val="none" w:sz="0" w:space="0" w:color="auto"/>
                            <w:left w:val="none" w:sz="0" w:space="0" w:color="auto"/>
                            <w:bottom w:val="none" w:sz="0" w:space="0" w:color="auto"/>
                            <w:right w:val="none" w:sz="0" w:space="0" w:color="auto"/>
                          </w:divBdr>
                        </w:div>
                        <w:div w:id="1859351017">
                          <w:marLeft w:val="0"/>
                          <w:marRight w:val="0"/>
                          <w:marTop w:val="0"/>
                          <w:marBottom w:val="0"/>
                          <w:divBdr>
                            <w:top w:val="none" w:sz="0" w:space="0" w:color="auto"/>
                            <w:left w:val="none" w:sz="0" w:space="0" w:color="auto"/>
                            <w:bottom w:val="none" w:sz="0" w:space="0" w:color="auto"/>
                            <w:right w:val="none" w:sz="0" w:space="0" w:color="auto"/>
                          </w:divBdr>
                        </w:div>
                      </w:divsChild>
                    </w:div>
                    <w:div w:id="1809935668">
                      <w:marLeft w:val="0"/>
                      <w:marRight w:val="0"/>
                      <w:marTop w:val="0"/>
                      <w:marBottom w:val="0"/>
                      <w:divBdr>
                        <w:top w:val="none" w:sz="0" w:space="0" w:color="auto"/>
                        <w:left w:val="none" w:sz="0" w:space="0" w:color="auto"/>
                        <w:bottom w:val="none" w:sz="0" w:space="0" w:color="auto"/>
                        <w:right w:val="none" w:sz="0" w:space="0" w:color="auto"/>
                      </w:divBdr>
                      <w:divsChild>
                        <w:div w:id="464156716">
                          <w:marLeft w:val="0"/>
                          <w:marRight w:val="0"/>
                          <w:marTop w:val="0"/>
                          <w:marBottom w:val="0"/>
                          <w:divBdr>
                            <w:top w:val="none" w:sz="0" w:space="0" w:color="auto"/>
                            <w:left w:val="none" w:sz="0" w:space="0" w:color="auto"/>
                            <w:bottom w:val="none" w:sz="0" w:space="0" w:color="auto"/>
                            <w:right w:val="none" w:sz="0" w:space="0" w:color="auto"/>
                          </w:divBdr>
                          <w:divsChild>
                            <w:div w:id="815530495">
                              <w:marLeft w:val="0"/>
                              <w:marRight w:val="0"/>
                              <w:marTop w:val="0"/>
                              <w:marBottom w:val="225"/>
                              <w:divBdr>
                                <w:top w:val="none" w:sz="0" w:space="0" w:color="auto"/>
                                <w:left w:val="none" w:sz="0" w:space="0" w:color="auto"/>
                                <w:bottom w:val="none" w:sz="0" w:space="0" w:color="auto"/>
                                <w:right w:val="none" w:sz="0" w:space="0" w:color="auto"/>
                              </w:divBdr>
                            </w:div>
                          </w:divsChild>
                        </w:div>
                        <w:div w:id="75517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6687453">
          <w:marLeft w:val="0"/>
          <w:marRight w:val="0"/>
          <w:marTop w:val="0"/>
          <w:marBottom w:val="210"/>
          <w:divBdr>
            <w:top w:val="none" w:sz="0" w:space="0" w:color="auto"/>
            <w:left w:val="none" w:sz="0" w:space="0" w:color="auto"/>
            <w:bottom w:val="none" w:sz="0" w:space="0" w:color="auto"/>
            <w:right w:val="none" w:sz="0" w:space="0" w:color="auto"/>
          </w:divBdr>
          <w:divsChild>
            <w:div w:id="1361124272">
              <w:marLeft w:val="0"/>
              <w:marRight w:val="0"/>
              <w:marTop w:val="0"/>
              <w:marBottom w:val="150"/>
              <w:divBdr>
                <w:top w:val="single" w:sz="2" w:space="5" w:color="BEBEBE"/>
                <w:left w:val="single" w:sz="2" w:space="5" w:color="BEBEBE"/>
                <w:bottom w:val="single" w:sz="2" w:space="5" w:color="BEBEBE"/>
                <w:right w:val="single" w:sz="2" w:space="0" w:color="BEBEBE"/>
              </w:divBdr>
            </w:div>
          </w:divsChild>
        </w:div>
        <w:div w:id="1245728567">
          <w:marLeft w:val="0"/>
          <w:marRight w:val="0"/>
          <w:marTop w:val="0"/>
          <w:marBottom w:val="75"/>
          <w:divBdr>
            <w:top w:val="none" w:sz="0" w:space="0" w:color="auto"/>
            <w:left w:val="none" w:sz="0" w:space="0" w:color="auto"/>
            <w:bottom w:val="none" w:sz="0" w:space="0" w:color="auto"/>
            <w:right w:val="none" w:sz="0" w:space="0" w:color="auto"/>
          </w:divBdr>
          <w:divsChild>
            <w:div w:id="351105624">
              <w:marLeft w:val="-750"/>
              <w:marRight w:val="0"/>
              <w:marTop w:val="0"/>
              <w:marBottom w:val="0"/>
              <w:divBdr>
                <w:top w:val="none" w:sz="0" w:space="0" w:color="auto"/>
                <w:left w:val="none" w:sz="0" w:space="0" w:color="auto"/>
                <w:bottom w:val="none" w:sz="0" w:space="0" w:color="auto"/>
                <w:right w:val="none" w:sz="0" w:space="0" w:color="auto"/>
              </w:divBdr>
            </w:div>
          </w:divsChild>
        </w:div>
        <w:div w:id="1411001572">
          <w:marLeft w:val="0"/>
          <w:marRight w:val="0"/>
          <w:marTop w:val="150"/>
          <w:marBottom w:val="300"/>
          <w:divBdr>
            <w:top w:val="none" w:sz="0" w:space="0" w:color="auto"/>
            <w:left w:val="none" w:sz="0" w:space="0" w:color="auto"/>
            <w:bottom w:val="none" w:sz="0" w:space="0" w:color="auto"/>
            <w:right w:val="none" w:sz="0" w:space="0" w:color="auto"/>
          </w:divBdr>
          <w:divsChild>
            <w:div w:id="144900498">
              <w:marLeft w:val="0"/>
              <w:marRight w:val="0"/>
              <w:marTop w:val="0"/>
              <w:marBottom w:val="0"/>
              <w:divBdr>
                <w:top w:val="none" w:sz="0" w:space="0" w:color="auto"/>
                <w:left w:val="none" w:sz="0" w:space="0" w:color="auto"/>
                <w:bottom w:val="none" w:sz="0" w:space="0" w:color="auto"/>
                <w:right w:val="none" w:sz="0" w:space="0" w:color="auto"/>
              </w:divBdr>
              <w:divsChild>
                <w:div w:id="174877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2377">
          <w:marLeft w:val="0"/>
          <w:marRight w:val="0"/>
          <w:marTop w:val="75"/>
          <w:marBottom w:val="330"/>
          <w:divBdr>
            <w:top w:val="none" w:sz="0" w:space="0" w:color="auto"/>
            <w:left w:val="single" w:sz="18" w:space="23" w:color="EF4341"/>
            <w:bottom w:val="none" w:sz="0" w:space="0" w:color="auto"/>
            <w:right w:val="none" w:sz="0" w:space="0" w:color="auto"/>
          </w:divBdr>
        </w:div>
        <w:div w:id="1947620137">
          <w:marLeft w:val="0"/>
          <w:marRight w:val="0"/>
          <w:marTop w:val="0"/>
          <w:marBottom w:val="210"/>
          <w:divBdr>
            <w:top w:val="none" w:sz="0" w:space="0" w:color="auto"/>
            <w:left w:val="none" w:sz="0" w:space="0" w:color="auto"/>
            <w:bottom w:val="none" w:sz="0" w:space="0" w:color="auto"/>
            <w:right w:val="none" w:sz="0" w:space="0" w:color="auto"/>
          </w:divBdr>
          <w:divsChild>
            <w:div w:id="713627462">
              <w:marLeft w:val="0"/>
              <w:marRight w:val="0"/>
              <w:marTop w:val="0"/>
              <w:marBottom w:val="150"/>
              <w:divBdr>
                <w:top w:val="single" w:sz="2" w:space="5" w:color="BEBEBE"/>
                <w:left w:val="single" w:sz="2" w:space="5" w:color="BEBEBE"/>
                <w:bottom w:val="single" w:sz="2" w:space="5" w:color="BEBEBE"/>
                <w:right w:val="single" w:sz="2" w:space="0" w:color="BEBEBE"/>
              </w:divBdr>
            </w:div>
          </w:divsChild>
        </w:div>
      </w:divsChild>
    </w:div>
    <w:div w:id="233048356">
      <w:bodyDiv w:val="1"/>
      <w:marLeft w:val="0"/>
      <w:marRight w:val="0"/>
      <w:marTop w:val="0"/>
      <w:marBottom w:val="0"/>
      <w:divBdr>
        <w:top w:val="none" w:sz="0" w:space="0" w:color="auto"/>
        <w:left w:val="none" w:sz="0" w:space="0" w:color="auto"/>
        <w:bottom w:val="none" w:sz="0" w:space="0" w:color="auto"/>
        <w:right w:val="none" w:sz="0" w:space="0" w:color="auto"/>
      </w:divBdr>
    </w:div>
    <w:div w:id="236092085">
      <w:bodyDiv w:val="1"/>
      <w:marLeft w:val="0"/>
      <w:marRight w:val="0"/>
      <w:marTop w:val="0"/>
      <w:marBottom w:val="0"/>
      <w:divBdr>
        <w:top w:val="none" w:sz="0" w:space="0" w:color="auto"/>
        <w:left w:val="none" w:sz="0" w:space="0" w:color="auto"/>
        <w:bottom w:val="none" w:sz="0" w:space="0" w:color="auto"/>
        <w:right w:val="none" w:sz="0" w:space="0" w:color="auto"/>
      </w:divBdr>
    </w:div>
    <w:div w:id="240333670">
      <w:bodyDiv w:val="1"/>
      <w:marLeft w:val="0"/>
      <w:marRight w:val="0"/>
      <w:marTop w:val="0"/>
      <w:marBottom w:val="0"/>
      <w:divBdr>
        <w:top w:val="none" w:sz="0" w:space="0" w:color="auto"/>
        <w:left w:val="none" w:sz="0" w:space="0" w:color="auto"/>
        <w:bottom w:val="none" w:sz="0" w:space="0" w:color="auto"/>
        <w:right w:val="none" w:sz="0" w:space="0" w:color="auto"/>
      </w:divBdr>
    </w:div>
    <w:div w:id="296297901">
      <w:bodyDiv w:val="1"/>
      <w:marLeft w:val="0"/>
      <w:marRight w:val="0"/>
      <w:marTop w:val="0"/>
      <w:marBottom w:val="0"/>
      <w:divBdr>
        <w:top w:val="none" w:sz="0" w:space="0" w:color="auto"/>
        <w:left w:val="none" w:sz="0" w:space="0" w:color="auto"/>
        <w:bottom w:val="none" w:sz="0" w:space="0" w:color="auto"/>
        <w:right w:val="none" w:sz="0" w:space="0" w:color="auto"/>
      </w:divBdr>
    </w:div>
    <w:div w:id="308021312">
      <w:bodyDiv w:val="1"/>
      <w:marLeft w:val="0"/>
      <w:marRight w:val="0"/>
      <w:marTop w:val="0"/>
      <w:marBottom w:val="0"/>
      <w:divBdr>
        <w:top w:val="none" w:sz="0" w:space="0" w:color="auto"/>
        <w:left w:val="none" w:sz="0" w:space="0" w:color="auto"/>
        <w:bottom w:val="none" w:sz="0" w:space="0" w:color="auto"/>
        <w:right w:val="none" w:sz="0" w:space="0" w:color="auto"/>
      </w:divBdr>
    </w:div>
    <w:div w:id="379669116">
      <w:bodyDiv w:val="1"/>
      <w:marLeft w:val="0"/>
      <w:marRight w:val="0"/>
      <w:marTop w:val="0"/>
      <w:marBottom w:val="0"/>
      <w:divBdr>
        <w:top w:val="none" w:sz="0" w:space="0" w:color="auto"/>
        <w:left w:val="none" w:sz="0" w:space="0" w:color="auto"/>
        <w:bottom w:val="none" w:sz="0" w:space="0" w:color="auto"/>
        <w:right w:val="none" w:sz="0" w:space="0" w:color="auto"/>
      </w:divBdr>
    </w:div>
    <w:div w:id="415395172">
      <w:bodyDiv w:val="1"/>
      <w:marLeft w:val="0"/>
      <w:marRight w:val="0"/>
      <w:marTop w:val="0"/>
      <w:marBottom w:val="0"/>
      <w:divBdr>
        <w:top w:val="none" w:sz="0" w:space="0" w:color="auto"/>
        <w:left w:val="none" w:sz="0" w:space="0" w:color="auto"/>
        <w:bottom w:val="none" w:sz="0" w:space="0" w:color="auto"/>
        <w:right w:val="none" w:sz="0" w:space="0" w:color="auto"/>
      </w:divBdr>
      <w:divsChild>
        <w:div w:id="366180812">
          <w:marLeft w:val="0"/>
          <w:marRight w:val="0"/>
          <w:marTop w:val="0"/>
          <w:marBottom w:val="0"/>
          <w:divBdr>
            <w:top w:val="none" w:sz="0" w:space="0" w:color="auto"/>
            <w:left w:val="none" w:sz="0" w:space="0" w:color="auto"/>
            <w:bottom w:val="none" w:sz="0" w:space="0" w:color="auto"/>
            <w:right w:val="none" w:sz="0" w:space="0" w:color="auto"/>
          </w:divBdr>
        </w:div>
      </w:divsChild>
    </w:div>
    <w:div w:id="422189610">
      <w:bodyDiv w:val="1"/>
      <w:marLeft w:val="0"/>
      <w:marRight w:val="0"/>
      <w:marTop w:val="0"/>
      <w:marBottom w:val="0"/>
      <w:divBdr>
        <w:top w:val="none" w:sz="0" w:space="0" w:color="auto"/>
        <w:left w:val="none" w:sz="0" w:space="0" w:color="auto"/>
        <w:bottom w:val="none" w:sz="0" w:space="0" w:color="auto"/>
        <w:right w:val="none" w:sz="0" w:space="0" w:color="auto"/>
      </w:divBdr>
    </w:div>
    <w:div w:id="464280223">
      <w:bodyDiv w:val="1"/>
      <w:marLeft w:val="0"/>
      <w:marRight w:val="0"/>
      <w:marTop w:val="0"/>
      <w:marBottom w:val="0"/>
      <w:divBdr>
        <w:top w:val="none" w:sz="0" w:space="0" w:color="auto"/>
        <w:left w:val="none" w:sz="0" w:space="0" w:color="auto"/>
        <w:bottom w:val="none" w:sz="0" w:space="0" w:color="auto"/>
        <w:right w:val="none" w:sz="0" w:space="0" w:color="auto"/>
      </w:divBdr>
    </w:div>
    <w:div w:id="473916319">
      <w:bodyDiv w:val="1"/>
      <w:marLeft w:val="0"/>
      <w:marRight w:val="0"/>
      <w:marTop w:val="0"/>
      <w:marBottom w:val="0"/>
      <w:divBdr>
        <w:top w:val="none" w:sz="0" w:space="0" w:color="auto"/>
        <w:left w:val="none" w:sz="0" w:space="0" w:color="auto"/>
        <w:bottom w:val="none" w:sz="0" w:space="0" w:color="auto"/>
        <w:right w:val="none" w:sz="0" w:space="0" w:color="auto"/>
      </w:divBdr>
    </w:div>
    <w:div w:id="476383062">
      <w:bodyDiv w:val="1"/>
      <w:marLeft w:val="0"/>
      <w:marRight w:val="0"/>
      <w:marTop w:val="0"/>
      <w:marBottom w:val="0"/>
      <w:divBdr>
        <w:top w:val="none" w:sz="0" w:space="0" w:color="auto"/>
        <w:left w:val="none" w:sz="0" w:space="0" w:color="auto"/>
        <w:bottom w:val="none" w:sz="0" w:space="0" w:color="auto"/>
        <w:right w:val="none" w:sz="0" w:space="0" w:color="auto"/>
      </w:divBdr>
    </w:div>
    <w:div w:id="527109228">
      <w:bodyDiv w:val="1"/>
      <w:marLeft w:val="0"/>
      <w:marRight w:val="0"/>
      <w:marTop w:val="0"/>
      <w:marBottom w:val="0"/>
      <w:divBdr>
        <w:top w:val="none" w:sz="0" w:space="0" w:color="auto"/>
        <w:left w:val="none" w:sz="0" w:space="0" w:color="auto"/>
        <w:bottom w:val="none" w:sz="0" w:space="0" w:color="auto"/>
        <w:right w:val="none" w:sz="0" w:space="0" w:color="auto"/>
      </w:divBdr>
    </w:div>
    <w:div w:id="575633207">
      <w:bodyDiv w:val="1"/>
      <w:marLeft w:val="0"/>
      <w:marRight w:val="0"/>
      <w:marTop w:val="0"/>
      <w:marBottom w:val="0"/>
      <w:divBdr>
        <w:top w:val="none" w:sz="0" w:space="0" w:color="auto"/>
        <w:left w:val="none" w:sz="0" w:space="0" w:color="auto"/>
        <w:bottom w:val="none" w:sz="0" w:space="0" w:color="auto"/>
        <w:right w:val="none" w:sz="0" w:space="0" w:color="auto"/>
      </w:divBdr>
      <w:divsChild>
        <w:div w:id="795564529">
          <w:marLeft w:val="360"/>
          <w:marRight w:val="0"/>
          <w:marTop w:val="200"/>
          <w:marBottom w:val="0"/>
          <w:divBdr>
            <w:top w:val="none" w:sz="0" w:space="0" w:color="auto"/>
            <w:left w:val="none" w:sz="0" w:space="0" w:color="auto"/>
            <w:bottom w:val="none" w:sz="0" w:space="0" w:color="auto"/>
            <w:right w:val="none" w:sz="0" w:space="0" w:color="auto"/>
          </w:divBdr>
        </w:div>
      </w:divsChild>
    </w:div>
    <w:div w:id="610165496">
      <w:bodyDiv w:val="1"/>
      <w:marLeft w:val="0"/>
      <w:marRight w:val="0"/>
      <w:marTop w:val="0"/>
      <w:marBottom w:val="0"/>
      <w:divBdr>
        <w:top w:val="none" w:sz="0" w:space="0" w:color="auto"/>
        <w:left w:val="none" w:sz="0" w:space="0" w:color="auto"/>
        <w:bottom w:val="none" w:sz="0" w:space="0" w:color="auto"/>
        <w:right w:val="none" w:sz="0" w:space="0" w:color="auto"/>
      </w:divBdr>
    </w:div>
    <w:div w:id="645547728">
      <w:bodyDiv w:val="1"/>
      <w:marLeft w:val="0"/>
      <w:marRight w:val="0"/>
      <w:marTop w:val="0"/>
      <w:marBottom w:val="0"/>
      <w:divBdr>
        <w:top w:val="none" w:sz="0" w:space="0" w:color="auto"/>
        <w:left w:val="none" w:sz="0" w:space="0" w:color="auto"/>
        <w:bottom w:val="none" w:sz="0" w:space="0" w:color="auto"/>
        <w:right w:val="none" w:sz="0" w:space="0" w:color="auto"/>
      </w:divBdr>
    </w:div>
    <w:div w:id="686030913">
      <w:bodyDiv w:val="1"/>
      <w:marLeft w:val="0"/>
      <w:marRight w:val="0"/>
      <w:marTop w:val="0"/>
      <w:marBottom w:val="0"/>
      <w:divBdr>
        <w:top w:val="none" w:sz="0" w:space="0" w:color="auto"/>
        <w:left w:val="none" w:sz="0" w:space="0" w:color="auto"/>
        <w:bottom w:val="none" w:sz="0" w:space="0" w:color="auto"/>
        <w:right w:val="none" w:sz="0" w:space="0" w:color="auto"/>
      </w:divBdr>
    </w:div>
    <w:div w:id="701246246">
      <w:bodyDiv w:val="1"/>
      <w:marLeft w:val="0"/>
      <w:marRight w:val="0"/>
      <w:marTop w:val="0"/>
      <w:marBottom w:val="0"/>
      <w:divBdr>
        <w:top w:val="none" w:sz="0" w:space="0" w:color="auto"/>
        <w:left w:val="none" w:sz="0" w:space="0" w:color="auto"/>
        <w:bottom w:val="none" w:sz="0" w:space="0" w:color="auto"/>
        <w:right w:val="none" w:sz="0" w:space="0" w:color="auto"/>
      </w:divBdr>
    </w:div>
    <w:div w:id="704525351">
      <w:bodyDiv w:val="1"/>
      <w:marLeft w:val="0"/>
      <w:marRight w:val="0"/>
      <w:marTop w:val="0"/>
      <w:marBottom w:val="0"/>
      <w:divBdr>
        <w:top w:val="none" w:sz="0" w:space="0" w:color="auto"/>
        <w:left w:val="none" w:sz="0" w:space="0" w:color="auto"/>
        <w:bottom w:val="none" w:sz="0" w:space="0" w:color="auto"/>
        <w:right w:val="none" w:sz="0" w:space="0" w:color="auto"/>
      </w:divBdr>
    </w:div>
    <w:div w:id="726878017">
      <w:bodyDiv w:val="1"/>
      <w:marLeft w:val="0"/>
      <w:marRight w:val="0"/>
      <w:marTop w:val="0"/>
      <w:marBottom w:val="0"/>
      <w:divBdr>
        <w:top w:val="none" w:sz="0" w:space="0" w:color="auto"/>
        <w:left w:val="none" w:sz="0" w:space="0" w:color="auto"/>
        <w:bottom w:val="none" w:sz="0" w:space="0" w:color="auto"/>
        <w:right w:val="none" w:sz="0" w:space="0" w:color="auto"/>
      </w:divBdr>
    </w:div>
    <w:div w:id="783037453">
      <w:bodyDiv w:val="1"/>
      <w:marLeft w:val="0"/>
      <w:marRight w:val="0"/>
      <w:marTop w:val="0"/>
      <w:marBottom w:val="0"/>
      <w:divBdr>
        <w:top w:val="none" w:sz="0" w:space="0" w:color="auto"/>
        <w:left w:val="none" w:sz="0" w:space="0" w:color="auto"/>
        <w:bottom w:val="none" w:sz="0" w:space="0" w:color="auto"/>
        <w:right w:val="none" w:sz="0" w:space="0" w:color="auto"/>
      </w:divBdr>
      <w:divsChild>
        <w:div w:id="165563085">
          <w:marLeft w:val="0"/>
          <w:marRight w:val="0"/>
          <w:marTop w:val="180"/>
          <w:marBottom w:val="240"/>
          <w:divBdr>
            <w:top w:val="none" w:sz="0" w:space="0" w:color="auto"/>
            <w:left w:val="none" w:sz="0" w:space="0" w:color="auto"/>
            <w:bottom w:val="none" w:sz="0" w:space="0" w:color="auto"/>
            <w:right w:val="none" w:sz="0" w:space="0" w:color="auto"/>
          </w:divBdr>
        </w:div>
        <w:div w:id="484130248">
          <w:marLeft w:val="0"/>
          <w:marRight w:val="0"/>
          <w:marTop w:val="180"/>
          <w:marBottom w:val="240"/>
          <w:divBdr>
            <w:top w:val="none" w:sz="0" w:space="0" w:color="auto"/>
            <w:left w:val="none" w:sz="0" w:space="0" w:color="auto"/>
            <w:bottom w:val="none" w:sz="0" w:space="0" w:color="auto"/>
            <w:right w:val="none" w:sz="0" w:space="0" w:color="auto"/>
          </w:divBdr>
        </w:div>
        <w:div w:id="1112898682">
          <w:marLeft w:val="0"/>
          <w:marRight w:val="0"/>
          <w:marTop w:val="360"/>
          <w:marBottom w:val="180"/>
          <w:divBdr>
            <w:top w:val="none" w:sz="0" w:space="0" w:color="auto"/>
            <w:left w:val="none" w:sz="0" w:space="0" w:color="auto"/>
            <w:bottom w:val="none" w:sz="0" w:space="0" w:color="auto"/>
            <w:right w:val="none" w:sz="0" w:space="0" w:color="auto"/>
          </w:divBdr>
        </w:div>
        <w:div w:id="1176917984">
          <w:marLeft w:val="0"/>
          <w:marRight w:val="0"/>
          <w:marTop w:val="360"/>
          <w:marBottom w:val="180"/>
          <w:divBdr>
            <w:top w:val="none" w:sz="0" w:space="0" w:color="auto"/>
            <w:left w:val="none" w:sz="0" w:space="0" w:color="auto"/>
            <w:bottom w:val="none" w:sz="0" w:space="0" w:color="auto"/>
            <w:right w:val="none" w:sz="0" w:space="0" w:color="auto"/>
          </w:divBdr>
        </w:div>
        <w:div w:id="1176992185">
          <w:marLeft w:val="0"/>
          <w:marRight w:val="0"/>
          <w:marTop w:val="360"/>
          <w:marBottom w:val="180"/>
          <w:divBdr>
            <w:top w:val="none" w:sz="0" w:space="0" w:color="auto"/>
            <w:left w:val="none" w:sz="0" w:space="0" w:color="auto"/>
            <w:bottom w:val="none" w:sz="0" w:space="0" w:color="auto"/>
            <w:right w:val="none" w:sz="0" w:space="0" w:color="auto"/>
          </w:divBdr>
        </w:div>
        <w:div w:id="1275021639">
          <w:marLeft w:val="0"/>
          <w:marRight w:val="0"/>
          <w:marTop w:val="360"/>
          <w:marBottom w:val="180"/>
          <w:divBdr>
            <w:top w:val="none" w:sz="0" w:space="0" w:color="auto"/>
            <w:left w:val="none" w:sz="0" w:space="0" w:color="auto"/>
            <w:bottom w:val="none" w:sz="0" w:space="0" w:color="auto"/>
            <w:right w:val="none" w:sz="0" w:space="0" w:color="auto"/>
          </w:divBdr>
        </w:div>
        <w:div w:id="1332293512">
          <w:marLeft w:val="0"/>
          <w:marRight w:val="0"/>
          <w:marTop w:val="180"/>
          <w:marBottom w:val="240"/>
          <w:divBdr>
            <w:top w:val="none" w:sz="0" w:space="0" w:color="auto"/>
            <w:left w:val="none" w:sz="0" w:space="0" w:color="auto"/>
            <w:bottom w:val="none" w:sz="0" w:space="0" w:color="auto"/>
            <w:right w:val="none" w:sz="0" w:space="0" w:color="auto"/>
          </w:divBdr>
        </w:div>
        <w:div w:id="1399090577">
          <w:marLeft w:val="0"/>
          <w:marRight w:val="0"/>
          <w:marTop w:val="180"/>
          <w:marBottom w:val="240"/>
          <w:divBdr>
            <w:top w:val="none" w:sz="0" w:space="0" w:color="auto"/>
            <w:left w:val="none" w:sz="0" w:space="0" w:color="auto"/>
            <w:bottom w:val="none" w:sz="0" w:space="0" w:color="auto"/>
            <w:right w:val="none" w:sz="0" w:space="0" w:color="auto"/>
          </w:divBdr>
        </w:div>
        <w:div w:id="1421029201">
          <w:marLeft w:val="0"/>
          <w:marRight w:val="0"/>
          <w:marTop w:val="180"/>
          <w:marBottom w:val="240"/>
          <w:divBdr>
            <w:top w:val="none" w:sz="0" w:space="0" w:color="auto"/>
            <w:left w:val="none" w:sz="0" w:space="0" w:color="auto"/>
            <w:bottom w:val="none" w:sz="0" w:space="0" w:color="auto"/>
            <w:right w:val="none" w:sz="0" w:space="0" w:color="auto"/>
          </w:divBdr>
        </w:div>
        <w:div w:id="1679884789">
          <w:marLeft w:val="0"/>
          <w:marRight w:val="0"/>
          <w:marTop w:val="360"/>
          <w:marBottom w:val="180"/>
          <w:divBdr>
            <w:top w:val="none" w:sz="0" w:space="0" w:color="auto"/>
            <w:left w:val="none" w:sz="0" w:space="0" w:color="auto"/>
            <w:bottom w:val="none" w:sz="0" w:space="0" w:color="auto"/>
            <w:right w:val="none" w:sz="0" w:space="0" w:color="auto"/>
          </w:divBdr>
        </w:div>
      </w:divsChild>
    </w:div>
    <w:div w:id="863206309">
      <w:bodyDiv w:val="1"/>
      <w:marLeft w:val="0"/>
      <w:marRight w:val="0"/>
      <w:marTop w:val="0"/>
      <w:marBottom w:val="0"/>
      <w:divBdr>
        <w:top w:val="none" w:sz="0" w:space="0" w:color="auto"/>
        <w:left w:val="none" w:sz="0" w:space="0" w:color="auto"/>
        <w:bottom w:val="none" w:sz="0" w:space="0" w:color="auto"/>
        <w:right w:val="none" w:sz="0" w:space="0" w:color="auto"/>
      </w:divBdr>
    </w:div>
    <w:div w:id="876046622">
      <w:bodyDiv w:val="1"/>
      <w:marLeft w:val="0"/>
      <w:marRight w:val="0"/>
      <w:marTop w:val="0"/>
      <w:marBottom w:val="0"/>
      <w:divBdr>
        <w:top w:val="none" w:sz="0" w:space="0" w:color="auto"/>
        <w:left w:val="none" w:sz="0" w:space="0" w:color="auto"/>
        <w:bottom w:val="none" w:sz="0" w:space="0" w:color="auto"/>
        <w:right w:val="none" w:sz="0" w:space="0" w:color="auto"/>
      </w:divBdr>
    </w:div>
    <w:div w:id="900672970">
      <w:bodyDiv w:val="1"/>
      <w:marLeft w:val="0"/>
      <w:marRight w:val="0"/>
      <w:marTop w:val="0"/>
      <w:marBottom w:val="0"/>
      <w:divBdr>
        <w:top w:val="none" w:sz="0" w:space="0" w:color="auto"/>
        <w:left w:val="none" w:sz="0" w:space="0" w:color="auto"/>
        <w:bottom w:val="none" w:sz="0" w:space="0" w:color="auto"/>
        <w:right w:val="none" w:sz="0" w:space="0" w:color="auto"/>
      </w:divBdr>
    </w:div>
    <w:div w:id="957104852">
      <w:bodyDiv w:val="1"/>
      <w:marLeft w:val="0"/>
      <w:marRight w:val="0"/>
      <w:marTop w:val="0"/>
      <w:marBottom w:val="0"/>
      <w:divBdr>
        <w:top w:val="none" w:sz="0" w:space="0" w:color="auto"/>
        <w:left w:val="none" w:sz="0" w:space="0" w:color="auto"/>
        <w:bottom w:val="none" w:sz="0" w:space="0" w:color="auto"/>
        <w:right w:val="none" w:sz="0" w:space="0" w:color="auto"/>
      </w:divBdr>
    </w:div>
    <w:div w:id="966930485">
      <w:bodyDiv w:val="1"/>
      <w:marLeft w:val="0"/>
      <w:marRight w:val="0"/>
      <w:marTop w:val="0"/>
      <w:marBottom w:val="0"/>
      <w:divBdr>
        <w:top w:val="none" w:sz="0" w:space="0" w:color="auto"/>
        <w:left w:val="none" w:sz="0" w:space="0" w:color="auto"/>
        <w:bottom w:val="none" w:sz="0" w:space="0" w:color="auto"/>
        <w:right w:val="none" w:sz="0" w:space="0" w:color="auto"/>
      </w:divBdr>
      <w:divsChild>
        <w:div w:id="2033609043">
          <w:marLeft w:val="360"/>
          <w:marRight w:val="0"/>
          <w:marTop w:val="200"/>
          <w:marBottom w:val="0"/>
          <w:divBdr>
            <w:top w:val="none" w:sz="0" w:space="0" w:color="auto"/>
            <w:left w:val="none" w:sz="0" w:space="0" w:color="auto"/>
            <w:bottom w:val="none" w:sz="0" w:space="0" w:color="auto"/>
            <w:right w:val="none" w:sz="0" w:space="0" w:color="auto"/>
          </w:divBdr>
        </w:div>
      </w:divsChild>
    </w:div>
    <w:div w:id="1001666017">
      <w:bodyDiv w:val="1"/>
      <w:marLeft w:val="0"/>
      <w:marRight w:val="0"/>
      <w:marTop w:val="0"/>
      <w:marBottom w:val="0"/>
      <w:divBdr>
        <w:top w:val="none" w:sz="0" w:space="0" w:color="auto"/>
        <w:left w:val="none" w:sz="0" w:space="0" w:color="auto"/>
        <w:bottom w:val="none" w:sz="0" w:space="0" w:color="auto"/>
        <w:right w:val="none" w:sz="0" w:space="0" w:color="auto"/>
      </w:divBdr>
    </w:div>
    <w:div w:id="1012955292">
      <w:bodyDiv w:val="1"/>
      <w:marLeft w:val="0"/>
      <w:marRight w:val="0"/>
      <w:marTop w:val="0"/>
      <w:marBottom w:val="0"/>
      <w:divBdr>
        <w:top w:val="none" w:sz="0" w:space="0" w:color="auto"/>
        <w:left w:val="none" w:sz="0" w:space="0" w:color="auto"/>
        <w:bottom w:val="none" w:sz="0" w:space="0" w:color="auto"/>
        <w:right w:val="none" w:sz="0" w:space="0" w:color="auto"/>
      </w:divBdr>
    </w:div>
    <w:div w:id="1019047850">
      <w:bodyDiv w:val="1"/>
      <w:marLeft w:val="0"/>
      <w:marRight w:val="0"/>
      <w:marTop w:val="0"/>
      <w:marBottom w:val="0"/>
      <w:divBdr>
        <w:top w:val="none" w:sz="0" w:space="0" w:color="auto"/>
        <w:left w:val="none" w:sz="0" w:space="0" w:color="auto"/>
        <w:bottom w:val="none" w:sz="0" w:space="0" w:color="auto"/>
        <w:right w:val="none" w:sz="0" w:space="0" w:color="auto"/>
      </w:divBdr>
    </w:div>
    <w:div w:id="1019701154">
      <w:bodyDiv w:val="1"/>
      <w:marLeft w:val="0"/>
      <w:marRight w:val="0"/>
      <w:marTop w:val="0"/>
      <w:marBottom w:val="0"/>
      <w:divBdr>
        <w:top w:val="none" w:sz="0" w:space="0" w:color="auto"/>
        <w:left w:val="none" w:sz="0" w:space="0" w:color="auto"/>
        <w:bottom w:val="none" w:sz="0" w:space="0" w:color="auto"/>
        <w:right w:val="none" w:sz="0" w:space="0" w:color="auto"/>
      </w:divBdr>
    </w:div>
    <w:div w:id="1046368137">
      <w:bodyDiv w:val="1"/>
      <w:marLeft w:val="0"/>
      <w:marRight w:val="0"/>
      <w:marTop w:val="0"/>
      <w:marBottom w:val="0"/>
      <w:divBdr>
        <w:top w:val="none" w:sz="0" w:space="0" w:color="auto"/>
        <w:left w:val="none" w:sz="0" w:space="0" w:color="auto"/>
        <w:bottom w:val="none" w:sz="0" w:space="0" w:color="auto"/>
        <w:right w:val="none" w:sz="0" w:space="0" w:color="auto"/>
      </w:divBdr>
    </w:div>
    <w:div w:id="1075006378">
      <w:bodyDiv w:val="1"/>
      <w:marLeft w:val="0"/>
      <w:marRight w:val="0"/>
      <w:marTop w:val="0"/>
      <w:marBottom w:val="0"/>
      <w:divBdr>
        <w:top w:val="none" w:sz="0" w:space="0" w:color="auto"/>
        <w:left w:val="none" w:sz="0" w:space="0" w:color="auto"/>
        <w:bottom w:val="none" w:sz="0" w:space="0" w:color="auto"/>
        <w:right w:val="none" w:sz="0" w:space="0" w:color="auto"/>
      </w:divBdr>
    </w:div>
    <w:div w:id="1076783814">
      <w:bodyDiv w:val="1"/>
      <w:marLeft w:val="0"/>
      <w:marRight w:val="0"/>
      <w:marTop w:val="0"/>
      <w:marBottom w:val="0"/>
      <w:divBdr>
        <w:top w:val="none" w:sz="0" w:space="0" w:color="auto"/>
        <w:left w:val="none" w:sz="0" w:space="0" w:color="auto"/>
        <w:bottom w:val="none" w:sz="0" w:space="0" w:color="auto"/>
        <w:right w:val="none" w:sz="0" w:space="0" w:color="auto"/>
      </w:divBdr>
    </w:div>
    <w:div w:id="1094857776">
      <w:bodyDiv w:val="1"/>
      <w:marLeft w:val="0"/>
      <w:marRight w:val="0"/>
      <w:marTop w:val="0"/>
      <w:marBottom w:val="0"/>
      <w:divBdr>
        <w:top w:val="none" w:sz="0" w:space="0" w:color="auto"/>
        <w:left w:val="none" w:sz="0" w:space="0" w:color="auto"/>
        <w:bottom w:val="none" w:sz="0" w:space="0" w:color="auto"/>
        <w:right w:val="none" w:sz="0" w:space="0" w:color="auto"/>
      </w:divBdr>
    </w:div>
    <w:div w:id="1114785569">
      <w:bodyDiv w:val="1"/>
      <w:marLeft w:val="0"/>
      <w:marRight w:val="0"/>
      <w:marTop w:val="0"/>
      <w:marBottom w:val="0"/>
      <w:divBdr>
        <w:top w:val="none" w:sz="0" w:space="0" w:color="auto"/>
        <w:left w:val="none" w:sz="0" w:space="0" w:color="auto"/>
        <w:bottom w:val="none" w:sz="0" w:space="0" w:color="auto"/>
        <w:right w:val="none" w:sz="0" w:space="0" w:color="auto"/>
      </w:divBdr>
    </w:div>
    <w:div w:id="1115254138">
      <w:bodyDiv w:val="1"/>
      <w:marLeft w:val="0"/>
      <w:marRight w:val="0"/>
      <w:marTop w:val="0"/>
      <w:marBottom w:val="0"/>
      <w:divBdr>
        <w:top w:val="none" w:sz="0" w:space="0" w:color="auto"/>
        <w:left w:val="none" w:sz="0" w:space="0" w:color="auto"/>
        <w:bottom w:val="none" w:sz="0" w:space="0" w:color="auto"/>
        <w:right w:val="none" w:sz="0" w:space="0" w:color="auto"/>
      </w:divBdr>
    </w:div>
    <w:div w:id="1127888919">
      <w:bodyDiv w:val="1"/>
      <w:marLeft w:val="0"/>
      <w:marRight w:val="0"/>
      <w:marTop w:val="0"/>
      <w:marBottom w:val="0"/>
      <w:divBdr>
        <w:top w:val="none" w:sz="0" w:space="0" w:color="auto"/>
        <w:left w:val="none" w:sz="0" w:space="0" w:color="auto"/>
        <w:bottom w:val="none" w:sz="0" w:space="0" w:color="auto"/>
        <w:right w:val="none" w:sz="0" w:space="0" w:color="auto"/>
      </w:divBdr>
      <w:divsChild>
        <w:div w:id="233201038">
          <w:marLeft w:val="360"/>
          <w:marRight w:val="0"/>
          <w:marTop w:val="200"/>
          <w:marBottom w:val="0"/>
          <w:divBdr>
            <w:top w:val="none" w:sz="0" w:space="0" w:color="auto"/>
            <w:left w:val="none" w:sz="0" w:space="0" w:color="auto"/>
            <w:bottom w:val="none" w:sz="0" w:space="0" w:color="auto"/>
            <w:right w:val="none" w:sz="0" w:space="0" w:color="auto"/>
          </w:divBdr>
        </w:div>
        <w:div w:id="411314111">
          <w:marLeft w:val="360"/>
          <w:marRight w:val="0"/>
          <w:marTop w:val="200"/>
          <w:marBottom w:val="0"/>
          <w:divBdr>
            <w:top w:val="none" w:sz="0" w:space="0" w:color="auto"/>
            <w:left w:val="none" w:sz="0" w:space="0" w:color="auto"/>
            <w:bottom w:val="none" w:sz="0" w:space="0" w:color="auto"/>
            <w:right w:val="none" w:sz="0" w:space="0" w:color="auto"/>
          </w:divBdr>
        </w:div>
        <w:div w:id="753010927">
          <w:marLeft w:val="360"/>
          <w:marRight w:val="0"/>
          <w:marTop w:val="200"/>
          <w:marBottom w:val="0"/>
          <w:divBdr>
            <w:top w:val="none" w:sz="0" w:space="0" w:color="auto"/>
            <w:left w:val="none" w:sz="0" w:space="0" w:color="auto"/>
            <w:bottom w:val="none" w:sz="0" w:space="0" w:color="auto"/>
            <w:right w:val="none" w:sz="0" w:space="0" w:color="auto"/>
          </w:divBdr>
        </w:div>
      </w:divsChild>
    </w:div>
    <w:div w:id="1135833905">
      <w:bodyDiv w:val="1"/>
      <w:marLeft w:val="0"/>
      <w:marRight w:val="0"/>
      <w:marTop w:val="0"/>
      <w:marBottom w:val="0"/>
      <w:divBdr>
        <w:top w:val="none" w:sz="0" w:space="0" w:color="auto"/>
        <w:left w:val="none" w:sz="0" w:space="0" w:color="auto"/>
        <w:bottom w:val="none" w:sz="0" w:space="0" w:color="auto"/>
        <w:right w:val="none" w:sz="0" w:space="0" w:color="auto"/>
      </w:divBdr>
      <w:divsChild>
        <w:div w:id="280383685">
          <w:marLeft w:val="0"/>
          <w:marRight w:val="0"/>
          <w:marTop w:val="645"/>
          <w:marBottom w:val="0"/>
          <w:divBdr>
            <w:top w:val="none" w:sz="0" w:space="0" w:color="auto"/>
            <w:left w:val="none" w:sz="0" w:space="0" w:color="auto"/>
            <w:bottom w:val="none" w:sz="0" w:space="0" w:color="auto"/>
            <w:right w:val="none" w:sz="0" w:space="0" w:color="auto"/>
          </w:divBdr>
          <w:divsChild>
            <w:div w:id="1458648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088270">
      <w:bodyDiv w:val="1"/>
      <w:marLeft w:val="0"/>
      <w:marRight w:val="0"/>
      <w:marTop w:val="0"/>
      <w:marBottom w:val="0"/>
      <w:divBdr>
        <w:top w:val="none" w:sz="0" w:space="0" w:color="auto"/>
        <w:left w:val="none" w:sz="0" w:space="0" w:color="auto"/>
        <w:bottom w:val="none" w:sz="0" w:space="0" w:color="auto"/>
        <w:right w:val="none" w:sz="0" w:space="0" w:color="auto"/>
      </w:divBdr>
    </w:div>
    <w:div w:id="1171259903">
      <w:bodyDiv w:val="1"/>
      <w:marLeft w:val="0"/>
      <w:marRight w:val="0"/>
      <w:marTop w:val="0"/>
      <w:marBottom w:val="0"/>
      <w:divBdr>
        <w:top w:val="none" w:sz="0" w:space="0" w:color="auto"/>
        <w:left w:val="none" w:sz="0" w:space="0" w:color="auto"/>
        <w:bottom w:val="none" w:sz="0" w:space="0" w:color="auto"/>
        <w:right w:val="none" w:sz="0" w:space="0" w:color="auto"/>
      </w:divBdr>
    </w:div>
    <w:div w:id="1209301549">
      <w:bodyDiv w:val="1"/>
      <w:marLeft w:val="0"/>
      <w:marRight w:val="0"/>
      <w:marTop w:val="0"/>
      <w:marBottom w:val="0"/>
      <w:divBdr>
        <w:top w:val="none" w:sz="0" w:space="0" w:color="auto"/>
        <w:left w:val="none" w:sz="0" w:space="0" w:color="auto"/>
        <w:bottom w:val="none" w:sz="0" w:space="0" w:color="auto"/>
        <w:right w:val="none" w:sz="0" w:space="0" w:color="auto"/>
      </w:divBdr>
    </w:div>
    <w:div w:id="1247761252">
      <w:bodyDiv w:val="1"/>
      <w:marLeft w:val="0"/>
      <w:marRight w:val="0"/>
      <w:marTop w:val="0"/>
      <w:marBottom w:val="0"/>
      <w:divBdr>
        <w:top w:val="none" w:sz="0" w:space="0" w:color="auto"/>
        <w:left w:val="none" w:sz="0" w:space="0" w:color="auto"/>
        <w:bottom w:val="none" w:sz="0" w:space="0" w:color="auto"/>
        <w:right w:val="none" w:sz="0" w:space="0" w:color="auto"/>
      </w:divBdr>
    </w:div>
    <w:div w:id="1251431503">
      <w:bodyDiv w:val="1"/>
      <w:marLeft w:val="0"/>
      <w:marRight w:val="0"/>
      <w:marTop w:val="0"/>
      <w:marBottom w:val="0"/>
      <w:divBdr>
        <w:top w:val="none" w:sz="0" w:space="0" w:color="auto"/>
        <w:left w:val="none" w:sz="0" w:space="0" w:color="auto"/>
        <w:bottom w:val="none" w:sz="0" w:space="0" w:color="auto"/>
        <w:right w:val="none" w:sz="0" w:space="0" w:color="auto"/>
      </w:divBdr>
    </w:div>
    <w:div w:id="1253660611">
      <w:bodyDiv w:val="1"/>
      <w:marLeft w:val="0"/>
      <w:marRight w:val="0"/>
      <w:marTop w:val="0"/>
      <w:marBottom w:val="0"/>
      <w:divBdr>
        <w:top w:val="none" w:sz="0" w:space="0" w:color="auto"/>
        <w:left w:val="none" w:sz="0" w:space="0" w:color="auto"/>
        <w:bottom w:val="none" w:sz="0" w:space="0" w:color="auto"/>
        <w:right w:val="none" w:sz="0" w:space="0" w:color="auto"/>
      </w:divBdr>
    </w:div>
    <w:div w:id="1277323160">
      <w:bodyDiv w:val="1"/>
      <w:marLeft w:val="0"/>
      <w:marRight w:val="0"/>
      <w:marTop w:val="0"/>
      <w:marBottom w:val="0"/>
      <w:divBdr>
        <w:top w:val="none" w:sz="0" w:space="0" w:color="auto"/>
        <w:left w:val="none" w:sz="0" w:space="0" w:color="auto"/>
        <w:bottom w:val="none" w:sz="0" w:space="0" w:color="auto"/>
        <w:right w:val="none" w:sz="0" w:space="0" w:color="auto"/>
      </w:divBdr>
      <w:divsChild>
        <w:div w:id="654837832">
          <w:marLeft w:val="0"/>
          <w:marRight w:val="0"/>
          <w:marTop w:val="0"/>
          <w:marBottom w:val="0"/>
          <w:divBdr>
            <w:top w:val="none" w:sz="0" w:space="0" w:color="auto"/>
            <w:left w:val="none" w:sz="0" w:space="0" w:color="auto"/>
            <w:bottom w:val="none" w:sz="0" w:space="0" w:color="auto"/>
            <w:right w:val="none" w:sz="0" w:space="0" w:color="auto"/>
          </w:divBdr>
          <w:divsChild>
            <w:div w:id="1698578194">
              <w:marLeft w:val="0"/>
              <w:marRight w:val="0"/>
              <w:marTop w:val="0"/>
              <w:marBottom w:val="0"/>
              <w:divBdr>
                <w:top w:val="none" w:sz="0" w:space="0" w:color="auto"/>
                <w:left w:val="none" w:sz="0" w:space="0" w:color="auto"/>
                <w:bottom w:val="none" w:sz="0" w:space="0" w:color="auto"/>
                <w:right w:val="none" w:sz="0" w:space="0" w:color="auto"/>
              </w:divBdr>
            </w:div>
          </w:divsChild>
        </w:div>
        <w:div w:id="1226334367">
          <w:marLeft w:val="0"/>
          <w:marRight w:val="0"/>
          <w:marTop w:val="0"/>
          <w:marBottom w:val="0"/>
          <w:divBdr>
            <w:top w:val="none" w:sz="0" w:space="0" w:color="auto"/>
            <w:left w:val="none" w:sz="0" w:space="0" w:color="auto"/>
            <w:bottom w:val="none" w:sz="0" w:space="0" w:color="auto"/>
            <w:right w:val="none" w:sz="0" w:space="0" w:color="auto"/>
          </w:divBdr>
        </w:div>
      </w:divsChild>
    </w:div>
    <w:div w:id="1280181165">
      <w:bodyDiv w:val="1"/>
      <w:marLeft w:val="0"/>
      <w:marRight w:val="0"/>
      <w:marTop w:val="0"/>
      <w:marBottom w:val="0"/>
      <w:divBdr>
        <w:top w:val="none" w:sz="0" w:space="0" w:color="auto"/>
        <w:left w:val="none" w:sz="0" w:space="0" w:color="auto"/>
        <w:bottom w:val="none" w:sz="0" w:space="0" w:color="auto"/>
        <w:right w:val="none" w:sz="0" w:space="0" w:color="auto"/>
      </w:divBdr>
    </w:div>
    <w:div w:id="1288586143">
      <w:bodyDiv w:val="1"/>
      <w:marLeft w:val="0"/>
      <w:marRight w:val="0"/>
      <w:marTop w:val="0"/>
      <w:marBottom w:val="0"/>
      <w:divBdr>
        <w:top w:val="none" w:sz="0" w:space="0" w:color="auto"/>
        <w:left w:val="none" w:sz="0" w:space="0" w:color="auto"/>
        <w:bottom w:val="none" w:sz="0" w:space="0" w:color="auto"/>
        <w:right w:val="none" w:sz="0" w:space="0" w:color="auto"/>
      </w:divBdr>
      <w:divsChild>
        <w:div w:id="795026084">
          <w:marLeft w:val="0"/>
          <w:marRight w:val="0"/>
          <w:marTop w:val="0"/>
          <w:marBottom w:val="0"/>
          <w:divBdr>
            <w:top w:val="none" w:sz="0" w:space="0" w:color="auto"/>
            <w:left w:val="none" w:sz="0" w:space="0" w:color="auto"/>
            <w:bottom w:val="none" w:sz="0" w:space="0" w:color="auto"/>
            <w:right w:val="none" w:sz="0" w:space="0" w:color="auto"/>
          </w:divBdr>
        </w:div>
        <w:div w:id="2130510910">
          <w:marLeft w:val="0"/>
          <w:marRight w:val="0"/>
          <w:marTop w:val="0"/>
          <w:marBottom w:val="0"/>
          <w:divBdr>
            <w:top w:val="none" w:sz="0" w:space="0" w:color="auto"/>
            <w:left w:val="none" w:sz="0" w:space="0" w:color="auto"/>
            <w:bottom w:val="none" w:sz="0" w:space="0" w:color="auto"/>
            <w:right w:val="none" w:sz="0" w:space="0" w:color="auto"/>
          </w:divBdr>
        </w:div>
      </w:divsChild>
    </w:div>
    <w:div w:id="1293904333">
      <w:bodyDiv w:val="1"/>
      <w:marLeft w:val="0"/>
      <w:marRight w:val="0"/>
      <w:marTop w:val="0"/>
      <w:marBottom w:val="0"/>
      <w:divBdr>
        <w:top w:val="none" w:sz="0" w:space="0" w:color="auto"/>
        <w:left w:val="none" w:sz="0" w:space="0" w:color="auto"/>
        <w:bottom w:val="none" w:sz="0" w:space="0" w:color="auto"/>
        <w:right w:val="none" w:sz="0" w:space="0" w:color="auto"/>
      </w:divBdr>
    </w:div>
    <w:div w:id="1304576863">
      <w:bodyDiv w:val="1"/>
      <w:marLeft w:val="0"/>
      <w:marRight w:val="0"/>
      <w:marTop w:val="0"/>
      <w:marBottom w:val="0"/>
      <w:divBdr>
        <w:top w:val="none" w:sz="0" w:space="0" w:color="auto"/>
        <w:left w:val="none" w:sz="0" w:space="0" w:color="auto"/>
        <w:bottom w:val="none" w:sz="0" w:space="0" w:color="auto"/>
        <w:right w:val="none" w:sz="0" w:space="0" w:color="auto"/>
      </w:divBdr>
    </w:div>
    <w:div w:id="1319111917">
      <w:bodyDiv w:val="1"/>
      <w:marLeft w:val="0"/>
      <w:marRight w:val="0"/>
      <w:marTop w:val="0"/>
      <w:marBottom w:val="0"/>
      <w:divBdr>
        <w:top w:val="none" w:sz="0" w:space="0" w:color="auto"/>
        <w:left w:val="none" w:sz="0" w:space="0" w:color="auto"/>
        <w:bottom w:val="none" w:sz="0" w:space="0" w:color="auto"/>
        <w:right w:val="none" w:sz="0" w:space="0" w:color="auto"/>
      </w:divBdr>
    </w:div>
    <w:div w:id="1323048959">
      <w:bodyDiv w:val="1"/>
      <w:marLeft w:val="0"/>
      <w:marRight w:val="0"/>
      <w:marTop w:val="0"/>
      <w:marBottom w:val="0"/>
      <w:divBdr>
        <w:top w:val="none" w:sz="0" w:space="0" w:color="auto"/>
        <w:left w:val="none" w:sz="0" w:space="0" w:color="auto"/>
        <w:bottom w:val="none" w:sz="0" w:space="0" w:color="auto"/>
        <w:right w:val="none" w:sz="0" w:space="0" w:color="auto"/>
      </w:divBdr>
    </w:div>
    <w:div w:id="1353147276">
      <w:bodyDiv w:val="1"/>
      <w:marLeft w:val="0"/>
      <w:marRight w:val="0"/>
      <w:marTop w:val="0"/>
      <w:marBottom w:val="0"/>
      <w:divBdr>
        <w:top w:val="none" w:sz="0" w:space="0" w:color="auto"/>
        <w:left w:val="none" w:sz="0" w:space="0" w:color="auto"/>
        <w:bottom w:val="none" w:sz="0" w:space="0" w:color="auto"/>
        <w:right w:val="none" w:sz="0" w:space="0" w:color="auto"/>
      </w:divBdr>
    </w:div>
    <w:div w:id="1387728521">
      <w:bodyDiv w:val="1"/>
      <w:marLeft w:val="0"/>
      <w:marRight w:val="0"/>
      <w:marTop w:val="0"/>
      <w:marBottom w:val="0"/>
      <w:divBdr>
        <w:top w:val="none" w:sz="0" w:space="0" w:color="auto"/>
        <w:left w:val="none" w:sz="0" w:space="0" w:color="auto"/>
        <w:bottom w:val="none" w:sz="0" w:space="0" w:color="auto"/>
        <w:right w:val="none" w:sz="0" w:space="0" w:color="auto"/>
      </w:divBdr>
    </w:div>
    <w:div w:id="1475637196">
      <w:bodyDiv w:val="1"/>
      <w:marLeft w:val="0"/>
      <w:marRight w:val="0"/>
      <w:marTop w:val="0"/>
      <w:marBottom w:val="0"/>
      <w:divBdr>
        <w:top w:val="none" w:sz="0" w:space="0" w:color="auto"/>
        <w:left w:val="none" w:sz="0" w:space="0" w:color="auto"/>
        <w:bottom w:val="none" w:sz="0" w:space="0" w:color="auto"/>
        <w:right w:val="none" w:sz="0" w:space="0" w:color="auto"/>
      </w:divBdr>
    </w:div>
    <w:div w:id="1492522138">
      <w:bodyDiv w:val="1"/>
      <w:marLeft w:val="0"/>
      <w:marRight w:val="0"/>
      <w:marTop w:val="0"/>
      <w:marBottom w:val="0"/>
      <w:divBdr>
        <w:top w:val="none" w:sz="0" w:space="0" w:color="auto"/>
        <w:left w:val="none" w:sz="0" w:space="0" w:color="auto"/>
        <w:bottom w:val="none" w:sz="0" w:space="0" w:color="auto"/>
        <w:right w:val="none" w:sz="0" w:space="0" w:color="auto"/>
      </w:divBdr>
    </w:div>
    <w:div w:id="1523741044">
      <w:bodyDiv w:val="1"/>
      <w:marLeft w:val="0"/>
      <w:marRight w:val="0"/>
      <w:marTop w:val="0"/>
      <w:marBottom w:val="0"/>
      <w:divBdr>
        <w:top w:val="none" w:sz="0" w:space="0" w:color="auto"/>
        <w:left w:val="none" w:sz="0" w:space="0" w:color="auto"/>
        <w:bottom w:val="none" w:sz="0" w:space="0" w:color="auto"/>
        <w:right w:val="none" w:sz="0" w:space="0" w:color="auto"/>
      </w:divBdr>
    </w:div>
    <w:div w:id="1568413916">
      <w:bodyDiv w:val="1"/>
      <w:marLeft w:val="0"/>
      <w:marRight w:val="0"/>
      <w:marTop w:val="0"/>
      <w:marBottom w:val="0"/>
      <w:divBdr>
        <w:top w:val="none" w:sz="0" w:space="0" w:color="auto"/>
        <w:left w:val="none" w:sz="0" w:space="0" w:color="auto"/>
        <w:bottom w:val="none" w:sz="0" w:space="0" w:color="auto"/>
        <w:right w:val="none" w:sz="0" w:space="0" w:color="auto"/>
      </w:divBdr>
    </w:div>
    <w:div w:id="1575312232">
      <w:bodyDiv w:val="1"/>
      <w:marLeft w:val="0"/>
      <w:marRight w:val="0"/>
      <w:marTop w:val="0"/>
      <w:marBottom w:val="0"/>
      <w:divBdr>
        <w:top w:val="none" w:sz="0" w:space="0" w:color="auto"/>
        <w:left w:val="none" w:sz="0" w:space="0" w:color="auto"/>
        <w:bottom w:val="none" w:sz="0" w:space="0" w:color="auto"/>
        <w:right w:val="none" w:sz="0" w:space="0" w:color="auto"/>
      </w:divBdr>
    </w:div>
    <w:div w:id="1601796780">
      <w:bodyDiv w:val="1"/>
      <w:marLeft w:val="0"/>
      <w:marRight w:val="0"/>
      <w:marTop w:val="0"/>
      <w:marBottom w:val="0"/>
      <w:divBdr>
        <w:top w:val="none" w:sz="0" w:space="0" w:color="auto"/>
        <w:left w:val="none" w:sz="0" w:space="0" w:color="auto"/>
        <w:bottom w:val="none" w:sz="0" w:space="0" w:color="auto"/>
        <w:right w:val="none" w:sz="0" w:space="0" w:color="auto"/>
      </w:divBdr>
    </w:div>
    <w:div w:id="1681006397">
      <w:bodyDiv w:val="1"/>
      <w:marLeft w:val="0"/>
      <w:marRight w:val="0"/>
      <w:marTop w:val="0"/>
      <w:marBottom w:val="0"/>
      <w:divBdr>
        <w:top w:val="none" w:sz="0" w:space="0" w:color="auto"/>
        <w:left w:val="none" w:sz="0" w:space="0" w:color="auto"/>
        <w:bottom w:val="none" w:sz="0" w:space="0" w:color="auto"/>
        <w:right w:val="none" w:sz="0" w:space="0" w:color="auto"/>
      </w:divBdr>
    </w:div>
    <w:div w:id="1701736455">
      <w:bodyDiv w:val="1"/>
      <w:marLeft w:val="0"/>
      <w:marRight w:val="0"/>
      <w:marTop w:val="0"/>
      <w:marBottom w:val="0"/>
      <w:divBdr>
        <w:top w:val="none" w:sz="0" w:space="0" w:color="auto"/>
        <w:left w:val="none" w:sz="0" w:space="0" w:color="auto"/>
        <w:bottom w:val="none" w:sz="0" w:space="0" w:color="auto"/>
        <w:right w:val="none" w:sz="0" w:space="0" w:color="auto"/>
      </w:divBdr>
    </w:div>
    <w:div w:id="1722165708">
      <w:bodyDiv w:val="1"/>
      <w:marLeft w:val="0"/>
      <w:marRight w:val="0"/>
      <w:marTop w:val="0"/>
      <w:marBottom w:val="0"/>
      <w:divBdr>
        <w:top w:val="none" w:sz="0" w:space="0" w:color="auto"/>
        <w:left w:val="none" w:sz="0" w:space="0" w:color="auto"/>
        <w:bottom w:val="none" w:sz="0" w:space="0" w:color="auto"/>
        <w:right w:val="none" w:sz="0" w:space="0" w:color="auto"/>
      </w:divBdr>
    </w:div>
    <w:div w:id="1739554620">
      <w:bodyDiv w:val="1"/>
      <w:marLeft w:val="0"/>
      <w:marRight w:val="0"/>
      <w:marTop w:val="0"/>
      <w:marBottom w:val="0"/>
      <w:divBdr>
        <w:top w:val="none" w:sz="0" w:space="0" w:color="auto"/>
        <w:left w:val="none" w:sz="0" w:space="0" w:color="auto"/>
        <w:bottom w:val="none" w:sz="0" w:space="0" w:color="auto"/>
        <w:right w:val="none" w:sz="0" w:space="0" w:color="auto"/>
      </w:divBdr>
    </w:div>
    <w:div w:id="1751388010">
      <w:bodyDiv w:val="1"/>
      <w:marLeft w:val="0"/>
      <w:marRight w:val="0"/>
      <w:marTop w:val="0"/>
      <w:marBottom w:val="0"/>
      <w:divBdr>
        <w:top w:val="none" w:sz="0" w:space="0" w:color="auto"/>
        <w:left w:val="none" w:sz="0" w:space="0" w:color="auto"/>
        <w:bottom w:val="none" w:sz="0" w:space="0" w:color="auto"/>
        <w:right w:val="none" w:sz="0" w:space="0" w:color="auto"/>
      </w:divBdr>
    </w:div>
    <w:div w:id="1785684497">
      <w:bodyDiv w:val="1"/>
      <w:marLeft w:val="0"/>
      <w:marRight w:val="0"/>
      <w:marTop w:val="0"/>
      <w:marBottom w:val="0"/>
      <w:divBdr>
        <w:top w:val="none" w:sz="0" w:space="0" w:color="auto"/>
        <w:left w:val="none" w:sz="0" w:space="0" w:color="auto"/>
        <w:bottom w:val="none" w:sz="0" w:space="0" w:color="auto"/>
        <w:right w:val="none" w:sz="0" w:space="0" w:color="auto"/>
      </w:divBdr>
    </w:div>
    <w:div w:id="1790395058">
      <w:bodyDiv w:val="1"/>
      <w:marLeft w:val="0"/>
      <w:marRight w:val="0"/>
      <w:marTop w:val="0"/>
      <w:marBottom w:val="0"/>
      <w:divBdr>
        <w:top w:val="none" w:sz="0" w:space="0" w:color="auto"/>
        <w:left w:val="none" w:sz="0" w:space="0" w:color="auto"/>
        <w:bottom w:val="none" w:sz="0" w:space="0" w:color="auto"/>
        <w:right w:val="none" w:sz="0" w:space="0" w:color="auto"/>
      </w:divBdr>
    </w:div>
    <w:div w:id="1799838293">
      <w:bodyDiv w:val="1"/>
      <w:marLeft w:val="0"/>
      <w:marRight w:val="0"/>
      <w:marTop w:val="0"/>
      <w:marBottom w:val="0"/>
      <w:divBdr>
        <w:top w:val="none" w:sz="0" w:space="0" w:color="auto"/>
        <w:left w:val="none" w:sz="0" w:space="0" w:color="auto"/>
        <w:bottom w:val="none" w:sz="0" w:space="0" w:color="auto"/>
        <w:right w:val="none" w:sz="0" w:space="0" w:color="auto"/>
      </w:divBdr>
    </w:div>
    <w:div w:id="1890996076">
      <w:bodyDiv w:val="1"/>
      <w:marLeft w:val="0"/>
      <w:marRight w:val="0"/>
      <w:marTop w:val="0"/>
      <w:marBottom w:val="0"/>
      <w:divBdr>
        <w:top w:val="none" w:sz="0" w:space="0" w:color="auto"/>
        <w:left w:val="none" w:sz="0" w:space="0" w:color="auto"/>
        <w:bottom w:val="none" w:sz="0" w:space="0" w:color="auto"/>
        <w:right w:val="none" w:sz="0" w:space="0" w:color="auto"/>
      </w:divBdr>
      <w:divsChild>
        <w:div w:id="10185170">
          <w:marLeft w:val="0"/>
          <w:marRight w:val="0"/>
          <w:marTop w:val="0"/>
          <w:marBottom w:val="0"/>
          <w:divBdr>
            <w:top w:val="none" w:sz="0" w:space="0" w:color="auto"/>
            <w:left w:val="none" w:sz="0" w:space="0" w:color="auto"/>
            <w:bottom w:val="none" w:sz="0" w:space="0" w:color="auto"/>
            <w:right w:val="none" w:sz="0" w:space="0" w:color="auto"/>
          </w:divBdr>
        </w:div>
        <w:div w:id="226647910">
          <w:marLeft w:val="0"/>
          <w:marRight w:val="0"/>
          <w:marTop w:val="0"/>
          <w:marBottom w:val="0"/>
          <w:divBdr>
            <w:top w:val="none" w:sz="0" w:space="0" w:color="auto"/>
            <w:left w:val="none" w:sz="0" w:space="0" w:color="auto"/>
            <w:bottom w:val="none" w:sz="0" w:space="0" w:color="auto"/>
            <w:right w:val="none" w:sz="0" w:space="0" w:color="auto"/>
          </w:divBdr>
          <w:divsChild>
            <w:div w:id="1103037717">
              <w:marLeft w:val="0"/>
              <w:marRight w:val="0"/>
              <w:marTop w:val="0"/>
              <w:marBottom w:val="0"/>
              <w:divBdr>
                <w:top w:val="none" w:sz="0" w:space="0" w:color="auto"/>
                <w:left w:val="none" w:sz="0" w:space="0" w:color="auto"/>
                <w:bottom w:val="none" w:sz="0" w:space="0" w:color="auto"/>
                <w:right w:val="none" w:sz="0" w:space="0" w:color="auto"/>
              </w:divBdr>
              <w:divsChild>
                <w:div w:id="1982423008">
                  <w:marLeft w:val="0"/>
                  <w:marRight w:val="0"/>
                  <w:marTop w:val="0"/>
                  <w:marBottom w:val="0"/>
                  <w:divBdr>
                    <w:top w:val="none" w:sz="0" w:space="0" w:color="auto"/>
                    <w:left w:val="none" w:sz="0" w:space="0" w:color="auto"/>
                    <w:bottom w:val="none" w:sz="0" w:space="0" w:color="auto"/>
                    <w:right w:val="none" w:sz="0" w:space="0" w:color="auto"/>
                  </w:divBdr>
                  <w:divsChild>
                    <w:div w:id="487481100">
                      <w:marLeft w:val="300"/>
                      <w:marRight w:val="300"/>
                      <w:marTop w:val="0"/>
                      <w:marBottom w:val="0"/>
                      <w:divBdr>
                        <w:top w:val="none" w:sz="0" w:space="0" w:color="auto"/>
                        <w:left w:val="none" w:sz="0" w:space="0" w:color="auto"/>
                        <w:bottom w:val="none" w:sz="0" w:space="0" w:color="auto"/>
                        <w:right w:val="none" w:sz="0" w:space="0" w:color="auto"/>
                      </w:divBdr>
                      <w:divsChild>
                        <w:div w:id="1743063111">
                          <w:marLeft w:val="0"/>
                          <w:marRight w:val="0"/>
                          <w:marTop w:val="0"/>
                          <w:marBottom w:val="0"/>
                          <w:divBdr>
                            <w:top w:val="none" w:sz="0" w:space="0" w:color="auto"/>
                            <w:left w:val="none" w:sz="0" w:space="0" w:color="auto"/>
                            <w:bottom w:val="none" w:sz="0" w:space="0" w:color="auto"/>
                            <w:right w:val="none" w:sz="0" w:space="0" w:color="auto"/>
                          </w:divBdr>
                          <w:divsChild>
                            <w:div w:id="122193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0937875">
          <w:marLeft w:val="0"/>
          <w:marRight w:val="0"/>
          <w:marTop w:val="0"/>
          <w:marBottom w:val="0"/>
          <w:divBdr>
            <w:top w:val="none" w:sz="0" w:space="0" w:color="auto"/>
            <w:left w:val="none" w:sz="0" w:space="0" w:color="auto"/>
            <w:bottom w:val="none" w:sz="0" w:space="0" w:color="auto"/>
            <w:right w:val="none" w:sz="0" w:space="0" w:color="auto"/>
          </w:divBdr>
        </w:div>
        <w:div w:id="303972323">
          <w:marLeft w:val="0"/>
          <w:marRight w:val="0"/>
          <w:marTop w:val="0"/>
          <w:marBottom w:val="0"/>
          <w:divBdr>
            <w:top w:val="none" w:sz="0" w:space="0" w:color="auto"/>
            <w:left w:val="none" w:sz="0" w:space="0" w:color="auto"/>
            <w:bottom w:val="none" w:sz="0" w:space="0" w:color="auto"/>
            <w:right w:val="none" w:sz="0" w:space="0" w:color="auto"/>
          </w:divBdr>
        </w:div>
        <w:div w:id="550653936">
          <w:marLeft w:val="0"/>
          <w:marRight w:val="0"/>
          <w:marTop w:val="0"/>
          <w:marBottom w:val="0"/>
          <w:divBdr>
            <w:top w:val="none" w:sz="0" w:space="0" w:color="auto"/>
            <w:left w:val="none" w:sz="0" w:space="0" w:color="auto"/>
            <w:bottom w:val="none" w:sz="0" w:space="0" w:color="auto"/>
            <w:right w:val="none" w:sz="0" w:space="0" w:color="auto"/>
          </w:divBdr>
          <w:divsChild>
            <w:div w:id="1411150446">
              <w:marLeft w:val="0"/>
              <w:marRight w:val="0"/>
              <w:marTop w:val="0"/>
              <w:marBottom w:val="0"/>
              <w:divBdr>
                <w:top w:val="none" w:sz="0" w:space="0" w:color="auto"/>
                <w:left w:val="none" w:sz="0" w:space="0" w:color="auto"/>
                <w:bottom w:val="none" w:sz="0" w:space="0" w:color="auto"/>
                <w:right w:val="none" w:sz="0" w:space="0" w:color="auto"/>
              </w:divBdr>
              <w:divsChild>
                <w:div w:id="690956850">
                  <w:marLeft w:val="0"/>
                  <w:marRight w:val="0"/>
                  <w:marTop w:val="0"/>
                  <w:marBottom w:val="0"/>
                  <w:divBdr>
                    <w:top w:val="none" w:sz="0" w:space="0" w:color="auto"/>
                    <w:left w:val="none" w:sz="0" w:space="0" w:color="auto"/>
                    <w:bottom w:val="none" w:sz="0" w:space="0" w:color="auto"/>
                    <w:right w:val="none" w:sz="0" w:space="0" w:color="auto"/>
                  </w:divBdr>
                  <w:divsChild>
                    <w:div w:id="49497027">
                      <w:marLeft w:val="300"/>
                      <w:marRight w:val="300"/>
                      <w:marTop w:val="0"/>
                      <w:marBottom w:val="0"/>
                      <w:divBdr>
                        <w:top w:val="none" w:sz="0" w:space="0" w:color="auto"/>
                        <w:left w:val="none" w:sz="0" w:space="0" w:color="auto"/>
                        <w:bottom w:val="none" w:sz="0" w:space="0" w:color="auto"/>
                        <w:right w:val="none" w:sz="0" w:space="0" w:color="auto"/>
                      </w:divBdr>
                      <w:divsChild>
                        <w:div w:id="1868718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4156862">
          <w:marLeft w:val="0"/>
          <w:marRight w:val="0"/>
          <w:marTop w:val="0"/>
          <w:marBottom w:val="0"/>
          <w:divBdr>
            <w:top w:val="none" w:sz="0" w:space="0" w:color="auto"/>
            <w:left w:val="none" w:sz="0" w:space="0" w:color="auto"/>
            <w:bottom w:val="none" w:sz="0" w:space="0" w:color="auto"/>
            <w:right w:val="none" w:sz="0" w:space="0" w:color="auto"/>
          </w:divBdr>
        </w:div>
        <w:div w:id="831028003">
          <w:marLeft w:val="0"/>
          <w:marRight w:val="0"/>
          <w:marTop w:val="0"/>
          <w:marBottom w:val="0"/>
          <w:divBdr>
            <w:top w:val="none" w:sz="0" w:space="0" w:color="auto"/>
            <w:left w:val="none" w:sz="0" w:space="0" w:color="auto"/>
            <w:bottom w:val="none" w:sz="0" w:space="0" w:color="auto"/>
            <w:right w:val="none" w:sz="0" w:space="0" w:color="auto"/>
          </w:divBdr>
          <w:divsChild>
            <w:div w:id="298460824">
              <w:marLeft w:val="0"/>
              <w:marRight w:val="0"/>
              <w:marTop w:val="0"/>
              <w:marBottom w:val="0"/>
              <w:divBdr>
                <w:top w:val="none" w:sz="0" w:space="0" w:color="auto"/>
                <w:left w:val="none" w:sz="0" w:space="0" w:color="auto"/>
                <w:bottom w:val="none" w:sz="0" w:space="0" w:color="auto"/>
                <w:right w:val="none" w:sz="0" w:space="0" w:color="auto"/>
              </w:divBdr>
              <w:divsChild>
                <w:div w:id="1002048757">
                  <w:marLeft w:val="0"/>
                  <w:marRight w:val="0"/>
                  <w:marTop w:val="0"/>
                  <w:marBottom w:val="0"/>
                  <w:divBdr>
                    <w:top w:val="none" w:sz="0" w:space="0" w:color="auto"/>
                    <w:left w:val="none" w:sz="0" w:space="0" w:color="auto"/>
                    <w:bottom w:val="none" w:sz="0" w:space="0" w:color="auto"/>
                    <w:right w:val="none" w:sz="0" w:space="0" w:color="auto"/>
                  </w:divBdr>
                  <w:divsChild>
                    <w:div w:id="1794982121">
                      <w:marLeft w:val="300"/>
                      <w:marRight w:val="300"/>
                      <w:marTop w:val="0"/>
                      <w:marBottom w:val="0"/>
                      <w:divBdr>
                        <w:top w:val="none" w:sz="0" w:space="0" w:color="auto"/>
                        <w:left w:val="none" w:sz="0" w:space="0" w:color="auto"/>
                        <w:bottom w:val="none" w:sz="0" w:space="0" w:color="auto"/>
                        <w:right w:val="none" w:sz="0" w:space="0" w:color="auto"/>
                      </w:divBdr>
                      <w:divsChild>
                        <w:div w:id="150143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5631938">
          <w:marLeft w:val="0"/>
          <w:marRight w:val="0"/>
          <w:marTop w:val="0"/>
          <w:marBottom w:val="0"/>
          <w:divBdr>
            <w:top w:val="none" w:sz="0" w:space="0" w:color="auto"/>
            <w:left w:val="none" w:sz="0" w:space="0" w:color="auto"/>
            <w:bottom w:val="none" w:sz="0" w:space="0" w:color="auto"/>
            <w:right w:val="none" w:sz="0" w:space="0" w:color="auto"/>
          </w:divBdr>
          <w:divsChild>
            <w:div w:id="1569416797">
              <w:marLeft w:val="0"/>
              <w:marRight w:val="0"/>
              <w:marTop w:val="0"/>
              <w:marBottom w:val="0"/>
              <w:divBdr>
                <w:top w:val="none" w:sz="0" w:space="0" w:color="auto"/>
                <w:left w:val="none" w:sz="0" w:space="0" w:color="auto"/>
                <w:bottom w:val="none" w:sz="0" w:space="0" w:color="auto"/>
                <w:right w:val="none" w:sz="0" w:space="0" w:color="auto"/>
              </w:divBdr>
              <w:divsChild>
                <w:div w:id="1584100069">
                  <w:marLeft w:val="0"/>
                  <w:marRight w:val="0"/>
                  <w:marTop w:val="0"/>
                  <w:marBottom w:val="0"/>
                  <w:divBdr>
                    <w:top w:val="none" w:sz="0" w:space="0" w:color="auto"/>
                    <w:left w:val="none" w:sz="0" w:space="0" w:color="auto"/>
                    <w:bottom w:val="none" w:sz="0" w:space="0" w:color="auto"/>
                    <w:right w:val="none" w:sz="0" w:space="0" w:color="auto"/>
                  </w:divBdr>
                  <w:divsChild>
                    <w:div w:id="145821259">
                      <w:marLeft w:val="300"/>
                      <w:marRight w:val="300"/>
                      <w:marTop w:val="0"/>
                      <w:marBottom w:val="0"/>
                      <w:divBdr>
                        <w:top w:val="none" w:sz="0" w:space="0" w:color="auto"/>
                        <w:left w:val="none" w:sz="0" w:space="0" w:color="auto"/>
                        <w:bottom w:val="none" w:sz="0" w:space="0" w:color="auto"/>
                        <w:right w:val="none" w:sz="0" w:space="0" w:color="auto"/>
                      </w:divBdr>
                      <w:divsChild>
                        <w:div w:id="96554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5193895">
          <w:marLeft w:val="0"/>
          <w:marRight w:val="0"/>
          <w:marTop w:val="0"/>
          <w:marBottom w:val="0"/>
          <w:divBdr>
            <w:top w:val="none" w:sz="0" w:space="0" w:color="auto"/>
            <w:left w:val="none" w:sz="0" w:space="0" w:color="auto"/>
            <w:bottom w:val="none" w:sz="0" w:space="0" w:color="auto"/>
            <w:right w:val="none" w:sz="0" w:space="0" w:color="auto"/>
          </w:divBdr>
          <w:divsChild>
            <w:div w:id="196545428">
              <w:marLeft w:val="0"/>
              <w:marRight w:val="0"/>
              <w:marTop w:val="0"/>
              <w:marBottom w:val="0"/>
              <w:divBdr>
                <w:top w:val="none" w:sz="0" w:space="0" w:color="auto"/>
                <w:left w:val="none" w:sz="0" w:space="0" w:color="auto"/>
                <w:bottom w:val="none" w:sz="0" w:space="0" w:color="auto"/>
                <w:right w:val="none" w:sz="0" w:space="0" w:color="auto"/>
              </w:divBdr>
              <w:divsChild>
                <w:div w:id="232784666">
                  <w:marLeft w:val="0"/>
                  <w:marRight w:val="0"/>
                  <w:marTop w:val="0"/>
                  <w:marBottom w:val="0"/>
                  <w:divBdr>
                    <w:top w:val="none" w:sz="0" w:space="0" w:color="auto"/>
                    <w:left w:val="none" w:sz="0" w:space="0" w:color="auto"/>
                    <w:bottom w:val="none" w:sz="0" w:space="0" w:color="auto"/>
                    <w:right w:val="none" w:sz="0" w:space="0" w:color="auto"/>
                  </w:divBdr>
                  <w:divsChild>
                    <w:div w:id="672682303">
                      <w:marLeft w:val="300"/>
                      <w:marRight w:val="300"/>
                      <w:marTop w:val="0"/>
                      <w:marBottom w:val="0"/>
                      <w:divBdr>
                        <w:top w:val="none" w:sz="0" w:space="0" w:color="auto"/>
                        <w:left w:val="none" w:sz="0" w:space="0" w:color="auto"/>
                        <w:bottom w:val="none" w:sz="0" w:space="0" w:color="auto"/>
                        <w:right w:val="none" w:sz="0" w:space="0" w:color="auto"/>
                      </w:divBdr>
                      <w:divsChild>
                        <w:div w:id="206190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5874887">
          <w:marLeft w:val="0"/>
          <w:marRight w:val="0"/>
          <w:marTop w:val="0"/>
          <w:marBottom w:val="0"/>
          <w:divBdr>
            <w:top w:val="none" w:sz="0" w:space="0" w:color="auto"/>
            <w:left w:val="none" w:sz="0" w:space="0" w:color="auto"/>
            <w:bottom w:val="none" w:sz="0" w:space="0" w:color="auto"/>
            <w:right w:val="none" w:sz="0" w:space="0" w:color="auto"/>
          </w:divBdr>
        </w:div>
        <w:div w:id="1030185776">
          <w:marLeft w:val="0"/>
          <w:marRight w:val="0"/>
          <w:marTop w:val="0"/>
          <w:marBottom w:val="0"/>
          <w:divBdr>
            <w:top w:val="none" w:sz="0" w:space="0" w:color="auto"/>
            <w:left w:val="none" w:sz="0" w:space="0" w:color="auto"/>
            <w:bottom w:val="none" w:sz="0" w:space="0" w:color="auto"/>
            <w:right w:val="none" w:sz="0" w:space="0" w:color="auto"/>
          </w:divBdr>
        </w:div>
        <w:div w:id="1053239917">
          <w:marLeft w:val="0"/>
          <w:marRight w:val="0"/>
          <w:marTop w:val="0"/>
          <w:marBottom w:val="0"/>
          <w:divBdr>
            <w:top w:val="none" w:sz="0" w:space="0" w:color="auto"/>
            <w:left w:val="none" w:sz="0" w:space="0" w:color="auto"/>
            <w:bottom w:val="none" w:sz="0" w:space="0" w:color="auto"/>
            <w:right w:val="none" w:sz="0" w:space="0" w:color="auto"/>
          </w:divBdr>
          <w:divsChild>
            <w:div w:id="1026950052">
              <w:marLeft w:val="0"/>
              <w:marRight w:val="0"/>
              <w:marTop w:val="0"/>
              <w:marBottom w:val="0"/>
              <w:divBdr>
                <w:top w:val="none" w:sz="0" w:space="0" w:color="auto"/>
                <w:left w:val="none" w:sz="0" w:space="0" w:color="auto"/>
                <w:bottom w:val="none" w:sz="0" w:space="0" w:color="auto"/>
                <w:right w:val="none" w:sz="0" w:space="0" w:color="auto"/>
              </w:divBdr>
              <w:divsChild>
                <w:div w:id="836117748">
                  <w:marLeft w:val="0"/>
                  <w:marRight w:val="0"/>
                  <w:marTop w:val="0"/>
                  <w:marBottom w:val="0"/>
                  <w:divBdr>
                    <w:top w:val="none" w:sz="0" w:space="0" w:color="auto"/>
                    <w:left w:val="none" w:sz="0" w:space="0" w:color="auto"/>
                    <w:bottom w:val="none" w:sz="0" w:space="0" w:color="auto"/>
                    <w:right w:val="none" w:sz="0" w:space="0" w:color="auto"/>
                  </w:divBdr>
                  <w:divsChild>
                    <w:div w:id="82379587">
                      <w:marLeft w:val="300"/>
                      <w:marRight w:val="300"/>
                      <w:marTop w:val="0"/>
                      <w:marBottom w:val="0"/>
                      <w:divBdr>
                        <w:top w:val="none" w:sz="0" w:space="0" w:color="auto"/>
                        <w:left w:val="none" w:sz="0" w:space="0" w:color="auto"/>
                        <w:bottom w:val="none" w:sz="0" w:space="0" w:color="auto"/>
                        <w:right w:val="none" w:sz="0" w:space="0" w:color="auto"/>
                      </w:divBdr>
                      <w:divsChild>
                        <w:div w:id="685205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198606">
          <w:marLeft w:val="0"/>
          <w:marRight w:val="0"/>
          <w:marTop w:val="0"/>
          <w:marBottom w:val="0"/>
          <w:divBdr>
            <w:top w:val="none" w:sz="0" w:space="0" w:color="auto"/>
            <w:left w:val="none" w:sz="0" w:space="0" w:color="auto"/>
            <w:bottom w:val="none" w:sz="0" w:space="0" w:color="auto"/>
            <w:right w:val="none" w:sz="0" w:space="0" w:color="auto"/>
          </w:divBdr>
          <w:divsChild>
            <w:div w:id="1576277649">
              <w:marLeft w:val="0"/>
              <w:marRight w:val="0"/>
              <w:marTop w:val="0"/>
              <w:marBottom w:val="0"/>
              <w:divBdr>
                <w:top w:val="none" w:sz="0" w:space="0" w:color="auto"/>
                <w:left w:val="none" w:sz="0" w:space="0" w:color="auto"/>
                <w:bottom w:val="none" w:sz="0" w:space="0" w:color="auto"/>
                <w:right w:val="none" w:sz="0" w:space="0" w:color="auto"/>
              </w:divBdr>
              <w:divsChild>
                <w:div w:id="2046521408">
                  <w:marLeft w:val="0"/>
                  <w:marRight w:val="0"/>
                  <w:marTop w:val="0"/>
                  <w:marBottom w:val="0"/>
                  <w:divBdr>
                    <w:top w:val="none" w:sz="0" w:space="0" w:color="auto"/>
                    <w:left w:val="none" w:sz="0" w:space="0" w:color="auto"/>
                    <w:bottom w:val="none" w:sz="0" w:space="0" w:color="auto"/>
                    <w:right w:val="none" w:sz="0" w:space="0" w:color="auto"/>
                  </w:divBdr>
                  <w:divsChild>
                    <w:div w:id="598105321">
                      <w:marLeft w:val="300"/>
                      <w:marRight w:val="300"/>
                      <w:marTop w:val="0"/>
                      <w:marBottom w:val="0"/>
                      <w:divBdr>
                        <w:top w:val="none" w:sz="0" w:space="0" w:color="auto"/>
                        <w:left w:val="none" w:sz="0" w:space="0" w:color="auto"/>
                        <w:bottom w:val="none" w:sz="0" w:space="0" w:color="auto"/>
                        <w:right w:val="none" w:sz="0" w:space="0" w:color="auto"/>
                      </w:divBdr>
                      <w:divsChild>
                        <w:div w:id="136678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399906">
          <w:marLeft w:val="0"/>
          <w:marRight w:val="0"/>
          <w:marTop w:val="0"/>
          <w:marBottom w:val="0"/>
          <w:divBdr>
            <w:top w:val="none" w:sz="0" w:space="0" w:color="auto"/>
            <w:left w:val="none" w:sz="0" w:space="0" w:color="auto"/>
            <w:bottom w:val="none" w:sz="0" w:space="0" w:color="auto"/>
            <w:right w:val="none" w:sz="0" w:space="0" w:color="auto"/>
          </w:divBdr>
          <w:divsChild>
            <w:div w:id="1715888327">
              <w:marLeft w:val="0"/>
              <w:marRight w:val="0"/>
              <w:marTop w:val="0"/>
              <w:marBottom w:val="0"/>
              <w:divBdr>
                <w:top w:val="none" w:sz="0" w:space="0" w:color="auto"/>
                <w:left w:val="none" w:sz="0" w:space="0" w:color="auto"/>
                <w:bottom w:val="none" w:sz="0" w:space="0" w:color="auto"/>
                <w:right w:val="none" w:sz="0" w:space="0" w:color="auto"/>
              </w:divBdr>
              <w:divsChild>
                <w:div w:id="167985359">
                  <w:marLeft w:val="0"/>
                  <w:marRight w:val="0"/>
                  <w:marTop w:val="0"/>
                  <w:marBottom w:val="0"/>
                  <w:divBdr>
                    <w:top w:val="none" w:sz="0" w:space="0" w:color="auto"/>
                    <w:left w:val="none" w:sz="0" w:space="0" w:color="auto"/>
                    <w:bottom w:val="none" w:sz="0" w:space="0" w:color="auto"/>
                    <w:right w:val="none" w:sz="0" w:space="0" w:color="auto"/>
                  </w:divBdr>
                  <w:divsChild>
                    <w:div w:id="469905752">
                      <w:marLeft w:val="300"/>
                      <w:marRight w:val="300"/>
                      <w:marTop w:val="0"/>
                      <w:marBottom w:val="0"/>
                      <w:divBdr>
                        <w:top w:val="none" w:sz="0" w:space="0" w:color="auto"/>
                        <w:left w:val="none" w:sz="0" w:space="0" w:color="auto"/>
                        <w:bottom w:val="none" w:sz="0" w:space="0" w:color="auto"/>
                        <w:right w:val="none" w:sz="0" w:space="0" w:color="auto"/>
                      </w:divBdr>
                      <w:divsChild>
                        <w:div w:id="1731728206">
                          <w:marLeft w:val="0"/>
                          <w:marRight w:val="0"/>
                          <w:marTop w:val="0"/>
                          <w:marBottom w:val="0"/>
                          <w:divBdr>
                            <w:top w:val="none" w:sz="0" w:space="0" w:color="auto"/>
                            <w:left w:val="none" w:sz="0" w:space="0" w:color="auto"/>
                            <w:bottom w:val="none" w:sz="0" w:space="0" w:color="auto"/>
                            <w:right w:val="none" w:sz="0" w:space="0" w:color="auto"/>
                          </w:divBdr>
                          <w:divsChild>
                            <w:div w:id="1325820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2774306">
          <w:marLeft w:val="0"/>
          <w:marRight w:val="0"/>
          <w:marTop w:val="0"/>
          <w:marBottom w:val="0"/>
          <w:divBdr>
            <w:top w:val="none" w:sz="0" w:space="0" w:color="auto"/>
            <w:left w:val="none" w:sz="0" w:space="0" w:color="auto"/>
            <w:bottom w:val="none" w:sz="0" w:space="0" w:color="auto"/>
            <w:right w:val="none" w:sz="0" w:space="0" w:color="auto"/>
          </w:divBdr>
        </w:div>
        <w:div w:id="1453554251">
          <w:marLeft w:val="0"/>
          <w:marRight w:val="0"/>
          <w:marTop w:val="0"/>
          <w:marBottom w:val="0"/>
          <w:divBdr>
            <w:top w:val="none" w:sz="0" w:space="0" w:color="auto"/>
            <w:left w:val="none" w:sz="0" w:space="0" w:color="auto"/>
            <w:bottom w:val="none" w:sz="0" w:space="0" w:color="auto"/>
            <w:right w:val="none" w:sz="0" w:space="0" w:color="auto"/>
          </w:divBdr>
          <w:divsChild>
            <w:div w:id="1793473756">
              <w:marLeft w:val="0"/>
              <w:marRight w:val="0"/>
              <w:marTop w:val="0"/>
              <w:marBottom w:val="0"/>
              <w:divBdr>
                <w:top w:val="none" w:sz="0" w:space="0" w:color="auto"/>
                <w:left w:val="none" w:sz="0" w:space="0" w:color="auto"/>
                <w:bottom w:val="none" w:sz="0" w:space="0" w:color="auto"/>
                <w:right w:val="none" w:sz="0" w:space="0" w:color="auto"/>
              </w:divBdr>
              <w:divsChild>
                <w:div w:id="1473985476">
                  <w:marLeft w:val="0"/>
                  <w:marRight w:val="0"/>
                  <w:marTop w:val="0"/>
                  <w:marBottom w:val="0"/>
                  <w:divBdr>
                    <w:top w:val="none" w:sz="0" w:space="0" w:color="auto"/>
                    <w:left w:val="none" w:sz="0" w:space="0" w:color="auto"/>
                    <w:bottom w:val="none" w:sz="0" w:space="0" w:color="auto"/>
                    <w:right w:val="none" w:sz="0" w:space="0" w:color="auto"/>
                  </w:divBdr>
                  <w:divsChild>
                    <w:div w:id="1431271521">
                      <w:marLeft w:val="300"/>
                      <w:marRight w:val="300"/>
                      <w:marTop w:val="0"/>
                      <w:marBottom w:val="0"/>
                      <w:divBdr>
                        <w:top w:val="none" w:sz="0" w:space="0" w:color="auto"/>
                        <w:left w:val="none" w:sz="0" w:space="0" w:color="auto"/>
                        <w:bottom w:val="none" w:sz="0" w:space="0" w:color="auto"/>
                        <w:right w:val="none" w:sz="0" w:space="0" w:color="auto"/>
                      </w:divBdr>
                      <w:divsChild>
                        <w:div w:id="23451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5769607">
          <w:marLeft w:val="0"/>
          <w:marRight w:val="0"/>
          <w:marTop w:val="0"/>
          <w:marBottom w:val="0"/>
          <w:divBdr>
            <w:top w:val="none" w:sz="0" w:space="0" w:color="auto"/>
            <w:left w:val="none" w:sz="0" w:space="0" w:color="auto"/>
            <w:bottom w:val="none" w:sz="0" w:space="0" w:color="auto"/>
            <w:right w:val="none" w:sz="0" w:space="0" w:color="auto"/>
          </w:divBdr>
          <w:divsChild>
            <w:div w:id="72897931">
              <w:marLeft w:val="0"/>
              <w:marRight w:val="0"/>
              <w:marTop w:val="0"/>
              <w:marBottom w:val="0"/>
              <w:divBdr>
                <w:top w:val="none" w:sz="0" w:space="0" w:color="auto"/>
                <w:left w:val="none" w:sz="0" w:space="0" w:color="auto"/>
                <w:bottom w:val="none" w:sz="0" w:space="0" w:color="auto"/>
                <w:right w:val="none" w:sz="0" w:space="0" w:color="auto"/>
              </w:divBdr>
              <w:divsChild>
                <w:div w:id="1570074285">
                  <w:marLeft w:val="0"/>
                  <w:marRight w:val="0"/>
                  <w:marTop w:val="0"/>
                  <w:marBottom w:val="0"/>
                  <w:divBdr>
                    <w:top w:val="none" w:sz="0" w:space="0" w:color="auto"/>
                    <w:left w:val="none" w:sz="0" w:space="0" w:color="auto"/>
                    <w:bottom w:val="none" w:sz="0" w:space="0" w:color="auto"/>
                    <w:right w:val="none" w:sz="0" w:space="0" w:color="auto"/>
                  </w:divBdr>
                  <w:divsChild>
                    <w:div w:id="797384015">
                      <w:marLeft w:val="300"/>
                      <w:marRight w:val="300"/>
                      <w:marTop w:val="0"/>
                      <w:marBottom w:val="0"/>
                      <w:divBdr>
                        <w:top w:val="none" w:sz="0" w:space="0" w:color="auto"/>
                        <w:left w:val="none" w:sz="0" w:space="0" w:color="auto"/>
                        <w:bottom w:val="none" w:sz="0" w:space="0" w:color="auto"/>
                        <w:right w:val="none" w:sz="0" w:space="0" w:color="auto"/>
                      </w:divBdr>
                      <w:divsChild>
                        <w:div w:id="216086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9363061">
      <w:bodyDiv w:val="1"/>
      <w:marLeft w:val="0"/>
      <w:marRight w:val="0"/>
      <w:marTop w:val="0"/>
      <w:marBottom w:val="0"/>
      <w:divBdr>
        <w:top w:val="none" w:sz="0" w:space="0" w:color="auto"/>
        <w:left w:val="none" w:sz="0" w:space="0" w:color="auto"/>
        <w:bottom w:val="none" w:sz="0" w:space="0" w:color="auto"/>
        <w:right w:val="none" w:sz="0" w:space="0" w:color="auto"/>
      </w:divBdr>
    </w:div>
    <w:div w:id="1961261279">
      <w:bodyDiv w:val="1"/>
      <w:marLeft w:val="0"/>
      <w:marRight w:val="0"/>
      <w:marTop w:val="0"/>
      <w:marBottom w:val="0"/>
      <w:divBdr>
        <w:top w:val="none" w:sz="0" w:space="0" w:color="auto"/>
        <w:left w:val="none" w:sz="0" w:space="0" w:color="auto"/>
        <w:bottom w:val="none" w:sz="0" w:space="0" w:color="auto"/>
        <w:right w:val="none" w:sz="0" w:space="0" w:color="auto"/>
      </w:divBdr>
    </w:div>
    <w:div w:id="1968853620">
      <w:bodyDiv w:val="1"/>
      <w:marLeft w:val="0"/>
      <w:marRight w:val="0"/>
      <w:marTop w:val="0"/>
      <w:marBottom w:val="0"/>
      <w:divBdr>
        <w:top w:val="none" w:sz="0" w:space="0" w:color="auto"/>
        <w:left w:val="none" w:sz="0" w:space="0" w:color="auto"/>
        <w:bottom w:val="none" w:sz="0" w:space="0" w:color="auto"/>
        <w:right w:val="none" w:sz="0" w:space="0" w:color="auto"/>
      </w:divBdr>
    </w:div>
    <w:div w:id="1981182078">
      <w:bodyDiv w:val="1"/>
      <w:marLeft w:val="0"/>
      <w:marRight w:val="0"/>
      <w:marTop w:val="0"/>
      <w:marBottom w:val="0"/>
      <w:divBdr>
        <w:top w:val="none" w:sz="0" w:space="0" w:color="auto"/>
        <w:left w:val="none" w:sz="0" w:space="0" w:color="auto"/>
        <w:bottom w:val="none" w:sz="0" w:space="0" w:color="auto"/>
        <w:right w:val="none" w:sz="0" w:space="0" w:color="auto"/>
      </w:divBdr>
    </w:div>
    <w:div w:id="2022580075">
      <w:bodyDiv w:val="1"/>
      <w:marLeft w:val="0"/>
      <w:marRight w:val="0"/>
      <w:marTop w:val="0"/>
      <w:marBottom w:val="0"/>
      <w:divBdr>
        <w:top w:val="none" w:sz="0" w:space="0" w:color="auto"/>
        <w:left w:val="none" w:sz="0" w:space="0" w:color="auto"/>
        <w:bottom w:val="none" w:sz="0" w:space="0" w:color="auto"/>
        <w:right w:val="none" w:sz="0" w:space="0" w:color="auto"/>
      </w:divBdr>
    </w:div>
    <w:div w:id="2030794078">
      <w:bodyDiv w:val="1"/>
      <w:marLeft w:val="0"/>
      <w:marRight w:val="0"/>
      <w:marTop w:val="0"/>
      <w:marBottom w:val="0"/>
      <w:divBdr>
        <w:top w:val="none" w:sz="0" w:space="0" w:color="auto"/>
        <w:left w:val="none" w:sz="0" w:space="0" w:color="auto"/>
        <w:bottom w:val="none" w:sz="0" w:space="0" w:color="auto"/>
        <w:right w:val="none" w:sz="0" w:space="0" w:color="auto"/>
      </w:divBdr>
      <w:divsChild>
        <w:div w:id="63450788">
          <w:marLeft w:val="0"/>
          <w:marRight w:val="0"/>
          <w:marTop w:val="0"/>
          <w:marBottom w:val="0"/>
          <w:divBdr>
            <w:top w:val="none" w:sz="0" w:space="0" w:color="auto"/>
            <w:left w:val="none" w:sz="0" w:space="0" w:color="auto"/>
            <w:bottom w:val="none" w:sz="0" w:space="0" w:color="auto"/>
            <w:right w:val="none" w:sz="0" w:space="0" w:color="auto"/>
          </w:divBdr>
          <w:divsChild>
            <w:div w:id="697315014">
              <w:marLeft w:val="0"/>
              <w:marRight w:val="0"/>
              <w:marTop w:val="0"/>
              <w:marBottom w:val="0"/>
              <w:divBdr>
                <w:top w:val="none" w:sz="0" w:space="0" w:color="auto"/>
                <w:left w:val="none" w:sz="0" w:space="0" w:color="auto"/>
                <w:bottom w:val="none" w:sz="0" w:space="0" w:color="auto"/>
                <w:right w:val="none" w:sz="0" w:space="0" w:color="auto"/>
              </w:divBdr>
              <w:divsChild>
                <w:div w:id="1144808286">
                  <w:marLeft w:val="0"/>
                  <w:marRight w:val="0"/>
                  <w:marTop w:val="0"/>
                  <w:marBottom w:val="180"/>
                  <w:divBdr>
                    <w:top w:val="single" w:sz="6" w:space="9" w:color="DADCE0"/>
                    <w:left w:val="single" w:sz="6" w:space="18" w:color="DADCE0"/>
                    <w:bottom w:val="single" w:sz="6" w:space="18" w:color="DADCE0"/>
                    <w:right w:val="single" w:sz="6" w:space="9" w:color="DADCE0"/>
                  </w:divBdr>
                  <w:divsChild>
                    <w:div w:id="764114004">
                      <w:marLeft w:val="0"/>
                      <w:marRight w:val="0"/>
                      <w:marTop w:val="0"/>
                      <w:marBottom w:val="0"/>
                      <w:divBdr>
                        <w:top w:val="none" w:sz="0" w:space="0" w:color="auto"/>
                        <w:left w:val="none" w:sz="0" w:space="0" w:color="auto"/>
                        <w:bottom w:val="none" w:sz="0" w:space="0" w:color="auto"/>
                        <w:right w:val="none" w:sz="0" w:space="0" w:color="auto"/>
                      </w:divBdr>
                      <w:divsChild>
                        <w:div w:id="1196314541">
                          <w:marLeft w:val="0"/>
                          <w:marRight w:val="0"/>
                          <w:marTop w:val="0"/>
                          <w:marBottom w:val="0"/>
                          <w:divBdr>
                            <w:top w:val="none" w:sz="0" w:space="0" w:color="auto"/>
                            <w:left w:val="none" w:sz="0" w:space="0" w:color="auto"/>
                            <w:bottom w:val="none" w:sz="0" w:space="0" w:color="auto"/>
                            <w:right w:val="none" w:sz="0" w:space="0" w:color="auto"/>
                          </w:divBdr>
                          <w:divsChild>
                            <w:div w:id="245773084">
                              <w:marLeft w:val="0"/>
                              <w:marRight w:val="0"/>
                              <w:marTop w:val="0"/>
                              <w:marBottom w:val="0"/>
                              <w:divBdr>
                                <w:top w:val="none" w:sz="0" w:space="0" w:color="auto"/>
                                <w:left w:val="none" w:sz="0" w:space="0" w:color="auto"/>
                                <w:bottom w:val="none" w:sz="0" w:space="0" w:color="auto"/>
                                <w:right w:val="none" w:sz="0" w:space="0" w:color="auto"/>
                              </w:divBdr>
                            </w:div>
                          </w:divsChild>
                        </w:div>
                        <w:div w:id="1840198089">
                          <w:marLeft w:val="0"/>
                          <w:marRight w:val="0"/>
                          <w:marTop w:val="0"/>
                          <w:marBottom w:val="0"/>
                          <w:divBdr>
                            <w:top w:val="none" w:sz="0" w:space="0" w:color="auto"/>
                            <w:left w:val="none" w:sz="0" w:space="0" w:color="auto"/>
                            <w:bottom w:val="none" w:sz="0" w:space="0" w:color="auto"/>
                            <w:right w:val="none" w:sz="0" w:space="0" w:color="auto"/>
                          </w:divBdr>
                          <w:divsChild>
                            <w:div w:id="721253570">
                              <w:marLeft w:val="0"/>
                              <w:marRight w:val="120"/>
                              <w:marTop w:val="120"/>
                              <w:marBottom w:val="360"/>
                              <w:divBdr>
                                <w:top w:val="none" w:sz="0" w:space="0" w:color="auto"/>
                                <w:left w:val="none" w:sz="0" w:space="0" w:color="auto"/>
                                <w:bottom w:val="none" w:sz="0" w:space="0" w:color="auto"/>
                                <w:right w:val="none" w:sz="0" w:space="0" w:color="auto"/>
                              </w:divBdr>
                            </w:div>
                          </w:divsChild>
                        </w:div>
                      </w:divsChild>
                    </w:div>
                    <w:div w:id="1456175825">
                      <w:marLeft w:val="0"/>
                      <w:marRight w:val="0"/>
                      <w:marTop w:val="0"/>
                      <w:marBottom w:val="0"/>
                      <w:divBdr>
                        <w:top w:val="none" w:sz="0" w:space="0" w:color="auto"/>
                        <w:left w:val="none" w:sz="0" w:space="0" w:color="auto"/>
                        <w:bottom w:val="none" w:sz="0" w:space="0" w:color="auto"/>
                        <w:right w:val="none" w:sz="0" w:space="0" w:color="auto"/>
                      </w:divBdr>
                      <w:divsChild>
                        <w:div w:id="179010798">
                          <w:marLeft w:val="0"/>
                          <w:marRight w:val="0"/>
                          <w:marTop w:val="0"/>
                          <w:marBottom w:val="0"/>
                          <w:divBdr>
                            <w:top w:val="none" w:sz="0" w:space="0" w:color="auto"/>
                            <w:left w:val="none" w:sz="0" w:space="0" w:color="auto"/>
                            <w:bottom w:val="none" w:sz="0" w:space="0" w:color="auto"/>
                            <w:right w:val="none" w:sz="0" w:space="0" w:color="auto"/>
                          </w:divBdr>
                          <w:divsChild>
                            <w:div w:id="2016221846">
                              <w:marLeft w:val="0"/>
                              <w:marRight w:val="0"/>
                              <w:marTop w:val="0"/>
                              <w:marBottom w:val="0"/>
                              <w:divBdr>
                                <w:top w:val="none" w:sz="0" w:space="0" w:color="auto"/>
                                <w:left w:val="none" w:sz="0" w:space="0" w:color="auto"/>
                                <w:bottom w:val="none" w:sz="0" w:space="0" w:color="auto"/>
                                <w:right w:val="none" w:sz="0" w:space="0" w:color="auto"/>
                              </w:divBdr>
                              <w:divsChild>
                                <w:div w:id="1741755209">
                                  <w:marLeft w:val="0"/>
                                  <w:marRight w:val="0"/>
                                  <w:marTop w:val="0"/>
                                  <w:marBottom w:val="0"/>
                                  <w:divBdr>
                                    <w:top w:val="none" w:sz="0" w:space="0" w:color="auto"/>
                                    <w:left w:val="none" w:sz="0" w:space="0" w:color="auto"/>
                                    <w:bottom w:val="none" w:sz="0" w:space="0" w:color="auto"/>
                                    <w:right w:val="none" w:sz="0" w:space="0" w:color="auto"/>
                                  </w:divBdr>
                                  <w:divsChild>
                                    <w:div w:id="59089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0614053">
          <w:marLeft w:val="0"/>
          <w:marRight w:val="0"/>
          <w:marTop w:val="0"/>
          <w:marBottom w:val="0"/>
          <w:divBdr>
            <w:top w:val="none" w:sz="0" w:space="0" w:color="auto"/>
            <w:left w:val="none" w:sz="0" w:space="0" w:color="auto"/>
            <w:bottom w:val="none" w:sz="0" w:space="0" w:color="auto"/>
            <w:right w:val="none" w:sz="0" w:space="0" w:color="auto"/>
          </w:divBdr>
          <w:divsChild>
            <w:div w:id="1920364052">
              <w:marLeft w:val="0"/>
              <w:marRight w:val="0"/>
              <w:marTop w:val="0"/>
              <w:marBottom w:val="0"/>
              <w:divBdr>
                <w:top w:val="none" w:sz="0" w:space="0" w:color="auto"/>
                <w:left w:val="none" w:sz="0" w:space="0" w:color="auto"/>
                <w:bottom w:val="none" w:sz="0" w:space="0" w:color="auto"/>
                <w:right w:val="none" w:sz="0" w:space="0" w:color="auto"/>
              </w:divBdr>
              <w:divsChild>
                <w:div w:id="1259634456">
                  <w:marLeft w:val="0"/>
                  <w:marRight w:val="0"/>
                  <w:marTop w:val="0"/>
                  <w:marBottom w:val="180"/>
                  <w:divBdr>
                    <w:top w:val="single" w:sz="6" w:space="9" w:color="DADCE0"/>
                    <w:left w:val="single" w:sz="6" w:space="18" w:color="DADCE0"/>
                    <w:bottom w:val="single" w:sz="6" w:space="18" w:color="DADCE0"/>
                    <w:right w:val="single" w:sz="6" w:space="9" w:color="DADCE0"/>
                  </w:divBdr>
                  <w:divsChild>
                    <w:div w:id="1085414817">
                      <w:marLeft w:val="0"/>
                      <w:marRight w:val="0"/>
                      <w:marTop w:val="0"/>
                      <w:marBottom w:val="0"/>
                      <w:divBdr>
                        <w:top w:val="none" w:sz="0" w:space="0" w:color="auto"/>
                        <w:left w:val="none" w:sz="0" w:space="0" w:color="auto"/>
                        <w:bottom w:val="none" w:sz="0" w:space="0" w:color="auto"/>
                        <w:right w:val="none" w:sz="0" w:space="0" w:color="auto"/>
                      </w:divBdr>
                      <w:divsChild>
                        <w:div w:id="189952797">
                          <w:marLeft w:val="0"/>
                          <w:marRight w:val="0"/>
                          <w:marTop w:val="0"/>
                          <w:marBottom w:val="0"/>
                          <w:divBdr>
                            <w:top w:val="none" w:sz="0" w:space="0" w:color="auto"/>
                            <w:left w:val="none" w:sz="0" w:space="0" w:color="auto"/>
                            <w:bottom w:val="none" w:sz="0" w:space="0" w:color="auto"/>
                            <w:right w:val="none" w:sz="0" w:space="0" w:color="auto"/>
                          </w:divBdr>
                          <w:divsChild>
                            <w:div w:id="1915427382">
                              <w:marLeft w:val="0"/>
                              <w:marRight w:val="12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8659824">
      <w:bodyDiv w:val="1"/>
      <w:marLeft w:val="0"/>
      <w:marRight w:val="0"/>
      <w:marTop w:val="0"/>
      <w:marBottom w:val="0"/>
      <w:divBdr>
        <w:top w:val="none" w:sz="0" w:space="0" w:color="auto"/>
        <w:left w:val="none" w:sz="0" w:space="0" w:color="auto"/>
        <w:bottom w:val="none" w:sz="0" w:space="0" w:color="auto"/>
        <w:right w:val="none" w:sz="0" w:space="0" w:color="auto"/>
      </w:divBdr>
      <w:divsChild>
        <w:div w:id="230426771">
          <w:marLeft w:val="0"/>
          <w:marRight w:val="0"/>
          <w:marTop w:val="0"/>
          <w:marBottom w:val="480"/>
          <w:divBdr>
            <w:top w:val="none" w:sz="0" w:space="0" w:color="auto"/>
            <w:left w:val="none" w:sz="0" w:space="0" w:color="auto"/>
            <w:bottom w:val="none" w:sz="0" w:space="0" w:color="auto"/>
            <w:right w:val="none" w:sz="0" w:space="0" w:color="auto"/>
          </w:divBdr>
        </w:div>
        <w:div w:id="399717953">
          <w:blockQuote w:val="1"/>
          <w:marLeft w:val="720"/>
          <w:marRight w:val="720"/>
          <w:marTop w:val="100"/>
          <w:marBottom w:val="100"/>
          <w:divBdr>
            <w:top w:val="none" w:sz="0" w:space="0" w:color="auto"/>
            <w:left w:val="none" w:sz="0" w:space="0" w:color="auto"/>
            <w:bottom w:val="none" w:sz="0" w:space="0" w:color="auto"/>
            <w:right w:val="none" w:sz="0" w:space="0" w:color="auto"/>
          </w:divBdr>
        </w:div>
        <w:div w:id="2101901751">
          <w:marLeft w:val="0"/>
          <w:marRight w:val="0"/>
          <w:marTop w:val="0"/>
          <w:marBottom w:val="0"/>
          <w:divBdr>
            <w:top w:val="none" w:sz="0" w:space="0" w:color="auto"/>
            <w:left w:val="none" w:sz="0" w:space="0" w:color="auto"/>
            <w:bottom w:val="none" w:sz="0" w:space="0" w:color="auto"/>
            <w:right w:val="none" w:sz="0" w:space="0" w:color="auto"/>
          </w:divBdr>
        </w:div>
      </w:divsChild>
    </w:div>
    <w:div w:id="2039507446">
      <w:bodyDiv w:val="1"/>
      <w:marLeft w:val="0"/>
      <w:marRight w:val="0"/>
      <w:marTop w:val="0"/>
      <w:marBottom w:val="0"/>
      <w:divBdr>
        <w:top w:val="none" w:sz="0" w:space="0" w:color="auto"/>
        <w:left w:val="none" w:sz="0" w:space="0" w:color="auto"/>
        <w:bottom w:val="none" w:sz="0" w:space="0" w:color="auto"/>
        <w:right w:val="none" w:sz="0" w:space="0" w:color="auto"/>
      </w:divBdr>
    </w:div>
    <w:div w:id="2054423317">
      <w:bodyDiv w:val="1"/>
      <w:marLeft w:val="0"/>
      <w:marRight w:val="0"/>
      <w:marTop w:val="0"/>
      <w:marBottom w:val="0"/>
      <w:divBdr>
        <w:top w:val="none" w:sz="0" w:space="0" w:color="auto"/>
        <w:left w:val="none" w:sz="0" w:space="0" w:color="auto"/>
        <w:bottom w:val="none" w:sz="0" w:space="0" w:color="auto"/>
        <w:right w:val="none" w:sz="0" w:space="0" w:color="auto"/>
      </w:divBdr>
    </w:div>
    <w:div w:id="2107580665">
      <w:bodyDiv w:val="1"/>
      <w:marLeft w:val="0"/>
      <w:marRight w:val="0"/>
      <w:marTop w:val="0"/>
      <w:marBottom w:val="0"/>
      <w:divBdr>
        <w:top w:val="none" w:sz="0" w:space="0" w:color="auto"/>
        <w:left w:val="none" w:sz="0" w:space="0" w:color="auto"/>
        <w:bottom w:val="none" w:sz="0" w:space="0" w:color="auto"/>
        <w:right w:val="none" w:sz="0" w:space="0" w:color="auto"/>
      </w:divBdr>
    </w:div>
    <w:div w:id="2120375212">
      <w:bodyDiv w:val="1"/>
      <w:marLeft w:val="0"/>
      <w:marRight w:val="0"/>
      <w:marTop w:val="0"/>
      <w:marBottom w:val="0"/>
      <w:divBdr>
        <w:top w:val="none" w:sz="0" w:space="0" w:color="auto"/>
        <w:left w:val="none" w:sz="0" w:space="0" w:color="auto"/>
        <w:bottom w:val="none" w:sz="0" w:space="0" w:color="auto"/>
        <w:right w:val="none" w:sz="0" w:space="0" w:color="auto"/>
      </w:divBdr>
    </w:div>
    <w:div w:id="2121797738">
      <w:bodyDiv w:val="1"/>
      <w:marLeft w:val="0"/>
      <w:marRight w:val="0"/>
      <w:marTop w:val="0"/>
      <w:marBottom w:val="0"/>
      <w:divBdr>
        <w:top w:val="none" w:sz="0" w:space="0" w:color="auto"/>
        <w:left w:val="none" w:sz="0" w:space="0" w:color="auto"/>
        <w:bottom w:val="none" w:sz="0" w:space="0" w:color="auto"/>
        <w:right w:val="none" w:sz="0" w:space="0" w:color="auto"/>
      </w:divBdr>
    </w:div>
    <w:div w:id="2125998590">
      <w:bodyDiv w:val="1"/>
      <w:marLeft w:val="0"/>
      <w:marRight w:val="0"/>
      <w:marTop w:val="0"/>
      <w:marBottom w:val="0"/>
      <w:divBdr>
        <w:top w:val="none" w:sz="0" w:space="0" w:color="auto"/>
        <w:left w:val="none" w:sz="0" w:space="0" w:color="auto"/>
        <w:bottom w:val="none" w:sz="0" w:space="0" w:color="auto"/>
        <w:right w:val="none" w:sz="0" w:space="0" w:color="auto"/>
      </w:divBdr>
      <w:divsChild>
        <w:div w:id="376710879">
          <w:marLeft w:val="360"/>
          <w:marRight w:val="0"/>
          <w:marTop w:val="200"/>
          <w:marBottom w:val="0"/>
          <w:divBdr>
            <w:top w:val="none" w:sz="0" w:space="0" w:color="auto"/>
            <w:left w:val="none" w:sz="0" w:space="0" w:color="auto"/>
            <w:bottom w:val="none" w:sz="0" w:space="0" w:color="auto"/>
            <w:right w:val="none" w:sz="0" w:space="0" w:color="auto"/>
          </w:divBdr>
        </w:div>
        <w:div w:id="384643362">
          <w:marLeft w:val="360"/>
          <w:marRight w:val="0"/>
          <w:marTop w:val="200"/>
          <w:marBottom w:val="0"/>
          <w:divBdr>
            <w:top w:val="none" w:sz="0" w:space="0" w:color="auto"/>
            <w:left w:val="none" w:sz="0" w:space="0" w:color="auto"/>
            <w:bottom w:val="none" w:sz="0" w:space="0" w:color="auto"/>
            <w:right w:val="none" w:sz="0" w:space="0" w:color="auto"/>
          </w:divBdr>
        </w:div>
        <w:div w:id="1018240006">
          <w:marLeft w:val="360"/>
          <w:marRight w:val="0"/>
          <w:marTop w:val="200"/>
          <w:marBottom w:val="0"/>
          <w:divBdr>
            <w:top w:val="none" w:sz="0" w:space="0" w:color="auto"/>
            <w:left w:val="none" w:sz="0" w:space="0" w:color="auto"/>
            <w:bottom w:val="none" w:sz="0" w:space="0" w:color="auto"/>
            <w:right w:val="none" w:sz="0" w:space="0" w:color="auto"/>
          </w:divBdr>
        </w:div>
        <w:div w:id="1233156291">
          <w:marLeft w:val="360"/>
          <w:marRight w:val="0"/>
          <w:marTop w:val="200"/>
          <w:marBottom w:val="0"/>
          <w:divBdr>
            <w:top w:val="none" w:sz="0" w:space="0" w:color="auto"/>
            <w:left w:val="none" w:sz="0" w:space="0" w:color="auto"/>
            <w:bottom w:val="none" w:sz="0" w:space="0" w:color="auto"/>
            <w:right w:val="none" w:sz="0" w:space="0" w:color="auto"/>
          </w:divBdr>
        </w:div>
        <w:div w:id="1354458154">
          <w:marLeft w:val="360"/>
          <w:marRight w:val="0"/>
          <w:marTop w:val="200"/>
          <w:marBottom w:val="0"/>
          <w:divBdr>
            <w:top w:val="none" w:sz="0" w:space="0" w:color="auto"/>
            <w:left w:val="none" w:sz="0" w:space="0" w:color="auto"/>
            <w:bottom w:val="none" w:sz="0" w:space="0" w:color="auto"/>
            <w:right w:val="none" w:sz="0" w:space="0" w:color="auto"/>
          </w:divBdr>
        </w:div>
        <w:div w:id="1532181840">
          <w:marLeft w:val="360"/>
          <w:marRight w:val="0"/>
          <w:marTop w:val="200"/>
          <w:marBottom w:val="0"/>
          <w:divBdr>
            <w:top w:val="none" w:sz="0" w:space="0" w:color="auto"/>
            <w:left w:val="none" w:sz="0" w:space="0" w:color="auto"/>
            <w:bottom w:val="none" w:sz="0" w:space="0" w:color="auto"/>
            <w:right w:val="none" w:sz="0" w:space="0" w:color="auto"/>
          </w:divBdr>
        </w:div>
      </w:divsChild>
    </w:div>
    <w:div w:id="2129815902">
      <w:bodyDiv w:val="1"/>
      <w:marLeft w:val="0"/>
      <w:marRight w:val="0"/>
      <w:marTop w:val="0"/>
      <w:marBottom w:val="0"/>
      <w:divBdr>
        <w:top w:val="none" w:sz="0" w:space="0" w:color="auto"/>
        <w:left w:val="none" w:sz="0" w:space="0" w:color="auto"/>
        <w:bottom w:val="none" w:sz="0" w:space="0" w:color="auto"/>
        <w:right w:val="none" w:sz="0" w:space="0" w:color="auto"/>
      </w:divBdr>
      <w:divsChild>
        <w:div w:id="566185307">
          <w:marLeft w:val="0"/>
          <w:marRight w:val="0"/>
          <w:marTop w:val="15"/>
          <w:marBottom w:val="0"/>
          <w:divBdr>
            <w:top w:val="single" w:sz="48" w:space="0" w:color="auto"/>
            <w:left w:val="single" w:sz="48" w:space="0" w:color="auto"/>
            <w:bottom w:val="single" w:sz="48" w:space="0" w:color="auto"/>
            <w:right w:val="single" w:sz="48" w:space="0" w:color="auto"/>
          </w:divBdr>
          <w:divsChild>
            <w:div w:id="8080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862342">
      <w:bodyDiv w:val="1"/>
      <w:marLeft w:val="0"/>
      <w:marRight w:val="0"/>
      <w:marTop w:val="0"/>
      <w:marBottom w:val="0"/>
      <w:divBdr>
        <w:top w:val="none" w:sz="0" w:space="0" w:color="auto"/>
        <w:left w:val="none" w:sz="0" w:space="0" w:color="auto"/>
        <w:bottom w:val="none" w:sz="0" w:space="0" w:color="auto"/>
        <w:right w:val="none" w:sz="0" w:space="0" w:color="auto"/>
      </w:divBdr>
      <w:divsChild>
        <w:div w:id="1520703572">
          <w:marLeft w:val="0"/>
          <w:marRight w:val="0"/>
          <w:marTop w:val="0"/>
          <w:marBottom w:val="0"/>
          <w:divBdr>
            <w:top w:val="none" w:sz="0" w:space="0" w:color="auto"/>
            <w:left w:val="none" w:sz="0" w:space="0" w:color="auto"/>
            <w:bottom w:val="none" w:sz="0" w:space="0" w:color="auto"/>
            <w:right w:val="none" w:sz="0" w:space="0" w:color="auto"/>
          </w:divBdr>
        </w:div>
        <w:div w:id="18473990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7.png"/><Relationship Id="rId21" Type="http://schemas.openxmlformats.org/officeDocument/2006/relationships/hyperlink" Target="https://ru.wikipedia.org/wiki/%D0%A1%D0%BE%D1%86%D0%B8%D0%B0%D0%BB%D1%8C%D0%BD%D0%B0%D1%8F_%D1%80%D0%B5%D0%B0%D0%BB%D1%8C%D0%BD%D0%BE%D1%81%D1%82%D1%8C" TargetMode="External"/><Relationship Id="rId42" Type="http://schemas.openxmlformats.org/officeDocument/2006/relationships/image" Target="media/image13.png"/><Relationship Id="rId63" Type="http://schemas.openxmlformats.org/officeDocument/2006/relationships/image" Target="media/image32.jpeg"/><Relationship Id="rId84" Type="http://schemas.openxmlformats.org/officeDocument/2006/relationships/image" Target="media/image49.jpeg"/><Relationship Id="rId138" Type="http://schemas.openxmlformats.org/officeDocument/2006/relationships/image" Target="media/image88.png"/><Relationship Id="rId159" Type="http://schemas.openxmlformats.org/officeDocument/2006/relationships/image" Target="media/image109.png"/><Relationship Id="rId170" Type="http://schemas.openxmlformats.org/officeDocument/2006/relationships/image" Target="media/image120.png"/><Relationship Id="rId191" Type="http://schemas.openxmlformats.org/officeDocument/2006/relationships/image" Target="media/image141.png"/><Relationship Id="rId205" Type="http://schemas.openxmlformats.org/officeDocument/2006/relationships/image" Target="media/image155.png"/><Relationship Id="rId226" Type="http://schemas.openxmlformats.org/officeDocument/2006/relationships/image" Target="media/image176.png"/><Relationship Id="rId247" Type="http://schemas.openxmlformats.org/officeDocument/2006/relationships/image" Target="media/image197.png"/><Relationship Id="rId107" Type="http://schemas.openxmlformats.org/officeDocument/2006/relationships/hyperlink" Target="https://documents1.worldbank.org/curated/en/812431627454312133/pdf/Making-Thriving-Cities-Through-Place-Led-Development-Placemaking-Guide.pdf" TargetMode="External"/><Relationship Id="rId11" Type="http://schemas.openxmlformats.org/officeDocument/2006/relationships/hyperlink" Target="https://ru.wikipedia.org/wiki/%D0%98%D0%BD%D0%B4%D0%B8%D0%B2%D0%B8%D0%B4" TargetMode="External"/><Relationship Id="rId32" Type="http://schemas.openxmlformats.org/officeDocument/2006/relationships/image" Target="media/image3.jpeg"/><Relationship Id="rId53" Type="http://schemas.openxmlformats.org/officeDocument/2006/relationships/image" Target="media/image23.jpeg"/><Relationship Id="rId74" Type="http://schemas.openxmlformats.org/officeDocument/2006/relationships/image" Target="media/image39.png"/><Relationship Id="rId128" Type="http://schemas.openxmlformats.org/officeDocument/2006/relationships/image" Target="media/image78.png"/><Relationship Id="rId149" Type="http://schemas.openxmlformats.org/officeDocument/2006/relationships/image" Target="media/image99.png"/><Relationship Id="rId5" Type="http://schemas.microsoft.com/office/2007/relationships/stylesWithEffects" Target="stylesWithEffects.xml"/><Relationship Id="rId95" Type="http://schemas.openxmlformats.org/officeDocument/2006/relationships/image" Target="media/image60.png"/><Relationship Id="rId160" Type="http://schemas.openxmlformats.org/officeDocument/2006/relationships/image" Target="media/image110.png"/><Relationship Id="rId181" Type="http://schemas.openxmlformats.org/officeDocument/2006/relationships/image" Target="media/image131.png"/><Relationship Id="rId216" Type="http://schemas.openxmlformats.org/officeDocument/2006/relationships/image" Target="media/image166.png"/><Relationship Id="rId237" Type="http://schemas.openxmlformats.org/officeDocument/2006/relationships/image" Target="media/image187.png"/><Relationship Id="rId258" Type="http://schemas.openxmlformats.org/officeDocument/2006/relationships/chart" Target="charts/chart9.xml"/><Relationship Id="rId22" Type="http://schemas.openxmlformats.org/officeDocument/2006/relationships/hyperlink" Target="https://ru.wikipedia.org/wiki/%D0%A2%D0%B5%D1%80%D0%BC%D0%B8%D0%BD" TargetMode="External"/><Relationship Id="rId43" Type="http://schemas.openxmlformats.org/officeDocument/2006/relationships/image" Target="media/image14.jpeg"/><Relationship Id="rId64" Type="http://schemas.openxmlformats.org/officeDocument/2006/relationships/image" Target="media/image33.jpeg"/><Relationship Id="rId118" Type="http://schemas.openxmlformats.org/officeDocument/2006/relationships/image" Target="media/image68.png"/><Relationship Id="rId139" Type="http://schemas.openxmlformats.org/officeDocument/2006/relationships/image" Target="media/image89.png"/><Relationship Id="rId85" Type="http://schemas.openxmlformats.org/officeDocument/2006/relationships/image" Target="media/image50.jpeg"/><Relationship Id="rId150" Type="http://schemas.openxmlformats.org/officeDocument/2006/relationships/image" Target="media/image100.png"/><Relationship Id="rId171" Type="http://schemas.openxmlformats.org/officeDocument/2006/relationships/image" Target="media/image121.png"/><Relationship Id="rId192" Type="http://schemas.openxmlformats.org/officeDocument/2006/relationships/image" Target="media/image142.png"/><Relationship Id="rId206" Type="http://schemas.openxmlformats.org/officeDocument/2006/relationships/image" Target="media/image156.png"/><Relationship Id="rId227" Type="http://schemas.openxmlformats.org/officeDocument/2006/relationships/image" Target="media/image177.png"/><Relationship Id="rId248" Type="http://schemas.openxmlformats.org/officeDocument/2006/relationships/image" Target="media/image198.png"/><Relationship Id="rId12" Type="http://schemas.openxmlformats.org/officeDocument/2006/relationships/hyperlink" Target="https://ru.wikipedia.org/wiki/%D0%A1%D0%BE%D0%BE%D0%B1%D1%89%D0%B5%D1%81%D1%82%D0%B2%D0%BE" TargetMode="External"/><Relationship Id="rId33" Type="http://schemas.openxmlformats.org/officeDocument/2006/relationships/image" Target="media/image4.jpeg"/><Relationship Id="rId108" Type="http://schemas.openxmlformats.org/officeDocument/2006/relationships/hyperlink" Target="https://ru.wikipedia.org/wiki" TargetMode="External"/><Relationship Id="rId129" Type="http://schemas.openxmlformats.org/officeDocument/2006/relationships/image" Target="media/image79.png"/><Relationship Id="rId54" Type="http://schemas.openxmlformats.org/officeDocument/2006/relationships/image" Target="media/image24.jpeg"/><Relationship Id="rId75" Type="http://schemas.openxmlformats.org/officeDocument/2006/relationships/image" Target="media/image40.png"/><Relationship Id="rId96" Type="http://schemas.openxmlformats.org/officeDocument/2006/relationships/hyperlink" Target="https://unstats.un.org/sdgs/metadata/files/Metadata-11-07-01.pdf" TargetMode="External"/><Relationship Id="rId140" Type="http://schemas.openxmlformats.org/officeDocument/2006/relationships/image" Target="media/image90.png"/><Relationship Id="rId161" Type="http://schemas.openxmlformats.org/officeDocument/2006/relationships/image" Target="media/image111.png"/><Relationship Id="rId182" Type="http://schemas.openxmlformats.org/officeDocument/2006/relationships/image" Target="media/image132.png"/><Relationship Id="rId217" Type="http://schemas.openxmlformats.org/officeDocument/2006/relationships/image" Target="media/image167.png"/><Relationship Id="rId6" Type="http://schemas.openxmlformats.org/officeDocument/2006/relationships/settings" Target="settings.xml"/><Relationship Id="rId238" Type="http://schemas.openxmlformats.org/officeDocument/2006/relationships/image" Target="media/image188.png"/><Relationship Id="rId259" Type="http://schemas.openxmlformats.org/officeDocument/2006/relationships/chart" Target="charts/chart10.xml"/><Relationship Id="rId23" Type="http://schemas.openxmlformats.org/officeDocument/2006/relationships/hyperlink" Target="https://ru.wikipedia.org/wiki/%D0%9E%D0%B1%D1%89%D0%B8%D0%B9_%D1%81%D0%BC%D1%8B%D1%81%D0%BB" TargetMode="External"/><Relationship Id="rId28" Type="http://schemas.openxmlformats.org/officeDocument/2006/relationships/hyperlink" Target="https://doi.org/10.51488/1680-080X/2025.4-01" TargetMode="External"/><Relationship Id="rId49" Type="http://schemas.openxmlformats.org/officeDocument/2006/relationships/image" Target="media/image19.jpeg"/><Relationship Id="rId114" Type="http://schemas.openxmlformats.org/officeDocument/2006/relationships/image" Target="media/image64.png"/><Relationship Id="rId119" Type="http://schemas.openxmlformats.org/officeDocument/2006/relationships/image" Target="media/image69.png"/><Relationship Id="rId44" Type="http://schemas.openxmlformats.org/officeDocument/2006/relationships/image" Target="media/image15.jpeg"/><Relationship Id="rId60" Type="http://schemas.openxmlformats.org/officeDocument/2006/relationships/image" Target="media/image29.jpeg"/><Relationship Id="rId65" Type="http://schemas.openxmlformats.org/officeDocument/2006/relationships/image" Target="media/image34.jpeg"/><Relationship Id="rId81" Type="http://schemas.openxmlformats.org/officeDocument/2006/relationships/image" Target="media/image46.jpeg"/><Relationship Id="rId86" Type="http://schemas.openxmlformats.org/officeDocument/2006/relationships/image" Target="media/image51.jpeg"/><Relationship Id="rId130" Type="http://schemas.openxmlformats.org/officeDocument/2006/relationships/image" Target="media/image80.png"/><Relationship Id="rId135" Type="http://schemas.openxmlformats.org/officeDocument/2006/relationships/image" Target="media/image85.png"/><Relationship Id="rId151" Type="http://schemas.openxmlformats.org/officeDocument/2006/relationships/image" Target="media/image101.png"/><Relationship Id="rId156" Type="http://schemas.openxmlformats.org/officeDocument/2006/relationships/image" Target="media/image106.png"/><Relationship Id="rId177" Type="http://schemas.openxmlformats.org/officeDocument/2006/relationships/image" Target="media/image127.png"/><Relationship Id="rId198" Type="http://schemas.openxmlformats.org/officeDocument/2006/relationships/image" Target="media/image148.png"/><Relationship Id="rId172" Type="http://schemas.openxmlformats.org/officeDocument/2006/relationships/image" Target="media/image122.png"/><Relationship Id="rId193" Type="http://schemas.openxmlformats.org/officeDocument/2006/relationships/image" Target="media/image143.png"/><Relationship Id="rId202" Type="http://schemas.openxmlformats.org/officeDocument/2006/relationships/image" Target="media/image152.png"/><Relationship Id="rId207" Type="http://schemas.openxmlformats.org/officeDocument/2006/relationships/image" Target="media/image157.png"/><Relationship Id="rId223" Type="http://schemas.openxmlformats.org/officeDocument/2006/relationships/image" Target="media/image173.png"/><Relationship Id="rId228" Type="http://schemas.openxmlformats.org/officeDocument/2006/relationships/image" Target="media/image178.png"/><Relationship Id="rId244" Type="http://schemas.openxmlformats.org/officeDocument/2006/relationships/image" Target="media/image194.png"/><Relationship Id="rId249" Type="http://schemas.openxmlformats.org/officeDocument/2006/relationships/chart" Target="charts/chart1.xml"/><Relationship Id="rId13" Type="http://schemas.openxmlformats.org/officeDocument/2006/relationships/hyperlink" Target="https://ru.wikipedia.org/wiki/%D0%A1%D0%BE%D1%86%D0%B8%D0%B0%D0%BB%D1%8C%D0%BD%D0%B0%D1%8F_%D0%BE%D1%80%D0%B3%D0%B0%D0%BD%D0%B8%D0%B7%D0%B0%D1%86%D0%B8%D1%8F" TargetMode="External"/><Relationship Id="rId18" Type="http://schemas.openxmlformats.org/officeDocument/2006/relationships/hyperlink" Target="https://ru.wikipedia.org/wiki/%D0%9E%D0%B1%D1%89%D0%B5%D1%81%D1%82%D0%B2%D0%B5%D0%BD%D0%BD%D1%8B%D0%B5_%D0%BE%D1%82%D0%BD%D0%BE%D1%88%D0%B5%D0%BD%D0%B8%D1%8F" TargetMode="External"/><Relationship Id="rId39" Type="http://schemas.openxmlformats.org/officeDocument/2006/relationships/image" Target="media/image10.png"/><Relationship Id="rId109" Type="http://schemas.openxmlformats.org/officeDocument/2006/relationships/hyperlink" Target="https://open-almaty.kz/novosti/v-almaty-nachalis-obshchestvennye-obsuzhdeniya-proekta-korrektirovki-generalnogo-plana-goroda" TargetMode="External"/><Relationship Id="rId260" Type="http://schemas.openxmlformats.org/officeDocument/2006/relationships/header" Target="header1.xml"/><Relationship Id="rId265" Type="http://schemas.openxmlformats.org/officeDocument/2006/relationships/footer" Target="footer3.xml"/><Relationship Id="rId34" Type="http://schemas.openxmlformats.org/officeDocument/2006/relationships/image" Target="media/image5.jpeg"/><Relationship Id="rId50" Type="http://schemas.openxmlformats.org/officeDocument/2006/relationships/image" Target="media/image20.jpeg"/><Relationship Id="rId55" Type="http://schemas.openxmlformats.org/officeDocument/2006/relationships/image" Target="media/image25.png"/><Relationship Id="rId76" Type="http://schemas.openxmlformats.org/officeDocument/2006/relationships/image" Target="media/image41.jpeg"/><Relationship Id="rId97" Type="http://schemas.openxmlformats.org/officeDocument/2006/relationships/hyperlink" Target="https://www.kp.kz/online/news/5676669/" TargetMode="External"/><Relationship Id="rId104" Type="http://schemas.openxmlformats.org/officeDocument/2006/relationships/hyperlink" Target="https://almaty.tv/ru/news/obschestvo/v-almaty-startoval-ezhegodnyi-proekt-vecher-kino" TargetMode="External"/><Relationship Id="rId120" Type="http://schemas.openxmlformats.org/officeDocument/2006/relationships/image" Target="media/image70.png"/><Relationship Id="rId125" Type="http://schemas.openxmlformats.org/officeDocument/2006/relationships/image" Target="media/image75.png"/><Relationship Id="rId141" Type="http://schemas.openxmlformats.org/officeDocument/2006/relationships/image" Target="media/image91.png"/><Relationship Id="rId146" Type="http://schemas.openxmlformats.org/officeDocument/2006/relationships/image" Target="media/image96.png"/><Relationship Id="rId167" Type="http://schemas.openxmlformats.org/officeDocument/2006/relationships/image" Target="media/image117.png"/><Relationship Id="rId188" Type="http://schemas.openxmlformats.org/officeDocument/2006/relationships/image" Target="media/image138.png"/><Relationship Id="rId7" Type="http://schemas.openxmlformats.org/officeDocument/2006/relationships/webSettings" Target="webSettings.xml"/><Relationship Id="rId71" Type="http://schemas.openxmlformats.org/officeDocument/2006/relationships/hyperlink" Target="https://commons.wikimedia.org/w/index.php?curid=19149794" TargetMode="External"/><Relationship Id="rId92" Type="http://schemas.openxmlformats.org/officeDocument/2006/relationships/image" Target="media/image57.png"/><Relationship Id="rId162" Type="http://schemas.openxmlformats.org/officeDocument/2006/relationships/image" Target="media/image112.png"/><Relationship Id="rId183" Type="http://schemas.openxmlformats.org/officeDocument/2006/relationships/image" Target="media/image133.png"/><Relationship Id="rId213" Type="http://schemas.openxmlformats.org/officeDocument/2006/relationships/image" Target="media/image163.png"/><Relationship Id="rId218" Type="http://schemas.openxmlformats.org/officeDocument/2006/relationships/image" Target="media/image168.png"/><Relationship Id="rId234" Type="http://schemas.openxmlformats.org/officeDocument/2006/relationships/image" Target="media/image184.png"/><Relationship Id="rId239" Type="http://schemas.openxmlformats.org/officeDocument/2006/relationships/image" Target="media/image189.png"/><Relationship Id="rId2" Type="http://schemas.openxmlformats.org/officeDocument/2006/relationships/customXml" Target="../customXml/item2.xml"/><Relationship Id="rId29" Type="http://schemas.openxmlformats.org/officeDocument/2006/relationships/hyperlink" Target="https://doi.org/10.51488/1680-080X/2025.4-03" TargetMode="External"/><Relationship Id="rId250" Type="http://schemas.openxmlformats.org/officeDocument/2006/relationships/chart" Target="charts/chart2.xml"/><Relationship Id="rId255" Type="http://schemas.openxmlformats.org/officeDocument/2006/relationships/chart" Target="charts/chart7.xml"/><Relationship Id="rId24" Type="http://schemas.openxmlformats.org/officeDocument/2006/relationships/hyperlink" Target="https://ru.wikipedia.org/wiki/%D0%A1%D0%BE%D0%B7%D0%B5%D1%80%D1%86%D0%B0%D0%BD%D0%B8%D0%B5" TargetMode="External"/><Relationship Id="rId40" Type="http://schemas.openxmlformats.org/officeDocument/2006/relationships/image" Target="media/image11.png"/><Relationship Id="rId45" Type="http://schemas.openxmlformats.org/officeDocument/2006/relationships/image" Target="media/image16.emf"/><Relationship Id="rId66" Type="http://schemas.openxmlformats.org/officeDocument/2006/relationships/hyperlink" Target="https://jandee.de/der-neukoellner-stoff-am-maybachufer/" TargetMode="External"/><Relationship Id="rId87" Type="http://schemas.openxmlformats.org/officeDocument/2006/relationships/image" Target="media/image52.jpeg"/><Relationship Id="rId110" Type="http://schemas.openxmlformats.org/officeDocument/2006/relationships/hyperlink" Target="https://vecher.kz/ru/article/almatinsy-uchastvuiut-v-obnovlenii-dvorov-i-obshestvennyh-prostranstv.html" TargetMode="External"/><Relationship Id="rId115" Type="http://schemas.openxmlformats.org/officeDocument/2006/relationships/image" Target="media/image65.png"/><Relationship Id="rId131" Type="http://schemas.openxmlformats.org/officeDocument/2006/relationships/image" Target="media/image81.png"/><Relationship Id="rId136" Type="http://schemas.openxmlformats.org/officeDocument/2006/relationships/image" Target="media/image86.png"/><Relationship Id="rId157" Type="http://schemas.openxmlformats.org/officeDocument/2006/relationships/image" Target="media/image107.png"/><Relationship Id="rId178" Type="http://schemas.openxmlformats.org/officeDocument/2006/relationships/image" Target="media/image128.png"/><Relationship Id="rId61" Type="http://schemas.openxmlformats.org/officeDocument/2006/relationships/image" Target="media/image30.jpeg"/><Relationship Id="rId82" Type="http://schemas.openxmlformats.org/officeDocument/2006/relationships/image" Target="media/image47.jpeg"/><Relationship Id="rId152" Type="http://schemas.openxmlformats.org/officeDocument/2006/relationships/image" Target="media/image102.png"/><Relationship Id="rId173" Type="http://schemas.openxmlformats.org/officeDocument/2006/relationships/image" Target="media/image123.png"/><Relationship Id="rId194" Type="http://schemas.openxmlformats.org/officeDocument/2006/relationships/image" Target="media/image144.png"/><Relationship Id="rId199" Type="http://schemas.openxmlformats.org/officeDocument/2006/relationships/image" Target="media/image149.png"/><Relationship Id="rId203" Type="http://schemas.openxmlformats.org/officeDocument/2006/relationships/image" Target="media/image153.png"/><Relationship Id="rId208" Type="http://schemas.openxmlformats.org/officeDocument/2006/relationships/image" Target="media/image158.png"/><Relationship Id="rId229" Type="http://schemas.openxmlformats.org/officeDocument/2006/relationships/image" Target="media/image179.png"/><Relationship Id="rId19" Type="http://schemas.openxmlformats.org/officeDocument/2006/relationships/hyperlink" Target="https://ru.wikipedia.org/wiki/%D0%A1%D0%BE%D1%86%D0%B8%D0%B0%D0%BB%D1%8C%D0%BD%D0%BE%D0%B5_%D0%B2%D0%B7%D0%B0%D0%B8%D0%BC%D0%BE%D0%B4%D0%B5%D0%B9%D1%81%D1%82%D0%B2%D0%B8%D0%B5" TargetMode="External"/><Relationship Id="rId224" Type="http://schemas.openxmlformats.org/officeDocument/2006/relationships/image" Target="media/image174.png"/><Relationship Id="rId240" Type="http://schemas.openxmlformats.org/officeDocument/2006/relationships/image" Target="media/image190.png"/><Relationship Id="rId245" Type="http://schemas.openxmlformats.org/officeDocument/2006/relationships/image" Target="media/image195.png"/><Relationship Id="rId261" Type="http://schemas.openxmlformats.org/officeDocument/2006/relationships/header" Target="header2.xml"/><Relationship Id="rId266" Type="http://schemas.openxmlformats.org/officeDocument/2006/relationships/fontTable" Target="fontTable.xml"/><Relationship Id="rId14" Type="http://schemas.openxmlformats.org/officeDocument/2006/relationships/hyperlink" Target="https://ru.wikipedia.org/wiki/%D0%A1%D0%BE%D1%86%D0%B8%D0%B0%D0%BB%D1%8C%D0%BD%D1%8B%D0%B9_%D0%B8%D0%BD%D1%81%D1%82%D0%B8%D1%82%D1%83%D1%82" TargetMode="External"/><Relationship Id="rId30" Type="http://schemas.openxmlformats.org/officeDocument/2006/relationships/image" Target="media/image1.jpeg"/><Relationship Id="rId35" Type="http://schemas.openxmlformats.org/officeDocument/2006/relationships/image" Target="media/image6.png"/><Relationship Id="rId56" Type="http://schemas.openxmlformats.org/officeDocument/2006/relationships/image" Target="media/image26.jpeg"/><Relationship Id="rId77" Type="http://schemas.openxmlformats.org/officeDocument/2006/relationships/image" Target="media/image42.png"/><Relationship Id="rId100" Type="http://schemas.openxmlformats.org/officeDocument/2006/relationships/hyperlink" Target="https://documents-dds-ny.un.org/doc/UNDOC/GEN/N19/237/25/PDF/N1923725.pdf?OpenElement" TargetMode="External"/><Relationship Id="rId105" Type="http://schemas.openxmlformats.org/officeDocument/2006/relationships/hyperlink" Target="https://www.sciencedirect.com/science/article/pii/S0198971524001236" TargetMode="External"/><Relationship Id="rId126" Type="http://schemas.openxmlformats.org/officeDocument/2006/relationships/image" Target="media/image76.png"/><Relationship Id="rId147" Type="http://schemas.openxmlformats.org/officeDocument/2006/relationships/image" Target="media/image97.png"/><Relationship Id="rId168" Type="http://schemas.openxmlformats.org/officeDocument/2006/relationships/image" Target="media/image118.png"/><Relationship Id="rId8" Type="http://schemas.openxmlformats.org/officeDocument/2006/relationships/footnotes" Target="footnotes.xml"/><Relationship Id="rId51" Type="http://schemas.openxmlformats.org/officeDocument/2006/relationships/image" Target="media/image21.jpeg"/><Relationship Id="rId72" Type="http://schemas.openxmlformats.org/officeDocument/2006/relationships/image" Target="media/image38.jpeg"/><Relationship Id="rId93" Type="http://schemas.openxmlformats.org/officeDocument/2006/relationships/image" Target="media/image58.png"/><Relationship Id="rId98" Type="http://schemas.openxmlformats.org/officeDocument/2006/relationships/hyperlink" Target="https://www.london.gov.uk/programmes-strategies/planning/london-plan/past-versions-and-alterations-london-plan/london-plan-2016/london-plan-chapter-seven-londons-living-spaces" TargetMode="External"/><Relationship Id="rId121" Type="http://schemas.openxmlformats.org/officeDocument/2006/relationships/image" Target="media/image71.png"/><Relationship Id="rId142" Type="http://schemas.openxmlformats.org/officeDocument/2006/relationships/image" Target="media/image92.png"/><Relationship Id="rId163" Type="http://schemas.openxmlformats.org/officeDocument/2006/relationships/image" Target="media/image113.png"/><Relationship Id="rId184" Type="http://schemas.openxmlformats.org/officeDocument/2006/relationships/image" Target="media/image134.png"/><Relationship Id="rId189" Type="http://schemas.openxmlformats.org/officeDocument/2006/relationships/image" Target="media/image139.png"/><Relationship Id="rId219" Type="http://schemas.openxmlformats.org/officeDocument/2006/relationships/image" Target="media/image169.png"/><Relationship Id="rId3" Type="http://schemas.openxmlformats.org/officeDocument/2006/relationships/numbering" Target="numbering.xml"/><Relationship Id="rId214" Type="http://schemas.openxmlformats.org/officeDocument/2006/relationships/image" Target="media/image164.png"/><Relationship Id="rId230" Type="http://schemas.openxmlformats.org/officeDocument/2006/relationships/image" Target="media/image180.png"/><Relationship Id="rId235" Type="http://schemas.openxmlformats.org/officeDocument/2006/relationships/image" Target="media/image185.png"/><Relationship Id="rId251" Type="http://schemas.openxmlformats.org/officeDocument/2006/relationships/chart" Target="charts/chart3.xml"/><Relationship Id="rId256" Type="http://schemas.openxmlformats.org/officeDocument/2006/relationships/image" Target="media/image199.png"/><Relationship Id="rId25" Type="http://schemas.openxmlformats.org/officeDocument/2006/relationships/hyperlink" Target="https://ru.wikipedia.org/wiki/%D0%95%D1%81%D1%82%D0%B5%D1%81%D1%82%D0%B2%D0%B5%D0%BD%D0%BD%D1%8B%D0%B5_%D0%BD%D0%B0%D1%83%D0%BA%D0%B8" TargetMode="External"/><Relationship Id="rId46" Type="http://schemas.openxmlformats.org/officeDocument/2006/relationships/oleObject" Target="embeddings/oleObject1.bin"/><Relationship Id="rId67" Type="http://schemas.openxmlformats.org/officeDocument/2006/relationships/image" Target="media/image35.jpeg"/><Relationship Id="rId116" Type="http://schemas.openxmlformats.org/officeDocument/2006/relationships/image" Target="media/image66.png"/><Relationship Id="rId137" Type="http://schemas.openxmlformats.org/officeDocument/2006/relationships/image" Target="media/image87.png"/><Relationship Id="rId158" Type="http://schemas.openxmlformats.org/officeDocument/2006/relationships/image" Target="media/image108.png"/><Relationship Id="rId20" Type="http://schemas.openxmlformats.org/officeDocument/2006/relationships/hyperlink" Target="https://ru.wikipedia.org/wiki/%D0%A1%D0%BE%D0%B1%D1%8B%D1%82%D0%B8%D0%B5" TargetMode="External"/><Relationship Id="rId41" Type="http://schemas.openxmlformats.org/officeDocument/2006/relationships/image" Target="media/image12.jpg"/><Relationship Id="rId62" Type="http://schemas.openxmlformats.org/officeDocument/2006/relationships/image" Target="media/image31.jpeg"/><Relationship Id="rId83" Type="http://schemas.openxmlformats.org/officeDocument/2006/relationships/image" Target="media/image48.jpeg"/><Relationship Id="rId88" Type="http://schemas.openxmlformats.org/officeDocument/2006/relationships/image" Target="media/image53.jpeg"/><Relationship Id="rId111" Type="http://schemas.openxmlformats.org/officeDocument/2006/relationships/image" Target="media/image61.png"/><Relationship Id="rId132" Type="http://schemas.openxmlformats.org/officeDocument/2006/relationships/image" Target="media/image82.png"/><Relationship Id="rId153" Type="http://schemas.openxmlformats.org/officeDocument/2006/relationships/image" Target="media/image103.png"/><Relationship Id="rId174" Type="http://schemas.openxmlformats.org/officeDocument/2006/relationships/image" Target="media/image124.png"/><Relationship Id="rId179" Type="http://schemas.openxmlformats.org/officeDocument/2006/relationships/image" Target="media/image129.png"/><Relationship Id="rId195" Type="http://schemas.openxmlformats.org/officeDocument/2006/relationships/image" Target="media/image145.png"/><Relationship Id="rId209" Type="http://schemas.openxmlformats.org/officeDocument/2006/relationships/image" Target="media/image159.png"/><Relationship Id="rId190" Type="http://schemas.openxmlformats.org/officeDocument/2006/relationships/image" Target="media/image140.png"/><Relationship Id="rId204" Type="http://schemas.openxmlformats.org/officeDocument/2006/relationships/image" Target="media/image154.png"/><Relationship Id="rId220" Type="http://schemas.openxmlformats.org/officeDocument/2006/relationships/image" Target="media/image170.png"/><Relationship Id="rId225" Type="http://schemas.openxmlformats.org/officeDocument/2006/relationships/image" Target="media/image175.png"/><Relationship Id="rId241" Type="http://schemas.openxmlformats.org/officeDocument/2006/relationships/image" Target="media/image191.png"/><Relationship Id="rId246" Type="http://schemas.openxmlformats.org/officeDocument/2006/relationships/image" Target="media/image196.png"/><Relationship Id="rId267" Type="http://schemas.openxmlformats.org/officeDocument/2006/relationships/theme" Target="theme/theme1.xml"/><Relationship Id="rId15" Type="http://schemas.openxmlformats.org/officeDocument/2006/relationships/hyperlink" Target="https://ru.wikipedia.org/wiki/%D0%A1%D0%BE%D1%86%D0%B8%D0%BE%D0%BB%D0%BE%D0%B3%D0%B8%D1%8F" TargetMode="External"/><Relationship Id="rId36" Type="http://schemas.openxmlformats.org/officeDocument/2006/relationships/image" Target="media/image7.png"/><Relationship Id="rId57" Type="http://schemas.openxmlformats.org/officeDocument/2006/relationships/image" Target="media/image27.png"/><Relationship Id="rId106" Type="http://schemas.openxmlformats.org/officeDocument/2006/relationships/hyperlink" Target="https://www.mdpi.com/2076-3417/15/17/9245" TargetMode="External"/><Relationship Id="rId127" Type="http://schemas.openxmlformats.org/officeDocument/2006/relationships/image" Target="media/image77.png"/><Relationship Id="rId262" Type="http://schemas.openxmlformats.org/officeDocument/2006/relationships/footer" Target="footer1.xml"/><Relationship Id="rId10" Type="http://schemas.openxmlformats.org/officeDocument/2006/relationships/hyperlink" Target="https://ru.wikipedia.org/wiki/%D0%A1%D0%BE%D1%86%D0%B8%D0%B0%D0%BB%D1%8C%D0%BD%D0%BE%D0%B5_%D0%B2%D0%B7%D0%B0%D0%B8%D0%BC%D0%BE%D0%B4%D0%B5%D0%B9%D1%81%D1%82%D0%B2%D0%B8%D0%B5" TargetMode="External"/><Relationship Id="rId31" Type="http://schemas.openxmlformats.org/officeDocument/2006/relationships/image" Target="media/image2.png"/><Relationship Id="rId52" Type="http://schemas.openxmlformats.org/officeDocument/2006/relationships/image" Target="media/image22.jpeg"/><Relationship Id="rId73" Type="http://schemas.openxmlformats.org/officeDocument/2006/relationships/hyperlink" Target="https://commons.wikimedia.org/w/index.php?curid=17726007" TargetMode="External"/><Relationship Id="rId78" Type="http://schemas.openxmlformats.org/officeDocument/2006/relationships/image" Target="media/image43.jpeg"/><Relationship Id="rId94" Type="http://schemas.openxmlformats.org/officeDocument/2006/relationships/image" Target="media/image59.png"/><Relationship Id="rId99" Type="http://schemas.openxmlformats.org/officeDocument/2006/relationships/hyperlink" Target="http://archvuz.ru/2006_2/7" TargetMode="External"/><Relationship Id="rId101" Type="http://schemas.openxmlformats.org/officeDocument/2006/relationships/hyperlink" Target="https://documents-dds-ny.un.org/doc/UNDOC/GEN/N14/499/90/PDF/N1449990.pdf?OpenElement" TargetMode="External"/><Relationship Id="rId122" Type="http://schemas.openxmlformats.org/officeDocument/2006/relationships/image" Target="media/image72.png"/><Relationship Id="rId143" Type="http://schemas.openxmlformats.org/officeDocument/2006/relationships/image" Target="media/image93.png"/><Relationship Id="rId148" Type="http://schemas.openxmlformats.org/officeDocument/2006/relationships/image" Target="media/image98.png"/><Relationship Id="rId164" Type="http://schemas.openxmlformats.org/officeDocument/2006/relationships/image" Target="media/image114.png"/><Relationship Id="rId169" Type="http://schemas.openxmlformats.org/officeDocument/2006/relationships/image" Target="media/image119.png"/><Relationship Id="rId185" Type="http://schemas.openxmlformats.org/officeDocument/2006/relationships/image" Target="media/image135.png"/><Relationship Id="rId4" Type="http://schemas.openxmlformats.org/officeDocument/2006/relationships/styles" Target="styles.xml"/><Relationship Id="rId9" Type="http://schemas.openxmlformats.org/officeDocument/2006/relationships/endnotes" Target="endnotes.xml"/><Relationship Id="rId180" Type="http://schemas.openxmlformats.org/officeDocument/2006/relationships/image" Target="media/image130.png"/><Relationship Id="rId210" Type="http://schemas.openxmlformats.org/officeDocument/2006/relationships/image" Target="media/image160.png"/><Relationship Id="rId215" Type="http://schemas.openxmlformats.org/officeDocument/2006/relationships/image" Target="media/image165.png"/><Relationship Id="rId236" Type="http://schemas.openxmlformats.org/officeDocument/2006/relationships/image" Target="media/image186.png"/><Relationship Id="rId257" Type="http://schemas.openxmlformats.org/officeDocument/2006/relationships/chart" Target="charts/chart8.xml"/><Relationship Id="rId26" Type="http://schemas.openxmlformats.org/officeDocument/2006/relationships/hyperlink" Target="https://ru.wikipedia.org/wiki/%D0%AF%D0%B2%D0%BB%D0%B5%D0%BD%D0%B8%D0%B5_(%D1%84%D0%B8%D0%BB%D0%BE%D1%81%D0%BE%D1%84%D0%B8%D1%8F)" TargetMode="External"/><Relationship Id="rId231" Type="http://schemas.openxmlformats.org/officeDocument/2006/relationships/image" Target="media/image181.png"/><Relationship Id="rId252" Type="http://schemas.openxmlformats.org/officeDocument/2006/relationships/chart" Target="charts/chart4.xml"/><Relationship Id="rId47" Type="http://schemas.openxmlformats.org/officeDocument/2006/relationships/image" Target="media/image17.png"/><Relationship Id="rId68" Type="http://schemas.openxmlformats.org/officeDocument/2006/relationships/image" Target="media/image36.jpeg"/><Relationship Id="rId89" Type="http://schemas.openxmlformats.org/officeDocument/2006/relationships/image" Target="media/image54.png"/><Relationship Id="rId112" Type="http://schemas.openxmlformats.org/officeDocument/2006/relationships/image" Target="media/image62.png"/><Relationship Id="rId133" Type="http://schemas.openxmlformats.org/officeDocument/2006/relationships/image" Target="media/image83.png"/><Relationship Id="rId154" Type="http://schemas.openxmlformats.org/officeDocument/2006/relationships/image" Target="media/image104.png"/><Relationship Id="rId175" Type="http://schemas.openxmlformats.org/officeDocument/2006/relationships/image" Target="media/image125.png"/><Relationship Id="rId196" Type="http://schemas.openxmlformats.org/officeDocument/2006/relationships/image" Target="media/image146.png"/><Relationship Id="rId200" Type="http://schemas.openxmlformats.org/officeDocument/2006/relationships/image" Target="media/image150.png"/><Relationship Id="rId16" Type="http://schemas.openxmlformats.org/officeDocument/2006/relationships/hyperlink" Target="https://ru.wikipedia.org/wiki/%D0%A1%D0%BE%D1%86%D0%B8%D0%B0%D0%BB%D1%8C%D0%BD%D0%B0%D1%8F_%D1%84%D0%B8%D0%BB%D0%BE%D1%81%D0%BE%D1%84%D0%B8%D1%8F" TargetMode="External"/><Relationship Id="rId221" Type="http://schemas.openxmlformats.org/officeDocument/2006/relationships/image" Target="media/image171.png"/><Relationship Id="rId242" Type="http://schemas.openxmlformats.org/officeDocument/2006/relationships/image" Target="media/image192.png"/><Relationship Id="rId263" Type="http://schemas.openxmlformats.org/officeDocument/2006/relationships/footer" Target="footer2.xml"/><Relationship Id="rId37" Type="http://schemas.openxmlformats.org/officeDocument/2006/relationships/image" Target="media/image8.png"/><Relationship Id="rId58" Type="http://schemas.openxmlformats.org/officeDocument/2006/relationships/image" Target="media/image28.jpeg"/><Relationship Id="rId79" Type="http://schemas.openxmlformats.org/officeDocument/2006/relationships/image" Target="media/image44.jpeg"/><Relationship Id="rId102" Type="http://schemas.openxmlformats.org/officeDocument/2006/relationships/hyperlink" Target="https://opendata.smartalmaty.kz/" TargetMode="External"/><Relationship Id="rId123" Type="http://schemas.openxmlformats.org/officeDocument/2006/relationships/image" Target="media/image73.png"/><Relationship Id="rId144" Type="http://schemas.openxmlformats.org/officeDocument/2006/relationships/image" Target="media/image94.png"/><Relationship Id="rId90" Type="http://schemas.openxmlformats.org/officeDocument/2006/relationships/image" Target="media/image55.png"/><Relationship Id="rId165" Type="http://schemas.openxmlformats.org/officeDocument/2006/relationships/image" Target="media/image115.png"/><Relationship Id="rId186" Type="http://schemas.openxmlformats.org/officeDocument/2006/relationships/image" Target="media/image136.png"/><Relationship Id="rId211" Type="http://schemas.openxmlformats.org/officeDocument/2006/relationships/image" Target="media/image161.png"/><Relationship Id="rId232" Type="http://schemas.openxmlformats.org/officeDocument/2006/relationships/image" Target="media/image182.png"/><Relationship Id="rId253" Type="http://schemas.openxmlformats.org/officeDocument/2006/relationships/chart" Target="charts/chart5.xml"/><Relationship Id="rId27" Type="http://schemas.openxmlformats.org/officeDocument/2006/relationships/hyperlink" Target="https://doi.org/10.21837/pm.v22i33.1568" TargetMode="External"/><Relationship Id="rId48" Type="http://schemas.openxmlformats.org/officeDocument/2006/relationships/image" Target="media/image18.jpeg"/><Relationship Id="rId69" Type="http://schemas.openxmlformats.org/officeDocument/2006/relationships/hyperlink" Target="https://commons.wikimedia.org/w/index.php?curid=196929" TargetMode="External"/><Relationship Id="rId113" Type="http://schemas.openxmlformats.org/officeDocument/2006/relationships/image" Target="media/image63.png"/><Relationship Id="rId134" Type="http://schemas.openxmlformats.org/officeDocument/2006/relationships/image" Target="media/image84.png"/><Relationship Id="rId80" Type="http://schemas.openxmlformats.org/officeDocument/2006/relationships/image" Target="media/image45.png"/><Relationship Id="rId155" Type="http://schemas.openxmlformats.org/officeDocument/2006/relationships/image" Target="media/image105.png"/><Relationship Id="rId176" Type="http://schemas.openxmlformats.org/officeDocument/2006/relationships/image" Target="media/image126.png"/><Relationship Id="rId197" Type="http://schemas.openxmlformats.org/officeDocument/2006/relationships/image" Target="media/image147.png"/><Relationship Id="rId201" Type="http://schemas.openxmlformats.org/officeDocument/2006/relationships/image" Target="media/image151.png"/><Relationship Id="rId222" Type="http://schemas.openxmlformats.org/officeDocument/2006/relationships/image" Target="media/image172.png"/><Relationship Id="rId243" Type="http://schemas.openxmlformats.org/officeDocument/2006/relationships/image" Target="media/image193.png"/><Relationship Id="rId264" Type="http://schemas.openxmlformats.org/officeDocument/2006/relationships/header" Target="header3.xml"/><Relationship Id="rId17" Type="http://schemas.openxmlformats.org/officeDocument/2006/relationships/hyperlink" Target="https://ru.wikipedia.org/wiki/%D0%A1%D0%BE%D1%86%D0%B8%D0%B0%D0%BB%D1%8C%D0%BD%D0%B0%D1%8F_%D1%80%D0%B5%D0%B0%D0%BB%D1%8C%D0%BD%D0%BE%D1%81%D1%82%D1%8C" TargetMode="External"/><Relationship Id="rId38" Type="http://schemas.openxmlformats.org/officeDocument/2006/relationships/image" Target="media/image9.png"/><Relationship Id="rId59" Type="http://schemas.openxmlformats.org/officeDocument/2006/relationships/hyperlink" Target="https://Lucnix.be" TargetMode="External"/><Relationship Id="rId103" Type="http://schemas.openxmlformats.org/officeDocument/2006/relationships/hyperlink" Target="https://adilet.zan.kz/rus/docs/V23R0001751" TargetMode="External"/><Relationship Id="rId124" Type="http://schemas.openxmlformats.org/officeDocument/2006/relationships/image" Target="media/image74.png"/><Relationship Id="rId70" Type="http://schemas.openxmlformats.org/officeDocument/2006/relationships/image" Target="media/image37.jpeg"/><Relationship Id="rId91" Type="http://schemas.openxmlformats.org/officeDocument/2006/relationships/image" Target="media/image56.png"/><Relationship Id="rId145" Type="http://schemas.openxmlformats.org/officeDocument/2006/relationships/image" Target="media/image95.png"/><Relationship Id="rId166" Type="http://schemas.openxmlformats.org/officeDocument/2006/relationships/image" Target="media/image116.png"/><Relationship Id="rId187" Type="http://schemas.openxmlformats.org/officeDocument/2006/relationships/image" Target="media/image137.png"/><Relationship Id="rId1" Type="http://schemas.openxmlformats.org/officeDocument/2006/relationships/customXml" Target="../customXml/item1.xml"/><Relationship Id="rId212" Type="http://schemas.openxmlformats.org/officeDocument/2006/relationships/image" Target="media/image162.png"/><Relationship Id="rId233" Type="http://schemas.openxmlformats.org/officeDocument/2006/relationships/image" Target="media/image183.png"/><Relationship Id="rId254"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esktop\&#1044;&#1080;&#1089;&#1089;%20&#1076;&#1086;&#1082;\&#1057;&#1090;&#1072;&#1090;&#1100;&#1103;%201\data%20&#1056;&#1059;&#1057;.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User\Desktop\&#1044;&#1080;&#1089;&#1089;%20&#1076;&#1086;&#1082;\&#1057;&#1090;&#1072;&#1090;&#1100;&#1103;%201\data%20&#1056;&#1059;&#1057;.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Desktop\&#1044;&#1080;&#1089;&#1089;%20&#1076;&#1086;&#1082;\&#1057;&#1090;&#1072;&#1090;&#1100;&#1103;%201\data%20&#1056;&#1059;&#1057;.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ser\Desktop\&#1044;&#1080;&#1089;&#1089;%20&#1076;&#1086;&#1082;\&#1057;&#1090;&#1072;&#1090;&#1100;&#1103;%201\data%20&#1056;&#1059;&#1057;.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User\Desktop\&#1044;&#1080;&#1089;&#1089;%20&#1076;&#1086;&#1082;\&#1057;&#1090;&#1072;&#1090;&#1100;&#1103;%201\data.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User\Desktop\&#1044;&#1080;&#1089;&#1089;%20&#1076;&#1086;&#1082;\&#1057;&#1090;&#1072;&#1090;&#1100;&#1103;%201\data%20&#1056;&#1059;&#1057;.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User\Desktop\&#1044;&#1080;&#1089;&#1089;%20&#1076;&#1086;&#1082;\&#1057;&#1090;&#1072;&#1090;&#1100;&#1103;%201\data%20&#1056;&#1059;&#1057;.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User\Desktop\&#1044;&#1080;&#1089;&#1089;%20&#1076;&#1086;&#1082;\&#1057;&#1090;&#1072;&#1090;&#1100;&#1103;%201\data%20&#1056;&#1059;&#1057;.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User\Desktop\&#1044;&#1080;&#1089;&#1089;%20&#1076;&#1086;&#1082;\&#1057;&#1090;&#1072;&#1090;&#1100;&#1103;%201\data.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User\Desktop\&#1044;&#1080;&#1089;&#1089;%20&#1076;&#1086;&#1082;\&#1057;&#1090;&#1072;&#1090;&#1100;&#1103;%201\data%20&#1056;&#1059;&#1057;.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6792775830473308"/>
          <c:y val="7.8853046594982074E-2"/>
          <c:w val="0.77384291270033478"/>
          <c:h val="0.74156520757485955"/>
        </c:manualLayout>
      </c:layout>
      <c:barChart>
        <c:barDir val="bar"/>
        <c:grouping val="stacked"/>
        <c:varyColors val="0"/>
        <c:ser>
          <c:idx val="0"/>
          <c:order val="0"/>
          <c:invertIfNegative val="0"/>
          <c:dPt>
            <c:idx val="0"/>
            <c:invertIfNegative val="0"/>
            <c:bubble3D val="0"/>
            <c:spPr>
              <a:solidFill>
                <a:schemeClr val="accent2"/>
              </a:solidFill>
            </c:spPr>
          </c:dPt>
          <c:dPt>
            <c:idx val="2"/>
            <c:invertIfNegative val="0"/>
            <c:bubble3D val="0"/>
            <c:spPr>
              <a:solidFill>
                <a:srgbClr val="FFC000"/>
              </a:solidFill>
            </c:spPr>
          </c:dPt>
          <c:cat>
            <c:strRef>
              <c:f>Лист3!$B$7:$D$7</c:f>
              <c:strCache>
                <c:ptCount val="3"/>
                <c:pt idx="0">
                  <c:v>Женщины</c:v>
                </c:pt>
                <c:pt idx="1">
                  <c:v>Мужчины</c:v>
                </c:pt>
                <c:pt idx="2">
                  <c:v>Другое</c:v>
                </c:pt>
              </c:strCache>
            </c:strRef>
          </c:cat>
          <c:val>
            <c:numRef>
              <c:f>Лист3!$B$8:$D$8</c:f>
              <c:numCache>
                <c:formatCode>0.00%</c:formatCode>
                <c:ptCount val="3"/>
                <c:pt idx="0">
                  <c:v>0.70699999999999996</c:v>
                </c:pt>
                <c:pt idx="1">
                  <c:v>0.26700000000000002</c:v>
                </c:pt>
                <c:pt idx="2">
                  <c:v>2.5999999999999999E-2</c:v>
                </c:pt>
              </c:numCache>
            </c:numRef>
          </c:val>
        </c:ser>
        <c:dLbls>
          <c:showLegendKey val="0"/>
          <c:showVal val="0"/>
          <c:showCatName val="0"/>
          <c:showSerName val="0"/>
          <c:showPercent val="0"/>
          <c:showBubbleSize val="0"/>
        </c:dLbls>
        <c:gapWidth val="150"/>
        <c:overlap val="100"/>
        <c:axId val="180087040"/>
        <c:axId val="208670720"/>
      </c:barChart>
      <c:catAx>
        <c:axId val="180087040"/>
        <c:scaling>
          <c:orientation val="minMax"/>
        </c:scaling>
        <c:delete val="0"/>
        <c:axPos val="l"/>
        <c:majorTickMark val="out"/>
        <c:minorTickMark val="none"/>
        <c:tickLblPos val="nextTo"/>
        <c:crossAx val="208670720"/>
        <c:crosses val="autoZero"/>
        <c:auto val="1"/>
        <c:lblAlgn val="ctr"/>
        <c:lblOffset val="100"/>
        <c:tickMarkSkip val="2"/>
        <c:noMultiLvlLbl val="0"/>
      </c:catAx>
      <c:valAx>
        <c:axId val="208670720"/>
        <c:scaling>
          <c:orientation val="minMax"/>
        </c:scaling>
        <c:delete val="0"/>
        <c:axPos val="b"/>
        <c:majorGridlines/>
        <c:numFmt formatCode="0.00%" sourceLinked="1"/>
        <c:majorTickMark val="out"/>
        <c:minorTickMark val="none"/>
        <c:tickLblPos val="nextTo"/>
        <c:crossAx val="180087040"/>
        <c:crosses val="autoZero"/>
        <c:crossBetween val="between"/>
      </c:valAx>
    </c:plotArea>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spPr>
            <a:solidFill>
              <a:schemeClr val="accent2"/>
            </a:solidFill>
          </c:spPr>
          <c:invertIfNegative val="0"/>
          <c:dPt>
            <c:idx val="0"/>
            <c:invertIfNegative val="0"/>
            <c:bubble3D val="0"/>
            <c:spPr>
              <a:solidFill>
                <a:schemeClr val="accent1"/>
              </a:solidFill>
            </c:spPr>
          </c:dPt>
          <c:cat>
            <c:strRef>
              <c:f>Лист1!$B$131:$B$132</c:f>
              <c:strCache>
                <c:ptCount val="2"/>
                <c:pt idx="0">
                  <c:v>Да</c:v>
                </c:pt>
                <c:pt idx="1">
                  <c:v>Нет</c:v>
                </c:pt>
              </c:strCache>
            </c:strRef>
          </c:cat>
          <c:val>
            <c:numRef>
              <c:f>Лист1!$C$131:$C$132</c:f>
              <c:numCache>
                <c:formatCode>0.00%</c:formatCode>
                <c:ptCount val="2"/>
                <c:pt idx="0">
                  <c:v>0.97299999999999998</c:v>
                </c:pt>
                <c:pt idx="1">
                  <c:v>2.7E-2</c:v>
                </c:pt>
              </c:numCache>
            </c:numRef>
          </c:val>
        </c:ser>
        <c:dLbls>
          <c:showLegendKey val="0"/>
          <c:showVal val="0"/>
          <c:showCatName val="0"/>
          <c:showSerName val="0"/>
          <c:showPercent val="0"/>
          <c:showBubbleSize val="0"/>
        </c:dLbls>
        <c:gapWidth val="150"/>
        <c:axId val="209146624"/>
        <c:axId val="209148160"/>
      </c:barChart>
      <c:catAx>
        <c:axId val="209146624"/>
        <c:scaling>
          <c:orientation val="minMax"/>
        </c:scaling>
        <c:delete val="0"/>
        <c:axPos val="l"/>
        <c:majorTickMark val="out"/>
        <c:minorTickMark val="none"/>
        <c:tickLblPos val="nextTo"/>
        <c:crossAx val="209148160"/>
        <c:crosses val="autoZero"/>
        <c:auto val="1"/>
        <c:lblAlgn val="ctr"/>
        <c:lblOffset val="100"/>
        <c:noMultiLvlLbl val="0"/>
      </c:catAx>
      <c:valAx>
        <c:axId val="209148160"/>
        <c:scaling>
          <c:orientation val="minMax"/>
        </c:scaling>
        <c:delete val="0"/>
        <c:axPos val="b"/>
        <c:majorGridlines/>
        <c:numFmt formatCode="0.00%" sourceLinked="1"/>
        <c:majorTickMark val="out"/>
        <c:minorTickMark val="none"/>
        <c:tickLblPos val="nextTo"/>
        <c:crossAx val="209146624"/>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1285083114610673"/>
          <c:y val="4.1551108194808985E-2"/>
          <c:w val="0.60411417322834648"/>
          <c:h val="0.84246901428988041"/>
        </c:manualLayout>
      </c:layout>
      <c:barChart>
        <c:barDir val="bar"/>
        <c:grouping val="clustered"/>
        <c:varyColors val="0"/>
        <c:ser>
          <c:idx val="0"/>
          <c:order val="0"/>
          <c:tx>
            <c:strRef>
              <c:f>Лист1!$C$1</c:f>
              <c:strCache>
                <c:ptCount val="1"/>
                <c:pt idx="0">
                  <c:v>The level of education</c:v>
                </c:pt>
              </c:strCache>
            </c:strRef>
          </c:tx>
          <c:invertIfNegative val="0"/>
          <c:dPt>
            <c:idx val="0"/>
            <c:invertIfNegative val="0"/>
            <c:bubble3D val="0"/>
            <c:spPr>
              <a:solidFill>
                <a:srgbClr val="92D050"/>
              </a:solidFill>
            </c:spPr>
          </c:dPt>
          <c:dPt>
            <c:idx val="2"/>
            <c:invertIfNegative val="0"/>
            <c:bubble3D val="0"/>
            <c:spPr>
              <a:solidFill>
                <a:schemeClr val="accent4"/>
              </a:solidFill>
            </c:spPr>
          </c:dPt>
          <c:dPt>
            <c:idx val="3"/>
            <c:invertIfNegative val="0"/>
            <c:bubble3D val="0"/>
            <c:spPr>
              <a:solidFill>
                <a:schemeClr val="accent2"/>
              </a:solidFill>
            </c:spPr>
          </c:dPt>
          <c:cat>
            <c:strRef>
              <c:f>Лист1!$B$2:$B$5</c:f>
              <c:strCache>
                <c:ptCount val="4"/>
                <c:pt idx="0">
                  <c:v>послевузовское</c:v>
                </c:pt>
                <c:pt idx="1">
                  <c:v>высшее</c:v>
                </c:pt>
                <c:pt idx="2">
                  <c:v>среднее (общее, техническое)</c:v>
                </c:pt>
                <c:pt idx="3">
                  <c:v>школьное (1-9 класс)</c:v>
                </c:pt>
              </c:strCache>
            </c:strRef>
          </c:cat>
          <c:val>
            <c:numRef>
              <c:f>Лист1!$C$2:$C$5</c:f>
              <c:numCache>
                <c:formatCode>0.00%</c:formatCode>
                <c:ptCount val="4"/>
                <c:pt idx="0">
                  <c:v>0.10299999999999999</c:v>
                </c:pt>
                <c:pt idx="1">
                  <c:v>0.57399999999999995</c:v>
                </c:pt>
                <c:pt idx="2">
                  <c:v>0.29399999999999998</c:v>
                </c:pt>
                <c:pt idx="3" formatCode="0%">
                  <c:v>0.04</c:v>
                </c:pt>
              </c:numCache>
            </c:numRef>
          </c:val>
        </c:ser>
        <c:dLbls>
          <c:showLegendKey val="0"/>
          <c:showVal val="0"/>
          <c:showCatName val="0"/>
          <c:showSerName val="0"/>
          <c:showPercent val="0"/>
          <c:showBubbleSize val="0"/>
        </c:dLbls>
        <c:gapWidth val="150"/>
        <c:axId val="208695680"/>
        <c:axId val="208697216"/>
      </c:barChart>
      <c:catAx>
        <c:axId val="208695680"/>
        <c:scaling>
          <c:orientation val="minMax"/>
        </c:scaling>
        <c:delete val="0"/>
        <c:axPos val="l"/>
        <c:majorTickMark val="out"/>
        <c:minorTickMark val="none"/>
        <c:tickLblPos val="nextTo"/>
        <c:crossAx val="208697216"/>
        <c:crosses val="autoZero"/>
        <c:auto val="1"/>
        <c:lblAlgn val="ctr"/>
        <c:lblOffset val="100"/>
        <c:noMultiLvlLbl val="0"/>
      </c:catAx>
      <c:valAx>
        <c:axId val="208697216"/>
        <c:scaling>
          <c:orientation val="minMax"/>
        </c:scaling>
        <c:delete val="0"/>
        <c:axPos val="b"/>
        <c:majorGridlines/>
        <c:numFmt formatCode="0.00%" sourceLinked="1"/>
        <c:majorTickMark val="out"/>
        <c:minorTickMark val="none"/>
        <c:tickLblPos val="nextTo"/>
        <c:crossAx val="208695680"/>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494772528433946"/>
          <c:y val="5.0925925925925923E-2"/>
          <c:w val="0.70129571303587057"/>
          <c:h val="0.83309419655876349"/>
        </c:manualLayout>
      </c:layout>
      <c:barChart>
        <c:barDir val="bar"/>
        <c:grouping val="clustered"/>
        <c:varyColors val="0"/>
        <c:ser>
          <c:idx val="0"/>
          <c:order val="0"/>
          <c:invertIfNegative val="0"/>
          <c:dPt>
            <c:idx val="0"/>
            <c:invertIfNegative val="0"/>
            <c:bubble3D val="0"/>
            <c:spPr>
              <a:solidFill>
                <a:srgbClr val="92D050"/>
              </a:solidFill>
            </c:spPr>
          </c:dPt>
          <c:dPt>
            <c:idx val="2"/>
            <c:invertIfNegative val="0"/>
            <c:bubble3D val="0"/>
            <c:spPr>
              <a:solidFill>
                <a:schemeClr val="accent4"/>
              </a:solidFill>
            </c:spPr>
          </c:dPt>
          <c:dPt>
            <c:idx val="3"/>
            <c:invertIfNegative val="0"/>
            <c:bubble3D val="0"/>
            <c:spPr>
              <a:solidFill>
                <a:schemeClr val="accent2"/>
              </a:solidFill>
            </c:spPr>
          </c:dPt>
          <c:cat>
            <c:strRef>
              <c:f>Лист1!$B$16:$B$19</c:f>
              <c:strCache>
                <c:ptCount val="4"/>
                <c:pt idx="0">
                  <c:v>в браке</c:v>
                </c:pt>
                <c:pt idx="1">
                  <c:v>холост</c:v>
                </c:pt>
                <c:pt idx="2">
                  <c:v>гражданский брак</c:v>
                </c:pt>
                <c:pt idx="3">
                  <c:v>разведен</c:v>
                </c:pt>
              </c:strCache>
            </c:strRef>
          </c:cat>
          <c:val>
            <c:numRef>
              <c:f>Лист1!$C$16:$C$19</c:f>
              <c:numCache>
                <c:formatCode>0.00%</c:formatCode>
                <c:ptCount val="4"/>
                <c:pt idx="0">
                  <c:v>0.34699999999999998</c:v>
                </c:pt>
                <c:pt idx="1">
                  <c:v>0.50700000000000001</c:v>
                </c:pt>
                <c:pt idx="2">
                  <c:v>0.08</c:v>
                </c:pt>
                <c:pt idx="3">
                  <c:v>6.7000000000000004E-2</c:v>
                </c:pt>
              </c:numCache>
            </c:numRef>
          </c:val>
        </c:ser>
        <c:dLbls>
          <c:showLegendKey val="0"/>
          <c:showVal val="0"/>
          <c:showCatName val="0"/>
          <c:showSerName val="0"/>
          <c:showPercent val="0"/>
          <c:showBubbleSize val="0"/>
        </c:dLbls>
        <c:gapWidth val="150"/>
        <c:axId val="208713984"/>
        <c:axId val="208723968"/>
      </c:barChart>
      <c:catAx>
        <c:axId val="208713984"/>
        <c:scaling>
          <c:orientation val="minMax"/>
        </c:scaling>
        <c:delete val="0"/>
        <c:axPos val="l"/>
        <c:majorTickMark val="out"/>
        <c:minorTickMark val="none"/>
        <c:tickLblPos val="nextTo"/>
        <c:crossAx val="208723968"/>
        <c:crosses val="autoZero"/>
        <c:auto val="1"/>
        <c:lblAlgn val="ctr"/>
        <c:lblOffset val="100"/>
        <c:noMultiLvlLbl val="0"/>
      </c:catAx>
      <c:valAx>
        <c:axId val="208723968"/>
        <c:scaling>
          <c:orientation val="minMax"/>
        </c:scaling>
        <c:delete val="0"/>
        <c:axPos val="b"/>
        <c:majorGridlines/>
        <c:numFmt formatCode="0.00%" sourceLinked="1"/>
        <c:majorTickMark val="out"/>
        <c:minorTickMark val="none"/>
        <c:tickLblPos val="nextTo"/>
        <c:crossAx val="208713984"/>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891968503937008"/>
          <c:y val="6.0185185185185182E-2"/>
          <c:w val="0.65257392825896765"/>
          <c:h val="0.83309419655876349"/>
        </c:manualLayout>
      </c:layout>
      <c:barChart>
        <c:barDir val="bar"/>
        <c:grouping val="clustered"/>
        <c:varyColors val="0"/>
        <c:ser>
          <c:idx val="0"/>
          <c:order val="0"/>
          <c:invertIfNegative val="0"/>
          <c:cat>
            <c:strRef>
              <c:f>Лист1!$B$36:$B$42</c:f>
              <c:strCache>
                <c:ptCount val="7"/>
                <c:pt idx="0">
                  <c:v>Постоянная работа</c:v>
                </c:pt>
                <c:pt idx="1">
                  <c:v>временная/сезонная работа</c:v>
                </c:pt>
                <c:pt idx="2">
                  <c:v>Фриланс</c:v>
                </c:pt>
                <c:pt idx="3">
                  <c:v>Декретный отпуск</c:v>
                </c:pt>
                <c:pt idx="4">
                  <c:v>Пенсионер</c:v>
                </c:pt>
                <c:pt idx="5">
                  <c:v>Студент/школьник</c:v>
                </c:pt>
                <c:pt idx="6">
                  <c:v>безработный</c:v>
                </c:pt>
              </c:strCache>
            </c:strRef>
          </c:cat>
          <c:val>
            <c:numRef>
              <c:f>Лист1!$C$36:$C$42</c:f>
              <c:numCache>
                <c:formatCode>0.00%</c:formatCode>
                <c:ptCount val="7"/>
                <c:pt idx="0">
                  <c:v>0.48</c:v>
                </c:pt>
                <c:pt idx="1">
                  <c:v>0.13300000000000001</c:v>
                </c:pt>
                <c:pt idx="2">
                  <c:v>2.5999999999999999E-2</c:v>
                </c:pt>
                <c:pt idx="3" formatCode="0%">
                  <c:v>5.2999999999999999E-2</c:v>
                </c:pt>
                <c:pt idx="4" formatCode="0%">
                  <c:v>0.04</c:v>
                </c:pt>
                <c:pt idx="5">
                  <c:v>0.14699999999999999</c:v>
                </c:pt>
                <c:pt idx="6">
                  <c:v>0.13</c:v>
                </c:pt>
              </c:numCache>
            </c:numRef>
          </c:val>
        </c:ser>
        <c:dLbls>
          <c:showLegendKey val="0"/>
          <c:showVal val="0"/>
          <c:showCatName val="0"/>
          <c:showSerName val="0"/>
          <c:showPercent val="0"/>
          <c:showBubbleSize val="0"/>
        </c:dLbls>
        <c:gapWidth val="150"/>
        <c:axId val="208681984"/>
        <c:axId val="208872192"/>
      </c:barChart>
      <c:catAx>
        <c:axId val="208681984"/>
        <c:scaling>
          <c:orientation val="minMax"/>
        </c:scaling>
        <c:delete val="0"/>
        <c:axPos val="l"/>
        <c:majorTickMark val="out"/>
        <c:minorTickMark val="none"/>
        <c:tickLblPos val="nextTo"/>
        <c:crossAx val="208872192"/>
        <c:crosses val="autoZero"/>
        <c:auto val="1"/>
        <c:lblAlgn val="ctr"/>
        <c:lblOffset val="100"/>
        <c:noMultiLvlLbl val="0"/>
      </c:catAx>
      <c:valAx>
        <c:axId val="208872192"/>
        <c:scaling>
          <c:orientation val="minMax"/>
        </c:scaling>
        <c:delete val="0"/>
        <c:axPos val="b"/>
        <c:majorGridlines/>
        <c:numFmt formatCode="0.00%" sourceLinked="1"/>
        <c:majorTickMark val="out"/>
        <c:minorTickMark val="none"/>
        <c:tickLblPos val="nextTo"/>
        <c:crossAx val="208681984"/>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invertIfNegative val="0"/>
          <c:cat>
            <c:strRef>
              <c:f>Лист1!$B$53:$B$61</c:f>
              <c:strCache>
                <c:ptCount val="9"/>
                <c:pt idx="0">
                  <c:v>Алатауский</c:v>
                </c:pt>
                <c:pt idx="1">
                  <c:v>Алмалинский</c:v>
                </c:pt>
                <c:pt idx="2">
                  <c:v>Ауэзовский</c:v>
                </c:pt>
                <c:pt idx="3">
                  <c:v>Бостандыкский</c:v>
                </c:pt>
                <c:pt idx="4">
                  <c:v>Жетысуский</c:v>
                </c:pt>
                <c:pt idx="5">
                  <c:v>Медеуский</c:v>
                </c:pt>
                <c:pt idx="6">
                  <c:v>Наурызбайский</c:v>
                </c:pt>
                <c:pt idx="7">
                  <c:v>Турксибский</c:v>
                </c:pt>
                <c:pt idx="8">
                  <c:v>не житель г.Алматы</c:v>
                </c:pt>
              </c:strCache>
            </c:strRef>
          </c:cat>
          <c:val>
            <c:numRef>
              <c:f>Лист1!$C$53:$C$61</c:f>
              <c:numCache>
                <c:formatCode>0.00%</c:formatCode>
                <c:ptCount val="9"/>
                <c:pt idx="0" formatCode="0%">
                  <c:v>0.08</c:v>
                </c:pt>
                <c:pt idx="1">
                  <c:v>9.2999999999999999E-2</c:v>
                </c:pt>
                <c:pt idx="2" formatCode="0%">
                  <c:v>0.16</c:v>
                </c:pt>
                <c:pt idx="3" formatCode="0%">
                  <c:v>0.16</c:v>
                </c:pt>
                <c:pt idx="4">
                  <c:v>0.187</c:v>
                </c:pt>
                <c:pt idx="5" formatCode="0%">
                  <c:v>0.04</c:v>
                </c:pt>
                <c:pt idx="6">
                  <c:v>6.7000000000000004E-2</c:v>
                </c:pt>
                <c:pt idx="7" formatCode="0%">
                  <c:v>0.12</c:v>
                </c:pt>
                <c:pt idx="8">
                  <c:v>9.2999999999999999E-2</c:v>
                </c:pt>
              </c:numCache>
            </c:numRef>
          </c:val>
        </c:ser>
        <c:dLbls>
          <c:showLegendKey val="0"/>
          <c:showVal val="0"/>
          <c:showCatName val="0"/>
          <c:showSerName val="0"/>
          <c:showPercent val="0"/>
          <c:showBubbleSize val="0"/>
        </c:dLbls>
        <c:gapWidth val="150"/>
        <c:axId val="208887808"/>
        <c:axId val="208889344"/>
      </c:barChart>
      <c:catAx>
        <c:axId val="208887808"/>
        <c:scaling>
          <c:orientation val="minMax"/>
        </c:scaling>
        <c:delete val="0"/>
        <c:axPos val="l"/>
        <c:majorTickMark val="out"/>
        <c:minorTickMark val="none"/>
        <c:tickLblPos val="nextTo"/>
        <c:crossAx val="208889344"/>
        <c:crosses val="autoZero"/>
        <c:auto val="1"/>
        <c:lblAlgn val="ctr"/>
        <c:lblOffset val="100"/>
        <c:noMultiLvlLbl val="0"/>
      </c:catAx>
      <c:valAx>
        <c:axId val="208889344"/>
        <c:scaling>
          <c:orientation val="minMax"/>
        </c:scaling>
        <c:delete val="0"/>
        <c:axPos val="b"/>
        <c:majorGridlines/>
        <c:numFmt formatCode="0%" sourceLinked="1"/>
        <c:majorTickMark val="out"/>
        <c:minorTickMark val="none"/>
        <c:tickLblPos val="nextTo"/>
        <c:crossAx val="208887808"/>
        <c:crosses val="autoZero"/>
        <c:crossBetween val="between"/>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43308748906386701"/>
          <c:y val="5.0925925925925923E-2"/>
          <c:w val="0.50868328958880138"/>
          <c:h val="0.83309419655876349"/>
        </c:manualLayout>
      </c:layout>
      <c:barChart>
        <c:barDir val="bar"/>
        <c:grouping val="clustered"/>
        <c:varyColors val="0"/>
        <c:ser>
          <c:idx val="0"/>
          <c:order val="0"/>
          <c:invertIfNegative val="0"/>
          <c:cat>
            <c:strRef>
              <c:f>Лист1!$B$71:$B$78</c:f>
              <c:strCache>
                <c:ptCount val="8"/>
                <c:pt idx="0">
                  <c:v>не житель г.Алматы, был 1 раз</c:v>
                </c:pt>
                <c:pt idx="1">
                  <c:v>не житель г.Алматы, бываю 1-2 раза в год</c:v>
                </c:pt>
                <c:pt idx="2">
                  <c:v>не житель г.Алматы, бываю чаще 2 раз в год</c:v>
                </c:pt>
                <c:pt idx="3">
                  <c:v>менее чем 1 год</c:v>
                </c:pt>
                <c:pt idx="4">
                  <c:v>1-5 лет</c:v>
                </c:pt>
                <c:pt idx="5">
                  <c:v>5-15 лет</c:v>
                </c:pt>
                <c:pt idx="6">
                  <c:v>более 15 лет</c:v>
                </c:pt>
                <c:pt idx="7">
                  <c:v>Коренной житель</c:v>
                </c:pt>
              </c:strCache>
            </c:strRef>
          </c:cat>
          <c:val>
            <c:numRef>
              <c:f>Лист1!$C$71:$C$78</c:f>
              <c:numCache>
                <c:formatCode>0.00%</c:formatCode>
                <c:ptCount val="8"/>
                <c:pt idx="0">
                  <c:v>1.2999999999999999E-2</c:v>
                </c:pt>
                <c:pt idx="1">
                  <c:v>1.2999999999999999E-2</c:v>
                </c:pt>
                <c:pt idx="2">
                  <c:v>1.2999999999999999E-2</c:v>
                </c:pt>
                <c:pt idx="3">
                  <c:v>2.7E-2</c:v>
                </c:pt>
                <c:pt idx="4">
                  <c:v>0.107</c:v>
                </c:pt>
                <c:pt idx="5">
                  <c:v>0.13300000000000001</c:v>
                </c:pt>
                <c:pt idx="6">
                  <c:v>0.13300000000000001</c:v>
                </c:pt>
                <c:pt idx="7" formatCode="0%">
                  <c:v>0.56000000000000005</c:v>
                </c:pt>
              </c:numCache>
            </c:numRef>
          </c:val>
        </c:ser>
        <c:dLbls>
          <c:showLegendKey val="0"/>
          <c:showVal val="0"/>
          <c:showCatName val="0"/>
          <c:showSerName val="0"/>
          <c:showPercent val="0"/>
          <c:showBubbleSize val="0"/>
        </c:dLbls>
        <c:gapWidth val="150"/>
        <c:axId val="208925440"/>
        <c:axId val="208926976"/>
      </c:barChart>
      <c:catAx>
        <c:axId val="208925440"/>
        <c:scaling>
          <c:orientation val="minMax"/>
        </c:scaling>
        <c:delete val="0"/>
        <c:axPos val="l"/>
        <c:majorTickMark val="out"/>
        <c:minorTickMark val="none"/>
        <c:tickLblPos val="nextTo"/>
        <c:txPr>
          <a:bodyPr/>
          <a:lstStyle/>
          <a:p>
            <a:pPr>
              <a:defRPr sz="800"/>
            </a:pPr>
            <a:endParaRPr lang="ru-RU"/>
          </a:p>
        </c:txPr>
        <c:crossAx val="208926976"/>
        <c:crosses val="autoZero"/>
        <c:auto val="1"/>
        <c:lblAlgn val="r"/>
        <c:lblOffset val="100"/>
        <c:noMultiLvlLbl val="0"/>
      </c:catAx>
      <c:valAx>
        <c:axId val="208926976"/>
        <c:scaling>
          <c:orientation val="minMax"/>
        </c:scaling>
        <c:delete val="0"/>
        <c:axPos val="b"/>
        <c:majorGridlines/>
        <c:numFmt formatCode="0.00%" sourceLinked="1"/>
        <c:majorTickMark val="out"/>
        <c:minorTickMark val="none"/>
        <c:tickLblPos val="nextTo"/>
        <c:crossAx val="208925440"/>
        <c:crosses val="autoZero"/>
        <c:crossBetween val="between"/>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3447550306211723"/>
          <c:y val="4.1586954408476727E-2"/>
          <c:w val="0.70729527559055116"/>
          <c:h val="0.83463740643530659"/>
        </c:manualLayout>
      </c:layout>
      <c:barChart>
        <c:barDir val="bar"/>
        <c:grouping val="clustered"/>
        <c:varyColors val="0"/>
        <c:ser>
          <c:idx val="0"/>
          <c:order val="0"/>
          <c:invertIfNegative val="0"/>
          <c:cat>
            <c:strRef>
              <c:f>Лист1!$B$87:$B$90</c:f>
              <c:strCache>
                <c:ptCount val="4"/>
                <c:pt idx="0">
                  <c:v>Ежедневно</c:v>
                </c:pt>
                <c:pt idx="1">
                  <c:v>1-2 раза в неделю</c:v>
                </c:pt>
                <c:pt idx="2">
                  <c:v>1-2 раза вмесяц</c:v>
                </c:pt>
                <c:pt idx="3">
                  <c:v>реже 1 раза в месяц</c:v>
                </c:pt>
              </c:strCache>
            </c:strRef>
          </c:cat>
          <c:val>
            <c:numRef>
              <c:f>Лист1!$C$87:$C$90</c:f>
              <c:numCache>
                <c:formatCode>0.00%</c:formatCode>
                <c:ptCount val="4"/>
                <c:pt idx="0">
                  <c:v>0.373</c:v>
                </c:pt>
                <c:pt idx="1">
                  <c:v>0.26700000000000002</c:v>
                </c:pt>
                <c:pt idx="2">
                  <c:v>0.13300000000000001</c:v>
                </c:pt>
                <c:pt idx="3">
                  <c:v>0.22700000000000001</c:v>
                </c:pt>
              </c:numCache>
            </c:numRef>
          </c:val>
        </c:ser>
        <c:dLbls>
          <c:showLegendKey val="0"/>
          <c:showVal val="0"/>
          <c:showCatName val="0"/>
          <c:showSerName val="0"/>
          <c:showPercent val="0"/>
          <c:showBubbleSize val="0"/>
        </c:dLbls>
        <c:gapWidth val="150"/>
        <c:axId val="209077760"/>
        <c:axId val="209079296"/>
      </c:barChart>
      <c:catAx>
        <c:axId val="209077760"/>
        <c:scaling>
          <c:orientation val="minMax"/>
        </c:scaling>
        <c:delete val="0"/>
        <c:axPos val="l"/>
        <c:majorTickMark val="out"/>
        <c:minorTickMark val="none"/>
        <c:tickLblPos val="nextTo"/>
        <c:txPr>
          <a:bodyPr/>
          <a:lstStyle/>
          <a:p>
            <a:pPr>
              <a:defRPr sz="700"/>
            </a:pPr>
            <a:endParaRPr lang="ru-RU"/>
          </a:p>
        </c:txPr>
        <c:crossAx val="209079296"/>
        <c:crosses val="autoZero"/>
        <c:auto val="1"/>
        <c:lblAlgn val="ctr"/>
        <c:lblOffset val="100"/>
        <c:noMultiLvlLbl val="0"/>
      </c:catAx>
      <c:valAx>
        <c:axId val="209079296"/>
        <c:scaling>
          <c:orientation val="minMax"/>
        </c:scaling>
        <c:delete val="0"/>
        <c:axPos val="b"/>
        <c:majorGridlines/>
        <c:numFmt formatCode="0.00%" sourceLinked="1"/>
        <c:majorTickMark val="out"/>
        <c:minorTickMark val="none"/>
        <c:tickLblPos val="nextTo"/>
        <c:crossAx val="209077760"/>
        <c:crosses val="autoZero"/>
        <c:crossBetween val="between"/>
      </c:valAx>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stacked"/>
        <c:varyColors val="0"/>
        <c:ser>
          <c:idx val="0"/>
          <c:order val="0"/>
          <c:invertIfNegative val="0"/>
          <c:cat>
            <c:numRef>
              <c:f>Лист1!$B$99:$B$108</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Лист1!$C$99:$C$108</c:f>
              <c:numCache>
                <c:formatCode>0%</c:formatCode>
                <c:ptCount val="10"/>
                <c:pt idx="0">
                  <c:v>0.04</c:v>
                </c:pt>
                <c:pt idx="1">
                  <c:v>0.04</c:v>
                </c:pt>
                <c:pt idx="2" formatCode="0.00%">
                  <c:v>1.2999999999999999E-2</c:v>
                </c:pt>
                <c:pt idx="3" formatCode="0.00%">
                  <c:v>0.107</c:v>
                </c:pt>
                <c:pt idx="4">
                  <c:v>0.2</c:v>
                </c:pt>
                <c:pt idx="5" formatCode="0.00%">
                  <c:v>0.14699999999999999</c:v>
                </c:pt>
                <c:pt idx="6" formatCode="0.00%">
                  <c:v>0.107</c:v>
                </c:pt>
                <c:pt idx="7">
                  <c:v>0.16</c:v>
                </c:pt>
                <c:pt idx="8" formatCode="0.00%">
                  <c:v>6.7000000000000004E-2</c:v>
                </c:pt>
                <c:pt idx="9">
                  <c:v>0.12</c:v>
                </c:pt>
              </c:numCache>
            </c:numRef>
          </c:val>
        </c:ser>
        <c:dLbls>
          <c:showLegendKey val="0"/>
          <c:showVal val="0"/>
          <c:showCatName val="0"/>
          <c:showSerName val="0"/>
          <c:showPercent val="0"/>
          <c:showBubbleSize val="0"/>
        </c:dLbls>
        <c:gapWidth val="150"/>
        <c:overlap val="100"/>
        <c:axId val="209091200"/>
        <c:axId val="209101184"/>
      </c:barChart>
      <c:catAx>
        <c:axId val="209091200"/>
        <c:scaling>
          <c:orientation val="minMax"/>
        </c:scaling>
        <c:delete val="0"/>
        <c:axPos val="l"/>
        <c:numFmt formatCode="General" sourceLinked="1"/>
        <c:majorTickMark val="out"/>
        <c:minorTickMark val="none"/>
        <c:tickLblPos val="nextTo"/>
        <c:crossAx val="209101184"/>
        <c:crosses val="autoZero"/>
        <c:auto val="1"/>
        <c:lblAlgn val="ctr"/>
        <c:lblOffset val="100"/>
        <c:noMultiLvlLbl val="0"/>
      </c:catAx>
      <c:valAx>
        <c:axId val="209101184"/>
        <c:scaling>
          <c:orientation val="minMax"/>
        </c:scaling>
        <c:delete val="0"/>
        <c:axPos val="b"/>
        <c:majorGridlines/>
        <c:numFmt formatCode="0%" sourceLinked="1"/>
        <c:majorTickMark val="out"/>
        <c:minorTickMark val="none"/>
        <c:tickLblPos val="nextTo"/>
        <c:crossAx val="209091200"/>
        <c:crosses val="autoZero"/>
        <c:crossBetween val="between"/>
      </c:valAx>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32755971128608924"/>
          <c:y val="8.1180811808118078E-2"/>
          <c:w val="0.61421106736657916"/>
          <c:h val="0.7339361362117558"/>
        </c:manualLayout>
      </c:layout>
      <c:barChart>
        <c:barDir val="bar"/>
        <c:grouping val="clustered"/>
        <c:varyColors val="0"/>
        <c:ser>
          <c:idx val="0"/>
          <c:order val="0"/>
          <c:invertIfNegative val="0"/>
          <c:cat>
            <c:strRef>
              <c:f>Лист1!$B$118:$B$121</c:f>
              <c:strCache>
                <c:ptCount val="4"/>
                <c:pt idx="0">
                  <c:v>Не реагируют</c:v>
                </c:pt>
                <c:pt idx="1">
                  <c:v>Реагируют, но недостаточно своевременно</c:v>
                </c:pt>
                <c:pt idx="2">
                  <c:v>Реагируют своевременно</c:v>
                </c:pt>
                <c:pt idx="3">
                  <c:v>Затрудняюсь ответить</c:v>
                </c:pt>
              </c:strCache>
            </c:strRef>
          </c:cat>
          <c:val>
            <c:numRef>
              <c:f>Лист1!$C$118:$C$121</c:f>
              <c:numCache>
                <c:formatCode>0.00%</c:formatCode>
                <c:ptCount val="4"/>
                <c:pt idx="0">
                  <c:v>0.253</c:v>
                </c:pt>
                <c:pt idx="1">
                  <c:v>0.42699999999999999</c:v>
                </c:pt>
                <c:pt idx="2" formatCode="0%">
                  <c:v>0.04</c:v>
                </c:pt>
                <c:pt idx="3" formatCode="0%">
                  <c:v>0.28000000000000003</c:v>
                </c:pt>
              </c:numCache>
            </c:numRef>
          </c:val>
        </c:ser>
        <c:dLbls>
          <c:showLegendKey val="0"/>
          <c:showVal val="0"/>
          <c:showCatName val="0"/>
          <c:showSerName val="0"/>
          <c:showPercent val="0"/>
          <c:showBubbleSize val="0"/>
        </c:dLbls>
        <c:gapWidth val="150"/>
        <c:axId val="209124736"/>
        <c:axId val="209134720"/>
      </c:barChart>
      <c:catAx>
        <c:axId val="209124736"/>
        <c:scaling>
          <c:orientation val="minMax"/>
        </c:scaling>
        <c:delete val="0"/>
        <c:axPos val="l"/>
        <c:majorTickMark val="out"/>
        <c:minorTickMark val="none"/>
        <c:tickLblPos val="nextTo"/>
        <c:txPr>
          <a:bodyPr/>
          <a:lstStyle/>
          <a:p>
            <a:pPr>
              <a:defRPr sz="800"/>
            </a:pPr>
            <a:endParaRPr lang="ru-RU"/>
          </a:p>
        </c:txPr>
        <c:crossAx val="209134720"/>
        <c:crosses val="autoZero"/>
        <c:auto val="1"/>
        <c:lblAlgn val="ctr"/>
        <c:lblOffset val="100"/>
        <c:noMultiLvlLbl val="0"/>
      </c:catAx>
      <c:valAx>
        <c:axId val="209134720"/>
        <c:scaling>
          <c:orientation val="minMax"/>
        </c:scaling>
        <c:delete val="0"/>
        <c:axPos val="b"/>
        <c:majorGridlines/>
        <c:numFmt formatCode="0.00%" sourceLinked="1"/>
        <c:majorTickMark val="out"/>
        <c:minorTickMark val="none"/>
        <c:tickLblPos val="nextTo"/>
        <c:crossAx val="209124736"/>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2023-09-25T00:00:00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99B2EE7-2D27-46CE-96A3-C1E4A246E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196</Pages>
  <Words>53407</Words>
  <Characters>304422</Characters>
  <Application>Microsoft Office Word</Application>
  <DocSecurity>0</DocSecurity>
  <Lines>2536</Lines>
  <Paragraphs>714</Paragraphs>
  <ScaleCrop>false</ScaleCrop>
  <HeadingPairs>
    <vt:vector size="2" baseType="variant">
      <vt:variant>
        <vt:lpstr>Название</vt:lpstr>
      </vt:variant>
      <vt:variant>
        <vt:i4>1</vt:i4>
      </vt:variant>
    </vt:vector>
  </HeadingPairs>
  <TitlesOfParts>
    <vt:vector size="1" baseType="lpstr">
      <vt:lpstr/>
    </vt:vector>
  </TitlesOfParts>
  <Company>МОК</Company>
  <LinksUpToDate>false</LinksUpToDate>
  <CharactersWithSpaces>357115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Ануар А.И.</dc:creator>
  <cp:lastModifiedBy>Алексей Говоров</cp:lastModifiedBy>
  <cp:revision>2</cp:revision>
  <dcterms:created xsi:type="dcterms:W3CDTF">2026-06-25T10:41:00Z</dcterms:created>
  <dcterms:modified xsi:type="dcterms:W3CDTF">2026-06-25T10:41:00Z</dcterms:modified>
</cp:coreProperties>
</file>